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EBA" w:rsidRPr="00EA335D" w:rsidRDefault="00191EBA" w:rsidP="00191EBA">
      <w:pPr>
        <w:spacing w:after="0" w:line="240" w:lineRule="auto"/>
        <w:jc w:val="center"/>
        <w:rPr>
          <w:rFonts w:ascii="Times New Roman" w:eastAsia="Times New Roman" w:hAnsi="Times New Roman" w:cs="Times New Roman"/>
          <w:color w:val="000000"/>
          <w:sz w:val="24"/>
          <w:szCs w:val="24"/>
          <w:lang w:eastAsia="lt-LT"/>
        </w:rPr>
      </w:pPr>
      <w:bookmarkStart w:id="0" w:name="_GoBack"/>
      <w:bookmarkEnd w:id="0"/>
      <w:r w:rsidRPr="00EA335D">
        <w:rPr>
          <w:rFonts w:ascii="Times New Roman" w:eastAsia="Times New Roman" w:hAnsi="Times New Roman" w:cs="Times New Roman"/>
          <w:b/>
          <w:bCs/>
          <w:color w:val="000000"/>
          <w:sz w:val="24"/>
          <w:szCs w:val="24"/>
          <w:lang w:eastAsia="lt-LT"/>
        </w:rPr>
        <w:t>LIETUVOS RESPUBLIKOS</w:t>
      </w:r>
    </w:p>
    <w:p w:rsidR="00191EBA" w:rsidRPr="00EA335D" w:rsidRDefault="00191EBA" w:rsidP="00191EBA">
      <w:pPr>
        <w:spacing w:after="0" w:line="240" w:lineRule="auto"/>
        <w:jc w:val="center"/>
        <w:rPr>
          <w:rFonts w:ascii="Times New Roman" w:eastAsia="Times New Roman" w:hAnsi="Times New Roman" w:cs="Times New Roman"/>
          <w:color w:val="000000"/>
          <w:sz w:val="24"/>
          <w:szCs w:val="24"/>
          <w:lang w:eastAsia="lt-LT"/>
        </w:rPr>
      </w:pPr>
      <w:r w:rsidRPr="00EA335D">
        <w:rPr>
          <w:rFonts w:ascii="Times New Roman" w:eastAsia="Times New Roman" w:hAnsi="Times New Roman" w:cs="Times New Roman"/>
          <w:b/>
          <w:bCs/>
          <w:color w:val="000000"/>
          <w:sz w:val="24"/>
          <w:szCs w:val="24"/>
          <w:lang w:eastAsia="lt-LT"/>
        </w:rPr>
        <w:t>VIETOS SAVIVALDOS</w:t>
      </w:r>
    </w:p>
    <w:p w:rsidR="00191EBA" w:rsidRPr="00EA335D" w:rsidRDefault="00191EBA" w:rsidP="00191EBA">
      <w:pPr>
        <w:spacing w:after="0" w:line="240" w:lineRule="auto"/>
        <w:jc w:val="center"/>
        <w:rPr>
          <w:rFonts w:ascii="Times New Roman" w:eastAsia="Times New Roman" w:hAnsi="Times New Roman" w:cs="Times New Roman"/>
          <w:color w:val="000000"/>
          <w:sz w:val="24"/>
          <w:szCs w:val="24"/>
          <w:lang w:eastAsia="lt-LT"/>
        </w:rPr>
      </w:pPr>
      <w:r w:rsidRPr="00EA335D">
        <w:rPr>
          <w:rFonts w:ascii="Times New Roman" w:eastAsia="Times New Roman" w:hAnsi="Times New Roman" w:cs="Times New Roman"/>
          <w:b/>
          <w:bCs/>
          <w:color w:val="000000"/>
          <w:sz w:val="24"/>
          <w:szCs w:val="24"/>
          <w:lang w:eastAsia="lt-LT"/>
        </w:rPr>
        <w:t>ĮSTATYMAS</w:t>
      </w:r>
    </w:p>
    <w:p w:rsidR="00191EBA" w:rsidRPr="00EA335D" w:rsidRDefault="00191EBA" w:rsidP="00191EBA">
      <w:pPr>
        <w:spacing w:after="0" w:line="240" w:lineRule="auto"/>
        <w:jc w:val="center"/>
        <w:rPr>
          <w:rFonts w:ascii="Times New Roman" w:eastAsia="Times New Roman" w:hAnsi="Times New Roman" w:cs="Times New Roman"/>
          <w:color w:val="000000"/>
          <w:sz w:val="24"/>
          <w:szCs w:val="24"/>
          <w:lang w:eastAsia="lt-LT"/>
        </w:rPr>
      </w:pPr>
      <w:r w:rsidRPr="00EA335D">
        <w:rPr>
          <w:rFonts w:ascii="Times New Roman" w:eastAsia="Times New Roman" w:hAnsi="Times New Roman" w:cs="Times New Roman"/>
          <w:color w:val="000000"/>
          <w:sz w:val="24"/>
          <w:szCs w:val="24"/>
          <w:lang w:eastAsia="lt-LT"/>
        </w:rPr>
        <w:t> </w:t>
      </w:r>
    </w:p>
    <w:p w:rsidR="00191EBA" w:rsidRPr="00EA335D" w:rsidRDefault="00191EBA" w:rsidP="00191EBA">
      <w:pPr>
        <w:spacing w:after="0" w:line="240" w:lineRule="auto"/>
        <w:jc w:val="center"/>
        <w:rPr>
          <w:rFonts w:ascii="Times New Roman" w:eastAsia="Times New Roman" w:hAnsi="Times New Roman" w:cs="Times New Roman"/>
          <w:color w:val="000000"/>
          <w:sz w:val="24"/>
          <w:szCs w:val="24"/>
          <w:lang w:eastAsia="lt-LT"/>
        </w:rPr>
      </w:pPr>
      <w:r w:rsidRPr="00EA335D">
        <w:rPr>
          <w:rFonts w:ascii="Times New Roman" w:eastAsia="Times New Roman" w:hAnsi="Times New Roman" w:cs="Times New Roman"/>
          <w:color w:val="000000"/>
          <w:sz w:val="24"/>
          <w:szCs w:val="24"/>
          <w:lang w:eastAsia="lt-LT"/>
        </w:rPr>
        <w:t>1994 m. liepos 7 d. Nr. I-533</w:t>
      </w:r>
    </w:p>
    <w:p w:rsidR="00191EBA" w:rsidRPr="00EA335D" w:rsidRDefault="00191EBA" w:rsidP="00191EBA">
      <w:pPr>
        <w:spacing w:after="0" w:line="240" w:lineRule="auto"/>
        <w:jc w:val="center"/>
        <w:rPr>
          <w:rFonts w:ascii="Times New Roman" w:eastAsia="Times New Roman" w:hAnsi="Times New Roman" w:cs="Times New Roman"/>
          <w:color w:val="000000"/>
          <w:sz w:val="24"/>
          <w:szCs w:val="24"/>
          <w:lang w:eastAsia="lt-LT"/>
        </w:rPr>
      </w:pPr>
      <w:r w:rsidRPr="00EA335D">
        <w:rPr>
          <w:rFonts w:ascii="Times New Roman" w:eastAsia="Times New Roman" w:hAnsi="Times New Roman" w:cs="Times New Roman"/>
          <w:color w:val="000000"/>
          <w:sz w:val="24"/>
          <w:szCs w:val="24"/>
          <w:lang w:eastAsia="lt-LT"/>
        </w:rPr>
        <w:t>Vilnius</w:t>
      </w:r>
    </w:p>
    <w:p w:rsidR="00191EBA" w:rsidRPr="00EA335D" w:rsidRDefault="00191EBA" w:rsidP="00191EBA">
      <w:pPr>
        <w:spacing w:after="0" w:line="240" w:lineRule="auto"/>
        <w:jc w:val="center"/>
        <w:rPr>
          <w:rFonts w:ascii="Times New Roman" w:eastAsia="Times New Roman" w:hAnsi="Times New Roman" w:cs="Times New Roman"/>
          <w:sz w:val="24"/>
          <w:szCs w:val="24"/>
          <w:lang w:eastAsia="lt-LT"/>
        </w:rPr>
      </w:pPr>
      <w:r w:rsidRPr="00EA335D">
        <w:rPr>
          <w:rFonts w:ascii="Times New Roman" w:eastAsia="Times New Roman" w:hAnsi="Times New Roman" w:cs="Times New Roman"/>
          <w:b/>
          <w:bCs/>
          <w:sz w:val="24"/>
          <w:szCs w:val="24"/>
          <w:lang w:eastAsia="lt-LT"/>
        </w:rPr>
        <w:br/>
        <w:t>TREČIASIS</w:t>
      </w:r>
      <w:r w:rsidRPr="00EA335D">
        <w:rPr>
          <w:rFonts w:ascii="Times New Roman" w:eastAsia="Times New Roman" w:hAnsi="Times New Roman" w:cs="Times New Roman"/>
          <w:b/>
          <w:bCs/>
          <w:sz w:val="24"/>
          <w:szCs w:val="24"/>
          <w:vertAlign w:val="superscript"/>
          <w:lang w:eastAsia="lt-LT"/>
        </w:rPr>
        <w:t>1 </w:t>
      </w:r>
      <w:r w:rsidRPr="00EA335D">
        <w:rPr>
          <w:rFonts w:ascii="Times New Roman" w:eastAsia="Times New Roman" w:hAnsi="Times New Roman" w:cs="Times New Roman"/>
          <w:b/>
          <w:bCs/>
          <w:sz w:val="24"/>
          <w:szCs w:val="24"/>
          <w:lang w:eastAsia="lt-LT"/>
        </w:rPr>
        <w:t>SKIRSNIS</w:t>
      </w:r>
    </w:p>
    <w:p w:rsidR="00191EBA" w:rsidRPr="00EA335D" w:rsidRDefault="00191EBA" w:rsidP="00191EBA">
      <w:pPr>
        <w:spacing w:after="0" w:line="240" w:lineRule="auto"/>
        <w:jc w:val="center"/>
        <w:rPr>
          <w:rFonts w:ascii="Times New Roman" w:eastAsia="Times New Roman" w:hAnsi="Times New Roman" w:cs="Times New Roman"/>
          <w:sz w:val="24"/>
          <w:szCs w:val="24"/>
          <w:lang w:eastAsia="lt-LT"/>
        </w:rPr>
      </w:pPr>
      <w:r w:rsidRPr="00EA335D">
        <w:rPr>
          <w:rFonts w:ascii="Times New Roman" w:eastAsia="Times New Roman" w:hAnsi="Times New Roman" w:cs="Times New Roman"/>
          <w:b/>
          <w:bCs/>
          <w:sz w:val="24"/>
          <w:szCs w:val="24"/>
          <w:lang w:eastAsia="lt-LT"/>
        </w:rPr>
        <w:t>PLANAVIMAS IR PLANAI</w:t>
      </w:r>
      <w:r w:rsidRPr="00EA335D">
        <w:rPr>
          <w:rFonts w:ascii="Times New Roman" w:eastAsia="Times New Roman" w:hAnsi="Times New Roman" w:cs="Times New Roman"/>
          <w:sz w:val="24"/>
          <w:szCs w:val="24"/>
          <w:lang w:eastAsia="lt-LT"/>
        </w:rPr>
        <w:t> </w:t>
      </w:r>
      <w:r w:rsidRPr="00EA335D">
        <w:rPr>
          <w:rFonts w:ascii="Times New Roman" w:eastAsia="Times New Roman" w:hAnsi="Times New Roman" w:cs="Times New Roman"/>
          <w:b/>
          <w:bCs/>
          <w:sz w:val="24"/>
          <w:szCs w:val="24"/>
          <w:lang w:eastAsia="lt-LT"/>
        </w:rPr>
        <w:t>SAVIVALDYBĖJE</w:t>
      </w:r>
    </w:p>
    <w:p w:rsidR="00191EBA" w:rsidRPr="00EA335D" w:rsidRDefault="00191EBA" w:rsidP="00191EBA">
      <w:pPr>
        <w:spacing w:after="0" w:line="240" w:lineRule="auto"/>
        <w:ind w:firstLine="720"/>
        <w:jc w:val="both"/>
        <w:rPr>
          <w:rFonts w:ascii="Times New Roman" w:eastAsia="Times New Roman" w:hAnsi="Times New Roman" w:cs="Times New Roman"/>
          <w:sz w:val="24"/>
          <w:szCs w:val="24"/>
          <w:lang w:eastAsia="lt-LT"/>
        </w:rPr>
      </w:pPr>
      <w:r w:rsidRPr="00EA335D">
        <w:rPr>
          <w:rFonts w:ascii="Times New Roman" w:eastAsia="Times New Roman" w:hAnsi="Times New Roman" w:cs="Times New Roman"/>
          <w:sz w:val="24"/>
          <w:szCs w:val="24"/>
          <w:lang w:eastAsia="lt-LT"/>
        </w:rPr>
        <w:t> </w:t>
      </w:r>
    </w:p>
    <w:p w:rsidR="00191EBA" w:rsidRPr="00EA335D" w:rsidRDefault="00191EBA" w:rsidP="00191EBA">
      <w:pPr>
        <w:spacing w:after="0" w:line="240" w:lineRule="auto"/>
        <w:ind w:firstLine="720"/>
        <w:jc w:val="both"/>
        <w:rPr>
          <w:rFonts w:ascii="Times New Roman" w:eastAsia="Times New Roman" w:hAnsi="Times New Roman" w:cs="Times New Roman"/>
          <w:sz w:val="24"/>
          <w:szCs w:val="24"/>
          <w:lang w:eastAsia="lt-LT"/>
        </w:rPr>
      </w:pPr>
      <w:bookmarkStart w:id="1" w:name="part_4fcc142836634ee3906231aa7be3d515"/>
      <w:bookmarkEnd w:id="1"/>
      <w:r w:rsidRPr="00EA335D">
        <w:rPr>
          <w:rFonts w:ascii="Times New Roman" w:eastAsia="Times New Roman" w:hAnsi="Times New Roman" w:cs="Times New Roman"/>
          <w:b/>
          <w:bCs/>
          <w:sz w:val="24"/>
          <w:szCs w:val="24"/>
          <w:lang w:eastAsia="lt-LT"/>
        </w:rPr>
        <w:t>10</w:t>
      </w:r>
      <w:r w:rsidRPr="00EA335D">
        <w:rPr>
          <w:rFonts w:ascii="Times New Roman" w:eastAsia="Times New Roman" w:hAnsi="Times New Roman" w:cs="Times New Roman"/>
          <w:b/>
          <w:bCs/>
          <w:sz w:val="24"/>
          <w:szCs w:val="24"/>
          <w:vertAlign w:val="superscript"/>
          <w:lang w:eastAsia="lt-LT"/>
        </w:rPr>
        <w:t>1 </w:t>
      </w:r>
      <w:r w:rsidRPr="00EA335D">
        <w:rPr>
          <w:rFonts w:ascii="Times New Roman" w:eastAsia="Times New Roman" w:hAnsi="Times New Roman" w:cs="Times New Roman"/>
          <w:b/>
          <w:bCs/>
          <w:sz w:val="24"/>
          <w:szCs w:val="24"/>
          <w:lang w:eastAsia="lt-LT"/>
        </w:rPr>
        <w:t>straipsnis. Planavimas savivaldybėje</w:t>
      </w:r>
    </w:p>
    <w:p w:rsidR="00191EBA" w:rsidRPr="00EA335D" w:rsidRDefault="00191EBA" w:rsidP="00191EBA">
      <w:pPr>
        <w:spacing w:after="0" w:line="240" w:lineRule="auto"/>
        <w:ind w:firstLine="720"/>
        <w:jc w:val="both"/>
        <w:rPr>
          <w:rFonts w:ascii="Times New Roman" w:eastAsia="Times New Roman" w:hAnsi="Times New Roman" w:cs="Times New Roman"/>
          <w:sz w:val="24"/>
          <w:szCs w:val="24"/>
          <w:lang w:eastAsia="lt-LT"/>
        </w:rPr>
      </w:pPr>
      <w:bookmarkStart w:id="2" w:name="part_4633b8efb9e847dca98800eb5dfb811a"/>
      <w:bookmarkEnd w:id="2"/>
      <w:r w:rsidRPr="00EA335D">
        <w:rPr>
          <w:rFonts w:ascii="Times New Roman" w:eastAsia="Times New Roman" w:hAnsi="Times New Roman" w:cs="Times New Roman"/>
          <w:sz w:val="24"/>
          <w:szCs w:val="24"/>
          <w:lang w:eastAsia="lt-LT"/>
        </w:rPr>
        <w:t>Savivaldybėje sukuriama ir veikia planavimo sistema, kurią sudaro teritorijų, strateginis ir finansinis planavimas.</w:t>
      </w:r>
    </w:p>
    <w:p w:rsidR="00191EBA" w:rsidRPr="00EA335D" w:rsidRDefault="00191EBA" w:rsidP="00191EBA">
      <w:pPr>
        <w:spacing w:after="0" w:line="240" w:lineRule="auto"/>
        <w:ind w:firstLine="720"/>
        <w:jc w:val="both"/>
        <w:rPr>
          <w:rFonts w:ascii="Times New Roman" w:eastAsia="Times New Roman" w:hAnsi="Times New Roman" w:cs="Times New Roman"/>
          <w:sz w:val="24"/>
          <w:szCs w:val="24"/>
          <w:lang w:eastAsia="lt-LT"/>
        </w:rPr>
      </w:pPr>
      <w:r w:rsidRPr="00EA335D">
        <w:rPr>
          <w:rFonts w:ascii="Times New Roman" w:eastAsia="Times New Roman" w:hAnsi="Times New Roman" w:cs="Times New Roman"/>
          <w:sz w:val="24"/>
          <w:szCs w:val="24"/>
          <w:lang w:eastAsia="lt-LT"/>
        </w:rPr>
        <w:t> </w:t>
      </w:r>
    </w:p>
    <w:p w:rsidR="00191EBA" w:rsidRPr="00EA335D" w:rsidRDefault="00191EBA" w:rsidP="00191EBA">
      <w:pPr>
        <w:spacing w:after="0" w:line="240" w:lineRule="auto"/>
        <w:ind w:firstLine="720"/>
        <w:jc w:val="both"/>
        <w:rPr>
          <w:rFonts w:ascii="Times New Roman" w:eastAsia="Times New Roman" w:hAnsi="Times New Roman" w:cs="Times New Roman"/>
          <w:sz w:val="24"/>
          <w:szCs w:val="24"/>
          <w:lang w:eastAsia="lt-LT"/>
        </w:rPr>
      </w:pPr>
      <w:bookmarkStart w:id="3" w:name="part_166d8a8309cd4918be23d45bba3900fe"/>
      <w:bookmarkEnd w:id="3"/>
      <w:r w:rsidRPr="00EA335D">
        <w:rPr>
          <w:rFonts w:ascii="Times New Roman" w:eastAsia="Times New Roman" w:hAnsi="Times New Roman" w:cs="Times New Roman"/>
          <w:b/>
          <w:bCs/>
          <w:sz w:val="24"/>
          <w:szCs w:val="24"/>
          <w:lang w:eastAsia="lt-LT"/>
        </w:rPr>
        <w:t>10</w:t>
      </w:r>
      <w:r w:rsidRPr="00EA335D">
        <w:rPr>
          <w:rFonts w:ascii="Times New Roman" w:eastAsia="Times New Roman" w:hAnsi="Times New Roman" w:cs="Times New Roman"/>
          <w:b/>
          <w:bCs/>
          <w:sz w:val="24"/>
          <w:szCs w:val="24"/>
          <w:vertAlign w:val="superscript"/>
          <w:lang w:eastAsia="lt-LT"/>
        </w:rPr>
        <w:t>2</w:t>
      </w:r>
      <w:r w:rsidRPr="00EA335D">
        <w:rPr>
          <w:rFonts w:ascii="Times New Roman" w:eastAsia="Times New Roman" w:hAnsi="Times New Roman" w:cs="Times New Roman"/>
          <w:b/>
          <w:bCs/>
          <w:sz w:val="24"/>
          <w:szCs w:val="24"/>
          <w:lang w:eastAsia="lt-LT"/>
        </w:rPr>
        <w:t> straipsnis. Teritorijų planavimas savivaldybėje</w:t>
      </w:r>
    </w:p>
    <w:p w:rsidR="00191EBA" w:rsidRPr="00EA335D" w:rsidRDefault="00191EBA" w:rsidP="00191EBA">
      <w:pPr>
        <w:spacing w:after="0" w:line="240" w:lineRule="auto"/>
        <w:ind w:firstLine="720"/>
        <w:jc w:val="both"/>
        <w:rPr>
          <w:rFonts w:ascii="Times New Roman" w:eastAsia="Times New Roman" w:hAnsi="Times New Roman" w:cs="Times New Roman"/>
          <w:sz w:val="24"/>
          <w:szCs w:val="24"/>
          <w:lang w:eastAsia="lt-LT"/>
        </w:rPr>
      </w:pPr>
      <w:bookmarkStart w:id="4" w:name="part_f2c3e1356ff44acfa6b940a7e5c1c6ce"/>
      <w:bookmarkEnd w:id="4"/>
      <w:r w:rsidRPr="00EA335D">
        <w:rPr>
          <w:rFonts w:ascii="Times New Roman" w:eastAsia="Times New Roman" w:hAnsi="Times New Roman" w:cs="Times New Roman"/>
          <w:sz w:val="24"/>
          <w:szCs w:val="24"/>
          <w:lang w:eastAsia="lt-LT"/>
        </w:rPr>
        <w:t>Teritorijų planavimas savivaldybėje vykdomas ir teritorijų planavimo dokumentai rengiami ir įgyvendinami Lietuvos Respublikos teritorijų planavimo įstatymo ir jo įgyvendinamųjų teisės aktų nustatyta tvarka ir sąlygomis.</w:t>
      </w:r>
    </w:p>
    <w:p w:rsidR="00191EBA" w:rsidRPr="00EA335D" w:rsidRDefault="00191EBA" w:rsidP="00191EBA">
      <w:pPr>
        <w:spacing w:after="0" w:line="240" w:lineRule="auto"/>
        <w:ind w:firstLine="720"/>
        <w:jc w:val="both"/>
        <w:rPr>
          <w:rFonts w:ascii="Times New Roman" w:eastAsia="Times New Roman" w:hAnsi="Times New Roman" w:cs="Times New Roman"/>
          <w:sz w:val="24"/>
          <w:szCs w:val="24"/>
          <w:lang w:eastAsia="lt-LT"/>
        </w:rPr>
      </w:pPr>
      <w:r w:rsidRPr="00EA335D">
        <w:rPr>
          <w:rFonts w:ascii="Times New Roman" w:eastAsia="Times New Roman" w:hAnsi="Times New Roman" w:cs="Times New Roman"/>
          <w:sz w:val="24"/>
          <w:szCs w:val="24"/>
          <w:lang w:eastAsia="lt-LT"/>
        </w:rPr>
        <w:t> </w:t>
      </w:r>
    </w:p>
    <w:p w:rsidR="00191EBA" w:rsidRPr="00EA335D" w:rsidRDefault="00191EBA" w:rsidP="00191EBA">
      <w:pPr>
        <w:spacing w:after="0" w:line="240" w:lineRule="auto"/>
        <w:ind w:firstLine="720"/>
        <w:jc w:val="both"/>
        <w:rPr>
          <w:rFonts w:ascii="Times New Roman" w:eastAsia="Times New Roman" w:hAnsi="Times New Roman" w:cs="Times New Roman"/>
          <w:sz w:val="24"/>
          <w:szCs w:val="24"/>
          <w:lang w:eastAsia="lt-LT"/>
        </w:rPr>
      </w:pPr>
      <w:bookmarkStart w:id="5" w:name="part_e5ede6554fc34496a3be3a2c1c43928b"/>
      <w:bookmarkEnd w:id="5"/>
      <w:r w:rsidRPr="00EA335D">
        <w:rPr>
          <w:rFonts w:ascii="Times New Roman" w:eastAsia="Times New Roman" w:hAnsi="Times New Roman" w:cs="Times New Roman"/>
          <w:b/>
          <w:bCs/>
          <w:sz w:val="24"/>
          <w:szCs w:val="24"/>
          <w:lang w:eastAsia="lt-LT"/>
        </w:rPr>
        <w:t>10</w:t>
      </w:r>
      <w:r w:rsidRPr="00EA335D">
        <w:rPr>
          <w:rFonts w:ascii="Times New Roman" w:eastAsia="Times New Roman" w:hAnsi="Times New Roman" w:cs="Times New Roman"/>
          <w:b/>
          <w:bCs/>
          <w:sz w:val="24"/>
          <w:szCs w:val="24"/>
          <w:vertAlign w:val="superscript"/>
          <w:lang w:eastAsia="lt-LT"/>
        </w:rPr>
        <w:t>3</w:t>
      </w:r>
      <w:r w:rsidRPr="00EA335D">
        <w:rPr>
          <w:rFonts w:ascii="Times New Roman" w:eastAsia="Times New Roman" w:hAnsi="Times New Roman" w:cs="Times New Roman"/>
          <w:b/>
          <w:bCs/>
          <w:sz w:val="24"/>
          <w:szCs w:val="24"/>
          <w:lang w:eastAsia="lt-LT"/>
        </w:rPr>
        <w:t> straipsnis. Strateginis planavimas savivaldybėje</w:t>
      </w:r>
    </w:p>
    <w:p w:rsidR="00191EBA" w:rsidRPr="00EA335D" w:rsidRDefault="00191EBA" w:rsidP="00191EBA">
      <w:pPr>
        <w:spacing w:after="0" w:line="240" w:lineRule="auto"/>
        <w:ind w:firstLine="720"/>
        <w:jc w:val="both"/>
        <w:rPr>
          <w:rFonts w:ascii="Times New Roman" w:eastAsia="Times New Roman" w:hAnsi="Times New Roman" w:cs="Times New Roman"/>
          <w:sz w:val="24"/>
          <w:szCs w:val="24"/>
          <w:lang w:eastAsia="lt-LT"/>
        </w:rPr>
      </w:pPr>
      <w:bookmarkStart w:id="6" w:name="part_130768e49eaf40778b886a754d3cf14a"/>
      <w:bookmarkEnd w:id="6"/>
      <w:r w:rsidRPr="00EA335D">
        <w:rPr>
          <w:rFonts w:ascii="Times New Roman" w:eastAsia="Times New Roman" w:hAnsi="Times New Roman" w:cs="Times New Roman"/>
          <w:sz w:val="24"/>
          <w:szCs w:val="24"/>
          <w:lang w:eastAsia="lt-LT"/>
        </w:rPr>
        <w:t>1. Savivaldybėje yra rengiami šie savivaldybės strateginio planavimo dokumentai: savivaldybės strateginis plėtros planas, atskirų savivaldybės ūkio šakų (sektorių) plėtros programos ir savivaldybės strateginis veiklos planas. Atskirų savivaldybės ūkio šakų (sektorių) programos rengiamos tik tais atvejais, kai tokių planavimo dokumentų rengimas numatytas įstatyme.</w:t>
      </w:r>
    </w:p>
    <w:p w:rsidR="00191EBA" w:rsidRPr="00EA335D" w:rsidRDefault="00191EBA" w:rsidP="00191EBA">
      <w:pPr>
        <w:spacing w:after="0" w:line="240" w:lineRule="auto"/>
        <w:ind w:firstLine="720"/>
        <w:jc w:val="both"/>
        <w:rPr>
          <w:rFonts w:ascii="Times New Roman" w:eastAsia="Times New Roman" w:hAnsi="Times New Roman" w:cs="Times New Roman"/>
          <w:sz w:val="24"/>
          <w:szCs w:val="24"/>
          <w:lang w:eastAsia="lt-LT"/>
        </w:rPr>
      </w:pPr>
      <w:bookmarkStart w:id="7" w:name="part_3dcd8ed87312488e937882fefb1f9385"/>
      <w:bookmarkEnd w:id="7"/>
      <w:r w:rsidRPr="00EA335D">
        <w:rPr>
          <w:rFonts w:ascii="Times New Roman" w:eastAsia="Times New Roman" w:hAnsi="Times New Roman" w:cs="Times New Roman"/>
          <w:sz w:val="24"/>
          <w:szCs w:val="24"/>
          <w:lang w:eastAsia="lt-LT"/>
        </w:rPr>
        <w:t>2. Savivaldybės strateginis plėtros planas ir savivaldybės atskirų </w:t>
      </w:r>
      <w:r w:rsidRPr="00EA335D">
        <w:rPr>
          <w:rFonts w:ascii="Times New Roman" w:eastAsia="Times New Roman" w:hAnsi="Times New Roman" w:cs="Times New Roman"/>
          <w:color w:val="000000"/>
          <w:sz w:val="24"/>
          <w:szCs w:val="24"/>
          <w:lang w:eastAsia="lt-LT"/>
        </w:rPr>
        <w:t>ūkio šakų </w:t>
      </w:r>
      <w:r w:rsidRPr="00EA335D">
        <w:rPr>
          <w:rFonts w:ascii="Times New Roman" w:eastAsia="Times New Roman" w:hAnsi="Times New Roman" w:cs="Times New Roman"/>
          <w:sz w:val="24"/>
          <w:szCs w:val="24"/>
          <w:lang w:eastAsia="lt-LT"/>
        </w:rPr>
        <w:t>(sektorių) plėtros programos yra ilgesnio laikotarpio (daugiau kaip 3 metų) planavimo dokumentai, skirti aplinkos, socialinei ir ekonominei raidai savivaldybės teritorijoje numatyti ir rengiami atsižvelgiant į valstybės ir regioninio lygmens teritorijų ir strateginio planavimo dokumentus, taip pat į savivaldybės teritorijų planavimo dokumentus.</w:t>
      </w:r>
    </w:p>
    <w:p w:rsidR="00191EBA" w:rsidRPr="00EA335D" w:rsidRDefault="00191EBA" w:rsidP="00191EBA">
      <w:pPr>
        <w:spacing w:after="0" w:line="240" w:lineRule="auto"/>
        <w:ind w:firstLine="720"/>
        <w:jc w:val="both"/>
        <w:rPr>
          <w:rFonts w:ascii="Times New Roman" w:eastAsia="Times New Roman" w:hAnsi="Times New Roman" w:cs="Times New Roman"/>
          <w:sz w:val="24"/>
          <w:szCs w:val="24"/>
          <w:lang w:eastAsia="lt-LT"/>
        </w:rPr>
      </w:pPr>
      <w:bookmarkStart w:id="8" w:name="part_2dfac5d369cf4d68ba475cb1afe5bfe4"/>
      <w:bookmarkEnd w:id="8"/>
      <w:r w:rsidRPr="00EA335D">
        <w:rPr>
          <w:rFonts w:ascii="Times New Roman" w:eastAsia="Times New Roman" w:hAnsi="Times New Roman" w:cs="Times New Roman"/>
          <w:sz w:val="24"/>
          <w:szCs w:val="24"/>
          <w:lang w:eastAsia="lt-LT"/>
        </w:rPr>
        <w:t>3. Savivaldybės strateginis veiklos planas, kuris rengiamas 3 metų laikotarpiui (kiekvienais metais jį tikslinant), detalizuoja savivaldybės strateginio plėtros plano ir savivaldybės atskirų ūkio šakų (sektorių) plėtros programų tikslų ir uždavinių įgyvendinimą ir sudaromas atsižvelgiant į planuojamus savivaldybės finansinius ir žmogiškuosius išteklius.</w:t>
      </w:r>
    </w:p>
    <w:p w:rsidR="00191EBA" w:rsidRPr="00EA335D" w:rsidRDefault="00191EBA" w:rsidP="00191EBA">
      <w:pPr>
        <w:spacing w:after="0" w:line="240" w:lineRule="auto"/>
        <w:ind w:firstLine="720"/>
        <w:jc w:val="both"/>
        <w:rPr>
          <w:rFonts w:ascii="Times New Roman" w:eastAsia="Times New Roman" w:hAnsi="Times New Roman" w:cs="Times New Roman"/>
          <w:sz w:val="24"/>
          <w:szCs w:val="24"/>
          <w:lang w:eastAsia="lt-LT"/>
        </w:rPr>
      </w:pPr>
      <w:bookmarkStart w:id="9" w:name="part_e3eb6403d4294bc59480721bc25c0aab"/>
      <w:bookmarkEnd w:id="9"/>
      <w:r w:rsidRPr="00EA335D">
        <w:rPr>
          <w:rFonts w:ascii="Times New Roman" w:eastAsia="Times New Roman" w:hAnsi="Times New Roman" w:cs="Times New Roman"/>
          <w:sz w:val="24"/>
          <w:szCs w:val="24"/>
          <w:lang w:eastAsia="lt-LT"/>
        </w:rPr>
        <w:t xml:space="preserve">4. Savivaldybės administracijos, seniūnijos, biudžetinės įstaigos metiniai veiklos planai yra savivaldybės strateginio veiklos plano programų ar jų dalies (tikslų ar uždavinių, atskirų priemonių), už kurias atsakinga savivaldybės administracija, seniūnija, biudžetinė įstaiga, įgyvendinimą detalizuojantys dokumentai, kurie rengiami atsižvelgiant į savivaldybės biudžete numatomus joms skirti </w:t>
      </w:r>
      <w:proofErr w:type="spellStart"/>
      <w:r w:rsidRPr="00EA335D">
        <w:rPr>
          <w:rFonts w:ascii="Times New Roman" w:eastAsia="Times New Roman" w:hAnsi="Times New Roman" w:cs="Times New Roman"/>
          <w:sz w:val="24"/>
          <w:szCs w:val="24"/>
          <w:lang w:eastAsia="lt-LT"/>
        </w:rPr>
        <w:t>asignavimus</w:t>
      </w:r>
      <w:proofErr w:type="spellEnd"/>
      <w:r w:rsidRPr="00EA335D">
        <w:rPr>
          <w:rFonts w:ascii="Times New Roman" w:eastAsia="Times New Roman" w:hAnsi="Times New Roman" w:cs="Times New Roman"/>
          <w:sz w:val="24"/>
          <w:szCs w:val="24"/>
          <w:lang w:eastAsia="lt-LT"/>
        </w:rPr>
        <w:t>. Šiuose planuose nurodomi konkretūs savivaldybės administracijos (jos struktūrinių padalinių), seniūnijos, biudžetinės įstaigos darbai (veiksmai) ir (ar) projektai, kurie numatomi atlikti tais metais, darbams (veiksmams) ir (ar) projektams planuojami skirti asignavimai ir rezultatų, kuriuos šios įstaigos ar jų padaliniai turi pasiekti, vertinimo kriterijai (ir jų reikšmės).</w:t>
      </w:r>
    </w:p>
    <w:p w:rsidR="00191EBA" w:rsidRPr="00EA335D" w:rsidRDefault="00191EBA" w:rsidP="00191EBA">
      <w:pPr>
        <w:spacing w:after="0" w:line="240" w:lineRule="auto"/>
        <w:rPr>
          <w:rFonts w:ascii="Times New Roman" w:eastAsia="Times New Roman" w:hAnsi="Times New Roman" w:cs="Times New Roman"/>
          <w:sz w:val="24"/>
          <w:szCs w:val="24"/>
          <w:lang w:eastAsia="lt-LT"/>
        </w:rPr>
      </w:pPr>
      <w:r w:rsidRPr="00EA335D">
        <w:rPr>
          <w:rFonts w:ascii="Times New Roman" w:eastAsia="Times New Roman" w:hAnsi="Times New Roman" w:cs="Times New Roman"/>
          <w:i/>
          <w:iCs/>
          <w:sz w:val="24"/>
          <w:szCs w:val="24"/>
          <w:lang w:eastAsia="lt-LT"/>
        </w:rPr>
        <w:t>Straipsnio dalies pakeitimai:</w:t>
      </w:r>
    </w:p>
    <w:p w:rsidR="00191EBA" w:rsidRPr="00EA335D" w:rsidRDefault="00191EBA" w:rsidP="00191EBA">
      <w:pPr>
        <w:spacing w:after="0" w:line="240" w:lineRule="auto"/>
        <w:jc w:val="both"/>
        <w:rPr>
          <w:rFonts w:ascii="Times New Roman" w:eastAsia="Times New Roman" w:hAnsi="Times New Roman" w:cs="Times New Roman"/>
          <w:sz w:val="24"/>
          <w:szCs w:val="24"/>
          <w:lang w:eastAsia="lt-LT"/>
        </w:rPr>
      </w:pPr>
      <w:r w:rsidRPr="00EA335D">
        <w:rPr>
          <w:rFonts w:ascii="Times New Roman" w:eastAsia="Times New Roman" w:hAnsi="Times New Roman" w:cs="Times New Roman"/>
          <w:i/>
          <w:iCs/>
          <w:sz w:val="24"/>
          <w:szCs w:val="24"/>
          <w:lang w:eastAsia="lt-LT"/>
        </w:rPr>
        <w:t>Nr. </w:t>
      </w:r>
      <w:hyperlink r:id="rId4" w:tgtFrame="_parent" w:history="1">
        <w:r w:rsidRPr="00EA335D">
          <w:rPr>
            <w:rFonts w:ascii="Times New Roman" w:eastAsia="Times New Roman" w:hAnsi="Times New Roman" w:cs="Times New Roman"/>
            <w:i/>
            <w:iCs/>
            <w:color w:val="0000FF"/>
            <w:sz w:val="24"/>
            <w:szCs w:val="24"/>
            <w:u w:val="single"/>
            <w:lang w:eastAsia="lt-LT"/>
          </w:rPr>
          <w:t>XII-2494</w:t>
        </w:r>
      </w:hyperlink>
      <w:r w:rsidRPr="00EA335D">
        <w:rPr>
          <w:rFonts w:ascii="Times New Roman" w:eastAsia="Times New Roman" w:hAnsi="Times New Roman" w:cs="Times New Roman"/>
          <w:i/>
          <w:iCs/>
          <w:sz w:val="24"/>
          <w:szCs w:val="24"/>
          <w:lang w:eastAsia="lt-LT"/>
        </w:rPr>
        <w:t>, 2016-06-28, paskelbta TAR 2016-07-07, i. k. 2016-19345</w:t>
      </w:r>
    </w:p>
    <w:p w:rsidR="00191EBA" w:rsidRPr="00EA335D" w:rsidRDefault="00191EBA" w:rsidP="00191EBA">
      <w:pPr>
        <w:spacing w:after="0" w:line="240" w:lineRule="auto"/>
        <w:rPr>
          <w:rFonts w:ascii="Times New Roman" w:eastAsia="Times New Roman" w:hAnsi="Times New Roman" w:cs="Times New Roman"/>
          <w:sz w:val="24"/>
          <w:szCs w:val="24"/>
          <w:lang w:eastAsia="lt-LT"/>
        </w:rPr>
      </w:pPr>
      <w:r w:rsidRPr="00EA335D">
        <w:rPr>
          <w:rFonts w:ascii="Times New Roman" w:eastAsia="Times New Roman" w:hAnsi="Times New Roman" w:cs="Times New Roman"/>
          <w:sz w:val="24"/>
          <w:szCs w:val="24"/>
          <w:lang w:eastAsia="lt-LT"/>
        </w:rPr>
        <w:t> </w:t>
      </w:r>
    </w:p>
    <w:p w:rsidR="00191EBA" w:rsidRPr="00EA335D" w:rsidRDefault="00191EBA" w:rsidP="00191EBA">
      <w:pPr>
        <w:spacing w:after="0" w:line="240" w:lineRule="auto"/>
        <w:ind w:firstLine="775"/>
        <w:jc w:val="both"/>
        <w:rPr>
          <w:rFonts w:ascii="Times New Roman" w:eastAsia="Times New Roman" w:hAnsi="Times New Roman" w:cs="Times New Roman"/>
          <w:sz w:val="24"/>
          <w:szCs w:val="24"/>
          <w:lang w:eastAsia="lt-LT"/>
        </w:rPr>
      </w:pPr>
      <w:bookmarkStart w:id="10" w:name="part_4f508d4ea29c47a68c1fee63f4f10ea6"/>
      <w:bookmarkEnd w:id="10"/>
      <w:r w:rsidRPr="00EA335D">
        <w:rPr>
          <w:rFonts w:ascii="Times New Roman" w:eastAsia="Times New Roman" w:hAnsi="Times New Roman" w:cs="Times New Roman"/>
          <w:sz w:val="24"/>
          <w:szCs w:val="24"/>
          <w:lang w:eastAsia="lt-LT"/>
        </w:rPr>
        <w:t>5. Strateginio planavimo savivaldybėje organizavimo (savivaldybės strateginio planavimo dokumentų ir jų įgyvendinimą detalizuojančių planavimo dokumentų rengimo, svarstymo ir tvirtinimo, įgyvendinimo stebėsenos, numatytų pasiekti rezultatų vertinimo, ataskaitų dėl planavimo dokumentų įgyvendinimo rengimo ir svarstymo, savivaldybės gyventojų įtraukimo į jų rengimą, svarstymą ir įgyvendinimo priežiūrą, viešinimo ir kt.) tvarką nustato savivaldybės taryba, atsižvelgusi į Vyriausybės nutarimu patvirtintas strateginio planavimo savivaldybėse rekomendacijas.</w:t>
      </w:r>
    </w:p>
    <w:p w:rsidR="00191EBA" w:rsidRPr="00EA335D" w:rsidRDefault="00191EBA" w:rsidP="00EA335D">
      <w:pPr>
        <w:spacing w:after="0" w:line="240" w:lineRule="auto"/>
        <w:ind w:firstLine="720"/>
        <w:jc w:val="both"/>
        <w:rPr>
          <w:rFonts w:ascii="Times New Roman" w:eastAsia="Times New Roman" w:hAnsi="Times New Roman" w:cs="Times New Roman"/>
          <w:sz w:val="24"/>
          <w:szCs w:val="24"/>
          <w:lang w:eastAsia="lt-LT"/>
        </w:rPr>
      </w:pPr>
      <w:bookmarkStart w:id="11" w:name="part_f7b0725dbded41669ec1425504568bc2"/>
      <w:bookmarkEnd w:id="11"/>
      <w:r w:rsidRPr="00EA335D">
        <w:rPr>
          <w:rFonts w:ascii="Times New Roman" w:eastAsia="Times New Roman" w:hAnsi="Times New Roman" w:cs="Times New Roman"/>
          <w:sz w:val="24"/>
          <w:szCs w:val="24"/>
          <w:lang w:eastAsia="lt-LT"/>
        </w:rPr>
        <w:lastRenderedPageBreak/>
        <w:t>6. Savivaldybės strateginio planavimo dokumentai ir jų įgyvendinimą detalizuojantys planavimo dokumentai, taip pat ataskaitos dėl šių dokumentų įgyvendinimo yra vieši ir skelbiami savivaldybės interneto svetainėje.</w:t>
      </w:r>
    </w:p>
    <w:p w:rsidR="00191EBA" w:rsidRPr="00EA335D" w:rsidRDefault="00191EBA" w:rsidP="00191EBA">
      <w:pPr>
        <w:spacing w:after="0" w:line="240" w:lineRule="auto"/>
        <w:jc w:val="both"/>
        <w:rPr>
          <w:rFonts w:ascii="Times New Roman" w:eastAsia="Times New Roman" w:hAnsi="Times New Roman" w:cs="Times New Roman"/>
          <w:sz w:val="24"/>
          <w:szCs w:val="24"/>
          <w:lang w:eastAsia="lt-LT"/>
        </w:rPr>
      </w:pPr>
    </w:p>
    <w:p w:rsidR="00191EBA" w:rsidRPr="00EA335D" w:rsidRDefault="00191EBA" w:rsidP="00191EBA">
      <w:pPr>
        <w:spacing w:after="0" w:line="240" w:lineRule="auto"/>
        <w:ind w:firstLine="720"/>
        <w:jc w:val="both"/>
        <w:rPr>
          <w:rFonts w:ascii="Times New Roman" w:eastAsia="Times New Roman" w:hAnsi="Times New Roman" w:cs="Times New Roman"/>
          <w:color w:val="000000"/>
          <w:sz w:val="24"/>
          <w:szCs w:val="24"/>
          <w:lang w:eastAsia="lt-LT"/>
        </w:rPr>
      </w:pPr>
      <w:bookmarkStart w:id="12" w:name="part_f6fd14c0ff5f489697112d8d9df5f4aa"/>
      <w:bookmarkEnd w:id="12"/>
      <w:r w:rsidRPr="00EA335D">
        <w:rPr>
          <w:rFonts w:ascii="Times New Roman" w:eastAsia="Times New Roman" w:hAnsi="Times New Roman" w:cs="Times New Roman"/>
          <w:b/>
          <w:bCs/>
          <w:color w:val="000000"/>
          <w:sz w:val="24"/>
          <w:szCs w:val="24"/>
          <w:lang w:eastAsia="lt-LT"/>
        </w:rPr>
        <w:t>10</w:t>
      </w:r>
      <w:r w:rsidRPr="00EA335D">
        <w:rPr>
          <w:rFonts w:ascii="Times New Roman" w:eastAsia="Times New Roman" w:hAnsi="Times New Roman" w:cs="Times New Roman"/>
          <w:b/>
          <w:bCs/>
          <w:color w:val="000000"/>
          <w:sz w:val="24"/>
          <w:szCs w:val="24"/>
          <w:vertAlign w:val="superscript"/>
          <w:lang w:eastAsia="lt-LT"/>
        </w:rPr>
        <w:t>4</w:t>
      </w:r>
      <w:r w:rsidRPr="00EA335D">
        <w:rPr>
          <w:rFonts w:ascii="Times New Roman" w:eastAsia="Times New Roman" w:hAnsi="Times New Roman" w:cs="Times New Roman"/>
          <w:b/>
          <w:bCs/>
          <w:color w:val="000000"/>
          <w:sz w:val="24"/>
          <w:szCs w:val="24"/>
          <w:lang w:eastAsia="lt-LT"/>
        </w:rPr>
        <w:t> straipsnis. Finansinis planavimas savivaldybėje</w:t>
      </w:r>
    </w:p>
    <w:p w:rsidR="00191EBA" w:rsidRPr="00EA335D" w:rsidRDefault="00191EBA" w:rsidP="00191EBA">
      <w:pPr>
        <w:spacing w:after="0" w:line="240" w:lineRule="auto"/>
        <w:ind w:firstLine="720"/>
        <w:jc w:val="both"/>
        <w:rPr>
          <w:rFonts w:ascii="Times New Roman" w:eastAsia="Times New Roman" w:hAnsi="Times New Roman" w:cs="Times New Roman"/>
          <w:color w:val="000000"/>
          <w:sz w:val="24"/>
          <w:szCs w:val="24"/>
          <w:lang w:eastAsia="lt-LT"/>
        </w:rPr>
      </w:pPr>
      <w:bookmarkStart w:id="13" w:name="part_5798982f2e93439db5db0e0d6226a5ef"/>
      <w:bookmarkEnd w:id="13"/>
      <w:r w:rsidRPr="00EA335D">
        <w:rPr>
          <w:rFonts w:ascii="Times New Roman" w:eastAsia="Times New Roman" w:hAnsi="Times New Roman" w:cs="Times New Roman"/>
          <w:color w:val="000000"/>
          <w:sz w:val="24"/>
          <w:szCs w:val="24"/>
          <w:lang w:eastAsia="lt-LT"/>
        </w:rPr>
        <w:t>1. Savivaldybių veiklos finansinis planavimas yra procesas, kurio metu atsižvelgiant į patvirtintus savivaldybės strateginio planavimo dokumentus yra rengiamas savivaldybės biudžetas ir kitų finansavimo šaltinių sąmatos.</w:t>
      </w:r>
    </w:p>
    <w:p w:rsidR="00191EBA" w:rsidRPr="00EA335D" w:rsidRDefault="00191EBA" w:rsidP="00191EBA">
      <w:pPr>
        <w:spacing w:after="0" w:line="240" w:lineRule="auto"/>
        <w:ind w:firstLine="720"/>
        <w:jc w:val="both"/>
        <w:rPr>
          <w:rFonts w:ascii="Times New Roman" w:eastAsia="Times New Roman" w:hAnsi="Times New Roman" w:cs="Times New Roman"/>
          <w:color w:val="000000"/>
          <w:sz w:val="24"/>
          <w:szCs w:val="24"/>
          <w:lang w:eastAsia="lt-LT"/>
        </w:rPr>
      </w:pPr>
      <w:bookmarkStart w:id="14" w:name="part_4f4f87214f12400b851630c1fc1831a8"/>
      <w:bookmarkEnd w:id="14"/>
      <w:r w:rsidRPr="00EA335D">
        <w:rPr>
          <w:rFonts w:ascii="Times New Roman" w:eastAsia="Times New Roman" w:hAnsi="Times New Roman" w:cs="Times New Roman"/>
          <w:color w:val="000000"/>
          <w:sz w:val="24"/>
          <w:szCs w:val="24"/>
          <w:lang w:eastAsia="lt-LT"/>
        </w:rPr>
        <w:t xml:space="preserve">2. Savivaldybės biudžetas (savivaldybės metinis finansinis planas) rengiamas, vadovaujantis patvirtintu savivaldybės strateginiu veiklos planu, taip pat atsižvelgiant į kitus patvirtintus savivaldybės strateginio planavimo dokumentus, </w:t>
      </w:r>
      <w:proofErr w:type="spellStart"/>
      <w:r w:rsidRPr="00EA335D">
        <w:rPr>
          <w:rFonts w:ascii="Times New Roman" w:eastAsia="Times New Roman" w:hAnsi="Times New Roman" w:cs="Times New Roman"/>
          <w:color w:val="000000"/>
          <w:sz w:val="24"/>
          <w:szCs w:val="24"/>
          <w:lang w:eastAsia="lt-LT"/>
        </w:rPr>
        <w:t>asignavimus</w:t>
      </w:r>
      <w:proofErr w:type="spellEnd"/>
      <w:r w:rsidRPr="00EA335D">
        <w:rPr>
          <w:rFonts w:ascii="Times New Roman" w:eastAsia="Times New Roman" w:hAnsi="Times New Roman" w:cs="Times New Roman"/>
          <w:color w:val="000000"/>
          <w:sz w:val="24"/>
          <w:szCs w:val="24"/>
          <w:lang w:eastAsia="lt-LT"/>
        </w:rPr>
        <w:t xml:space="preserve"> planuojant savivaldybės strateginio veiklos plano programoms</w:t>
      </w:r>
      <w:r w:rsidRPr="00EA335D">
        <w:rPr>
          <w:rFonts w:ascii="Times New Roman" w:eastAsia="Times New Roman" w:hAnsi="Times New Roman" w:cs="Times New Roman"/>
          <w:color w:val="FF0000"/>
          <w:sz w:val="24"/>
          <w:szCs w:val="24"/>
          <w:lang w:eastAsia="lt-LT"/>
        </w:rPr>
        <w:t> </w:t>
      </w:r>
      <w:r w:rsidRPr="00EA335D">
        <w:rPr>
          <w:rFonts w:ascii="Times New Roman" w:eastAsia="Times New Roman" w:hAnsi="Times New Roman" w:cs="Times New Roman"/>
          <w:color w:val="000000"/>
          <w:sz w:val="24"/>
          <w:szCs w:val="24"/>
          <w:lang w:eastAsia="lt-LT"/>
        </w:rPr>
        <w:t>įgyvendinti ir planuojamiems rezultatams pasiekti ir paskirstant juos asignavimų valdytojams.</w:t>
      </w:r>
    </w:p>
    <w:p w:rsidR="00191EBA" w:rsidRPr="00EA335D" w:rsidRDefault="00191EBA" w:rsidP="00191EBA">
      <w:pPr>
        <w:spacing w:after="0" w:line="240" w:lineRule="auto"/>
        <w:rPr>
          <w:rFonts w:ascii="Times New Roman" w:eastAsia="Times New Roman" w:hAnsi="Times New Roman" w:cs="Times New Roman"/>
          <w:color w:val="000000"/>
          <w:sz w:val="24"/>
          <w:szCs w:val="24"/>
          <w:lang w:eastAsia="lt-LT"/>
        </w:rPr>
      </w:pPr>
      <w:r w:rsidRPr="00EA335D">
        <w:rPr>
          <w:rFonts w:ascii="Times New Roman" w:eastAsia="Times New Roman" w:hAnsi="Times New Roman" w:cs="Times New Roman"/>
          <w:i/>
          <w:iCs/>
          <w:color w:val="000000"/>
          <w:sz w:val="24"/>
          <w:szCs w:val="24"/>
          <w:lang w:eastAsia="lt-LT"/>
        </w:rPr>
        <w:t>Įstatymas papildytas skirsniu:</w:t>
      </w:r>
    </w:p>
    <w:p w:rsidR="00191EBA" w:rsidRPr="00EA335D" w:rsidRDefault="00191EBA" w:rsidP="00191EBA">
      <w:pPr>
        <w:spacing w:after="0" w:line="240" w:lineRule="auto"/>
        <w:jc w:val="both"/>
        <w:rPr>
          <w:rFonts w:ascii="Times New Roman" w:eastAsia="Times New Roman" w:hAnsi="Times New Roman" w:cs="Times New Roman"/>
          <w:i/>
          <w:iCs/>
          <w:color w:val="000000"/>
          <w:sz w:val="24"/>
          <w:szCs w:val="24"/>
          <w:lang w:eastAsia="lt-LT"/>
        </w:rPr>
      </w:pPr>
      <w:r w:rsidRPr="00EA335D">
        <w:rPr>
          <w:rFonts w:ascii="Times New Roman" w:eastAsia="Times New Roman" w:hAnsi="Times New Roman" w:cs="Times New Roman"/>
          <w:i/>
          <w:iCs/>
          <w:color w:val="000000"/>
          <w:sz w:val="24"/>
          <w:szCs w:val="24"/>
          <w:lang w:eastAsia="lt-LT"/>
        </w:rPr>
        <w:t>Nr. </w:t>
      </w:r>
      <w:hyperlink r:id="rId5" w:tgtFrame="_parent" w:history="1">
        <w:r w:rsidRPr="00EA335D">
          <w:rPr>
            <w:rFonts w:ascii="Times New Roman" w:eastAsia="Times New Roman" w:hAnsi="Times New Roman" w:cs="Times New Roman"/>
            <w:i/>
            <w:iCs/>
            <w:color w:val="0000FF"/>
            <w:sz w:val="24"/>
            <w:szCs w:val="24"/>
            <w:u w:val="single"/>
            <w:lang w:eastAsia="lt-LT"/>
          </w:rPr>
          <w:t>XII-460</w:t>
        </w:r>
      </w:hyperlink>
      <w:r w:rsidRPr="00EA335D">
        <w:rPr>
          <w:rFonts w:ascii="Times New Roman" w:eastAsia="Times New Roman" w:hAnsi="Times New Roman" w:cs="Times New Roman"/>
          <w:i/>
          <w:iCs/>
          <w:color w:val="000000"/>
          <w:sz w:val="24"/>
          <w:szCs w:val="24"/>
          <w:lang w:eastAsia="lt-LT"/>
        </w:rPr>
        <w:t>, 2013-07-02, Žin., 2013, Nr. 79-3981 (2013-07-23)</w:t>
      </w:r>
    </w:p>
    <w:p w:rsidR="00191EBA" w:rsidRPr="00EA335D" w:rsidRDefault="00191EBA" w:rsidP="00191EBA">
      <w:pPr>
        <w:spacing w:after="0" w:line="240" w:lineRule="auto"/>
        <w:jc w:val="both"/>
        <w:rPr>
          <w:rFonts w:ascii="Times New Roman" w:eastAsia="Times New Roman" w:hAnsi="Times New Roman" w:cs="Times New Roman"/>
          <w:i/>
          <w:iCs/>
          <w:color w:val="000000"/>
          <w:sz w:val="24"/>
          <w:szCs w:val="24"/>
          <w:lang w:eastAsia="lt-LT"/>
        </w:rPr>
      </w:pPr>
    </w:p>
    <w:p w:rsidR="00EA335D" w:rsidRPr="00EA335D" w:rsidRDefault="00EA335D" w:rsidP="00EA335D">
      <w:pPr>
        <w:spacing w:after="0" w:line="240" w:lineRule="auto"/>
        <w:jc w:val="center"/>
        <w:rPr>
          <w:rFonts w:ascii="Times New Roman" w:eastAsia="Times New Roman" w:hAnsi="Times New Roman" w:cs="Times New Roman"/>
          <w:color w:val="000000"/>
          <w:sz w:val="24"/>
          <w:szCs w:val="24"/>
          <w:lang w:eastAsia="lt-LT"/>
        </w:rPr>
      </w:pPr>
      <w:r w:rsidRPr="00EA335D">
        <w:rPr>
          <w:rFonts w:ascii="Times New Roman" w:eastAsia="Times New Roman" w:hAnsi="Times New Roman" w:cs="Times New Roman"/>
          <w:b/>
          <w:bCs/>
          <w:color w:val="000000"/>
          <w:sz w:val="24"/>
          <w:szCs w:val="24"/>
          <w:lang w:eastAsia="lt-LT"/>
        </w:rPr>
        <w:t>KETVIRTASIS SKIRSNIS</w:t>
      </w:r>
    </w:p>
    <w:p w:rsidR="00EA335D" w:rsidRPr="00EA335D" w:rsidRDefault="00EA335D" w:rsidP="00EA335D">
      <w:pPr>
        <w:spacing w:after="0" w:line="240" w:lineRule="auto"/>
        <w:jc w:val="center"/>
        <w:rPr>
          <w:rFonts w:ascii="Times New Roman" w:eastAsia="Times New Roman" w:hAnsi="Times New Roman" w:cs="Times New Roman"/>
          <w:color w:val="000000"/>
          <w:sz w:val="24"/>
          <w:szCs w:val="24"/>
          <w:lang w:eastAsia="lt-LT"/>
        </w:rPr>
      </w:pPr>
      <w:r w:rsidRPr="00EA335D">
        <w:rPr>
          <w:rFonts w:ascii="Times New Roman" w:eastAsia="Times New Roman" w:hAnsi="Times New Roman" w:cs="Times New Roman"/>
          <w:b/>
          <w:bCs/>
          <w:color w:val="000000"/>
          <w:sz w:val="24"/>
          <w:szCs w:val="24"/>
          <w:lang w:eastAsia="lt-LT"/>
        </w:rPr>
        <w:t>SAVIVALDYBIŲ INSTITUCIJOS, JŲ SUDARYMAS IR ĮGALIOJIMAI</w:t>
      </w:r>
    </w:p>
    <w:p w:rsidR="00EA335D" w:rsidRPr="00EA335D" w:rsidRDefault="00EA335D" w:rsidP="00EA335D">
      <w:pPr>
        <w:spacing w:after="0" w:line="240" w:lineRule="auto"/>
        <w:ind w:firstLine="720"/>
        <w:jc w:val="both"/>
        <w:rPr>
          <w:rFonts w:ascii="Times New Roman" w:eastAsia="Times New Roman" w:hAnsi="Times New Roman" w:cs="Times New Roman"/>
          <w:color w:val="000000"/>
          <w:sz w:val="24"/>
          <w:szCs w:val="24"/>
          <w:lang w:eastAsia="lt-LT"/>
        </w:rPr>
      </w:pPr>
      <w:r w:rsidRPr="00EA335D">
        <w:rPr>
          <w:rFonts w:ascii="Times New Roman" w:eastAsia="Times New Roman" w:hAnsi="Times New Roman" w:cs="Times New Roman"/>
          <w:b/>
          <w:bCs/>
          <w:color w:val="000000"/>
          <w:sz w:val="24"/>
          <w:szCs w:val="24"/>
          <w:lang w:eastAsia="lt-LT"/>
        </w:rPr>
        <w:t> </w:t>
      </w:r>
    </w:p>
    <w:p w:rsidR="00EA335D" w:rsidRPr="00EA335D" w:rsidRDefault="00EA335D" w:rsidP="00EA335D">
      <w:pPr>
        <w:spacing w:after="0" w:line="240" w:lineRule="auto"/>
        <w:ind w:left="1296"/>
        <w:jc w:val="both"/>
        <w:rPr>
          <w:rFonts w:ascii="Times New Roman" w:hAnsi="Times New Roman" w:cs="Times New Roman"/>
          <w:b/>
          <w:bCs/>
          <w:color w:val="000000"/>
          <w:sz w:val="24"/>
          <w:szCs w:val="24"/>
        </w:rPr>
      </w:pPr>
      <w:r w:rsidRPr="00EA335D">
        <w:rPr>
          <w:rFonts w:ascii="Times New Roman" w:hAnsi="Times New Roman" w:cs="Times New Roman"/>
          <w:b/>
          <w:bCs/>
          <w:color w:val="000000"/>
          <w:sz w:val="24"/>
          <w:szCs w:val="24"/>
        </w:rPr>
        <w:br/>
        <w:t>16 straipsnis. Savivaldybės tarybos kompetencija</w:t>
      </w:r>
    </w:p>
    <w:p w:rsidR="00EA335D" w:rsidRPr="00EA335D" w:rsidRDefault="00EA335D" w:rsidP="00191EBA">
      <w:pPr>
        <w:spacing w:after="0" w:line="240" w:lineRule="auto"/>
        <w:jc w:val="both"/>
        <w:rPr>
          <w:rFonts w:ascii="Times New Roman" w:hAnsi="Times New Roman" w:cs="Times New Roman"/>
          <w:b/>
          <w:bCs/>
          <w:color w:val="000000"/>
          <w:sz w:val="24"/>
          <w:szCs w:val="24"/>
        </w:rPr>
      </w:pPr>
    </w:p>
    <w:p w:rsidR="00EA335D" w:rsidRPr="00EA335D" w:rsidRDefault="00EA335D" w:rsidP="00EA335D">
      <w:pPr>
        <w:spacing w:after="0" w:line="240" w:lineRule="auto"/>
        <w:jc w:val="both"/>
        <w:rPr>
          <w:rFonts w:ascii="Times New Roman" w:hAnsi="Times New Roman" w:cs="Times New Roman"/>
          <w:b/>
          <w:bCs/>
          <w:color w:val="000000"/>
          <w:sz w:val="24"/>
          <w:szCs w:val="24"/>
        </w:rPr>
      </w:pPr>
      <w:r w:rsidRPr="00EA335D">
        <w:rPr>
          <w:rFonts w:ascii="Times New Roman" w:hAnsi="Times New Roman" w:cs="Times New Roman"/>
          <w:color w:val="000000"/>
          <w:sz w:val="24"/>
          <w:szCs w:val="24"/>
        </w:rPr>
        <w:t>41) strateginio planavimo savivaldybėje organizavimo tvarkos aprašo tvirtinimas;</w:t>
      </w:r>
    </w:p>
    <w:p w:rsidR="00EA335D" w:rsidRPr="00EA335D" w:rsidRDefault="00EA335D" w:rsidP="00191EBA">
      <w:pPr>
        <w:spacing w:after="0" w:line="240" w:lineRule="auto"/>
        <w:jc w:val="both"/>
        <w:rPr>
          <w:rFonts w:ascii="Times New Roman" w:hAnsi="Times New Roman" w:cs="Times New Roman"/>
          <w:b/>
          <w:bCs/>
          <w:color w:val="000000"/>
          <w:sz w:val="24"/>
          <w:szCs w:val="24"/>
        </w:rPr>
      </w:pPr>
    </w:p>
    <w:p w:rsidR="00EA335D" w:rsidRPr="00EA335D" w:rsidRDefault="00EA335D" w:rsidP="00191EBA">
      <w:pPr>
        <w:spacing w:after="0" w:line="240" w:lineRule="auto"/>
        <w:jc w:val="both"/>
        <w:rPr>
          <w:rFonts w:ascii="Times New Roman" w:hAnsi="Times New Roman" w:cs="Times New Roman"/>
          <w:b/>
          <w:bCs/>
          <w:color w:val="000000"/>
          <w:sz w:val="24"/>
          <w:szCs w:val="24"/>
        </w:rPr>
      </w:pPr>
    </w:p>
    <w:p w:rsidR="00EA335D" w:rsidRDefault="00EA335D" w:rsidP="00191EBA">
      <w:pPr>
        <w:spacing w:after="0" w:line="240" w:lineRule="auto"/>
        <w:jc w:val="both"/>
        <w:rPr>
          <w:rFonts w:ascii="Times New Roman" w:eastAsia="Times New Roman" w:hAnsi="Times New Roman" w:cs="Times New Roman"/>
          <w:i/>
          <w:iCs/>
          <w:color w:val="000000"/>
          <w:sz w:val="20"/>
          <w:szCs w:val="20"/>
          <w:lang w:eastAsia="lt-LT"/>
        </w:rPr>
      </w:pPr>
    </w:p>
    <w:p w:rsidR="00191EBA" w:rsidRPr="00191EBA" w:rsidRDefault="00191EBA" w:rsidP="00191EBA">
      <w:pPr>
        <w:spacing w:after="0" w:line="240" w:lineRule="auto"/>
        <w:jc w:val="center"/>
        <w:rPr>
          <w:rFonts w:ascii="Times New Roman" w:eastAsia="Times New Roman" w:hAnsi="Times New Roman" w:cs="Times New Roman"/>
          <w:color w:val="000000"/>
          <w:sz w:val="27"/>
          <w:szCs w:val="27"/>
          <w:lang w:eastAsia="lt-LT"/>
        </w:rPr>
      </w:pPr>
      <w:r>
        <w:rPr>
          <w:rFonts w:ascii="Times New Roman" w:eastAsia="Times New Roman" w:hAnsi="Times New Roman" w:cs="Times New Roman"/>
          <w:i/>
          <w:iCs/>
          <w:color w:val="000000"/>
          <w:sz w:val="20"/>
          <w:szCs w:val="20"/>
          <w:lang w:eastAsia="lt-LT"/>
        </w:rPr>
        <w:t>____________________________</w:t>
      </w:r>
    </w:p>
    <w:p w:rsidR="00686D07" w:rsidRDefault="00D97758"/>
    <w:sectPr w:rsidR="00686D0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959"/>
    <w:rsid w:val="00191EBA"/>
    <w:rsid w:val="0090594B"/>
    <w:rsid w:val="00A52908"/>
    <w:rsid w:val="00D97758"/>
    <w:rsid w:val="00EA335D"/>
    <w:rsid w:val="00F579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C9C3D8-48D3-40C7-9140-BB06E5EAB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812117">
      <w:bodyDiv w:val="1"/>
      <w:marLeft w:val="0"/>
      <w:marRight w:val="0"/>
      <w:marTop w:val="0"/>
      <w:marBottom w:val="0"/>
      <w:divBdr>
        <w:top w:val="none" w:sz="0" w:space="0" w:color="auto"/>
        <w:left w:val="none" w:sz="0" w:space="0" w:color="auto"/>
        <w:bottom w:val="none" w:sz="0" w:space="0" w:color="auto"/>
        <w:right w:val="none" w:sz="0" w:space="0" w:color="auto"/>
      </w:divBdr>
    </w:div>
    <w:div w:id="675691647">
      <w:bodyDiv w:val="1"/>
      <w:marLeft w:val="0"/>
      <w:marRight w:val="0"/>
      <w:marTop w:val="0"/>
      <w:marBottom w:val="0"/>
      <w:divBdr>
        <w:top w:val="none" w:sz="0" w:space="0" w:color="auto"/>
        <w:left w:val="none" w:sz="0" w:space="0" w:color="auto"/>
        <w:bottom w:val="none" w:sz="0" w:space="0" w:color="auto"/>
        <w:right w:val="none" w:sz="0" w:space="0" w:color="auto"/>
      </w:divBdr>
      <w:divsChild>
        <w:div w:id="422184458">
          <w:marLeft w:val="0"/>
          <w:marRight w:val="0"/>
          <w:marTop w:val="0"/>
          <w:marBottom w:val="0"/>
          <w:divBdr>
            <w:top w:val="none" w:sz="0" w:space="0" w:color="auto"/>
            <w:left w:val="none" w:sz="0" w:space="0" w:color="auto"/>
            <w:bottom w:val="none" w:sz="0" w:space="0" w:color="auto"/>
            <w:right w:val="none" w:sz="0" w:space="0" w:color="auto"/>
          </w:divBdr>
          <w:divsChild>
            <w:div w:id="1589266888">
              <w:marLeft w:val="0"/>
              <w:marRight w:val="0"/>
              <w:marTop w:val="0"/>
              <w:marBottom w:val="0"/>
              <w:divBdr>
                <w:top w:val="none" w:sz="0" w:space="0" w:color="auto"/>
                <w:left w:val="none" w:sz="0" w:space="0" w:color="auto"/>
                <w:bottom w:val="none" w:sz="0" w:space="0" w:color="auto"/>
                <w:right w:val="none" w:sz="0" w:space="0" w:color="auto"/>
              </w:divBdr>
            </w:div>
          </w:divsChild>
        </w:div>
        <w:div w:id="1356346728">
          <w:marLeft w:val="0"/>
          <w:marRight w:val="0"/>
          <w:marTop w:val="0"/>
          <w:marBottom w:val="0"/>
          <w:divBdr>
            <w:top w:val="none" w:sz="0" w:space="0" w:color="auto"/>
            <w:left w:val="none" w:sz="0" w:space="0" w:color="auto"/>
            <w:bottom w:val="none" w:sz="0" w:space="0" w:color="auto"/>
            <w:right w:val="none" w:sz="0" w:space="0" w:color="auto"/>
          </w:divBdr>
          <w:divsChild>
            <w:div w:id="777719918">
              <w:marLeft w:val="0"/>
              <w:marRight w:val="0"/>
              <w:marTop w:val="0"/>
              <w:marBottom w:val="0"/>
              <w:divBdr>
                <w:top w:val="none" w:sz="0" w:space="0" w:color="auto"/>
                <w:left w:val="none" w:sz="0" w:space="0" w:color="auto"/>
                <w:bottom w:val="none" w:sz="0" w:space="0" w:color="auto"/>
                <w:right w:val="none" w:sz="0" w:space="0" w:color="auto"/>
              </w:divBdr>
            </w:div>
          </w:divsChild>
        </w:div>
        <w:div w:id="926883294">
          <w:marLeft w:val="0"/>
          <w:marRight w:val="0"/>
          <w:marTop w:val="0"/>
          <w:marBottom w:val="0"/>
          <w:divBdr>
            <w:top w:val="none" w:sz="0" w:space="0" w:color="auto"/>
            <w:left w:val="none" w:sz="0" w:space="0" w:color="auto"/>
            <w:bottom w:val="none" w:sz="0" w:space="0" w:color="auto"/>
            <w:right w:val="none" w:sz="0" w:space="0" w:color="auto"/>
          </w:divBdr>
          <w:divsChild>
            <w:div w:id="2094276184">
              <w:marLeft w:val="0"/>
              <w:marRight w:val="0"/>
              <w:marTop w:val="0"/>
              <w:marBottom w:val="0"/>
              <w:divBdr>
                <w:top w:val="none" w:sz="0" w:space="0" w:color="auto"/>
                <w:left w:val="none" w:sz="0" w:space="0" w:color="auto"/>
                <w:bottom w:val="none" w:sz="0" w:space="0" w:color="auto"/>
                <w:right w:val="none" w:sz="0" w:space="0" w:color="auto"/>
              </w:divBdr>
            </w:div>
            <w:div w:id="853956890">
              <w:marLeft w:val="0"/>
              <w:marRight w:val="0"/>
              <w:marTop w:val="0"/>
              <w:marBottom w:val="0"/>
              <w:divBdr>
                <w:top w:val="none" w:sz="0" w:space="0" w:color="auto"/>
                <w:left w:val="none" w:sz="0" w:space="0" w:color="auto"/>
                <w:bottom w:val="none" w:sz="0" w:space="0" w:color="auto"/>
                <w:right w:val="none" w:sz="0" w:space="0" w:color="auto"/>
              </w:divBdr>
            </w:div>
            <w:div w:id="1516111121">
              <w:marLeft w:val="0"/>
              <w:marRight w:val="0"/>
              <w:marTop w:val="0"/>
              <w:marBottom w:val="0"/>
              <w:divBdr>
                <w:top w:val="none" w:sz="0" w:space="0" w:color="auto"/>
                <w:left w:val="none" w:sz="0" w:space="0" w:color="auto"/>
                <w:bottom w:val="none" w:sz="0" w:space="0" w:color="auto"/>
                <w:right w:val="none" w:sz="0" w:space="0" w:color="auto"/>
              </w:divBdr>
            </w:div>
            <w:div w:id="1710032658">
              <w:marLeft w:val="0"/>
              <w:marRight w:val="0"/>
              <w:marTop w:val="0"/>
              <w:marBottom w:val="0"/>
              <w:divBdr>
                <w:top w:val="none" w:sz="0" w:space="0" w:color="auto"/>
                <w:left w:val="none" w:sz="0" w:space="0" w:color="auto"/>
                <w:bottom w:val="none" w:sz="0" w:space="0" w:color="auto"/>
                <w:right w:val="none" w:sz="0" w:space="0" w:color="auto"/>
              </w:divBdr>
            </w:div>
            <w:div w:id="1441146869">
              <w:marLeft w:val="0"/>
              <w:marRight w:val="0"/>
              <w:marTop w:val="0"/>
              <w:marBottom w:val="0"/>
              <w:divBdr>
                <w:top w:val="none" w:sz="0" w:space="0" w:color="auto"/>
                <w:left w:val="none" w:sz="0" w:space="0" w:color="auto"/>
                <w:bottom w:val="none" w:sz="0" w:space="0" w:color="auto"/>
                <w:right w:val="none" w:sz="0" w:space="0" w:color="auto"/>
              </w:divBdr>
            </w:div>
            <w:div w:id="1916740452">
              <w:marLeft w:val="0"/>
              <w:marRight w:val="0"/>
              <w:marTop w:val="0"/>
              <w:marBottom w:val="0"/>
              <w:divBdr>
                <w:top w:val="none" w:sz="0" w:space="0" w:color="auto"/>
                <w:left w:val="none" w:sz="0" w:space="0" w:color="auto"/>
                <w:bottom w:val="none" w:sz="0" w:space="0" w:color="auto"/>
                <w:right w:val="none" w:sz="0" w:space="0" w:color="auto"/>
              </w:divBdr>
            </w:div>
          </w:divsChild>
        </w:div>
        <w:div w:id="2078631213">
          <w:marLeft w:val="0"/>
          <w:marRight w:val="0"/>
          <w:marTop w:val="0"/>
          <w:marBottom w:val="0"/>
          <w:divBdr>
            <w:top w:val="none" w:sz="0" w:space="0" w:color="auto"/>
            <w:left w:val="none" w:sz="0" w:space="0" w:color="auto"/>
            <w:bottom w:val="none" w:sz="0" w:space="0" w:color="auto"/>
            <w:right w:val="none" w:sz="0" w:space="0" w:color="auto"/>
          </w:divBdr>
          <w:divsChild>
            <w:div w:id="1386832910">
              <w:marLeft w:val="0"/>
              <w:marRight w:val="0"/>
              <w:marTop w:val="0"/>
              <w:marBottom w:val="0"/>
              <w:divBdr>
                <w:top w:val="none" w:sz="0" w:space="0" w:color="auto"/>
                <w:left w:val="none" w:sz="0" w:space="0" w:color="auto"/>
                <w:bottom w:val="none" w:sz="0" w:space="0" w:color="auto"/>
                <w:right w:val="none" w:sz="0" w:space="0" w:color="auto"/>
              </w:divBdr>
            </w:div>
            <w:div w:id="1149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4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3.lrs.lt/cgi-bin/preps2?a=453392&amp;b=" TargetMode="External"/><Relationship Id="rId4" Type="http://schemas.openxmlformats.org/officeDocument/2006/relationships/hyperlink" Target="https://www.e-tar.lt/portal/legalAct.html?documentId=701faad0441e11e6bd3bfefc575ccac4"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2954</Words>
  <Characters>1685</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Indre Buteniene</dc:creator>
  <cp:lastModifiedBy>Virginija Palaimiene</cp:lastModifiedBy>
  <cp:revision>2</cp:revision>
  <dcterms:created xsi:type="dcterms:W3CDTF">2017-12-04T07:51:00Z</dcterms:created>
  <dcterms:modified xsi:type="dcterms:W3CDTF">2017-12-04T07:51:00Z</dcterms:modified>
</cp:coreProperties>
</file>