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785E92" w:rsidRPr="001D3C7E" w:rsidRDefault="00785E92" w:rsidP="00785E92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EKONOMINĖS PLĖTROS STRATEGINIŲ KRYPČIŲ IKI 2030 METŲ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785E92" w:rsidRPr="008D6679" w:rsidRDefault="00785E92" w:rsidP="00785E92">
      <w:pPr>
        <w:ind w:firstLine="720"/>
        <w:jc w:val="both"/>
      </w:pPr>
      <w:r w:rsidRPr="008D6679">
        <w:t>Vadovaudamasi Lietuvos Respublikos vietos savivaldos įstatymo 16 straipsnio 2 dalies 40</w:t>
      </w:r>
      <w:r>
        <w:t> </w:t>
      </w:r>
      <w:r w:rsidRPr="008D6679">
        <w:t xml:space="preserve">punktu, Klaipėdos miesto savivaldybės taryba </w:t>
      </w:r>
      <w:r w:rsidRPr="008D6679">
        <w:rPr>
          <w:spacing w:val="60"/>
        </w:rPr>
        <w:t>nusprendži</w:t>
      </w:r>
      <w:r w:rsidRPr="008D6679">
        <w:t>a:</w:t>
      </w:r>
    </w:p>
    <w:p w:rsidR="00785E92" w:rsidRPr="008D6679" w:rsidRDefault="00785E92" w:rsidP="00785E92">
      <w:pPr>
        <w:ind w:firstLine="720"/>
        <w:jc w:val="both"/>
      </w:pPr>
      <w:r>
        <w:t>1. </w:t>
      </w:r>
      <w:r w:rsidRPr="008D6679">
        <w:t xml:space="preserve">Patvirtinti </w:t>
      </w:r>
      <w:r>
        <w:t xml:space="preserve">Klaipėdos ekonominės plėtros strategines kryptis iki 2030 metų </w:t>
      </w:r>
      <w:r w:rsidRPr="008D6679">
        <w:rPr>
          <w:bCs/>
        </w:rPr>
        <w:t>(pridedama)</w:t>
      </w:r>
      <w:r w:rsidRPr="008D6679">
        <w:t>.</w:t>
      </w:r>
    </w:p>
    <w:p w:rsidR="00785E92" w:rsidRDefault="00785E92" w:rsidP="00785E92">
      <w:pPr>
        <w:ind w:firstLine="709"/>
        <w:jc w:val="both"/>
      </w:pPr>
      <w:r>
        <w:t>2. </w:t>
      </w:r>
      <w:r w:rsidRPr="008D6679">
        <w:t xml:space="preserve">Skelbti </w:t>
      </w:r>
      <w:r>
        <w:t>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85E9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64" w:rsidRDefault="002B4664" w:rsidP="00E014C1">
      <w:r>
        <w:separator/>
      </w:r>
    </w:p>
  </w:endnote>
  <w:endnote w:type="continuationSeparator" w:id="0">
    <w:p w:rsidR="002B4664" w:rsidRDefault="002B466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64" w:rsidRDefault="002B4664" w:rsidP="00E014C1">
      <w:r>
        <w:separator/>
      </w:r>
    </w:p>
  </w:footnote>
  <w:footnote w:type="continuationSeparator" w:id="0">
    <w:p w:rsidR="002B4664" w:rsidRDefault="002B466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B4664"/>
    <w:rsid w:val="003222B4"/>
    <w:rsid w:val="004476DD"/>
    <w:rsid w:val="00597EE8"/>
    <w:rsid w:val="005F495C"/>
    <w:rsid w:val="006B67AB"/>
    <w:rsid w:val="00785E92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D3A3-3E7A-49BA-8083-D44BD3E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2017-11-27T08:08:00Z</dcterms:created>
  <dcterms:modified xsi:type="dcterms:W3CDTF">2017-11-27T08:08:00Z</dcterms:modified>
</cp:coreProperties>
</file>