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3DE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D603E01" wp14:editId="7D603E0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603DE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D603DE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D603DE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D603DE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D603DEE" w14:textId="77777777" w:rsidR="00733F9B" w:rsidRPr="00733F9B" w:rsidRDefault="00733F9B" w:rsidP="00733F9B">
      <w:pPr>
        <w:jc w:val="center"/>
      </w:pPr>
      <w:r w:rsidRPr="00733F9B">
        <w:rPr>
          <w:b/>
          <w:caps/>
        </w:rPr>
        <w:t>DĖL PRITARIMO PROJEKTO „KLAIPĖDOS MIESTO SAVIVALDYBĖS VIEŠOSIOS BIBLIOTEKOS „KAUNO ATŽALYNO“ FILIALAS – NAUJOS GALIMYBĖS MAŽIEMS IR DIDELIEMS“ ĮGYVENDINIMUI</w:t>
      </w:r>
    </w:p>
    <w:p w14:paraId="7D603DF0" w14:textId="77777777" w:rsidR="00CA4D3B" w:rsidRDefault="00CA4D3B" w:rsidP="00CA4D3B">
      <w:pPr>
        <w:jc w:val="center"/>
      </w:pPr>
    </w:p>
    <w:bookmarkStart w:id="1" w:name="registravimoDataIlga"/>
    <w:p w14:paraId="7D603DF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T2-301</w:t>
      </w:r>
      <w:r>
        <w:rPr>
          <w:noProof/>
        </w:rPr>
        <w:fldChar w:fldCharType="end"/>
      </w:r>
      <w:bookmarkEnd w:id="2"/>
    </w:p>
    <w:p w14:paraId="7D603DF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603DF3" w14:textId="77777777" w:rsidR="00CA4D3B" w:rsidRPr="008354D5" w:rsidRDefault="00CA4D3B" w:rsidP="00CA4D3B">
      <w:pPr>
        <w:jc w:val="center"/>
      </w:pPr>
    </w:p>
    <w:p w14:paraId="7D603DF4" w14:textId="77777777" w:rsidR="00CA4D3B" w:rsidRDefault="00CA4D3B" w:rsidP="00CA4D3B">
      <w:pPr>
        <w:jc w:val="center"/>
      </w:pPr>
    </w:p>
    <w:p w14:paraId="7D603DF5" w14:textId="77777777" w:rsidR="000D00C8" w:rsidRPr="000D00C8" w:rsidRDefault="000D00C8" w:rsidP="000D00C8">
      <w:pPr>
        <w:tabs>
          <w:tab w:val="left" w:pos="912"/>
        </w:tabs>
        <w:ind w:firstLine="709"/>
        <w:jc w:val="both"/>
      </w:pPr>
      <w:r w:rsidRPr="000D00C8">
        <w:t>Vadovaudamasi Lietuvos Respublikos vietos savivaldos įstatymo 6 straipsnio 12 punktu ir Lietuvos Respublikos kultūros ministro 2016 m. vasario 10 d. įsakymu Nr. ĮV</w:t>
      </w:r>
      <w:r w:rsidRPr="000D00C8">
        <w:noBreakHyphen/>
        <w:t>98 „Dėl Priemonės Nr. </w:t>
      </w:r>
      <w:r w:rsidRPr="000D00C8">
        <w:rPr>
          <w:color w:val="000000"/>
        </w:rPr>
        <w:t>07.1.1.</w:t>
      </w:r>
      <w:r w:rsidRPr="000D00C8">
        <w:rPr>
          <w:color w:val="000000"/>
        </w:rPr>
        <w:noBreakHyphen/>
        <w:t xml:space="preserve">CPVA-R-305 „Modernizuoti savivaldybių kultūros infrastruktūrą“ </w:t>
      </w:r>
      <w:r w:rsidRPr="000D00C8">
        <w:t xml:space="preserve">projektų finansavimo sąlygų aprašo Nr. 1 patvirtinimo“, Klaipėdos miesto savivaldybės taryba </w:t>
      </w:r>
      <w:r w:rsidRPr="000D00C8">
        <w:rPr>
          <w:spacing w:val="60"/>
        </w:rPr>
        <w:t>nusprendži</w:t>
      </w:r>
      <w:r w:rsidRPr="000D00C8">
        <w:t>a:</w:t>
      </w:r>
    </w:p>
    <w:p w14:paraId="7D603DF6" w14:textId="77777777" w:rsidR="000D00C8" w:rsidRPr="000D00C8" w:rsidRDefault="000D00C8" w:rsidP="000D00C8">
      <w:pPr>
        <w:tabs>
          <w:tab w:val="right" w:pos="567"/>
        </w:tabs>
        <w:ind w:firstLine="709"/>
        <w:jc w:val="both"/>
        <w:rPr>
          <w:bCs/>
        </w:rPr>
      </w:pPr>
      <w:r w:rsidRPr="000D00C8">
        <w:t xml:space="preserve">1. Pritarti projekto „Klaipėdos miesto savivaldybės viešosios bibliotekos „Kauno atžalyno“ filialas – naujos galimybės mažiems ir dideliems“ </w:t>
      </w:r>
      <w:r w:rsidRPr="000D00C8">
        <w:rPr>
          <w:bCs/>
        </w:rPr>
        <w:t xml:space="preserve">(toliau – Projektas) įgyvendinimui. </w:t>
      </w:r>
    </w:p>
    <w:p w14:paraId="7D603DF7" w14:textId="77777777" w:rsidR="000D00C8" w:rsidRPr="000D00C8" w:rsidRDefault="000D00C8" w:rsidP="000D00C8">
      <w:pPr>
        <w:tabs>
          <w:tab w:val="right" w:pos="567"/>
        </w:tabs>
        <w:ind w:firstLine="709"/>
        <w:jc w:val="both"/>
      </w:pPr>
      <w:r w:rsidRPr="000D00C8">
        <w:t xml:space="preserve">2. Užtikrinti Projekto bendrąjį finansavimą Klaipėdos miesto savivaldybės biudžeto lėšomis – 15 proc. tinkamų Projekto išlaidų ir netinkamų, tačiau šiam Projektui įgyvendinti būtinų išlaidų padengimą ir tinkamų išlaidų dalį, kurios nepadengia Projektui skiriamas finansavimas. </w:t>
      </w:r>
    </w:p>
    <w:p w14:paraId="7D603DF8" w14:textId="77777777" w:rsidR="000D00C8" w:rsidRPr="000D00C8" w:rsidRDefault="000D00C8" w:rsidP="000D00C8">
      <w:pPr>
        <w:tabs>
          <w:tab w:val="right" w:pos="567"/>
        </w:tabs>
        <w:ind w:firstLine="709"/>
        <w:jc w:val="both"/>
      </w:pPr>
      <w:r w:rsidRPr="000D00C8">
        <w:t>3. Užtikrinti Projekto veiklų tęstinumą 5 metus po Projekto įgyvendinimo pabaigos.</w:t>
      </w:r>
    </w:p>
    <w:p w14:paraId="7D603DF9" w14:textId="028255DC" w:rsidR="000D00C8" w:rsidRDefault="000D00C8" w:rsidP="000D00C8">
      <w:pPr>
        <w:ind w:firstLine="709"/>
        <w:jc w:val="both"/>
      </w:pPr>
      <w:r w:rsidRPr="000D00C8">
        <w:t>Šis sprendimas gali būti skundžiamas Klaipėdos miesto savivaldybės visuomeninei administracinių ginčų komisijai arba Klaipėdos apygardos administraciniam teismui per vieną mėnesį nuo šio sprendimo paskelbimo dienos.</w:t>
      </w:r>
    </w:p>
    <w:p w14:paraId="5D249649" w14:textId="77777777" w:rsidR="0047753F" w:rsidRPr="000D00C8" w:rsidRDefault="0047753F" w:rsidP="000D00C8">
      <w:pPr>
        <w:ind w:firstLine="709"/>
        <w:jc w:val="both"/>
      </w:pPr>
    </w:p>
    <w:p w14:paraId="7D603DFA" w14:textId="77777777" w:rsidR="0015522B" w:rsidRPr="0015522B" w:rsidRDefault="0015522B" w:rsidP="0015522B">
      <w:pPr>
        <w:tabs>
          <w:tab w:val="left" w:pos="567"/>
        </w:tabs>
        <w:ind w:firstLine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D603DFF" w14:textId="77777777" w:rsidTr="0015522B">
        <w:tc>
          <w:tcPr>
            <w:tcW w:w="6056" w:type="dxa"/>
          </w:tcPr>
          <w:p w14:paraId="7D603DFC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7D603DFE" w14:textId="77777777" w:rsidR="004476DD" w:rsidRDefault="0015522B" w:rsidP="0015522B">
            <w:pPr>
              <w:jc w:val="right"/>
            </w:pPr>
            <w:r>
              <w:t>Vytautas Grubliauskas</w:t>
            </w:r>
          </w:p>
        </w:tc>
      </w:tr>
    </w:tbl>
    <w:p w14:paraId="7D603E0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301EE" w14:textId="77777777" w:rsidR="00173020" w:rsidRDefault="00173020" w:rsidP="00E014C1">
      <w:r>
        <w:separator/>
      </w:r>
    </w:p>
  </w:endnote>
  <w:endnote w:type="continuationSeparator" w:id="0">
    <w:p w14:paraId="6779C4C8" w14:textId="77777777" w:rsidR="00173020" w:rsidRDefault="0017302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FC537" w14:textId="77777777" w:rsidR="00173020" w:rsidRDefault="00173020" w:rsidP="00E014C1">
      <w:r>
        <w:separator/>
      </w:r>
    </w:p>
  </w:footnote>
  <w:footnote w:type="continuationSeparator" w:id="0">
    <w:p w14:paraId="47117869" w14:textId="77777777" w:rsidR="00173020" w:rsidRDefault="0017302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D603E0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D603E0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00C8"/>
    <w:rsid w:val="0015522B"/>
    <w:rsid w:val="00173020"/>
    <w:rsid w:val="001E7FB1"/>
    <w:rsid w:val="003222B4"/>
    <w:rsid w:val="004476DD"/>
    <w:rsid w:val="0047753F"/>
    <w:rsid w:val="00597EE8"/>
    <w:rsid w:val="005F495C"/>
    <w:rsid w:val="00733F9B"/>
    <w:rsid w:val="008354D5"/>
    <w:rsid w:val="00894D6F"/>
    <w:rsid w:val="00922CD4"/>
    <w:rsid w:val="00A12691"/>
    <w:rsid w:val="00AF7D08"/>
    <w:rsid w:val="00BB2EC7"/>
    <w:rsid w:val="00C56F56"/>
    <w:rsid w:val="00C93E4A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3DE9"/>
  <w15:docId w15:val="{C4E1F5E2-DC2E-41FC-8C2B-44761CC9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2017-11-27T08:47:00Z</dcterms:created>
  <dcterms:modified xsi:type="dcterms:W3CDTF">2017-11-27T08:47:00Z</dcterms:modified>
</cp:coreProperties>
</file>