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Ex1.xml" ContentType="application/vnd.ms-office.chartex+xml"/>
  <Override PartName="/word/charts/style28.xml" ContentType="application/vnd.ms-office.chartstyle+xml"/>
  <Override PartName="/word/charts/colors28.xml" ContentType="application/vnd.ms-office.chartcolorstyle+xml"/>
  <Override PartName="/word/charts/chartEx2.xml" ContentType="application/vnd.ms-office.chartex+xml"/>
  <Override PartName="/word/charts/style29.xml" ContentType="application/vnd.ms-office.chartstyle+xml"/>
  <Override PartName="/word/charts/colors29.xml" ContentType="application/vnd.ms-office.chartcolorstyle+xml"/>
  <Override PartName="/word/charts/chartEx3.xml" ContentType="application/vnd.ms-office.chartex+xml"/>
  <Override PartName="/word/charts/style30.xml" ContentType="application/vnd.ms-office.chartstyle+xml"/>
  <Override PartName="/word/charts/colors30.xml" ContentType="application/vnd.ms-office.chartcolorstyle+xml"/>
  <Override PartName="/word/charts/chartEx4.xml" ContentType="application/vnd.ms-office.chartex+xml"/>
  <Override PartName="/word/charts/style31.xml" ContentType="application/vnd.ms-office.chartstyle+xml"/>
  <Override PartName="/word/charts/colors31.xml" ContentType="application/vnd.ms-office.chartcolorstyle+xml"/>
  <Override PartName="/word/charts/chartEx5.xml" ContentType="application/vnd.ms-office.chartex+xml"/>
  <Override PartName="/word/charts/style32.xml" ContentType="application/vnd.ms-office.chartstyle+xml"/>
  <Override PartName="/word/charts/colors32.xml" ContentType="application/vnd.ms-office.chartcolorstyle+xml"/>
  <Override PartName="/word/charts/chartEx6.xml" ContentType="application/vnd.ms-office.chartex+xml"/>
  <Override PartName="/word/charts/style33.xml" ContentType="application/vnd.ms-office.chartstyle+xml"/>
  <Override PartName="/word/charts/colors33.xml" ContentType="application/vnd.ms-office.chartcolorstyle+xml"/>
  <Override PartName="/word/charts/chartEx7.xml" ContentType="application/vnd.ms-office.chartex+xml"/>
  <Override PartName="/word/charts/style34.xml" ContentType="application/vnd.ms-office.chartstyle+xml"/>
  <Override PartName="/word/charts/colors34.xml" ContentType="application/vnd.ms-office.chartcolorstyle+xml"/>
  <Override PartName="/word/charts/chartEx8.xml" ContentType="application/vnd.ms-office.chartex+xml"/>
  <Override PartName="/word/charts/style35.xml" ContentType="application/vnd.ms-office.chartstyle+xml"/>
  <Override PartName="/word/charts/colors35.xml" ContentType="application/vnd.ms-office.chartcolorstyle+xml"/>
  <Override PartName="/word/charts/chartEx9.xml" ContentType="application/vnd.ms-office.chartex+xml"/>
  <Override PartName="/word/charts/style36.xml" ContentType="application/vnd.ms-office.chartstyle+xml"/>
  <Override PartName="/word/charts/colors36.xml" ContentType="application/vnd.ms-office.chartcolorstyle+xml"/>
  <Override PartName="/word/charts/chartEx10.xml" ContentType="application/vnd.ms-office.chartex+xml"/>
  <Override PartName="/word/charts/style37.xml" ContentType="application/vnd.ms-office.chartstyle+xml"/>
  <Override PartName="/word/charts/colors37.xml" ContentType="application/vnd.ms-office.chartcolorstyle+xml"/>
  <Override PartName="/word/charts/chartEx11.xml" ContentType="application/vnd.ms-office.chartex+xml"/>
  <Override PartName="/word/charts/style38.xml" ContentType="application/vnd.ms-office.chartstyle+xml"/>
  <Override PartName="/word/charts/colors38.xml" ContentType="application/vnd.ms-office.chartcolorstyle+xml"/>
  <Override PartName="/word/charts/chartEx12.xml" ContentType="application/vnd.ms-office.chartex+xml"/>
  <Override PartName="/word/charts/style39.xml" ContentType="application/vnd.ms-office.chartstyle+xml"/>
  <Override PartName="/word/charts/colors39.xml" ContentType="application/vnd.ms-office.chartcolorstyle+xml"/>
  <Override PartName="/word/charts/chart28.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29.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Ex13.xml" ContentType="application/vnd.ms-office.chartex+xml"/>
  <Override PartName="/word/charts/style42.xml" ContentType="application/vnd.ms-office.chartstyle+xml"/>
  <Override PartName="/word/charts/colors42.xml" ContentType="application/vnd.ms-office.chartcolorstyle+xml"/>
  <Override PartName="/word/charts/chartEx14.xml" ContentType="application/vnd.ms-office.chartex+xml"/>
  <Override PartName="/word/charts/style43.xml" ContentType="application/vnd.ms-office.chartstyle+xml"/>
  <Override PartName="/word/charts/colors43.xml" ContentType="application/vnd.ms-office.chartcolorstyle+xml"/>
  <Override PartName="/word/charts/chartEx15.xml" ContentType="application/vnd.ms-office.chartex+xml"/>
  <Override PartName="/word/charts/style44.xml" ContentType="application/vnd.ms-office.chartstyle+xml"/>
  <Override PartName="/word/charts/colors44.xml" ContentType="application/vnd.ms-office.chartcolorstyle+xml"/>
  <Override PartName="/word/charts/chartEx16.xml" ContentType="application/vnd.ms-office.chartex+xml"/>
  <Override PartName="/word/charts/style45.xml" ContentType="application/vnd.ms-office.chartstyle+xml"/>
  <Override PartName="/word/charts/colors45.xml" ContentType="application/vnd.ms-office.chartcolorstyle+xml"/>
  <Override PartName="/word/charts/chartEx17.xml" ContentType="application/vnd.ms-office.chartex+xml"/>
  <Override PartName="/word/charts/style46.xml" ContentType="application/vnd.ms-office.chartstyle+xml"/>
  <Override PartName="/word/charts/colors46.xml" ContentType="application/vnd.ms-office.chartcolorstyle+xml"/>
  <Override PartName="/word/charts/chart3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3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Ex18.xml" ContentType="application/vnd.ms-office.chartex+xml"/>
  <Override PartName="/word/charts/style49.xml" ContentType="application/vnd.ms-office.chartstyle+xml"/>
  <Override PartName="/word/charts/colors49.xml" ContentType="application/vnd.ms-office.chartcolorstyle+xml"/>
  <Override PartName="/word/charts/chart32.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33.xml" ContentType="application/vnd.openxmlformats-officedocument.drawingml.chart+xml"/>
  <Override PartName="/word/charts/style51.xml" ContentType="application/vnd.ms-office.chartstyle+xml"/>
  <Override PartName="/word/charts/colors5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entelepriedas"/>
        <w:tblpPr w:leftFromText="181" w:rightFromText="181" w:vertAnchor="page" w:horzAnchor="page" w:tblpY="1"/>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44D"/>
        <w:tblLook w:val="04A0" w:firstRow="1" w:lastRow="0" w:firstColumn="1" w:lastColumn="0" w:noHBand="0" w:noVBand="1"/>
        <w:tblCaption w:val="Table 1."/>
      </w:tblPr>
      <w:tblGrid>
        <w:gridCol w:w="1748"/>
        <w:gridCol w:w="6943"/>
        <w:gridCol w:w="239"/>
        <w:gridCol w:w="2795"/>
        <w:gridCol w:w="239"/>
      </w:tblGrid>
      <w:tr w:rsidR="00D043B2" w:rsidRPr="007A7734" w:rsidTr="007018FD">
        <w:trPr>
          <w:cnfStyle w:val="100000000000" w:firstRow="1" w:lastRow="0" w:firstColumn="0" w:lastColumn="0" w:oddVBand="0" w:evenVBand="0" w:oddHBand="0" w:evenHBand="0" w:firstRowFirstColumn="0" w:firstRowLastColumn="0" w:lastRowFirstColumn="0" w:lastRowLastColumn="0"/>
          <w:trHeight w:hRule="exact" w:val="2665"/>
        </w:trPr>
        <w:tc>
          <w:tcPr>
            <w:tcW w:w="1748" w:type="dxa"/>
            <w:tcBorders>
              <w:right w:val="single" w:sz="4" w:space="0" w:color="002060"/>
            </w:tcBorders>
            <w:shd w:val="clear" w:color="auto" w:fill="00244D"/>
          </w:tcPr>
          <w:p w:rsidR="00F06F47" w:rsidRPr="0017273D" w:rsidRDefault="00F06F47" w:rsidP="00001D39">
            <w:pPr>
              <w:pStyle w:val="Ataskaitosdalis"/>
              <w:ind w:left="0"/>
            </w:pPr>
            <w:bookmarkStart w:id="0" w:name="_GoBack"/>
            <w:bookmarkEnd w:id="0"/>
          </w:p>
        </w:tc>
        <w:tc>
          <w:tcPr>
            <w:tcW w:w="6943" w:type="dxa"/>
            <w:tcBorders>
              <w:left w:val="single" w:sz="4" w:space="0" w:color="002060"/>
              <w:right w:val="single" w:sz="4" w:space="0" w:color="002060"/>
            </w:tcBorders>
            <w:shd w:val="clear" w:color="auto" w:fill="00244D"/>
          </w:tcPr>
          <w:p w:rsidR="00F06F47" w:rsidRPr="007A7734" w:rsidRDefault="00F06F47" w:rsidP="00001D39">
            <w:r w:rsidRPr="007A7734">
              <w:rPr>
                <w:noProof/>
                <w:lang w:eastAsia="en-US"/>
              </w:rPr>
              <w:drawing>
                <wp:anchor distT="0" distB="0" distL="114300" distR="114300" simplePos="0" relativeHeight="250940416" behindDoc="0" locked="1" layoutInCell="1" allowOverlap="1" wp14:anchorId="015F6CF7" wp14:editId="6E87572E">
                  <wp:simplePos x="0" y="0"/>
                  <wp:positionH relativeFrom="page">
                    <wp:posOffset>0</wp:posOffset>
                  </wp:positionH>
                  <wp:positionV relativeFrom="page">
                    <wp:posOffset>466725</wp:posOffset>
                  </wp:positionV>
                  <wp:extent cx="2577465" cy="820420"/>
                  <wp:effectExtent l="0" t="0" r="0" b="0"/>
                  <wp:wrapSquare wrapText="bothSides"/>
                  <wp:docPr id="7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Ženklai-H_MOTTO.png"/>
                          <pic:cNvPicPr/>
                        </pic:nvPicPr>
                        <pic:blipFill>
                          <a:blip r:embed="rId11">
                            <a:extLst>
                              <a:ext uri="{28A0092B-C50C-407E-A947-70E740481C1C}">
                                <a14:useLocalDpi xmlns:a14="http://schemas.microsoft.com/office/drawing/2010/main" val="0"/>
                              </a:ext>
                            </a:extLst>
                          </a:blip>
                          <a:stretch>
                            <a:fillRect/>
                          </a:stretch>
                        </pic:blipFill>
                        <pic:spPr>
                          <a:xfrm>
                            <a:off x="0" y="0"/>
                            <a:ext cx="2577465" cy="820420"/>
                          </a:xfrm>
                          <a:prstGeom prst="rect">
                            <a:avLst/>
                          </a:prstGeom>
                        </pic:spPr>
                      </pic:pic>
                    </a:graphicData>
                  </a:graphic>
                </wp:anchor>
              </w:drawing>
            </w:r>
          </w:p>
        </w:tc>
        <w:tc>
          <w:tcPr>
            <w:tcW w:w="3273" w:type="dxa"/>
            <w:gridSpan w:val="3"/>
            <w:tcBorders>
              <w:left w:val="single" w:sz="4" w:space="0" w:color="002060"/>
            </w:tcBorders>
            <w:shd w:val="clear" w:color="auto" w:fill="00244D"/>
          </w:tcPr>
          <w:p w:rsidR="00F06F47" w:rsidRPr="007A7734" w:rsidRDefault="00F06F47" w:rsidP="00001D39">
            <w:pPr>
              <w:rPr>
                <w:rFonts w:cs="Segoe UI"/>
              </w:rPr>
            </w:pPr>
          </w:p>
        </w:tc>
      </w:tr>
      <w:tr w:rsidR="00F06F47" w:rsidRPr="007A7734" w:rsidTr="0008174D">
        <w:trPr>
          <w:trHeight w:hRule="exact" w:val="1701"/>
        </w:trPr>
        <w:tc>
          <w:tcPr>
            <w:tcW w:w="1748" w:type="dxa"/>
            <w:shd w:val="clear" w:color="auto" w:fill="auto"/>
          </w:tcPr>
          <w:p w:rsidR="00F06F47" w:rsidRPr="007A7734" w:rsidRDefault="00F06F47" w:rsidP="00001D39">
            <w:pPr>
              <w:rPr>
                <w:rFonts w:ascii="Fira Sans Book" w:hAnsi="Fira Sans Book" w:cs="Segoe UI"/>
              </w:rPr>
            </w:pPr>
          </w:p>
        </w:tc>
        <w:tc>
          <w:tcPr>
            <w:tcW w:w="6943" w:type="dxa"/>
            <w:shd w:val="clear" w:color="auto" w:fill="auto"/>
            <w:vAlign w:val="bottom"/>
          </w:tcPr>
          <w:p w:rsidR="00F06F47" w:rsidRPr="007A7734" w:rsidRDefault="00BB3F4C" w:rsidP="00001D39">
            <w:pPr>
              <w:rPr>
                <w:rFonts w:ascii="Fira Sans Book" w:hAnsi="Fira Sans Book"/>
                <w:color w:val="00244D"/>
                <w:sz w:val="30"/>
                <w:szCs w:val="30"/>
              </w:rPr>
            </w:pPr>
            <w:r w:rsidRPr="007A7734">
              <w:rPr>
                <w:rFonts w:ascii="Fira Sans Book" w:hAnsi="Fira Sans Book"/>
                <w:color w:val="00244D"/>
                <w:sz w:val="30"/>
                <w:szCs w:val="30"/>
              </w:rPr>
              <w:t>VALSTYBINIO AUDITO ATASKAIT</w:t>
            </w:r>
            <w:r w:rsidR="008A7F65">
              <w:rPr>
                <w:rFonts w:ascii="Fira Sans Book" w:hAnsi="Fira Sans Book"/>
                <w:color w:val="00244D"/>
                <w:sz w:val="30"/>
                <w:szCs w:val="30"/>
              </w:rPr>
              <w:t>A</w:t>
            </w:r>
          </w:p>
        </w:tc>
        <w:tc>
          <w:tcPr>
            <w:tcW w:w="239" w:type="dxa"/>
            <w:shd w:val="clear" w:color="auto" w:fill="auto"/>
          </w:tcPr>
          <w:p w:rsidR="00F06F47" w:rsidRPr="007A7734" w:rsidRDefault="00F06F47" w:rsidP="00001D39">
            <w:pPr>
              <w:rPr>
                <w:rFonts w:ascii="Fira Sans Book" w:hAnsi="Fira Sans Book" w:cs="Segoe UI"/>
              </w:rPr>
            </w:pPr>
          </w:p>
        </w:tc>
        <w:tc>
          <w:tcPr>
            <w:tcW w:w="3034" w:type="dxa"/>
            <w:gridSpan w:val="2"/>
            <w:shd w:val="clear" w:color="auto" w:fill="auto"/>
          </w:tcPr>
          <w:p w:rsidR="00F06F47" w:rsidRPr="007A7734" w:rsidRDefault="00F06F47" w:rsidP="00001D39">
            <w:pPr>
              <w:rPr>
                <w:rFonts w:ascii="Fira Sans Book" w:hAnsi="Fira Sans Book" w:cs="Segoe UI"/>
              </w:rPr>
            </w:pPr>
          </w:p>
        </w:tc>
      </w:tr>
      <w:tr w:rsidR="00F06F47" w:rsidRPr="007A7734" w:rsidTr="0008174D">
        <w:tc>
          <w:tcPr>
            <w:tcW w:w="1748" w:type="dxa"/>
            <w:shd w:val="clear" w:color="auto" w:fill="auto"/>
          </w:tcPr>
          <w:p w:rsidR="00F06F47" w:rsidRPr="007A7734" w:rsidRDefault="00F06F47" w:rsidP="00001D39">
            <w:pPr>
              <w:rPr>
                <w:rFonts w:ascii="Fira Sans Book" w:hAnsi="Fira Sans Book" w:cs="Segoe UI"/>
              </w:rPr>
            </w:pPr>
          </w:p>
        </w:tc>
        <w:tc>
          <w:tcPr>
            <w:tcW w:w="9977" w:type="dxa"/>
            <w:gridSpan w:val="3"/>
            <w:shd w:val="clear" w:color="auto" w:fill="auto"/>
          </w:tcPr>
          <w:p w:rsidR="00116F53" w:rsidRPr="007A7734" w:rsidRDefault="00255E6C" w:rsidP="005A37E0">
            <w:pPr>
              <w:spacing w:before="360" w:after="120" w:line="288" w:lineRule="auto"/>
              <w:rPr>
                <w:rFonts w:ascii="Fira Sans Light" w:hAnsi="Fira Sans Light" w:cs="Segoe UI"/>
                <w:caps/>
                <w:color w:val="00244D"/>
                <w:sz w:val="48"/>
              </w:rPr>
            </w:pPr>
            <w:r w:rsidRPr="007A7734">
              <w:rPr>
                <w:rFonts w:ascii="Fira Sans Light" w:eastAsia="FiraSans-Light" w:hAnsi="Fira Sans Light"/>
                <w:caps/>
                <w:color w:val="00244D"/>
                <w:sz w:val="48"/>
              </w:rPr>
              <w:t>Valstybės ir savivaldybių valdomų įmonių bei viešųjų įstaigų valdysena</w:t>
            </w:r>
            <w:r w:rsidR="005D4514" w:rsidRPr="007A7734">
              <w:rPr>
                <w:rFonts w:ascii="Fira Sans Light" w:eastAsia="FiraSans-Light" w:hAnsi="Fira Sans Light"/>
                <w:caps/>
                <w:color w:val="00244D"/>
                <w:sz w:val="48"/>
              </w:rPr>
              <w:t xml:space="preserve"> </w:t>
            </w:r>
          </w:p>
        </w:tc>
        <w:tc>
          <w:tcPr>
            <w:tcW w:w="239" w:type="dxa"/>
            <w:shd w:val="clear" w:color="auto" w:fill="auto"/>
          </w:tcPr>
          <w:p w:rsidR="00F06F47" w:rsidRPr="007A7734" w:rsidRDefault="00F06F47" w:rsidP="00001D39">
            <w:pPr>
              <w:rPr>
                <w:rFonts w:ascii="Fira Sans Book" w:hAnsi="Fira Sans Book" w:cs="Segoe UI"/>
              </w:rPr>
            </w:pPr>
          </w:p>
        </w:tc>
      </w:tr>
      <w:tr w:rsidR="004A7568" w:rsidRPr="007A7734" w:rsidTr="0008174D">
        <w:trPr>
          <w:trHeight w:hRule="exact" w:val="1134"/>
        </w:trPr>
        <w:tc>
          <w:tcPr>
            <w:tcW w:w="1748" w:type="dxa"/>
            <w:shd w:val="clear" w:color="auto" w:fill="auto"/>
          </w:tcPr>
          <w:p w:rsidR="004A7568" w:rsidRPr="007A7734" w:rsidRDefault="004A7568" w:rsidP="00001D39">
            <w:pPr>
              <w:rPr>
                <w:rFonts w:ascii="Fira Sans Book" w:hAnsi="Fira Sans Book" w:cs="Segoe UI"/>
              </w:rPr>
            </w:pPr>
          </w:p>
        </w:tc>
        <w:tc>
          <w:tcPr>
            <w:tcW w:w="6943" w:type="dxa"/>
            <w:shd w:val="clear" w:color="auto" w:fill="auto"/>
            <w:vAlign w:val="bottom"/>
          </w:tcPr>
          <w:p w:rsidR="004A7568" w:rsidRPr="007A7734" w:rsidRDefault="004A7568" w:rsidP="002167BC">
            <w:pPr>
              <w:spacing w:before="120" w:after="120"/>
              <w:rPr>
                <w:rFonts w:ascii="Arial" w:hAnsi="Arial" w:cs="Arial"/>
                <w:color w:val="4FA1CC"/>
                <w:sz w:val="42"/>
              </w:rPr>
            </w:pPr>
            <w:r w:rsidRPr="007A7734">
              <w:rPr>
                <w:rFonts w:ascii="Arial" w:hAnsi="Arial" w:cs="Arial"/>
                <w:color w:val="4FA1CC"/>
                <w:sz w:val="42"/>
                <w:szCs w:val="34"/>
              </w:rPr>
              <w:t>20</w:t>
            </w:r>
            <w:r w:rsidR="009033D7" w:rsidRPr="007A7734">
              <w:rPr>
                <w:rFonts w:ascii="Arial" w:hAnsi="Arial" w:cs="Arial"/>
                <w:color w:val="4FA1CC"/>
                <w:sz w:val="42"/>
                <w:szCs w:val="34"/>
              </w:rPr>
              <w:t>2</w:t>
            </w:r>
            <w:r w:rsidR="00255E6C" w:rsidRPr="007A7734">
              <w:rPr>
                <w:rFonts w:ascii="Arial" w:hAnsi="Arial" w:cs="Arial"/>
                <w:color w:val="4FA1CC"/>
                <w:sz w:val="42"/>
                <w:szCs w:val="34"/>
              </w:rPr>
              <w:t>1</w:t>
            </w:r>
            <w:r w:rsidRPr="007A7734">
              <w:rPr>
                <w:rFonts w:ascii="Arial" w:hAnsi="Arial" w:cs="Arial"/>
                <w:color w:val="4FA1CC"/>
                <w:sz w:val="42"/>
                <w:szCs w:val="34"/>
              </w:rPr>
              <w:t xml:space="preserve"> m. </w:t>
            </w:r>
            <w:r w:rsidR="004561FF">
              <w:rPr>
                <w:rFonts w:ascii="Arial" w:hAnsi="Arial" w:cs="Arial"/>
                <w:color w:val="4FA1CC"/>
                <w:sz w:val="42"/>
                <w:szCs w:val="34"/>
              </w:rPr>
              <w:t>balandži</w:t>
            </w:r>
            <w:r w:rsidR="00255E6C" w:rsidRPr="007A7734">
              <w:rPr>
                <w:rFonts w:ascii="Arial" w:hAnsi="Arial" w:cs="Arial"/>
                <w:color w:val="4FA1CC"/>
                <w:sz w:val="42"/>
                <w:szCs w:val="34"/>
              </w:rPr>
              <w:t>o</w:t>
            </w:r>
            <w:r w:rsidRPr="007A7734">
              <w:rPr>
                <w:rFonts w:ascii="Arial" w:hAnsi="Arial" w:cs="Arial"/>
                <w:color w:val="4FA1CC"/>
                <w:sz w:val="42"/>
                <w:szCs w:val="34"/>
              </w:rPr>
              <w:t xml:space="preserve"> </w:t>
            </w:r>
            <w:r w:rsidR="008A7F65">
              <w:rPr>
                <w:rFonts w:ascii="Arial" w:hAnsi="Arial" w:cs="Arial"/>
                <w:color w:val="4FA1CC"/>
                <w:sz w:val="42"/>
                <w:szCs w:val="34"/>
              </w:rPr>
              <w:t>6</w:t>
            </w:r>
            <w:r w:rsidRPr="007A7734">
              <w:rPr>
                <w:rFonts w:ascii="Arial" w:hAnsi="Arial" w:cs="Arial"/>
                <w:color w:val="4FA1CC"/>
                <w:sz w:val="42"/>
                <w:szCs w:val="34"/>
              </w:rPr>
              <w:t xml:space="preserve"> d.</w:t>
            </w:r>
          </w:p>
        </w:tc>
        <w:tc>
          <w:tcPr>
            <w:tcW w:w="239" w:type="dxa"/>
            <w:shd w:val="clear" w:color="auto" w:fill="auto"/>
          </w:tcPr>
          <w:p w:rsidR="004A7568" w:rsidRPr="007A7734" w:rsidRDefault="004A7568" w:rsidP="00001D39">
            <w:pPr>
              <w:rPr>
                <w:rFonts w:ascii="Fira Sans Book" w:hAnsi="Fira Sans Book" w:cs="Segoe UI"/>
              </w:rPr>
            </w:pPr>
          </w:p>
        </w:tc>
        <w:tc>
          <w:tcPr>
            <w:tcW w:w="3034" w:type="dxa"/>
            <w:gridSpan w:val="2"/>
            <w:shd w:val="clear" w:color="auto" w:fill="auto"/>
          </w:tcPr>
          <w:p w:rsidR="004A7568" w:rsidRPr="007A7734" w:rsidRDefault="004A7568" w:rsidP="00001D39">
            <w:pPr>
              <w:rPr>
                <w:rFonts w:ascii="Fira Sans Book" w:hAnsi="Fira Sans Book" w:cs="Segoe UI"/>
              </w:rPr>
            </w:pPr>
          </w:p>
        </w:tc>
      </w:tr>
      <w:tr w:rsidR="00F06F47" w:rsidRPr="007A7734" w:rsidTr="0008174D">
        <w:trPr>
          <w:trHeight w:hRule="exact" w:val="567"/>
        </w:trPr>
        <w:tc>
          <w:tcPr>
            <w:tcW w:w="1748" w:type="dxa"/>
            <w:shd w:val="clear" w:color="auto" w:fill="auto"/>
          </w:tcPr>
          <w:p w:rsidR="00F06F47" w:rsidRPr="007A7734" w:rsidRDefault="00F06F47" w:rsidP="00001D39">
            <w:pPr>
              <w:rPr>
                <w:rFonts w:ascii="Fira Sans Book" w:hAnsi="Fira Sans Book" w:cs="Segoe UI"/>
              </w:rPr>
            </w:pPr>
          </w:p>
        </w:tc>
        <w:tc>
          <w:tcPr>
            <w:tcW w:w="6943" w:type="dxa"/>
            <w:shd w:val="clear" w:color="auto" w:fill="auto"/>
          </w:tcPr>
          <w:p w:rsidR="00F06F47" w:rsidRPr="007A7734" w:rsidRDefault="00F06F47" w:rsidP="002E7E0B">
            <w:pPr>
              <w:spacing w:before="120" w:after="120"/>
              <w:rPr>
                <w:rFonts w:ascii="Fira Sans Book" w:hAnsi="Fira Sans Book" w:cs="Arial"/>
                <w:color w:val="4FA1CC"/>
                <w:sz w:val="24"/>
                <w:szCs w:val="22"/>
              </w:rPr>
            </w:pPr>
            <w:r w:rsidRPr="007A7734">
              <w:rPr>
                <w:rFonts w:ascii="Fira Sans Book" w:hAnsi="Fira Sans Book"/>
                <w:color w:val="4FA1CC"/>
                <w:sz w:val="24"/>
              </w:rPr>
              <w:t xml:space="preserve">Nr. </w:t>
            </w:r>
            <w:r w:rsidR="00176AE9" w:rsidRPr="007A7734">
              <w:rPr>
                <w:rFonts w:ascii="Fira Sans Book" w:hAnsi="Fira Sans Book"/>
                <w:color w:val="4FA1CC"/>
                <w:sz w:val="24"/>
              </w:rPr>
              <w:t>V</w:t>
            </w:r>
            <w:r w:rsidRPr="007A7734">
              <w:rPr>
                <w:rFonts w:ascii="Fira Sans Book" w:hAnsi="Fira Sans Book"/>
                <w:color w:val="4FA1CC"/>
                <w:sz w:val="24"/>
              </w:rPr>
              <w:t>A</w:t>
            </w:r>
            <w:r w:rsidR="007E7817" w:rsidRPr="007A7734">
              <w:rPr>
                <w:rFonts w:ascii="Fira Sans Book" w:hAnsi="Fira Sans Book"/>
                <w:color w:val="4FA1CC"/>
                <w:sz w:val="24"/>
              </w:rPr>
              <w:t>E</w:t>
            </w:r>
            <w:r w:rsidRPr="007A7734">
              <w:rPr>
                <w:rFonts w:ascii="Fira Sans Book" w:hAnsi="Fira Sans Book"/>
                <w:color w:val="4FA1CC"/>
                <w:sz w:val="24"/>
              </w:rPr>
              <w:t>-</w:t>
            </w:r>
          </w:p>
        </w:tc>
        <w:tc>
          <w:tcPr>
            <w:tcW w:w="239" w:type="dxa"/>
            <w:shd w:val="clear" w:color="auto" w:fill="auto"/>
          </w:tcPr>
          <w:p w:rsidR="00F06F47" w:rsidRPr="007A7734" w:rsidRDefault="00F06F47" w:rsidP="00001D39">
            <w:pPr>
              <w:rPr>
                <w:rFonts w:ascii="Fira Sans Book" w:hAnsi="Fira Sans Book" w:cs="Segoe UI"/>
              </w:rPr>
            </w:pPr>
          </w:p>
        </w:tc>
        <w:tc>
          <w:tcPr>
            <w:tcW w:w="3034" w:type="dxa"/>
            <w:gridSpan w:val="2"/>
            <w:shd w:val="clear" w:color="auto" w:fill="auto"/>
          </w:tcPr>
          <w:p w:rsidR="00F06F47" w:rsidRPr="007A7734" w:rsidRDefault="00F06F47" w:rsidP="00001D39">
            <w:pPr>
              <w:rPr>
                <w:rFonts w:ascii="Fira Sans Book" w:hAnsi="Fira Sans Book" w:cs="Segoe UI"/>
              </w:rPr>
            </w:pPr>
          </w:p>
        </w:tc>
      </w:tr>
    </w:tbl>
    <w:p w:rsidR="00C171F4" w:rsidRPr="007A7734" w:rsidRDefault="00C171F4"/>
    <w:tbl>
      <w:tblPr>
        <w:tblStyle w:val="Lentelepriedas"/>
        <w:tblpPr w:vertAnchor="page" w:horzAnchor="page" w:tblpYSpec="bottom"/>
        <w:tblW w:w="12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44D"/>
        <w:tblLook w:val="04A0" w:firstRow="1" w:lastRow="0" w:firstColumn="1" w:lastColumn="0" w:noHBand="0" w:noVBand="1"/>
        <w:tblCaption w:val="Table 1."/>
      </w:tblPr>
      <w:tblGrid>
        <w:gridCol w:w="12020"/>
      </w:tblGrid>
      <w:tr w:rsidR="00194AC4" w:rsidRPr="007A7734" w:rsidTr="0008174D">
        <w:trPr>
          <w:cnfStyle w:val="100000000000" w:firstRow="1" w:lastRow="0" w:firstColumn="0" w:lastColumn="0" w:oddVBand="0" w:evenVBand="0" w:oddHBand="0" w:evenHBand="0" w:firstRowFirstColumn="0" w:firstRowLastColumn="0" w:lastRowFirstColumn="0" w:lastRowLastColumn="0"/>
          <w:cantSplit/>
          <w:trHeight w:hRule="exact" w:val="567"/>
        </w:trPr>
        <w:tc>
          <w:tcPr>
            <w:tcW w:w="0" w:type="dxa"/>
            <w:shd w:val="clear" w:color="auto" w:fill="00244D"/>
          </w:tcPr>
          <w:p w:rsidR="00194AC4" w:rsidRPr="007A7734" w:rsidRDefault="00194AC4" w:rsidP="00194AC4">
            <w:pPr>
              <w:rPr>
                <w:rFonts w:cs="Segoe UI"/>
              </w:rPr>
            </w:pPr>
          </w:p>
        </w:tc>
      </w:tr>
    </w:tbl>
    <w:p w:rsidR="00AC65A3" w:rsidRPr="007A7734" w:rsidRDefault="00116F53">
      <w:pPr>
        <w:sectPr w:rsidR="00AC65A3" w:rsidRPr="007A7734" w:rsidSect="00237C2B">
          <w:headerReference w:type="even" r:id="rId12"/>
          <w:headerReference w:type="first" r:id="rId13"/>
          <w:pgSz w:w="11906" w:h="16838" w:code="9"/>
          <w:pgMar w:top="0" w:right="0" w:bottom="0" w:left="0" w:header="0" w:footer="0" w:gutter="0"/>
          <w:cols w:space="1296"/>
          <w:titlePg/>
          <w:docGrid w:linePitch="360"/>
        </w:sectPr>
      </w:pPr>
      <w:r w:rsidRPr="007A7734">
        <w:rPr>
          <w:noProof/>
          <w:lang w:eastAsia="en-US"/>
        </w:rPr>
        <w:drawing>
          <wp:anchor distT="0" distB="0" distL="114300" distR="114300" simplePos="0" relativeHeight="250947584" behindDoc="0" locked="1" layoutInCell="1" allowOverlap="1" wp14:anchorId="792F72D3" wp14:editId="59287EF0">
            <wp:simplePos x="0" y="0"/>
            <wp:positionH relativeFrom="column">
              <wp:posOffset>2026285</wp:posOffset>
            </wp:positionH>
            <wp:positionV relativeFrom="page">
              <wp:posOffset>6409055</wp:posOffset>
            </wp:positionV>
            <wp:extent cx="5533200" cy="3902400"/>
            <wp:effectExtent l="0" t="0" r="0" b="3175"/>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askaitos tinklelis_priekis_05_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3200" cy="3902400"/>
                    </a:xfrm>
                    <a:prstGeom prst="rect">
                      <a:avLst/>
                    </a:prstGeom>
                  </pic:spPr>
                </pic:pic>
              </a:graphicData>
            </a:graphic>
            <wp14:sizeRelH relativeFrom="margin">
              <wp14:pctWidth>0</wp14:pctWidth>
            </wp14:sizeRelH>
            <wp14:sizeRelV relativeFrom="margin">
              <wp14:pctHeight>0</wp14:pctHeight>
            </wp14:sizeRelV>
          </wp:anchor>
        </w:drawing>
      </w:r>
    </w:p>
    <w:p w:rsidR="00C171F4" w:rsidRPr="007A7734" w:rsidRDefault="00C171F4"/>
    <w:p w:rsidR="003538EB" w:rsidRPr="007A7734" w:rsidRDefault="003538EB"/>
    <w:tbl>
      <w:tblPr>
        <w:tblStyle w:val="Lentelepriedas"/>
        <w:tblpPr w:leftFromText="181" w:rightFromText="181" w:vertAnchor="text" w:horzAnchor="margin" w:tblpXSpec="center" w:tblpY="84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226"/>
      </w:tblGrid>
      <w:tr w:rsidR="0084253E" w:rsidRPr="007A7734" w:rsidTr="00AA2C96">
        <w:trPr>
          <w:cnfStyle w:val="100000000000" w:firstRow="1" w:lastRow="0" w:firstColumn="0" w:lastColumn="0" w:oddVBand="0" w:evenVBand="0" w:oddHBand="0" w:evenHBand="0" w:firstRowFirstColumn="0" w:firstRowLastColumn="0" w:lastRowFirstColumn="0" w:lastRowLastColumn="0"/>
          <w:trHeight w:hRule="exact" w:val="57"/>
        </w:trPr>
        <w:tc>
          <w:tcPr>
            <w:tcW w:w="1701" w:type="dxa"/>
            <w:vMerge w:val="restart"/>
            <w:tcBorders>
              <w:top w:val="none" w:sz="0" w:space="0" w:color="auto"/>
              <w:left w:val="none" w:sz="0" w:space="0" w:color="auto"/>
              <w:bottom w:val="none" w:sz="0" w:space="0" w:color="auto"/>
              <w:right w:val="none" w:sz="0" w:space="0" w:color="auto"/>
            </w:tcBorders>
            <w:shd w:val="clear" w:color="auto" w:fill="00244D"/>
          </w:tcPr>
          <w:p w:rsidR="0084253E" w:rsidRPr="007A7734" w:rsidRDefault="0084253E" w:rsidP="0084253E">
            <w:pPr>
              <w:rPr>
                <w:rFonts w:cs="Segoe UI"/>
                <w:color w:val="17365D"/>
                <w:sz w:val="2"/>
                <w:szCs w:val="2"/>
              </w:rPr>
            </w:pPr>
          </w:p>
        </w:tc>
        <w:tc>
          <w:tcPr>
            <w:tcW w:w="6226" w:type="dxa"/>
            <w:tcBorders>
              <w:top w:val="none" w:sz="0" w:space="0" w:color="auto"/>
              <w:left w:val="nil"/>
              <w:bottom w:val="single" w:sz="4" w:space="0" w:color="4FA1CC"/>
              <w:right w:val="none" w:sz="0" w:space="0" w:color="auto"/>
            </w:tcBorders>
          </w:tcPr>
          <w:p w:rsidR="0084253E" w:rsidRPr="007A7734" w:rsidRDefault="0084253E" w:rsidP="0084253E">
            <w:pPr>
              <w:rPr>
                <w:rFonts w:cs="Segoe UI"/>
                <w:color w:val="17365D"/>
                <w:sz w:val="2"/>
                <w:szCs w:val="2"/>
              </w:rPr>
            </w:pPr>
          </w:p>
        </w:tc>
      </w:tr>
      <w:tr w:rsidR="0084253E" w:rsidRPr="007A7734" w:rsidTr="0084253E">
        <w:trPr>
          <w:trHeight w:hRule="exact" w:val="57"/>
        </w:trPr>
        <w:tc>
          <w:tcPr>
            <w:tcW w:w="1701" w:type="dxa"/>
            <w:vMerge/>
            <w:shd w:val="clear" w:color="auto" w:fill="00244D"/>
          </w:tcPr>
          <w:p w:rsidR="0084253E" w:rsidRPr="007A7734" w:rsidRDefault="0084253E" w:rsidP="0084253E">
            <w:pPr>
              <w:rPr>
                <w:rFonts w:ascii="Fira Sans Book" w:hAnsi="Fira Sans Book" w:cs="Segoe UI"/>
                <w:color w:val="17365D"/>
                <w:sz w:val="2"/>
                <w:szCs w:val="2"/>
              </w:rPr>
            </w:pPr>
          </w:p>
        </w:tc>
        <w:tc>
          <w:tcPr>
            <w:tcW w:w="6226" w:type="dxa"/>
            <w:tcBorders>
              <w:top w:val="single" w:sz="4" w:space="0" w:color="4FA1CC"/>
            </w:tcBorders>
          </w:tcPr>
          <w:p w:rsidR="0084253E" w:rsidRPr="007A7734" w:rsidRDefault="0084253E" w:rsidP="0084253E">
            <w:pPr>
              <w:rPr>
                <w:rFonts w:ascii="Fira Sans Book" w:hAnsi="Fira Sans Book" w:cs="Segoe UI"/>
                <w:color w:val="17365D"/>
                <w:sz w:val="2"/>
                <w:szCs w:val="2"/>
              </w:rPr>
            </w:pPr>
          </w:p>
        </w:tc>
      </w:tr>
      <w:tr w:rsidR="0084253E" w:rsidRPr="007A7734" w:rsidTr="0084253E">
        <w:tc>
          <w:tcPr>
            <w:tcW w:w="7927" w:type="dxa"/>
            <w:gridSpan w:val="2"/>
            <w:tcBorders>
              <w:bottom w:val="single" w:sz="4" w:space="0" w:color="4FA1CC"/>
            </w:tcBorders>
          </w:tcPr>
          <w:p w:rsidR="00A20580" w:rsidRPr="007A7734" w:rsidRDefault="00A20580" w:rsidP="00A20580">
            <w:pPr>
              <w:pStyle w:val="Tekstas"/>
              <w:rPr>
                <w:color w:val="000000"/>
                <w:sz w:val="18"/>
              </w:rPr>
            </w:pPr>
            <w:r w:rsidRPr="007A7734">
              <w:rPr>
                <w:color w:val="000000"/>
                <w:sz w:val="18"/>
              </w:rPr>
              <w:t>Valstybės kontrolė – aukščiausio</w:t>
            </w:r>
            <w:r w:rsidR="00D26A1B" w:rsidRPr="007A7734">
              <w:rPr>
                <w:color w:val="000000"/>
                <w:sz w:val="18"/>
              </w:rPr>
              <w:t>ji</w:t>
            </w:r>
            <w:r w:rsidRPr="007A7734">
              <w:rPr>
                <w:color w:val="000000"/>
                <w:sz w:val="18"/>
              </w:rPr>
              <w:t xml:space="preserve"> valstybinio audito institucij</w:t>
            </w:r>
            <w:r w:rsidR="00D26A1B" w:rsidRPr="007A7734">
              <w:rPr>
                <w:color w:val="000000"/>
                <w:sz w:val="18"/>
              </w:rPr>
              <w:t>a</w:t>
            </w:r>
            <w:r w:rsidRPr="007A7734">
              <w:rPr>
                <w:color w:val="000000"/>
                <w:sz w:val="18"/>
              </w:rPr>
              <w:t xml:space="preserve"> – prižiūri, ar teisėtai ir efektyviai valdomi ir naudojami valstybės finansai ir kitas turtas bei kaip vykdomas valstybės biudžetas. </w:t>
            </w:r>
            <w:r w:rsidR="00812857" w:rsidRPr="007A7734">
              <w:rPr>
                <w:color w:val="000000"/>
                <w:sz w:val="18"/>
              </w:rPr>
              <w:t>Valstybės kontrolė</w:t>
            </w:r>
            <w:r w:rsidRPr="007A7734">
              <w:rPr>
                <w:color w:val="000000"/>
                <w:sz w:val="18"/>
              </w:rPr>
              <w:t xml:space="preserve">, teikdama audito pastebėjimus ir rekomendacijas, siekia didinti viešojo sektoriaus efektyvumą ir jo kuriamą naudą visuomenei, o savo darbui keldama aukščiausius kokybės reikalavimus – būti pavyzdžiu visam viešajam sektoriui. </w:t>
            </w:r>
          </w:p>
          <w:p w:rsidR="00A20580" w:rsidRPr="007A7734" w:rsidRDefault="00A20580" w:rsidP="00A20580">
            <w:pPr>
              <w:pStyle w:val="Tekstas"/>
              <w:rPr>
                <w:color w:val="000000"/>
                <w:sz w:val="18"/>
              </w:rPr>
            </w:pPr>
            <w:r w:rsidRPr="007A7734">
              <w:rPr>
                <w:color w:val="000000"/>
                <w:sz w:val="18"/>
              </w:rPr>
              <w:t>Auditą atliko:</w:t>
            </w:r>
            <w:r w:rsidR="00255E6C" w:rsidRPr="007A7734">
              <w:rPr>
                <w:color w:val="000000"/>
                <w:sz w:val="18"/>
              </w:rPr>
              <w:t xml:space="preserve"> Rimantė Sabutytė (grupės vadov</w:t>
            </w:r>
            <w:r w:rsidR="00812857" w:rsidRPr="007A7734">
              <w:rPr>
                <w:color w:val="000000"/>
                <w:sz w:val="18"/>
              </w:rPr>
              <w:t>ė</w:t>
            </w:r>
            <w:r w:rsidR="00255E6C" w:rsidRPr="007A7734">
              <w:rPr>
                <w:color w:val="000000"/>
                <w:sz w:val="18"/>
              </w:rPr>
              <w:t>), Dovilė Geštautienė, Dana Dudzevičienė, Dalė Blinkevičiūtė, Roma Ramunienė, Inga Mulvinskienė, Domilė Bačiulytė</w:t>
            </w:r>
            <w:r w:rsidR="001754A9" w:rsidRPr="007A7734">
              <w:rPr>
                <w:color w:val="000000"/>
                <w:sz w:val="18"/>
              </w:rPr>
              <w:t>.</w:t>
            </w:r>
          </w:p>
          <w:p w:rsidR="0084253E" w:rsidRPr="007A7734" w:rsidRDefault="00A20580" w:rsidP="00A20580">
            <w:pPr>
              <w:pStyle w:val="Tekstas"/>
              <w:spacing w:after="120"/>
              <w:rPr>
                <w:color w:val="000000"/>
                <w:sz w:val="18"/>
              </w:rPr>
            </w:pPr>
            <w:r w:rsidRPr="007A7734">
              <w:rPr>
                <w:color w:val="000000"/>
                <w:sz w:val="18"/>
              </w:rPr>
              <w:t xml:space="preserve">Valstybinio audito ataskaita pateikta: </w:t>
            </w:r>
            <w:r w:rsidR="00255E6C" w:rsidRPr="007A7734">
              <w:rPr>
                <w:color w:val="000000"/>
                <w:sz w:val="18"/>
              </w:rPr>
              <w:t>Lietuvos Respublikos Seimo Audito</w:t>
            </w:r>
            <w:r w:rsidR="006E7F4A" w:rsidRPr="007A7734">
              <w:rPr>
                <w:color w:val="000000"/>
                <w:sz w:val="18"/>
              </w:rPr>
              <w:t>, Valstybės valdymo ir savivaldybių</w:t>
            </w:r>
            <w:r w:rsidR="00255E6C" w:rsidRPr="007A7734">
              <w:rPr>
                <w:color w:val="000000"/>
                <w:sz w:val="18"/>
              </w:rPr>
              <w:t xml:space="preserve"> komitet</w:t>
            </w:r>
            <w:r w:rsidR="006E7F4A" w:rsidRPr="007A7734">
              <w:rPr>
                <w:color w:val="000000"/>
                <w:sz w:val="18"/>
              </w:rPr>
              <w:t>ams ir Antikorupcijos komisijai</w:t>
            </w:r>
            <w:r w:rsidR="00255E6C" w:rsidRPr="007A7734">
              <w:rPr>
                <w:color w:val="000000"/>
                <w:sz w:val="18"/>
              </w:rPr>
              <w:t xml:space="preserve">, </w:t>
            </w:r>
            <w:r w:rsidR="003A1F82" w:rsidRPr="007A7734">
              <w:rPr>
                <w:color w:val="000000"/>
                <w:sz w:val="18"/>
              </w:rPr>
              <w:t xml:space="preserve">Lietuvos Respublikos Vyriausybės kanceliarijai, </w:t>
            </w:r>
            <w:r w:rsidR="006E7F4A" w:rsidRPr="007A7734">
              <w:rPr>
                <w:color w:val="000000"/>
                <w:sz w:val="18"/>
              </w:rPr>
              <w:t>Valdymo koordinavimo centrui</w:t>
            </w:r>
            <w:r w:rsidR="0059583B" w:rsidRPr="007A7734">
              <w:rPr>
                <w:color w:val="000000"/>
                <w:sz w:val="18"/>
              </w:rPr>
              <w:t xml:space="preserve">,  Ekonomikos ir inovacijų ministerijai, Vidaus reikalų ministerijai, Finansų ministerijai, Susisiekimo ministerijai, Žemės ūkio ministerijai, Kauno m., Klaipėdos m., Panevėžio m., Šiaulių m., Vilniaus m., Mažeikių r., Telšių r., Trakų r. savivaldybėms. </w:t>
            </w:r>
          </w:p>
        </w:tc>
      </w:tr>
    </w:tbl>
    <w:p w:rsidR="003538EB" w:rsidRPr="007A7734" w:rsidRDefault="003538EB"/>
    <w:p w:rsidR="003538EB" w:rsidRPr="007A7734" w:rsidRDefault="003538EB"/>
    <w:p w:rsidR="00C012F3" w:rsidRPr="007A7734" w:rsidRDefault="00C012F3"/>
    <w:p w:rsidR="00BD0F3B" w:rsidRPr="007A7734" w:rsidRDefault="00BD0F3B" w:rsidP="00BD0F3B"/>
    <w:p w:rsidR="00BD0F3B" w:rsidRPr="007A7734" w:rsidRDefault="00BD0F3B" w:rsidP="00BD0F3B"/>
    <w:p w:rsidR="00BD0F3B" w:rsidRPr="007A7734" w:rsidRDefault="00BD0F3B" w:rsidP="00BD0F3B"/>
    <w:p w:rsidR="00BD0F3B" w:rsidRPr="007A7734" w:rsidRDefault="00BD0F3B" w:rsidP="00BD0F3B">
      <w:pPr>
        <w:tabs>
          <w:tab w:val="left" w:pos="3247"/>
        </w:tabs>
      </w:pPr>
    </w:p>
    <w:p w:rsidR="00BD0F3B" w:rsidRPr="007A7734" w:rsidRDefault="00BD0F3B" w:rsidP="00BD0F3B"/>
    <w:p w:rsidR="00BD0F3B" w:rsidRPr="007A7734" w:rsidRDefault="00BD0F3B" w:rsidP="00BD0F3B">
      <w:pPr>
        <w:sectPr w:rsidR="00BD0F3B" w:rsidRPr="007A7734" w:rsidSect="00237C2B">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2835" w:header="0" w:footer="0" w:gutter="0"/>
          <w:cols w:space="1296"/>
          <w:docGrid w:linePitch="360"/>
        </w:sectPr>
      </w:pPr>
    </w:p>
    <w:p w:rsidR="00F3161E" w:rsidRPr="007A7734" w:rsidRDefault="00F3161E" w:rsidP="00B2193B">
      <w:pPr>
        <w:pageBreakBefore/>
        <w:ind w:left="-1134"/>
        <w:rPr>
          <w:rFonts w:ascii="Fira Sans Light" w:hAnsi="Fira Sans Light"/>
          <w:color w:val="00244D"/>
          <w:sz w:val="56"/>
          <w:szCs w:val="56"/>
        </w:rPr>
      </w:pPr>
      <w:r w:rsidRPr="007A7734">
        <w:rPr>
          <w:rFonts w:ascii="Fira Sans Light" w:hAnsi="Fira Sans Light"/>
          <w:color w:val="00244D"/>
          <w:sz w:val="56"/>
          <w:szCs w:val="56"/>
        </w:rPr>
        <w:lastRenderedPageBreak/>
        <w:t>TURINYS</w:t>
      </w:r>
    </w:p>
    <w:p w:rsidR="002C7A98" w:rsidRPr="007A7734" w:rsidRDefault="002C7A98" w:rsidP="00E731CB">
      <w:pPr>
        <w:tabs>
          <w:tab w:val="left" w:pos="975"/>
        </w:tabs>
      </w:pPr>
    </w:p>
    <w:p w:rsidR="007A7734" w:rsidRPr="007A7734" w:rsidRDefault="007A7734" w:rsidP="007A7734">
      <w:pPr>
        <w:pStyle w:val="Turinys1"/>
        <w:tabs>
          <w:tab w:val="right" w:pos="7927"/>
        </w:tabs>
        <w:rPr>
          <w:rFonts w:asciiTheme="minorHAnsi" w:hAnsiTheme="minorHAnsi" w:cstheme="minorBidi"/>
          <w:bCs w:val="0"/>
          <w:caps w:val="0"/>
          <w:noProof/>
          <w:sz w:val="22"/>
          <w:szCs w:val="22"/>
        </w:rPr>
      </w:pPr>
      <w:r w:rsidRPr="007A7734">
        <w:fldChar w:fldCharType="begin"/>
      </w:r>
      <w:r w:rsidRPr="007A7734">
        <w:instrText xml:space="preserve"> TOC \h \z \t "Ataskaitos dalis;1;1. Antraštė;2;1.1 Antraštė;3;1.1.1 Antraštė;4" </w:instrText>
      </w:r>
      <w:r w:rsidRPr="007A7734">
        <w:fldChar w:fldCharType="separate"/>
      </w:r>
      <w:hyperlink w:anchor="_Toc68294121" w:history="1">
        <w:r w:rsidRPr="007A7734">
          <w:rPr>
            <w:rStyle w:val="Hipersaitas"/>
            <w:noProof/>
          </w:rPr>
          <w:t>PAGRINDINIAI FAKTAI</w:t>
        </w:r>
        <w:r w:rsidRPr="007A7734">
          <w:rPr>
            <w:noProof/>
            <w:webHidden/>
          </w:rPr>
          <w:tab/>
        </w:r>
        <w:r w:rsidRPr="007A7734">
          <w:rPr>
            <w:noProof/>
            <w:webHidden/>
          </w:rPr>
          <w:fldChar w:fldCharType="begin"/>
        </w:r>
        <w:r w:rsidRPr="007A7734">
          <w:rPr>
            <w:noProof/>
            <w:webHidden/>
          </w:rPr>
          <w:instrText xml:space="preserve"> PAGEREF _Toc68294121 \h </w:instrText>
        </w:r>
        <w:r w:rsidRPr="007A7734">
          <w:rPr>
            <w:noProof/>
            <w:webHidden/>
          </w:rPr>
        </w:r>
        <w:r w:rsidRPr="007A7734">
          <w:rPr>
            <w:noProof/>
            <w:webHidden/>
          </w:rPr>
          <w:fldChar w:fldCharType="separate"/>
        </w:r>
        <w:r w:rsidR="00502927">
          <w:rPr>
            <w:noProof/>
            <w:webHidden/>
          </w:rPr>
          <w:t>4</w:t>
        </w:r>
        <w:r w:rsidRPr="007A7734">
          <w:rPr>
            <w:noProof/>
            <w:webHidden/>
          </w:rPr>
          <w:fldChar w:fldCharType="end"/>
        </w:r>
      </w:hyperlink>
    </w:p>
    <w:p w:rsidR="007A7734" w:rsidRPr="007A7734" w:rsidRDefault="00EF6C50" w:rsidP="007A7734">
      <w:pPr>
        <w:pStyle w:val="Turinys1"/>
        <w:tabs>
          <w:tab w:val="right" w:pos="7927"/>
        </w:tabs>
        <w:rPr>
          <w:rFonts w:asciiTheme="minorHAnsi" w:hAnsiTheme="minorHAnsi" w:cstheme="minorBidi"/>
          <w:bCs w:val="0"/>
          <w:caps w:val="0"/>
          <w:noProof/>
          <w:sz w:val="22"/>
          <w:szCs w:val="22"/>
        </w:rPr>
      </w:pPr>
      <w:hyperlink w:anchor="_Toc68294122" w:history="1">
        <w:r w:rsidR="007A7734" w:rsidRPr="007A7734">
          <w:rPr>
            <w:rStyle w:val="Hipersaitas"/>
            <w:noProof/>
          </w:rPr>
          <w:t>SANTRAUKA</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_Toc68294122 \h </w:instrText>
        </w:r>
        <w:r w:rsidR="007A7734" w:rsidRPr="007A7734">
          <w:rPr>
            <w:noProof/>
            <w:webHidden/>
          </w:rPr>
        </w:r>
        <w:r w:rsidR="007A7734" w:rsidRPr="007A7734">
          <w:rPr>
            <w:noProof/>
            <w:webHidden/>
          </w:rPr>
          <w:fldChar w:fldCharType="separate"/>
        </w:r>
        <w:r w:rsidR="00502927">
          <w:rPr>
            <w:noProof/>
            <w:webHidden/>
          </w:rPr>
          <w:t>5</w:t>
        </w:r>
        <w:r w:rsidR="007A7734" w:rsidRPr="007A7734">
          <w:rPr>
            <w:noProof/>
            <w:webHidden/>
          </w:rPr>
          <w:fldChar w:fldCharType="end"/>
        </w:r>
      </w:hyperlink>
    </w:p>
    <w:p w:rsidR="007A7734" w:rsidRPr="007A7734" w:rsidRDefault="00EF6C50" w:rsidP="007A7734">
      <w:pPr>
        <w:pStyle w:val="Turinys1"/>
        <w:tabs>
          <w:tab w:val="right" w:pos="7927"/>
        </w:tabs>
        <w:rPr>
          <w:rFonts w:asciiTheme="minorHAnsi" w:hAnsiTheme="minorHAnsi" w:cstheme="minorBidi"/>
          <w:bCs w:val="0"/>
          <w:caps w:val="0"/>
          <w:noProof/>
          <w:sz w:val="22"/>
          <w:szCs w:val="22"/>
        </w:rPr>
      </w:pPr>
      <w:hyperlink w:anchor="_Toc68294123" w:history="1">
        <w:r w:rsidR="007A7734" w:rsidRPr="007A7734">
          <w:rPr>
            <w:rStyle w:val="Hipersaitas"/>
            <w:noProof/>
          </w:rPr>
          <w:t>ĮŽANGA</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_Toc68294123 \h </w:instrText>
        </w:r>
        <w:r w:rsidR="007A7734" w:rsidRPr="007A7734">
          <w:rPr>
            <w:noProof/>
            <w:webHidden/>
          </w:rPr>
        </w:r>
        <w:r w:rsidR="007A7734" w:rsidRPr="007A7734">
          <w:rPr>
            <w:noProof/>
            <w:webHidden/>
          </w:rPr>
          <w:fldChar w:fldCharType="separate"/>
        </w:r>
        <w:r w:rsidR="00502927">
          <w:rPr>
            <w:noProof/>
            <w:webHidden/>
          </w:rPr>
          <w:t>12</w:t>
        </w:r>
        <w:r w:rsidR="007A7734" w:rsidRPr="007A7734">
          <w:rPr>
            <w:noProof/>
            <w:webHidden/>
          </w:rPr>
          <w:fldChar w:fldCharType="end"/>
        </w:r>
      </w:hyperlink>
    </w:p>
    <w:p w:rsidR="007A7734" w:rsidRPr="007A7734" w:rsidRDefault="00EF6C50" w:rsidP="007A7734">
      <w:pPr>
        <w:pStyle w:val="Turinys1"/>
        <w:tabs>
          <w:tab w:val="right" w:pos="7927"/>
        </w:tabs>
        <w:rPr>
          <w:rFonts w:asciiTheme="minorHAnsi" w:hAnsiTheme="minorHAnsi" w:cstheme="minorBidi"/>
          <w:bCs w:val="0"/>
          <w:caps w:val="0"/>
          <w:noProof/>
          <w:sz w:val="22"/>
          <w:szCs w:val="22"/>
        </w:rPr>
      </w:pPr>
      <w:hyperlink w:anchor="_Toc68294124" w:history="1">
        <w:r w:rsidR="007A7734" w:rsidRPr="007A7734">
          <w:rPr>
            <w:rStyle w:val="Hipersaitas"/>
            <w:noProof/>
          </w:rPr>
          <w:t>Audito rezultatai</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_Toc68294124 \h </w:instrText>
        </w:r>
        <w:r w:rsidR="007A7734" w:rsidRPr="007A7734">
          <w:rPr>
            <w:noProof/>
            <w:webHidden/>
          </w:rPr>
        </w:r>
        <w:r w:rsidR="007A7734" w:rsidRPr="007A7734">
          <w:rPr>
            <w:noProof/>
            <w:webHidden/>
          </w:rPr>
          <w:fldChar w:fldCharType="separate"/>
        </w:r>
        <w:r w:rsidR="00502927">
          <w:rPr>
            <w:noProof/>
            <w:webHidden/>
          </w:rPr>
          <w:t>14</w:t>
        </w:r>
        <w:r w:rsidR="007A7734" w:rsidRPr="007A7734">
          <w:rPr>
            <w:noProof/>
            <w:webHidden/>
          </w:rPr>
          <w:fldChar w:fldCharType="end"/>
        </w:r>
      </w:hyperlink>
    </w:p>
    <w:p w:rsidR="007A7734" w:rsidRPr="007A7734" w:rsidRDefault="00EF6C50" w:rsidP="007A7734">
      <w:pPr>
        <w:pStyle w:val="Turinys2"/>
        <w:tabs>
          <w:tab w:val="right" w:pos="7927"/>
        </w:tabs>
        <w:rPr>
          <w:rFonts w:asciiTheme="minorHAnsi" w:hAnsiTheme="minorHAnsi" w:cstheme="minorBidi"/>
          <w:bCs w:val="0"/>
          <w:caps w:val="0"/>
          <w:sz w:val="22"/>
          <w:szCs w:val="22"/>
        </w:rPr>
      </w:pPr>
      <w:hyperlink w:anchor="_Toc68294125" w:history="1">
        <w:r w:rsidR="007A7734" w:rsidRPr="007A7734">
          <w:rPr>
            <w:rStyle w:val="Hipersaitas"/>
          </w:rPr>
          <w:t>1.</w:t>
        </w:r>
        <w:r w:rsidR="007A7734" w:rsidRPr="007A7734">
          <w:rPr>
            <w:rFonts w:asciiTheme="minorHAnsi" w:hAnsiTheme="minorHAnsi" w:cstheme="minorBidi"/>
            <w:bCs w:val="0"/>
            <w:caps w:val="0"/>
            <w:sz w:val="22"/>
            <w:szCs w:val="22"/>
          </w:rPr>
          <w:tab/>
        </w:r>
        <w:r w:rsidR="007A7734" w:rsidRPr="007A7734">
          <w:rPr>
            <w:rStyle w:val="Hipersaitas"/>
          </w:rPr>
          <w:t>valstybė ir savivaldybės turi tikslingiau dalyvauti įmonių ir viešųjų įstaigų valdyme</w:t>
        </w:r>
        <w:r w:rsidR="007A7734" w:rsidRPr="007A7734">
          <w:rPr>
            <w:webHidden/>
          </w:rPr>
          <w:tab/>
        </w:r>
        <w:r w:rsidR="007A7734" w:rsidRPr="007A7734">
          <w:rPr>
            <w:webHidden/>
          </w:rPr>
          <w:fldChar w:fldCharType="begin"/>
        </w:r>
        <w:r w:rsidR="007A7734" w:rsidRPr="007A7734">
          <w:rPr>
            <w:webHidden/>
          </w:rPr>
          <w:instrText xml:space="preserve"> PAGEREF _Toc68294125 \h </w:instrText>
        </w:r>
        <w:r w:rsidR="007A7734" w:rsidRPr="007A7734">
          <w:rPr>
            <w:webHidden/>
          </w:rPr>
        </w:r>
        <w:r w:rsidR="007A7734" w:rsidRPr="007A7734">
          <w:rPr>
            <w:webHidden/>
          </w:rPr>
          <w:fldChar w:fldCharType="separate"/>
        </w:r>
        <w:r w:rsidR="00502927">
          <w:rPr>
            <w:webHidden/>
          </w:rPr>
          <w:t>14</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26" w:history="1">
        <w:r w:rsidR="007A7734" w:rsidRPr="007A7734">
          <w:rPr>
            <w:rStyle w:val="Hipersaitas"/>
          </w:rPr>
          <w:t>1.1.</w:t>
        </w:r>
        <w:r w:rsidR="007A7734" w:rsidRPr="007A7734">
          <w:rPr>
            <w:rFonts w:asciiTheme="minorHAnsi" w:hAnsiTheme="minorHAnsi" w:cstheme="minorBidi"/>
            <w:sz w:val="22"/>
            <w:szCs w:val="22"/>
          </w:rPr>
          <w:tab/>
        </w:r>
        <w:r w:rsidR="007A7734" w:rsidRPr="007A7734">
          <w:rPr>
            <w:rStyle w:val="Hipersaitas"/>
          </w:rPr>
          <w:t>Įmonių ir viešųjų įstaigų steigimo tikslingumo ir veiklos sričių reglamentavimas tobulintinas</w:t>
        </w:r>
        <w:r w:rsidR="007A7734" w:rsidRPr="007A7734">
          <w:rPr>
            <w:webHidden/>
          </w:rPr>
          <w:tab/>
        </w:r>
        <w:r w:rsidR="007A7734" w:rsidRPr="007A7734">
          <w:rPr>
            <w:webHidden/>
          </w:rPr>
          <w:fldChar w:fldCharType="begin"/>
        </w:r>
        <w:r w:rsidR="007A7734" w:rsidRPr="007A7734">
          <w:rPr>
            <w:webHidden/>
          </w:rPr>
          <w:instrText xml:space="preserve"> PAGEREF _Toc68294126 \h </w:instrText>
        </w:r>
        <w:r w:rsidR="007A7734" w:rsidRPr="007A7734">
          <w:rPr>
            <w:webHidden/>
          </w:rPr>
        </w:r>
        <w:r w:rsidR="007A7734" w:rsidRPr="007A7734">
          <w:rPr>
            <w:webHidden/>
          </w:rPr>
          <w:fldChar w:fldCharType="separate"/>
        </w:r>
        <w:r w:rsidR="00502927">
          <w:rPr>
            <w:webHidden/>
          </w:rPr>
          <w:t>14</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27" w:history="1">
        <w:r w:rsidR="007A7734" w:rsidRPr="007A7734">
          <w:rPr>
            <w:rStyle w:val="Hipersaitas"/>
          </w:rPr>
          <w:t>1.2.</w:t>
        </w:r>
        <w:r w:rsidR="007A7734" w:rsidRPr="007A7734">
          <w:rPr>
            <w:rFonts w:asciiTheme="minorHAnsi" w:hAnsiTheme="minorHAnsi" w:cstheme="minorBidi"/>
            <w:sz w:val="22"/>
            <w:szCs w:val="22"/>
          </w:rPr>
          <w:tab/>
        </w:r>
        <w:r w:rsidR="007A7734" w:rsidRPr="007A7734">
          <w:rPr>
            <w:rStyle w:val="Hipersaitas"/>
          </w:rPr>
          <w:t>Dalyvavimo įmonių ir viešųjų įstaigų veikloje tikslingumo vertinimai neužtikrina reikšmingų jų portfelio pokyčių</w:t>
        </w:r>
        <w:r w:rsidR="007A7734" w:rsidRPr="007A7734">
          <w:rPr>
            <w:webHidden/>
          </w:rPr>
          <w:tab/>
        </w:r>
        <w:r w:rsidR="007A7734" w:rsidRPr="007A7734">
          <w:rPr>
            <w:webHidden/>
          </w:rPr>
          <w:fldChar w:fldCharType="begin"/>
        </w:r>
        <w:r w:rsidR="007A7734" w:rsidRPr="007A7734">
          <w:rPr>
            <w:webHidden/>
          </w:rPr>
          <w:instrText xml:space="preserve"> PAGEREF _Toc68294127 \h </w:instrText>
        </w:r>
        <w:r w:rsidR="007A7734" w:rsidRPr="007A7734">
          <w:rPr>
            <w:webHidden/>
          </w:rPr>
        </w:r>
        <w:r w:rsidR="007A7734" w:rsidRPr="007A7734">
          <w:rPr>
            <w:webHidden/>
          </w:rPr>
          <w:fldChar w:fldCharType="separate"/>
        </w:r>
        <w:r w:rsidR="00502927">
          <w:rPr>
            <w:webHidden/>
          </w:rPr>
          <w:t>17</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28" w:history="1">
        <w:r w:rsidR="007A7734" w:rsidRPr="007A7734">
          <w:rPr>
            <w:rStyle w:val="Hipersaitas"/>
          </w:rPr>
          <w:t>1.3.</w:t>
        </w:r>
        <w:r w:rsidR="007A7734" w:rsidRPr="007A7734">
          <w:rPr>
            <w:rFonts w:asciiTheme="minorHAnsi" w:hAnsiTheme="minorHAnsi" w:cstheme="minorBidi"/>
            <w:sz w:val="22"/>
            <w:szCs w:val="22"/>
          </w:rPr>
          <w:tab/>
        </w:r>
        <w:r w:rsidR="007A7734" w:rsidRPr="007A7734">
          <w:rPr>
            <w:rStyle w:val="Hipersaitas"/>
          </w:rPr>
          <w:t>Neužtikrinamas tinkamas valdomų įmonių specialiųjų įpareigojimų atskleidimas</w:t>
        </w:r>
        <w:r w:rsidR="007A7734" w:rsidRPr="007A7734">
          <w:rPr>
            <w:webHidden/>
          </w:rPr>
          <w:tab/>
        </w:r>
        <w:r w:rsidR="007A7734" w:rsidRPr="007A7734">
          <w:rPr>
            <w:webHidden/>
          </w:rPr>
          <w:fldChar w:fldCharType="begin"/>
        </w:r>
        <w:r w:rsidR="007A7734" w:rsidRPr="007A7734">
          <w:rPr>
            <w:webHidden/>
          </w:rPr>
          <w:instrText xml:space="preserve"> PAGEREF _Toc68294128 \h </w:instrText>
        </w:r>
        <w:r w:rsidR="007A7734" w:rsidRPr="007A7734">
          <w:rPr>
            <w:webHidden/>
          </w:rPr>
        </w:r>
        <w:r w:rsidR="007A7734" w:rsidRPr="007A7734">
          <w:rPr>
            <w:webHidden/>
          </w:rPr>
          <w:fldChar w:fldCharType="separate"/>
        </w:r>
        <w:r w:rsidR="00502927">
          <w:rPr>
            <w:webHidden/>
          </w:rPr>
          <w:t>24</w:t>
        </w:r>
        <w:r w:rsidR="007A7734" w:rsidRPr="007A7734">
          <w:rPr>
            <w:webHidden/>
          </w:rPr>
          <w:fldChar w:fldCharType="end"/>
        </w:r>
      </w:hyperlink>
    </w:p>
    <w:p w:rsidR="007A7734" w:rsidRPr="007A7734" w:rsidRDefault="00EF6C50" w:rsidP="007A7734">
      <w:pPr>
        <w:pStyle w:val="Turinys2"/>
        <w:tabs>
          <w:tab w:val="right" w:pos="7927"/>
        </w:tabs>
        <w:rPr>
          <w:rFonts w:asciiTheme="minorHAnsi" w:hAnsiTheme="minorHAnsi" w:cstheme="minorBidi"/>
          <w:bCs w:val="0"/>
          <w:caps w:val="0"/>
          <w:sz w:val="22"/>
          <w:szCs w:val="22"/>
        </w:rPr>
      </w:pPr>
      <w:hyperlink w:anchor="_Toc68294129" w:history="1">
        <w:r w:rsidR="007A7734" w:rsidRPr="007A7734">
          <w:rPr>
            <w:rStyle w:val="Hipersaitas"/>
          </w:rPr>
          <w:t>2.</w:t>
        </w:r>
        <w:r w:rsidR="007A7734" w:rsidRPr="007A7734">
          <w:rPr>
            <w:rFonts w:asciiTheme="minorHAnsi" w:hAnsiTheme="minorHAnsi" w:cstheme="minorBidi"/>
            <w:bCs w:val="0"/>
            <w:caps w:val="0"/>
            <w:sz w:val="22"/>
            <w:szCs w:val="22"/>
          </w:rPr>
          <w:tab/>
        </w:r>
        <w:r w:rsidR="007A7734" w:rsidRPr="007A7734">
          <w:rPr>
            <w:rStyle w:val="Hipersaitas"/>
          </w:rPr>
          <w:t>Valstybė ir savivaldybės dalyvaudamos įmonių veikloje imasi priemonių jų rezultatyvumui didinti, to trūksta viešųjų įstaigų valdysenoje</w:t>
        </w:r>
        <w:r w:rsidR="007A7734" w:rsidRPr="007A7734">
          <w:rPr>
            <w:webHidden/>
          </w:rPr>
          <w:tab/>
        </w:r>
        <w:r w:rsidR="007A7734" w:rsidRPr="007A7734">
          <w:rPr>
            <w:webHidden/>
          </w:rPr>
          <w:fldChar w:fldCharType="begin"/>
        </w:r>
        <w:r w:rsidR="007A7734" w:rsidRPr="007A7734">
          <w:rPr>
            <w:webHidden/>
          </w:rPr>
          <w:instrText xml:space="preserve"> PAGEREF _Toc68294129 \h </w:instrText>
        </w:r>
        <w:r w:rsidR="007A7734" w:rsidRPr="007A7734">
          <w:rPr>
            <w:webHidden/>
          </w:rPr>
        </w:r>
        <w:r w:rsidR="007A7734" w:rsidRPr="007A7734">
          <w:rPr>
            <w:webHidden/>
          </w:rPr>
          <w:fldChar w:fldCharType="separate"/>
        </w:r>
        <w:r w:rsidR="00502927">
          <w:rPr>
            <w:webHidden/>
          </w:rPr>
          <w:t>27</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0" w:history="1">
        <w:r w:rsidR="007A7734" w:rsidRPr="007A7734">
          <w:rPr>
            <w:rStyle w:val="Hipersaitas"/>
          </w:rPr>
          <w:t>2.1.</w:t>
        </w:r>
        <w:r w:rsidR="007A7734" w:rsidRPr="007A7734">
          <w:rPr>
            <w:rFonts w:asciiTheme="minorHAnsi" w:hAnsiTheme="minorHAnsi" w:cstheme="minorBidi"/>
            <w:sz w:val="22"/>
            <w:szCs w:val="22"/>
          </w:rPr>
          <w:tab/>
        </w:r>
        <w:r w:rsidR="007A7734" w:rsidRPr="007A7734">
          <w:rPr>
            <w:rStyle w:val="Hipersaitas"/>
          </w:rPr>
          <w:t>Finansiniai lūkesčiai visa apimtimi nustatyti 32-iem proc. valstybės ir 18-ai proc. savivaldybių vertintų valdomų įmonių</w:t>
        </w:r>
        <w:r w:rsidR="007A7734" w:rsidRPr="007A7734">
          <w:rPr>
            <w:webHidden/>
          </w:rPr>
          <w:tab/>
        </w:r>
        <w:r w:rsidR="007A7734" w:rsidRPr="007A7734">
          <w:rPr>
            <w:webHidden/>
          </w:rPr>
          <w:fldChar w:fldCharType="begin"/>
        </w:r>
        <w:r w:rsidR="007A7734" w:rsidRPr="007A7734">
          <w:rPr>
            <w:webHidden/>
          </w:rPr>
          <w:instrText xml:space="preserve"> PAGEREF _Toc68294130 \h </w:instrText>
        </w:r>
        <w:r w:rsidR="007A7734" w:rsidRPr="007A7734">
          <w:rPr>
            <w:webHidden/>
          </w:rPr>
        </w:r>
        <w:r w:rsidR="007A7734" w:rsidRPr="007A7734">
          <w:rPr>
            <w:webHidden/>
          </w:rPr>
          <w:fldChar w:fldCharType="separate"/>
        </w:r>
        <w:r w:rsidR="00502927">
          <w:rPr>
            <w:webHidden/>
          </w:rPr>
          <w:t>27</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1" w:history="1">
        <w:r w:rsidR="007A7734" w:rsidRPr="007A7734">
          <w:rPr>
            <w:rStyle w:val="Hipersaitas"/>
            <w:spacing w:val="-4"/>
          </w:rPr>
          <w:t>2.2.</w:t>
        </w:r>
        <w:r w:rsidR="007A7734" w:rsidRPr="007A7734">
          <w:rPr>
            <w:rFonts w:asciiTheme="minorHAnsi" w:hAnsiTheme="minorHAnsi" w:cstheme="minorBidi"/>
            <w:sz w:val="22"/>
            <w:szCs w:val="22"/>
          </w:rPr>
          <w:tab/>
        </w:r>
        <w:r w:rsidR="007A7734" w:rsidRPr="007A7734">
          <w:rPr>
            <w:rStyle w:val="Hipersaitas"/>
            <w:spacing w:val="-4"/>
          </w:rPr>
          <w:t>Valstybės valdomų įmonių pelningumo rodikliai artimi Estijai, tačiau atsiliekame nuo Latvijos, Švedijos, Lietuvos privataus sektoriaus</w:t>
        </w:r>
        <w:r w:rsidR="007A7734" w:rsidRPr="007A7734">
          <w:rPr>
            <w:webHidden/>
          </w:rPr>
          <w:tab/>
        </w:r>
        <w:r w:rsidR="007A7734" w:rsidRPr="007A7734">
          <w:rPr>
            <w:webHidden/>
          </w:rPr>
          <w:fldChar w:fldCharType="begin"/>
        </w:r>
        <w:r w:rsidR="007A7734" w:rsidRPr="007A7734">
          <w:rPr>
            <w:webHidden/>
          </w:rPr>
          <w:instrText xml:space="preserve"> PAGEREF _Toc68294131 \h </w:instrText>
        </w:r>
        <w:r w:rsidR="007A7734" w:rsidRPr="007A7734">
          <w:rPr>
            <w:webHidden/>
          </w:rPr>
        </w:r>
        <w:r w:rsidR="007A7734" w:rsidRPr="007A7734">
          <w:rPr>
            <w:webHidden/>
          </w:rPr>
          <w:fldChar w:fldCharType="separate"/>
        </w:r>
        <w:r w:rsidR="00502927">
          <w:rPr>
            <w:webHidden/>
          </w:rPr>
          <w:t>32</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2" w:history="1">
        <w:r w:rsidR="007A7734" w:rsidRPr="007A7734">
          <w:rPr>
            <w:rStyle w:val="Hipersaitas"/>
          </w:rPr>
          <w:t>2.3.</w:t>
        </w:r>
        <w:r w:rsidR="007A7734" w:rsidRPr="007A7734">
          <w:rPr>
            <w:rFonts w:asciiTheme="minorHAnsi" w:hAnsiTheme="minorHAnsi" w:cstheme="minorBidi"/>
            <w:sz w:val="22"/>
            <w:szCs w:val="22"/>
          </w:rPr>
          <w:tab/>
        </w:r>
        <w:r w:rsidR="007A7734" w:rsidRPr="007A7734">
          <w:rPr>
            <w:rStyle w:val="Hipersaitas"/>
          </w:rPr>
          <w:t>Visų vertintų valdomų įmonių grąža valstybei atitiko jų ilgalaikius planus, o savivaldybėms – neatitiko 43 proc. įmonių</w:t>
        </w:r>
        <w:r w:rsidR="007A7734" w:rsidRPr="007A7734">
          <w:rPr>
            <w:webHidden/>
          </w:rPr>
          <w:tab/>
        </w:r>
        <w:r w:rsidR="007A7734" w:rsidRPr="007A7734">
          <w:rPr>
            <w:webHidden/>
          </w:rPr>
          <w:fldChar w:fldCharType="begin"/>
        </w:r>
        <w:r w:rsidR="007A7734" w:rsidRPr="007A7734">
          <w:rPr>
            <w:webHidden/>
          </w:rPr>
          <w:instrText xml:space="preserve"> PAGEREF _Toc68294132 \h </w:instrText>
        </w:r>
        <w:r w:rsidR="007A7734" w:rsidRPr="007A7734">
          <w:rPr>
            <w:webHidden/>
          </w:rPr>
        </w:r>
        <w:r w:rsidR="007A7734" w:rsidRPr="007A7734">
          <w:rPr>
            <w:webHidden/>
          </w:rPr>
          <w:fldChar w:fldCharType="separate"/>
        </w:r>
        <w:r w:rsidR="00502927">
          <w:rPr>
            <w:webHidden/>
          </w:rPr>
          <w:t>35</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3" w:history="1">
        <w:r w:rsidR="007A7734" w:rsidRPr="007A7734">
          <w:rPr>
            <w:rStyle w:val="Hipersaitas"/>
          </w:rPr>
          <w:t>2.4.</w:t>
        </w:r>
        <w:r w:rsidR="007A7734" w:rsidRPr="007A7734">
          <w:rPr>
            <w:rFonts w:asciiTheme="minorHAnsi" w:hAnsiTheme="minorHAnsi" w:cstheme="minorBidi"/>
            <w:sz w:val="22"/>
            <w:szCs w:val="22"/>
          </w:rPr>
          <w:tab/>
        </w:r>
        <w:r w:rsidR="007A7734" w:rsidRPr="007A7734">
          <w:rPr>
            <w:rStyle w:val="Hipersaitas"/>
          </w:rPr>
          <w:t>Valstybė ir savivaldybės nėra nustačiusios strategijos, kada galimas bendrovių įtraukimas į vertybinių popierių rinką</w:t>
        </w:r>
        <w:r w:rsidR="007A7734" w:rsidRPr="007A7734">
          <w:rPr>
            <w:webHidden/>
          </w:rPr>
          <w:tab/>
        </w:r>
        <w:r w:rsidR="007A7734" w:rsidRPr="007A7734">
          <w:rPr>
            <w:webHidden/>
          </w:rPr>
          <w:fldChar w:fldCharType="begin"/>
        </w:r>
        <w:r w:rsidR="007A7734" w:rsidRPr="007A7734">
          <w:rPr>
            <w:webHidden/>
          </w:rPr>
          <w:instrText xml:space="preserve"> PAGEREF _Toc68294133 \h </w:instrText>
        </w:r>
        <w:r w:rsidR="007A7734" w:rsidRPr="007A7734">
          <w:rPr>
            <w:webHidden/>
          </w:rPr>
        </w:r>
        <w:r w:rsidR="007A7734" w:rsidRPr="007A7734">
          <w:rPr>
            <w:webHidden/>
          </w:rPr>
          <w:fldChar w:fldCharType="separate"/>
        </w:r>
        <w:r w:rsidR="00502927">
          <w:rPr>
            <w:webHidden/>
          </w:rPr>
          <w:t>38</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4" w:history="1">
        <w:r w:rsidR="007A7734" w:rsidRPr="007A7734">
          <w:rPr>
            <w:rStyle w:val="Hipersaitas"/>
          </w:rPr>
          <w:t>2.5.</w:t>
        </w:r>
        <w:r w:rsidR="007A7734" w:rsidRPr="007A7734">
          <w:rPr>
            <w:rFonts w:asciiTheme="minorHAnsi" w:hAnsiTheme="minorHAnsi" w:cstheme="minorBidi"/>
            <w:sz w:val="22"/>
            <w:szCs w:val="22"/>
          </w:rPr>
          <w:tab/>
        </w:r>
        <w:r w:rsidR="007A7734" w:rsidRPr="007A7734">
          <w:rPr>
            <w:rStyle w:val="Hipersaitas"/>
          </w:rPr>
          <w:t>Įmonių kolegialių organų sudarymas tobulintinas, o viešosiose įstaigose juos sudarant gerosios valdysenos principai neįdiegti</w:t>
        </w:r>
        <w:r w:rsidR="007A7734" w:rsidRPr="007A7734">
          <w:rPr>
            <w:webHidden/>
          </w:rPr>
          <w:tab/>
        </w:r>
        <w:r w:rsidR="007A7734" w:rsidRPr="007A7734">
          <w:rPr>
            <w:webHidden/>
          </w:rPr>
          <w:fldChar w:fldCharType="begin"/>
        </w:r>
        <w:r w:rsidR="007A7734" w:rsidRPr="007A7734">
          <w:rPr>
            <w:webHidden/>
          </w:rPr>
          <w:instrText xml:space="preserve"> PAGEREF _Toc68294134 \h </w:instrText>
        </w:r>
        <w:r w:rsidR="007A7734" w:rsidRPr="007A7734">
          <w:rPr>
            <w:webHidden/>
          </w:rPr>
        </w:r>
        <w:r w:rsidR="007A7734" w:rsidRPr="007A7734">
          <w:rPr>
            <w:webHidden/>
          </w:rPr>
          <w:fldChar w:fldCharType="separate"/>
        </w:r>
        <w:r w:rsidR="00502927">
          <w:rPr>
            <w:webHidden/>
          </w:rPr>
          <w:t>39</w:t>
        </w:r>
        <w:r w:rsidR="007A7734" w:rsidRPr="007A7734">
          <w:rPr>
            <w:webHidden/>
          </w:rPr>
          <w:fldChar w:fldCharType="end"/>
        </w:r>
      </w:hyperlink>
    </w:p>
    <w:p w:rsidR="007A7734" w:rsidRPr="007A7734" w:rsidRDefault="00EF6C50" w:rsidP="007A7734">
      <w:pPr>
        <w:pStyle w:val="Turinys2"/>
        <w:tabs>
          <w:tab w:val="right" w:pos="7927"/>
        </w:tabs>
        <w:rPr>
          <w:rFonts w:asciiTheme="minorHAnsi" w:hAnsiTheme="minorHAnsi" w:cstheme="minorBidi"/>
          <w:bCs w:val="0"/>
          <w:caps w:val="0"/>
          <w:sz w:val="22"/>
          <w:szCs w:val="22"/>
        </w:rPr>
      </w:pPr>
      <w:hyperlink w:anchor="_Toc68294135" w:history="1">
        <w:r w:rsidR="007A7734" w:rsidRPr="007A7734">
          <w:rPr>
            <w:rStyle w:val="Hipersaitas"/>
          </w:rPr>
          <w:t>3.</w:t>
        </w:r>
        <w:r w:rsidR="007A7734" w:rsidRPr="007A7734">
          <w:rPr>
            <w:rFonts w:asciiTheme="minorHAnsi" w:hAnsiTheme="minorHAnsi" w:cstheme="minorBidi"/>
            <w:bCs w:val="0"/>
            <w:caps w:val="0"/>
            <w:sz w:val="22"/>
            <w:szCs w:val="22"/>
          </w:rPr>
          <w:tab/>
        </w:r>
        <w:r w:rsidR="007A7734" w:rsidRPr="007A7734">
          <w:rPr>
            <w:rStyle w:val="Hipersaitas"/>
          </w:rPr>
          <w:t>Skaidrumo reikalavimai įmonių ir viešųjų įstaigų veiklos viešinimui skirtingi</w:t>
        </w:r>
        <w:r w:rsidR="007A7734" w:rsidRPr="007A7734">
          <w:rPr>
            <w:webHidden/>
          </w:rPr>
          <w:tab/>
        </w:r>
        <w:r w:rsidR="007A7734" w:rsidRPr="007A7734">
          <w:rPr>
            <w:webHidden/>
          </w:rPr>
          <w:fldChar w:fldCharType="begin"/>
        </w:r>
        <w:r w:rsidR="007A7734" w:rsidRPr="007A7734">
          <w:rPr>
            <w:webHidden/>
          </w:rPr>
          <w:instrText xml:space="preserve"> PAGEREF _Toc68294135 \h </w:instrText>
        </w:r>
        <w:r w:rsidR="007A7734" w:rsidRPr="007A7734">
          <w:rPr>
            <w:webHidden/>
          </w:rPr>
        </w:r>
        <w:r w:rsidR="007A7734" w:rsidRPr="007A7734">
          <w:rPr>
            <w:webHidden/>
          </w:rPr>
          <w:fldChar w:fldCharType="separate"/>
        </w:r>
        <w:r w:rsidR="00502927">
          <w:rPr>
            <w:webHidden/>
          </w:rPr>
          <w:t>51</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6" w:history="1">
        <w:r w:rsidR="007A7734" w:rsidRPr="007A7734">
          <w:rPr>
            <w:rStyle w:val="Hipersaitas"/>
          </w:rPr>
          <w:t>3.1.</w:t>
        </w:r>
        <w:r w:rsidR="007A7734" w:rsidRPr="007A7734">
          <w:rPr>
            <w:rFonts w:asciiTheme="minorHAnsi" w:hAnsiTheme="minorHAnsi" w:cstheme="minorBidi"/>
            <w:sz w:val="22"/>
            <w:szCs w:val="22"/>
          </w:rPr>
          <w:tab/>
        </w:r>
        <w:r w:rsidR="007A7734" w:rsidRPr="007A7734">
          <w:rPr>
            <w:rStyle w:val="Hipersaitas"/>
          </w:rPr>
          <w:t>Viešinama apibendrinta informacija apie įmonių veiklos rezultatus, o apie įmones, kuriose neturima balsų daugumos, ir viešąsias įstaigas – neviešinama</w:t>
        </w:r>
        <w:r w:rsidR="007A7734" w:rsidRPr="007A7734">
          <w:rPr>
            <w:webHidden/>
          </w:rPr>
          <w:tab/>
        </w:r>
        <w:r w:rsidR="007A7734" w:rsidRPr="007A7734">
          <w:rPr>
            <w:webHidden/>
          </w:rPr>
          <w:fldChar w:fldCharType="begin"/>
        </w:r>
        <w:r w:rsidR="007A7734" w:rsidRPr="007A7734">
          <w:rPr>
            <w:webHidden/>
          </w:rPr>
          <w:instrText xml:space="preserve"> PAGEREF _Toc68294136 \h </w:instrText>
        </w:r>
        <w:r w:rsidR="007A7734" w:rsidRPr="007A7734">
          <w:rPr>
            <w:webHidden/>
          </w:rPr>
        </w:r>
        <w:r w:rsidR="007A7734" w:rsidRPr="007A7734">
          <w:rPr>
            <w:webHidden/>
          </w:rPr>
          <w:fldChar w:fldCharType="separate"/>
        </w:r>
        <w:r w:rsidR="00502927">
          <w:rPr>
            <w:webHidden/>
          </w:rPr>
          <w:t>51</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7" w:history="1">
        <w:r w:rsidR="007A7734" w:rsidRPr="007A7734">
          <w:rPr>
            <w:rStyle w:val="Hipersaitas"/>
          </w:rPr>
          <w:t>3.2.</w:t>
        </w:r>
        <w:r w:rsidR="007A7734" w:rsidRPr="007A7734">
          <w:rPr>
            <w:rFonts w:asciiTheme="minorHAnsi" w:hAnsiTheme="minorHAnsi" w:cstheme="minorBidi"/>
            <w:sz w:val="22"/>
            <w:szCs w:val="22"/>
          </w:rPr>
          <w:tab/>
        </w:r>
        <w:r w:rsidR="007A7734" w:rsidRPr="007A7734">
          <w:rPr>
            <w:rStyle w:val="Hipersaitas"/>
          </w:rPr>
          <w:t>24 proc. vertintų bendrovių neviešino informacijos apie suteiktą paramą, o viešosioms įstaigoms reikalavimų viešinti nėra</w:t>
        </w:r>
        <w:r w:rsidR="007A7734" w:rsidRPr="007A7734">
          <w:rPr>
            <w:webHidden/>
          </w:rPr>
          <w:tab/>
        </w:r>
        <w:r w:rsidR="007A7734" w:rsidRPr="007A7734">
          <w:rPr>
            <w:webHidden/>
          </w:rPr>
          <w:fldChar w:fldCharType="begin"/>
        </w:r>
        <w:r w:rsidR="007A7734" w:rsidRPr="007A7734">
          <w:rPr>
            <w:webHidden/>
          </w:rPr>
          <w:instrText xml:space="preserve"> PAGEREF _Toc68294137 \h </w:instrText>
        </w:r>
        <w:r w:rsidR="007A7734" w:rsidRPr="007A7734">
          <w:rPr>
            <w:webHidden/>
          </w:rPr>
        </w:r>
        <w:r w:rsidR="007A7734" w:rsidRPr="007A7734">
          <w:rPr>
            <w:webHidden/>
          </w:rPr>
          <w:fldChar w:fldCharType="separate"/>
        </w:r>
        <w:r w:rsidR="00502927">
          <w:rPr>
            <w:webHidden/>
          </w:rPr>
          <w:t>53</w:t>
        </w:r>
        <w:r w:rsidR="007A7734" w:rsidRPr="007A7734">
          <w:rPr>
            <w:webHidden/>
          </w:rPr>
          <w:fldChar w:fldCharType="end"/>
        </w:r>
      </w:hyperlink>
    </w:p>
    <w:p w:rsidR="007A7734" w:rsidRPr="007A7734" w:rsidRDefault="00EF6C50" w:rsidP="007A7734">
      <w:pPr>
        <w:pStyle w:val="Turinys3"/>
        <w:tabs>
          <w:tab w:val="right" w:pos="7927"/>
        </w:tabs>
        <w:rPr>
          <w:rFonts w:asciiTheme="minorHAnsi" w:hAnsiTheme="minorHAnsi" w:cstheme="minorBidi"/>
          <w:sz w:val="22"/>
          <w:szCs w:val="22"/>
        </w:rPr>
      </w:pPr>
      <w:hyperlink w:anchor="_Toc68294138" w:history="1">
        <w:r w:rsidR="007A7734" w:rsidRPr="007A7734">
          <w:rPr>
            <w:rStyle w:val="Hipersaitas"/>
          </w:rPr>
          <w:t>3.3.</w:t>
        </w:r>
        <w:r w:rsidR="007A7734" w:rsidRPr="007A7734">
          <w:rPr>
            <w:rFonts w:asciiTheme="minorHAnsi" w:hAnsiTheme="minorHAnsi" w:cstheme="minorBidi"/>
            <w:sz w:val="22"/>
            <w:szCs w:val="22"/>
          </w:rPr>
          <w:tab/>
        </w:r>
        <w:r w:rsidR="007A7734" w:rsidRPr="007A7734">
          <w:rPr>
            <w:rStyle w:val="Hipersaitas"/>
          </w:rPr>
          <w:t>Tik viena vertinta savivaldybė visas sutartis su savo įmonėmis ir įstaigomis sudarė atlikusi konkurencingas procedūras</w:t>
        </w:r>
        <w:r w:rsidR="007A7734" w:rsidRPr="007A7734">
          <w:rPr>
            <w:webHidden/>
          </w:rPr>
          <w:tab/>
        </w:r>
        <w:r w:rsidR="007A7734" w:rsidRPr="007A7734">
          <w:rPr>
            <w:webHidden/>
          </w:rPr>
          <w:fldChar w:fldCharType="begin"/>
        </w:r>
        <w:r w:rsidR="007A7734" w:rsidRPr="007A7734">
          <w:rPr>
            <w:webHidden/>
          </w:rPr>
          <w:instrText xml:space="preserve"> PAGEREF _Toc68294138 \h </w:instrText>
        </w:r>
        <w:r w:rsidR="007A7734" w:rsidRPr="007A7734">
          <w:rPr>
            <w:webHidden/>
          </w:rPr>
        </w:r>
        <w:r w:rsidR="007A7734" w:rsidRPr="007A7734">
          <w:rPr>
            <w:webHidden/>
          </w:rPr>
          <w:fldChar w:fldCharType="separate"/>
        </w:r>
        <w:r w:rsidR="00502927">
          <w:rPr>
            <w:webHidden/>
          </w:rPr>
          <w:t>55</w:t>
        </w:r>
        <w:r w:rsidR="007A7734" w:rsidRPr="007A7734">
          <w:rPr>
            <w:webHidden/>
          </w:rPr>
          <w:fldChar w:fldCharType="end"/>
        </w:r>
      </w:hyperlink>
    </w:p>
    <w:p w:rsidR="007A7734" w:rsidRPr="007A7734" w:rsidRDefault="00EF6C50" w:rsidP="007A7734">
      <w:pPr>
        <w:pStyle w:val="Turinys1"/>
        <w:tabs>
          <w:tab w:val="right" w:pos="7927"/>
        </w:tabs>
        <w:rPr>
          <w:rFonts w:asciiTheme="minorHAnsi" w:hAnsiTheme="minorHAnsi" w:cstheme="minorBidi"/>
          <w:bCs w:val="0"/>
          <w:caps w:val="0"/>
          <w:noProof/>
          <w:sz w:val="22"/>
          <w:szCs w:val="22"/>
        </w:rPr>
      </w:pPr>
      <w:hyperlink w:anchor="_Toc68294139" w:history="1">
        <w:r w:rsidR="007A7734" w:rsidRPr="007A7734">
          <w:rPr>
            <w:rStyle w:val="Hipersaitas"/>
            <w:noProof/>
          </w:rPr>
          <w:t>Rekomendacijų įgyvendinimo planas</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_Toc68294139 \h </w:instrText>
        </w:r>
        <w:r w:rsidR="007A7734" w:rsidRPr="007A7734">
          <w:rPr>
            <w:noProof/>
            <w:webHidden/>
          </w:rPr>
        </w:r>
        <w:r w:rsidR="007A7734" w:rsidRPr="007A7734">
          <w:rPr>
            <w:noProof/>
            <w:webHidden/>
          </w:rPr>
          <w:fldChar w:fldCharType="separate"/>
        </w:r>
        <w:r w:rsidR="00502927">
          <w:rPr>
            <w:noProof/>
            <w:webHidden/>
          </w:rPr>
          <w:t>57</w:t>
        </w:r>
        <w:r w:rsidR="007A7734" w:rsidRPr="007A7734">
          <w:rPr>
            <w:noProof/>
            <w:webHidden/>
          </w:rPr>
          <w:fldChar w:fldCharType="end"/>
        </w:r>
      </w:hyperlink>
    </w:p>
    <w:p w:rsidR="007A7734" w:rsidRPr="007A7734" w:rsidRDefault="00EF6C50" w:rsidP="007A7734">
      <w:pPr>
        <w:pStyle w:val="Turinys1"/>
        <w:tabs>
          <w:tab w:val="right" w:pos="7927"/>
        </w:tabs>
        <w:rPr>
          <w:rFonts w:asciiTheme="minorHAnsi" w:hAnsiTheme="minorHAnsi" w:cstheme="minorBidi"/>
          <w:bCs w:val="0"/>
          <w:caps w:val="0"/>
          <w:noProof/>
          <w:sz w:val="22"/>
          <w:szCs w:val="22"/>
        </w:rPr>
      </w:pPr>
      <w:hyperlink w:anchor="_Toc68294140" w:history="1">
        <w:r w:rsidR="007A7734" w:rsidRPr="007A7734">
          <w:rPr>
            <w:rStyle w:val="Hipersaitas"/>
            <w:noProof/>
          </w:rPr>
          <w:t>PRIEDŲ SĄRAŠAS</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_Toc68294140 \h </w:instrText>
        </w:r>
        <w:r w:rsidR="007A7734" w:rsidRPr="007A7734">
          <w:rPr>
            <w:noProof/>
            <w:webHidden/>
          </w:rPr>
        </w:r>
        <w:r w:rsidR="007A7734" w:rsidRPr="007A7734">
          <w:rPr>
            <w:noProof/>
            <w:webHidden/>
          </w:rPr>
          <w:fldChar w:fldCharType="separate"/>
        </w:r>
        <w:r w:rsidR="00502927">
          <w:rPr>
            <w:noProof/>
            <w:webHidden/>
          </w:rPr>
          <w:t>62</w:t>
        </w:r>
        <w:r w:rsidR="007A7734" w:rsidRPr="007A7734">
          <w:rPr>
            <w:noProof/>
            <w:webHidden/>
          </w:rPr>
          <w:fldChar w:fldCharType="end"/>
        </w:r>
      </w:hyperlink>
    </w:p>
    <w:p w:rsidR="00312BFA" w:rsidRPr="007A7734" w:rsidRDefault="007A7734" w:rsidP="00E731CB">
      <w:pPr>
        <w:tabs>
          <w:tab w:val="left" w:pos="975"/>
        </w:tabs>
      </w:pPr>
      <w:r w:rsidRPr="007A7734">
        <w:fldChar w:fldCharType="end"/>
      </w:r>
    </w:p>
    <w:p w:rsidR="00666A25" w:rsidRPr="007A7734" w:rsidRDefault="00666A25" w:rsidP="00F54819">
      <w:pPr>
        <w:pStyle w:val="Ataskaitosdalis"/>
        <w:sectPr w:rsidR="00666A25" w:rsidRPr="007A7734" w:rsidSect="00255E6C">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134" w:right="1134" w:bottom="1134" w:left="2835" w:header="454" w:footer="284" w:gutter="0"/>
          <w:cols w:space="1296"/>
          <w:docGrid w:linePitch="360"/>
        </w:sectPr>
      </w:pPr>
      <w:bookmarkStart w:id="1" w:name="_Hlk65565090"/>
    </w:p>
    <w:p w:rsidR="007C33AE" w:rsidRPr="007A7734" w:rsidRDefault="007C33AE" w:rsidP="00DD1C39">
      <w:pPr>
        <w:pStyle w:val="Ataskaitosdalis"/>
        <w:ind w:right="-4482"/>
      </w:pPr>
      <w:bookmarkStart w:id="2" w:name="_Toc67907070"/>
      <w:bookmarkStart w:id="3" w:name="_Toc67988077"/>
      <w:bookmarkStart w:id="4" w:name="_Toc67999105"/>
      <w:bookmarkStart w:id="5" w:name="_Toc67999147"/>
      <w:bookmarkStart w:id="6" w:name="_Toc68000298"/>
      <w:bookmarkStart w:id="7" w:name="_Toc68080128"/>
      <w:bookmarkStart w:id="8" w:name="_Toc68256906"/>
      <w:bookmarkStart w:id="9" w:name="_Toc68264289"/>
      <w:bookmarkStart w:id="10" w:name="_Toc68268150"/>
      <w:bookmarkStart w:id="11" w:name="_Toc68290924"/>
      <w:bookmarkStart w:id="12" w:name="_Toc68294121"/>
      <w:r w:rsidRPr="007A7734">
        <w:lastRenderedPageBreak/>
        <w:t>PAGRINDINIAI</w:t>
      </w:r>
      <w:r w:rsidR="00871413" w:rsidRPr="007A7734">
        <w:t xml:space="preserve"> </w:t>
      </w:r>
      <w:r w:rsidRPr="007A7734">
        <w:t>FAKTAI</w:t>
      </w:r>
      <w:bookmarkEnd w:id="2"/>
      <w:bookmarkEnd w:id="3"/>
      <w:bookmarkEnd w:id="4"/>
      <w:bookmarkEnd w:id="5"/>
      <w:bookmarkEnd w:id="6"/>
      <w:bookmarkEnd w:id="7"/>
      <w:bookmarkEnd w:id="8"/>
      <w:bookmarkEnd w:id="9"/>
      <w:bookmarkEnd w:id="10"/>
      <w:bookmarkEnd w:id="11"/>
      <w:bookmarkEnd w:id="12"/>
    </w:p>
    <w:tbl>
      <w:tblPr>
        <w:tblStyle w:val="Lentelesnaujos"/>
        <w:tblpPr w:leftFromText="180" w:rightFromText="180" w:vertAnchor="page" w:horzAnchor="margin" w:tblpXSpec="right" w:tblpY="3286"/>
        <w:tblW w:w="4365" w:type="dxa"/>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Caption w:val="Faktu_2"/>
      </w:tblPr>
      <w:tblGrid>
        <w:gridCol w:w="224"/>
        <w:gridCol w:w="224"/>
        <w:gridCol w:w="3917"/>
      </w:tblGrid>
      <w:tr w:rsidR="00DD1C39" w:rsidRPr="007A7734" w:rsidTr="00DD1C39">
        <w:trPr>
          <w:cnfStyle w:val="100000000000" w:firstRow="1" w:lastRow="0" w:firstColumn="0" w:lastColumn="0" w:oddVBand="0" w:evenVBand="0" w:oddHBand="0"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448" w:type="dxa"/>
            <w:gridSpan w:val="2"/>
            <w:tcBorders>
              <w:top w:val="none" w:sz="0" w:space="0" w:color="auto"/>
            </w:tcBorders>
            <w:shd w:val="clear" w:color="auto" w:fill="auto"/>
            <w:vAlign w:val="bottom"/>
          </w:tcPr>
          <w:p w:rsidR="00DD1C39" w:rsidRPr="007A7734" w:rsidRDefault="00DD1C39" w:rsidP="00DD1C39">
            <w:pPr>
              <w:pStyle w:val="Tekstas"/>
              <w:spacing w:before="0" w:line="240" w:lineRule="auto"/>
              <w:ind w:left="34"/>
              <w:jc w:val="center"/>
              <w:rPr>
                <w:color w:val="000000"/>
              </w:rPr>
            </w:pPr>
            <w:r w:rsidRPr="007A7734">
              <w:rPr>
                <w:noProof/>
                <w:color w:val="000000"/>
              </w:rPr>
              <mc:AlternateContent>
                <mc:Choice Requires="wps">
                  <w:drawing>
                    <wp:inline distT="0" distB="0" distL="0" distR="0" wp14:anchorId="52A3C983" wp14:editId="019AA784">
                      <wp:extent cx="266700" cy="231140"/>
                      <wp:effectExtent l="0" t="1270" r="17780" b="17780"/>
                      <wp:docPr id="24" name="Šešiakampis 24"/>
                      <wp:cNvGraphicFramePr/>
                      <a:graphic xmlns:a="http://schemas.openxmlformats.org/drawingml/2006/main">
                        <a:graphicData uri="http://schemas.microsoft.com/office/word/2010/wordprocessingShape">
                          <wps:wsp>
                            <wps:cNvSpPr/>
                            <wps:spPr>
                              <a:xfrm rot="5400000">
                                <a:off x="0" y="0"/>
                                <a:ext cx="266700" cy="231140"/>
                              </a:xfrm>
                              <a:prstGeom prst="hexagon">
                                <a:avLst/>
                              </a:prstGeom>
                              <a:solidFill>
                                <a:srgbClr val="FFFFFF"/>
                              </a:solidFill>
                              <a:ln w="1905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82C5BB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Šešiakampis 24" o:spid="_x0000_s1026" type="#_x0000_t9" style="width:21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" adj="4680" strokecolor="#4fa1cc" strokeweight="1.5pt">
                      <w10:anchorlock/>
                    </v:shape>
                  </w:pict>
                </mc:Fallback>
              </mc:AlternateContent>
            </w:r>
          </w:p>
        </w:tc>
        <w:tc>
          <w:tcPr>
            <w:tcW w:w="3917" w:type="dxa"/>
            <w:tcBorders>
              <w:top w:val="none" w:sz="0" w:space="0" w:color="auto"/>
              <w:bottom w:val="single" w:sz="4" w:space="0" w:color="4FA1CC"/>
            </w:tcBorders>
            <w:shd w:val="clear" w:color="auto" w:fill="auto"/>
            <w:vAlign w:val="bottom"/>
          </w:tcPr>
          <w:p w:rsidR="00DD1C39" w:rsidRPr="007A7734" w:rsidRDefault="00DD1C39" w:rsidP="00DD1C39">
            <w:pPr>
              <w:pStyle w:val="Tekstas"/>
              <w:spacing w:before="0" w:after="0"/>
              <w:ind w:left="170"/>
              <w:jc w:val="left"/>
              <w:cnfStyle w:val="100000000000" w:firstRow="1" w:lastRow="0" w:firstColumn="0" w:lastColumn="0" w:oddVBand="0" w:evenVBand="0" w:oddHBand="0" w:evenHBand="0" w:firstRowFirstColumn="0" w:firstRowLastColumn="0" w:lastRowFirstColumn="0" w:lastRowLastColumn="0"/>
              <w:rPr>
                <w:rFonts w:ascii="Fira Sans Book" w:hAnsi="Fira Sans Book"/>
                <w:color w:val="4FA1CC"/>
                <w:sz w:val="28"/>
              </w:rPr>
            </w:pPr>
            <w:r w:rsidRPr="007A7734">
              <w:rPr>
                <w:rFonts w:ascii="Fira Sans Book" w:hAnsi="Fira Sans Book"/>
                <w:color w:val="4FA1CC"/>
                <w:sz w:val="28"/>
              </w:rPr>
              <w:t>Neįvertintas</w:t>
            </w: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224" w:type="dxa"/>
            <w:tcBorders>
              <w:right w:val="single" w:sz="4" w:space="0" w:color="4FA1CC"/>
            </w:tcBorders>
            <w:shd w:val="clear" w:color="auto" w:fill="auto"/>
          </w:tcPr>
          <w:p w:rsidR="00DD1C39" w:rsidRPr="007A7734" w:rsidRDefault="00DD1C39" w:rsidP="00DD1C39">
            <w:pPr>
              <w:pStyle w:val="Tekstas"/>
              <w:rPr>
                <w:color w:val="000000"/>
              </w:rPr>
            </w:pPr>
          </w:p>
        </w:tc>
        <w:tc>
          <w:tcPr>
            <w:tcW w:w="224" w:type="dxa"/>
            <w:tcBorders>
              <w:left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c>
          <w:tcPr>
            <w:tcW w:w="3917" w:type="dxa"/>
            <w:tcBorders>
              <w:top w:val="single" w:sz="4" w:space="0" w:color="4FA1CC"/>
            </w:tcBorders>
            <w:shd w:val="clear" w:color="auto" w:fill="auto"/>
          </w:tcPr>
          <w:p w:rsidR="00DD1C39" w:rsidRPr="007A7734" w:rsidRDefault="00DD1C39" w:rsidP="00DD1C39">
            <w:pPr>
              <w:pStyle w:val="Tekstas"/>
              <w:spacing w:before="120" w:after="240"/>
              <w:ind w:left="170"/>
              <w:cnfStyle w:val="000000000000" w:firstRow="0" w:lastRow="0" w:firstColumn="0" w:lastColumn="0" w:oddVBand="0" w:evenVBand="0" w:oddHBand="0" w:evenHBand="0" w:firstRowFirstColumn="0" w:firstRowLastColumn="0" w:lastRowFirstColumn="0" w:lastRowLastColumn="0"/>
              <w:rPr>
                <w:color w:val="000000"/>
                <w:sz w:val="20"/>
              </w:rPr>
            </w:pPr>
            <w:r w:rsidRPr="007A7734">
              <w:rPr>
                <w:color w:val="000000"/>
                <w:sz w:val="20"/>
              </w:rPr>
              <w:t>objektyviai valstybės</w:t>
            </w:r>
            <w:r w:rsidR="00866019" w:rsidRPr="007A7734">
              <w:rPr>
                <w:color w:val="000000"/>
                <w:sz w:val="20"/>
              </w:rPr>
              <w:t xml:space="preserve"> </w:t>
            </w:r>
            <w:r w:rsidRPr="007A7734">
              <w:rPr>
                <w:color w:val="000000"/>
                <w:sz w:val="20"/>
              </w:rPr>
              <w:t>įmonių ir viešųjų įstaigų vykdomų funkcijų pagrįstumas pagal Viešojo sektoriaus tobulinimo gaires.</w:t>
            </w:r>
          </w:p>
        </w:tc>
      </w:tr>
      <w:tr w:rsidR="00DD1C39" w:rsidRPr="007A7734" w:rsidTr="00DD1C39">
        <w:trPr>
          <w:trHeight w:hRule="exact" w:val="482"/>
        </w:trPr>
        <w:tc>
          <w:tcPr>
            <w:cnfStyle w:val="001000000000" w:firstRow="0" w:lastRow="0" w:firstColumn="1" w:lastColumn="0" w:oddVBand="0" w:evenVBand="0" w:oddHBand="0" w:evenHBand="0" w:firstRowFirstColumn="0" w:firstRowLastColumn="0" w:lastRowFirstColumn="0" w:lastRowLastColumn="0"/>
            <w:tcW w:w="448" w:type="dxa"/>
            <w:gridSpan w:val="2"/>
            <w:shd w:val="clear" w:color="auto" w:fill="auto"/>
            <w:vAlign w:val="bottom"/>
          </w:tcPr>
          <w:p w:rsidR="00DD1C39" w:rsidRPr="007A7734" w:rsidRDefault="00DD1C39" w:rsidP="00DD1C39">
            <w:pPr>
              <w:pStyle w:val="Tekstas"/>
              <w:spacing w:before="0" w:line="240" w:lineRule="auto"/>
              <w:ind w:left="34"/>
              <w:jc w:val="center"/>
              <w:rPr>
                <w:color w:val="000000"/>
              </w:rPr>
            </w:pPr>
            <w:r w:rsidRPr="007A7734">
              <w:rPr>
                <w:noProof/>
                <w:color w:val="000000"/>
              </w:rPr>
              <mc:AlternateContent>
                <mc:Choice Requires="wps">
                  <w:drawing>
                    <wp:inline distT="0" distB="0" distL="0" distR="0" wp14:anchorId="0F5A546B" wp14:editId="25191CC4">
                      <wp:extent cx="266700" cy="231140"/>
                      <wp:effectExtent l="0" t="1270" r="17780" b="17780"/>
                      <wp:docPr id="242" name="Šešiakampis 242"/>
                      <wp:cNvGraphicFramePr/>
                      <a:graphic xmlns:a="http://schemas.openxmlformats.org/drawingml/2006/main">
                        <a:graphicData uri="http://schemas.microsoft.com/office/word/2010/wordprocessingShape">
                          <wps:wsp>
                            <wps:cNvSpPr/>
                            <wps:spPr>
                              <a:xfrm rot="5400000">
                                <a:off x="0" y="0"/>
                                <a:ext cx="266700" cy="231140"/>
                              </a:xfrm>
                              <a:prstGeom prst="hexagon">
                                <a:avLst/>
                              </a:prstGeom>
                              <a:solidFill>
                                <a:srgbClr val="FFFFFF"/>
                              </a:solidFill>
                              <a:ln w="1905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8B16E2" id="Šešiakampis 242" o:spid="_x0000_s1026" type="#_x0000_t9" style="width:21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" adj="4680" strokecolor="#4fa1cc" strokeweight="1.5pt">
                      <w10:anchorlock/>
                    </v:shape>
                  </w:pict>
                </mc:Fallback>
              </mc:AlternateContent>
            </w:r>
          </w:p>
        </w:tc>
        <w:tc>
          <w:tcPr>
            <w:tcW w:w="3917" w:type="dxa"/>
            <w:tcBorders>
              <w:bottom w:val="single" w:sz="4" w:space="0" w:color="4FA1CC"/>
            </w:tcBorders>
            <w:shd w:val="clear" w:color="auto" w:fill="auto"/>
            <w:vAlign w:val="bottom"/>
          </w:tcPr>
          <w:p w:rsidR="00DD1C39" w:rsidRPr="007A7734" w:rsidRDefault="00DD1C39" w:rsidP="00DD1C39">
            <w:pPr>
              <w:pStyle w:val="Tekstas"/>
              <w:spacing w:before="0" w:after="0"/>
              <w:ind w:left="170"/>
              <w:jc w:val="left"/>
              <w:cnfStyle w:val="000000000000" w:firstRow="0" w:lastRow="0" w:firstColumn="0" w:lastColumn="0" w:oddVBand="0" w:evenVBand="0" w:oddHBand="0" w:evenHBand="0" w:firstRowFirstColumn="0" w:firstRowLastColumn="0" w:lastRowFirstColumn="0" w:lastRowLastColumn="0"/>
              <w:rPr>
                <w:rFonts w:ascii="Fira Sans Book" w:hAnsi="Fira Sans Book"/>
                <w:b/>
                <w:color w:val="4FA1CC"/>
                <w:sz w:val="28"/>
              </w:rPr>
            </w:pPr>
            <w:r w:rsidRPr="007A7734">
              <w:rPr>
                <w:rFonts w:ascii="Fira Sans Book" w:hAnsi="Fira Sans Book"/>
                <w:b/>
                <w:color w:val="4FA1CC"/>
                <w:sz w:val="28"/>
              </w:rPr>
              <w:t>11 (iš 37) priemonių</w:t>
            </w: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224" w:type="dxa"/>
            <w:tcBorders>
              <w:right w:val="single" w:sz="4" w:space="0" w:color="4FA1CC"/>
            </w:tcBorders>
            <w:shd w:val="clear" w:color="auto" w:fill="auto"/>
          </w:tcPr>
          <w:p w:rsidR="00DD1C39" w:rsidRPr="007A7734" w:rsidRDefault="00DD1C39" w:rsidP="00DD1C39">
            <w:pPr>
              <w:pStyle w:val="Tekstas"/>
              <w:rPr>
                <w:color w:val="000000"/>
              </w:rPr>
            </w:pPr>
          </w:p>
        </w:tc>
        <w:tc>
          <w:tcPr>
            <w:tcW w:w="224" w:type="dxa"/>
            <w:tcBorders>
              <w:left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c>
          <w:tcPr>
            <w:tcW w:w="3917" w:type="dxa"/>
            <w:shd w:val="clear" w:color="auto" w:fill="auto"/>
          </w:tcPr>
          <w:p w:rsidR="00DD1C39" w:rsidRPr="007A7734" w:rsidRDefault="00DD1C39" w:rsidP="00DD1C39">
            <w:pPr>
              <w:pStyle w:val="Tekstas"/>
              <w:spacing w:before="120" w:after="240"/>
              <w:ind w:left="170"/>
              <w:cnfStyle w:val="000000000000" w:firstRow="0" w:lastRow="0" w:firstColumn="0" w:lastColumn="0" w:oddVBand="0" w:evenVBand="0" w:oddHBand="0" w:evenHBand="0" w:firstRowFirstColumn="0" w:firstRowLastColumn="0" w:lastRowFirstColumn="0" w:lastRowLastColumn="0"/>
              <w:rPr>
                <w:color w:val="000000"/>
                <w:sz w:val="20"/>
              </w:rPr>
            </w:pPr>
            <w:r w:rsidRPr="007A7734">
              <w:rPr>
                <w:color w:val="000000"/>
                <w:sz w:val="20"/>
              </w:rPr>
              <w:t>atsisakyta vykdant Valstybės valdomų įmonių pertvarką Vyriausybės ar Seimo sprendimais, nors jomis buvo siekta optimizuoti valstybės valdomų įmonių portfelį.</w:t>
            </w:r>
          </w:p>
        </w:tc>
      </w:tr>
      <w:tr w:rsidR="00DD1C39" w:rsidRPr="007A7734" w:rsidTr="00DD1C39">
        <w:trPr>
          <w:trHeight w:hRule="exact" w:val="482"/>
        </w:trPr>
        <w:tc>
          <w:tcPr>
            <w:cnfStyle w:val="001000000000" w:firstRow="0" w:lastRow="0" w:firstColumn="1" w:lastColumn="0" w:oddVBand="0" w:evenVBand="0" w:oddHBand="0" w:evenHBand="0" w:firstRowFirstColumn="0" w:firstRowLastColumn="0" w:lastRowFirstColumn="0" w:lastRowLastColumn="0"/>
            <w:tcW w:w="448" w:type="dxa"/>
            <w:gridSpan w:val="2"/>
            <w:shd w:val="clear" w:color="auto" w:fill="auto"/>
            <w:vAlign w:val="bottom"/>
          </w:tcPr>
          <w:p w:rsidR="00DD1C39" w:rsidRPr="007A7734" w:rsidRDefault="00DD1C39" w:rsidP="00DD1C39">
            <w:pPr>
              <w:pStyle w:val="Tekstas"/>
              <w:spacing w:before="0" w:line="240" w:lineRule="auto"/>
              <w:ind w:left="34"/>
              <w:jc w:val="center"/>
              <w:rPr>
                <w:color w:val="000000"/>
              </w:rPr>
            </w:pPr>
            <w:r w:rsidRPr="007A7734">
              <w:rPr>
                <w:noProof/>
                <w:color w:val="000000"/>
              </w:rPr>
              <mc:AlternateContent>
                <mc:Choice Requires="wps">
                  <w:drawing>
                    <wp:inline distT="0" distB="0" distL="0" distR="0" wp14:anchorId="22A1A529" wp14:editId="4F714C51">
                      <wp:extent cx="266700" cy="231140"/>
                      <wp:effectExtent l="0" t="1270" r="17780" b="17780"/>
                      <wp:docPr id="1054084424" name="Šešiakampis 1054084424"/>
                      <wp:cNvGraphicFramePr/>
                      <a:graphic xmlns:a="http://schemas.openxmlformats.org/drawingml/2006/main">
                        <a:graphicData uri="http://schemas.microsoft.com/office/word/2010/wordprocessingShape">
                          <wps:wsp>
                            <wps:cNvSpPr/>
                            <wps:spPr>
                              <a:xfrm rot="5400000">
                                <a:off x="0" y="0"/>
                                <a:ext cx="266700" cy="231140"/>
                              </a:xfrm>
                              <a:prstGeom prst="hexagon">
                                <a:avLst/>
                              </a:prstGeom>
                              <a:solidFill>
                                <a:srgbClr val="FFFFFF"/>
                              </a:solidFill>
                              <a:ln w="1905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F10E7D" id="Šešiakampis 1054084424" o:spid="_x0000_s1026" type="#_x0000_t9" style="width:21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" adj="4680" strokecolor="#4fa1cc" strokeweight="1.5pt">
                      <w10:anchorlock/>
                    </v:shape>
                  </w:pict>
                </mc:Fallback>
              </mc:AlternateContent>
            </w:r>
          </w:p>
        </w:tc>
        <w:tc>
          <w:tcPr>
            <w:tcW w:w="3917" w:type="dxa"/>
            <w:tcBorders>
              <w:bottom w:val="single" w:sz="4" w:space="0" w:color="4FA1CC"/>
            </w:tcBorders>
            <w:shd w:val="clear" w:color="auto" w:fill="auto"/>
            <w:vAlign w:val="bottom"/>
          </w:tcPr>
          <w:p w:rsidR="00DD1C39" w:rsidRPr="007A7734" w:rsidRDefault="00DD1C39" w:rsidP="00DD1C39">
            <w:pPr>
              <w:pStyle w:val="Tekstas"/>
              <w:spacing w:before="0" w:after="0"/>
              <w:ind w:left="170"/>
              <w:jc w:val="left"/>
              <w:cnfStyle w:val="000000000000" w:firstRow="0" w:lastRow="0" w:firstColumn="0" w:lastColumn="0" w:oddVBand="0" w:evenVBand="0" w:oddHBand="0" w:evenHBand="0" w:firstRowFirstColumn="0" w:firstRowLastColumn="0" w:lastRowFirstColumn="0" w:lastRowLastColumn="0"/>
              <w:rPr>
                <w:rFonts w:ascii="Fira Sans Book" w:hAnsi="Fira Sans Book"/>
                <w:b/>
                <w:color w:val="4FA1CC"/>
                <w:sz w:val="28"/>
              </w:rPr>
            </w:pPr>
            <w:r w:rsidRPr="007A7734">
              <w:rPr>
                <w:rFonts w:ascii="Fira Sans Book" w:hAnsi="Fira Sans Book"/>
                <w:b/>
                <w:color w:val="4FA1CC"/>
                <w:spacing w:val="-2"/>
                <w:sz w:val="28"/>
              </w:rPr>
              <w:t>17 valstybės valdomų įmonių</w:t>
            </w: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224" w:type="dxa"/>
            <w:tcBorders>
              <w:right w:val="single" w:sz="4" w:space="0" w:color="4FA1CC"/>
            </w:tcBorders>
            <w:shd w:val="clear" w:color="auto" w:fill="auto"/>
          </w:tcPr>
          <w:p w:rsidR="00DD1C39" w:rsidRPr="007A7734" w:rsidRDefault="00DD1C39" w:rsidP="00DD1C39">
            <w:pPr>
              <w:pStyle w:val="Tekstas"/>
              <w:rPr>
                <w:color w:val="000000"/>
              </w:rPr>
            </w:pPr>
          </w:p>
        </w:tc>
        <w:tc>
          <w:tcPr>
            <w:tcW w:w="224" w:type="dxa"/>
            <w:tcBorders>
              <w:left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c>
          <w:tcPr>
            <w:tcW w:w="3917" w:type="dxa"/>
            <w:shd w:val="clear" w:color="auto" w:fill="auto"/>
          </w:tcPr>
          <w:p w:rsidR="00DD1C39" w:rsidRPr="007A7734" w:rsidRDefault="00DD1C39" w:rsidP="00DD1C39">
            <w:pPr>
              <w:pStyle w:val="Tekstas"/>
              <w:spacing w:before="120" w:after="240"/>
              <w:ind w:left="170"/>
              <w:cnfStyle w:val="000000000000" w:firstRow="0" w:lastRow="0" w:firstColumn="0" w:lastColumn="0" w:oddVBand="0" w:evenVBand="0" w:oddHBand="0" w:evenHBand="0" w:firstRowFirstColumn="0" w:firstRowLastColumn="0" w:lastRowFirstColumn="0" w:lastRowLastColumn="0"/>
              <w:rPr>
                <w:color w:val="000000"/>
                <w:sz w:val="20"/>
              </w:rPr>
            </w:pPr>
            <w:r w:rsidRPr="007A7734">
              <w:rPr>
                <w:color w:val="000000"/>
                <w:sz w:val="20"/>
              </w:rPr>
              <w:t>(arba 34 proc.), kurių teisinė forma yra valstybės įmonė, veikė 2020 m., nors EBPO rekomendavo tokias įmones pertvarkyti.</w:t>
            </w:r>
          </w:p>
        </w:tc>
      </w:tr>
      <w:tr w:rsidR="00DD1C39" w:rsidRPr="007A7734" w:rsidTr="00DD1C39">
        <w:trPr>
          <w:trHeight w:hRule="exact" w:val="482"/>
        </w:trPr>
        <w:tc>
          <w:tcPr>
            <w:cnfStyle w:val="001000000000" w:firstRow="0" w:lastRow="0" w:firstColumn="1" w:lastColumn="0" w:oddVBand="0" w:evenVBand="0" w:oddHBand="0" w:evenHBand="0" w:firstRowFirstColumn="0" w:firstRowLastColumn="0" w:lastRowFirstColumn="0" w:lastRowLastColumn="0"/>
            <w:tcW w:w="448" w:type="dxa"/>
            <w:gridSpan w:val="2"/>
            <w:shd w:val="clear" w:color="auto" w:fill="auto"/>
            <w:vAlign w:val="bottom"/>
          </w:tcPr>
          <w:p w:rsidR="00DD1C39" w:rsidRPr="007A7734" w:rsidRDefault="00DD1C39" w:rsidP="00DD1C39">
            <w:pPr>
              <w:pStyle w:val="Tekstas"/>
              <w:spacing w:before="0" w:line="240" w:lineRule="auto"/>
              <w:ind w:left="34"/>
              <w:jc w:val="center"/>
              <w:rPr>
                <w:color w:val="000000"/>
              </w:rPr>
            </w:pPr>
            <w:r w:rsidRPr="007A7734">
              <w:rPr>
                <w:noProof/>
                <w:color w:val="000000"/>
              </w:rPr>
              <mc:AlternateContent>
                <mc:Choice Requires="wps">
                  <w:drawing>
                    <wp:inline distT="0" distB="0" distL="0" distR="0" wp14:anchorId="6356E9CC" wp14:editId="48899ED9">
                      <wp:extent cx="266700" cy="231140"/>
                      <wp:effectExtent l="0" t="1270" r="17780" b="17780"/>
                      <wp:docPr id="1054084425" name="Šešiakampis 1054084425"/>
                      <wp:cNvGraphicFramePr/>
                      <a:graphic xmlns:a="http://schemas.openxmlformats.org/drawingml/2006/main">
                        <a:graphicData uri="http://schemas.microsoft.com/office/word/2010/wordprocessingShape">
                          <wps:wsp>
                            <wps:cNvSpPr/>
                            <wps:spPr>
                              <a:xfrm rot="5400000">
                                <a:off x="0" y="0"/>
                                <a:ext cx="266700" cy="231140"/>
                              </a:xfrm>
                              <a:prstGeom prst="hexagon">
                                <a:avLst/>
                              </a:prstGeom>
                              <a:solidFill>
                                <a:srgbClr val="FFFFFF"/>
                              </a:solidFill>
                              <a:ln w="1905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6B260B" id="Šešiakampis 1054084425" o:spid="_x0000_s1026" type="#_x0000_t9" style="width:21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" adj="4680" strokecolor="#4fa1cc" strokeweight="1.5pt">
                      <w10:anchorlock/>
                    </v:shape>
                  </w:pict>
                </mc:Fallback>
              </mc:AlternateContent>
            </w:r>
          </w:p>
        </w:tc>
        <w:tc>
          <w:tcPr>
            <w:tcW w:w="3917" w:type="dxa"/>
            <w:tcBorders>
              <w:bottom w:val="single" w:sz="4" w:space="0" w:color="4FA1CC"/>
            </w:tcBorders>
            <w:shd w:val="clear" w:color="auto" w:fill="auto"/>
            <w:vAlign w:val="bottom"/>
          </w:tcPr>
          <w:p w:rsidR="00DD1C39" w:rsidRPr="007A7734" w:rsidRDefault="00DD1C39" w:rsidP="00DD1C39">
            <w:pPr>
              <w:pStyle w:val="Tekstas"/>
              <w:spacing w:before="0" w:after="0"/>
              <w:ind w:left="170"/>
              <w:jc w:val="left"/>
              <w:cnfStyle w:val="000000000000" w:firstRow="0" w:lastRow="0" w:firstColumn="0" w:lastColumn="0" w:oddVBand="0" w:evenVBand="0" w:oddHBand="0" w:evenHBand="0" w:firstRowFirstColumn="0" w:firstRowLastColumn="0" w:lastRowFirstColumn="0" w:lastRowLastColumn="0"/>
              <w:rPr>
                <w:rFonts w:ascii="Fira Sans Book" w:hAnsi="Fira Sans Book"/>
                <w:b/>
                <w:color w:val="4FA1CC"/>
                <w:sz w:val="28"/>
              </w:rPr>
            </w:pPr>
            <w:r w:rsidRPr="007A7734">
              <w:rPr>
                <w:rFonts w:ascii="Fira Sans Book" w:hAnsi="Fira Sans Book"/>
                <w:b/>
                <w:color w:val="4FA1CC"/>
                <w:sz w:val="28"/>
              </w:rPr>
              <w:t>668 viešosios įstaigos</w:t>
            </w:r>
            <w:r w:rsidR="00CD74EB" w:rsidRPr="007A7734">
              <w:rPr>
                <w:rFonts w:ascii="Fira Sans Book" w:hAnsi="Fira Sans Book"/>
                <w:b/>
                <w:color w:val="4FA1CC"/>
                <w:sz w:val="28"/>
              </w:rPr>
              <w:t>,</w:t>
            </w: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224" w:type="dxa"/>
            <w:tcBorders>
              <w:right w:val="single" w:sz="4" w:space="0" w:color="4FA1CC"/>
            </w:tcBorders>
            <w:shd w:val="clear" w:color="auto" w:fill="auto"/>
          </w:tcPr>
          <w:p w:rsidR="00DD1C39" w:rsidRPr="007A7734" w:rsidRDefault="00DD1C39" w:rsidP="00DD1C39">
            <w:pPr>
              <w:pStyle w:val="Tekstas"/>
              <w:rPr>
                <w:color w:val="000000"/>
              </w:rPr>
            </w:pPr>
          </w:p>
        </w:tc>
        <w:tc>
          <w:tcPr>
            <w:tcW w:w="224" w:type="dxa"/>
            <w:tcBorders>
              <w:left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c>
          <w:tcPr>
            <w:tcW w:w="3917" w:type="dxa"/>
            <w:shd w:val="clear" w:color="auto" w:fill="auto"/>
          </w:tcPr>
          <w:p w:rsidR="00DD1C39" w:rsidRPr="007A7734" w:rsidRDefault="00DD1C39" w:rsidP="00DD1C39">
            <w:pPr>
              <w:pStyle w:val="Tekstas"/>
              <w:spacing w:before="120" w:after="240"/>
              <w:ind w:left="170"/>
              <w:cnfStyle w:val="000000000000" w:firstRow="0" w:lastRow="0" w:firstColumn="0" w:lastColumn="0" w:oddVBand="0" w:evenVBand="0" w:oddHBand="0" w:evenHBand="0" w:firstRowFirstColumn="0" w:firstRowLastColumn="0" w:lastRowFirstColumn="0" w:lastRowLastColumn="0"/>
              <w:rPr>
                <w:color w:val="000000"/>
                <w:sz w:val="20"/>
              </w:rPr>
            </w:pPr>
            <w:r w:rsidRPr="007A7734">
              <w:rPr>
                <w:color w:val="000000"/>
                <w:sz w:val="20"/>
              </w:rPr>
              <w:t xml:space="preserve">kurių savininkė arba dalininkė </w:t>
            </w:r>
            <w:r w:rsidR="00CD74EB" w:rsidRPr="007A7734">
              <w:rPr>
                <w:color w:val="000000"/>
                <w:sz w:val="20"/>
              </w:rPr>
              <w:t xml:space="preserve">yra </w:t>
            </w:r>
            <w:r w:rsidRPr="007A7734">
              <w:rPr>
                <w:color w:val="000000"/>
                <w:sz w:val="20"/>
              </w:rPr>
              <w:t>valstybė ar savivaldybė</w:t>
            </w:r>
            <w:r w:rsidR="00CD74EB" w:rsidRPr="007A7734">
              <w:rPr>
                <w:color w:val="000000"/>
                <w:sz w:val="20"/>
              </w:rPr>
              <w:t>,</w:t>
            </w:r>
            <w:r w:rsidRPr="007A7734">
              <w:rPr>
                <w:color w:val="000000"/>
                <w:sz w:val="20"/>
              </w:rPr>
              <w:t xml:space="preserve"> veikė 2020 m., </w:t>
            </w:r>
            <w:r w:rsidR="00CD74EB" w:rsidRPr="007A7734">
              <w:rPr>
                <w:color w:val="000000"/>
                <w:sz w:val="20"/>
              </w:rPr>
              <w:t>bet</w:t>
            </w:r>
            <w:r w:rsidRPr="007A7734">
              <w:rPr>
                <w:color w:val="000000"/>
                <w:sz w:val="20"/>
              </w:rPr>
              <w:t xml:space="preserve"> joms teisės aktuose gerosios valdysenos principai (kolegialūs organai, tikslų kėlimas ir kt.) nenustatyti.</w:t>
            </w:r>
          </w:p>
        </w:tc>
      </w:tr>
      <w:tr w:rsidR="00DD1C39" w:rsidRPr="007A7734" w:rsidTr="00DD1C39">
        <w:trPr>
          <w:trHeight w:hRule="exact" w:val="482"/>
        </w:trPr>
        <w:tc>
          <w:tcPr>
            <w:cnfStyle w:val="001000000000" w:firstRow="0" w:lastRow="0" w:firstColumn="1" w:lastColumn="0" w:oddVBand="0" w:evenVBand="0" w:oddHBand="0" w:evenHBand="0" w:firstRowFirstColumn="0" w:firstRowLastColumn="0" w:lastRowFirstColumn="0" w:lastRowLastColumn="0"/>
            <w:tcW w:w="448" w:type="dxa"/>
            <w:gridSpan w:val="2"/>
            <w:shd w:val="clear" w:color="auto" w:fill="auto"/>
            <w:vAlign w:val="bottom"/>
          </w:tcPr>
          <w:p w:rsidR="00DD1C39" w:rsidRPr="007A7734" w:rsidRDefault="00DD1C39" w:rsidP="00DD1C39">
            <w:pPr>
              <w:pStyle w:val="Tekstas"/>
              <w:spacing w:before="0" w:line="240" w:lineRule="auto"/>
              <w:ind w:left="34"/>
              <w:jc w:val="center"/>
              <w:rPr>
                <w:color w:val="000000"/>
              </w:rPr>
            </w:pPr>
            <w:r w:rsidRPr="007A7734">
              <w:rPr>
                <w:noProof/>
                <w:color w:val="000000"/>
              </w:rPr>
              <mc:AlternateContent>
                <mc:Choice Requires="wps">
                  <w:drawing>
                    <wp:inline distT="0" distB="0" distL="0" distR="0" wp14:anchorId="6FA1A357" wp14:editId="629FBDB3">
                      <wp:extent cx="266700" cy="231140"/>
                      <wp:effectExtent l="0" t="1270" r="17780" b="17780"/>
                      <wp:docPr id="1054084428" name="Šešiakampis 1054084428"/>
                      <wp:cNvGraphicFramePr/>
                      <a:graphic xmlns:a="http://schemas.openxmlformats.org/drawingml/2006/main">
                        <a:graphicData uri="http://schemas.microsoft.com/office/word/2010/wordprocessingShape">
                          <wps:wsp>
                            <wps:cNvSpPr/>
                            <wps:spPr>
                              <a:xfrm rot="5400000">
                                <a:off x="0" y="0"/>
                                <a:ext cx="266700" cy="231140"/>
                              </a:xfrm>
                              <a:prstGeom prst="hexagon">
                                <a:avLst/>
                              </a:prstGeom>
                              <a:solidFill>
                                <a:srgbClr val="FFFFFF"/>
                              </a:solidFill>
                              <a:ln w="1905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1032EC" id="Šešiakampis 1054084428" o:spid="_x0000_s1026" type="#_x0000_t9" style="width:21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" adj="4680" strokecolor="#4fa1cc" strokeweight="1.5pt">
                      <w10:anchorlock/>
                    </v:shape>
                  </w:pict>
                </mc:Fallback>
              </mc:AlternateContent>
            </w:r>
          </w:p>
        </w:tc>
        <w:tc>
          <w:tcPr>
            <w:tcW w:w="3917" w:type="dxa"/>
            <w:tcBorders>
              <w:bottom w:val="single" w:sz="4" w:space="0" w:color="4FA1CC"/>
            </w:tcBorders>
            <w:shd w:val="clear" w:color="auto" w:fill="auto"/>
            <w:vAlign w:val="bottom"/>
          </w:tcPr>
          <w:p w:rsidR="00DD1C39" w:rsidRPr="007A7734" w:rsidRDefault="00DD1C39" w:rsidP="00DD1C39">
            <w:pPr>
              <w:pStyle w:val="Tekstas"/>
              <w:spacing w:before="0" w:after="0"/>
              <w:ind w:left="170"/>
              <w:jc w:val="left"/>
              <w:cnfStyle w:val="000000000000" w:firstRow="0" w:lastRow="0" w:firstColumn="0" w:lastColumn="0" w:oddVBand="0" w:evenVBand="0" w:oddHBand="0" w:evenHBand="0" w:firstRowFirstColumn="0" w:firstRowLastColumn="0" w:lastRowFirstColumn="0" w:lastRowLastColumn="0"/>
              <w:rPr>
                <w:rFonts w:ascii="Fira Sans Book" w:hAnsi="Fira Sans Book"/>
                <w:b/>
                <w:color w:val="4FA1CC"/>
                <w:sz w:val="28"/>
              </w:rPr>
            </w:pPr>
            <w:r w:rsidRPr="007A7734">
              <w:rPr>
                <w:rFonts w:ascii="Fira Sans Book" w:hAnsi="Fira Sans Book"/>
                <w:b/>
                <w:color w:val="4FA1CC"/>
                <w:sz w:val="28"/>
              </w:rPr>
              <w:t>17,5 mln. Eur</w:t>
            </w: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224" w:type="dxa"/>
            <w:tcBorders>
              <w:right w:val="single" w:sz="4" w:space="0" w:color="4FA1CC"/>
            </w:tcBorders>
            <w:shd w:val="clear" w:color="auto" w:fill="auto"/>
          </w:tcPr>
          <w:p w:rsidR="00DD1C39" w:rsidRPr="007A7734" w:rsidRDefault="00DD1C39" w:rsidP="00DD1C39">
            <w:pPr>
              <w:pStyle w:val="Tekstas"/>
              <w:rPr>
                <w:color w:val="000000"/>
              </w:rPr>
            </w:pPr>
          </w:p>
        </w:tc>
        <w:tc>
          <w:tcPr>
            <w:tcW w:w="224" w:type="dxa"/>
            <w:tcBorders>
              <w:left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c>
          <w:tcPr>
            <w:tcW w:w="3917" w:type="dxa"/>
            <w:shd w:val="clear" w:color="auto" w:fill="auto"/>
          </w:tcPr>
          <w:p w:rsidR="00DD1C39" w:rsidRPr="007A7734" w:rsidRDefault="00DD1C39" w:rsidP="00DD1C39">
            <w:pPr>
              <w:pStyle w:val="Tekstas"/>
              <w:spacing w:before="120" w:after="240"/>
              <w:ind w:left="170"/>
              <w:cnfStyle w:val="000000000000" w:firstRow="0" w:lastRow="0" w:firstColumn="0" w:lastColumn="0" w:oddVBand="0" w:evenVBand="0" w:oddHBand="0" w:evenHBand="0" w:firstRowFirstColumn="0" w:firstRowLastColumn="0" w:lastRowFirstColumn="0" w:lastRowLastColumn="0"/>
              <w:rPr>
                <w:color w:val="000000"/>
                <w:sz w:val="20"/>
              </w:rPr>
            </w:pPr>
            <w:r w:rsidRPr="007A7734">
              <w:rPr>
                <w:color w:val="000000"/>
                <w:sz w:val="20"/>
              </w:rPr>
              <w:t>vertintos savivaldybių valdomos įmonės turėjo paskirstytino pelno 2019 m., kurio neinvestavo į įmonės plėtrą ar nepaskyrė dividendų savivaldybėms.</w:t>
            </w:r>
          </w:p>
        </w:tc>
      </w:tr>
    </w:tbl>
    <w:tbl>
      <w:tblPr>
        <w:tblStyle w:val="Lentelesnaujos"/>
        <w:tblpPr w:leftFromText="180" w:rightFromText="180" w:vertAnchor="page" w:horzAnchor="page" w:tblpX="1846" w:tblpY="3526"/>
        <w:tblW w:w="4365"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Caption w:val="Faktu_2"/>
      </w:tblPr>
      <w:tblGrid>
        <w:gridCol w:w="659"/>
        <w:gridCol w:w="3706"/>
      </w:tblGrid>
      <w:tr w:rsidR="00DD1C39" w:rsidRPr="007A7734" w:rsidTr="00DD1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vMerge w:val="restart"/>
            <w:tcBorders>
              <w:top w:val="none" w:sz="0" w:space="0" w:color="auto"/>
            </w:tcBorders>
            <w:shd w:val="clear" w:color="auto" w:fill="auto"/>
            <w:vAlign w:val="bottom"/>
          </w:tcPr>
          <w:p w:rsidR="00DD1C39" w:rsidRPr="007A7734" w:rsidRDefault="00DD1C39" w:rsidP="00DD1C39">
            <w:pPr>
              <w:pStyle w:val="Tekstas"/>
              <w:spacing w:line="240" w:lineRule="auto"/>
              <w:jc w:val="right"/>
              <w:rPr>
                <w:color w:val="000000"/>
              </w:rPr>
            </w:pPr>
            <w:r w:rsidRPr="007A7734">
              <w:rPr>
                <w:noProof/>
                <w:color w:val="000000"/>
              </w:rPr>
              <mc:AlternateContent>
                <mc:Choice Requires="wps">
                  <w:drawing>
                    <wp:inline distT="0" distB="0" distL="0" distR="0" wp14:anchorId="64F2C816" wp14:editId="253D782F">
                      <wp:extent cx="355600" cy="323850"/>
                      <wp:effectExtent l="0" t="3175" r="22225" b="22225"/>
                      <wp:docPr id="20" name="Šešiakampis 20"/>
                      <wp:cNvGraphicFramePr/>
                      <a:graphic xmlns:a="http://schemas.openxmlformats.org/drawingml/2006/main">
                        <a:graphicData uri="http://schemas.microsoft.com/office/word/2010/wordprocessingShape">
                          <wps:wsp>
                            <wps:cNvSpPr/>
                            <wps:spPr>
                              <a:xfrm rot="5400000">
                                <a:off x="0" y="0"/>
                                <a:ext cx="355600" cy="323850"/>
                              </a:xfrm>
                              <a:prstGeom prst="hexagon">
                                <a:avLst/>
                              </a:prstGeom>
                              <a:solidFill>
                                <a:srgbClr val="4FA1CC"/>
                              </a:solidFill>
                              <a:ln w="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376FCE" id="Šešiakampis 20" o:spid="_x0000_s1026" type="#_x0000_t9" style="width:28pt;height:25.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" adj="4918" fillcolor="#4fa1cc" strokecolor="#4fa1cc" strokeweight="0">
                      <w10:anchorlock/>
                    </v:shape>
                  </w:pict>
                </mc:Fallback>
              </mc:AlternateContent>
            </w:r>
          </w:p>
        </w:tc>
        <w:tc>
          <w:tcPr>
            <w:tcW w:w="3706" w:type="dxa"/>
            <w:tcBorders>
              <w:top w:val="none" w:sz="0" w:space="0" w:color="auto"/>
              <w:bottom w:val="single" w:sz="4" w:space="0" w:color="4FA1CC"/>
            </w:tcBorders>
            <w:shd w:val="clear" w:color="auto" w:fill="auto"/>
          </w:tcPr>
          <w:p w:rsidR="00DD1C39" w:rsidRPr="007A7734" w:rsidRDefault="00DD1C39" w:rsidP="00DD1C39">
            <w:pPr>
              <w:pStyle w:val="Tekstas"/>
              <w:spacing w:before="240" w:after="0" w:line="240" w:lineRule="auto"/>
              <w:jc w:val="left"/>
              <w:cnfStyle w:val="100000000000" w:firstRow="1" w:lastRow="0" w:firstColumn="0" w:lastColumn="0" w:oddVBand="0" w:evenVBand="0" w:oddHBand="0" w:evenHBand="0" w:firstRowFirstColumn="0" w:firstRowLastColumn="0" w:lastRowFirstColumn="0" w:lastRowLastColumn="0"/>
              <w:rPr>
                <w:rFonts w:ascii="Fira Sans Book" w:hAnsi="Fira Sans Book"/>
                <w:color w:val="4FA1CC"/>
                <w:sz w:val="40"/>
              </w:rPr>
            </w:pPr>
            <w:r w:rsidRPr="007A7734">
              <w:rPr>
                <w:rFonts w:ascii="Fira Sans Book" w:hAnsi="Fira Sans Book"/>
                <w:color w:val="4FA1CC"/>
                <w:sz w:val="72"/>
              </w:rPr>
              <w:t>1 007</w:t>
            </w:r>
          </w:p>
        </w:tc>
      </w:tr>
      <w:tr w:rsidR="00DD1C39" w:rsidRPr="007A7734" w:rsidTr="00DD1C39">
        <w:trPr>
          <w:trHeight w:hRule="exact" w:val="170"/>
        </w:trPr>
        <w:tc>
          <w:tcPr>
            <w:cnfStyle w:val="001000000000" w:firstRow="0" w:lastRow="0" w:firstColumn="1" w:lastColumn="0" w:oddVBand="0" w:evenVBand="0" w:oddHBand="0" w:evenHBand="0" w:firstRowFirstColumn="0" w:firstRowLastColumn="0" w:lastRowFirstColumn="0" w:lastRowLastColumn="0"/>
            <w:tcW w:w="659" w:type="dxa"/>
            <w:vMerge/>
            <w:shd w:val="clear" w:color="auto" w:fill="auto"/>
          </w:tcPr>
          <w:p w:rsidR="00DD1C39" w:rsidRPr="007A7734" w:rsidRDefault="00DD1C39" w:rsidP="00DD1C39">
            <w:pPr>
              <w:pStyle w:val="Tekstas"/>
              <w:rPr>
                <w:color w:val="000000"/>
              </w:rPr>
            </w:pPr>
          </w:p>
        </w:tc>
        <w:tc>
          <w:tcPr>
            <w:tcW w:w="3706" w:type="dxa"/>
            <w:tcBorders>
              <w:top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4365" w:type="dxa"/>
            <w:gridSpan w:val="2"/>
            <w:shd w:val="clear" w:color="auto" w:fill="auto"/>
          </w:tcPr>
          <w:p w:rsidR="00DD1C39" w:rsidRPr="007A7734" w:rsidRDefault="00DD1C39" w:rsidP="00DD1C39">
            <w:pPr>
              <w:pStyle w:val="Tekstas"/>
              <w:spacing w:before="120" w:after="0"/>
              <w:rPr>
                <w:color w:val="000000"/>
                <w:sz w:val="20"/>
              </w:rPr>
            </w:pPr>
            <w:r w:rsidRPr="007A7734">
              <w:rPr>
                <w:color w:val="000000"/>
                <w:sz w:val="20"/>
              </w:rPr>
              <w:t>valstybės valdomos įmonės (50), jų visų eilių dukterinės (42), savivaldybių valdomos įmonės (247) ir viešosios įstaigos, kuriose dalyvauja valstybė (158) ir savivaldybės (510), veikė 2019 m.</w:t>
            </w: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659" w:type="dxa"/>
            <w:vMerge w:val="restart"/>
            <w:shd w:val="clear" w:color="auto" w:fill="auto"/>
            <w:vAlign w:val="bottom"/>
          </w:tcPr>
          <w:p w:rsidR="00DD1C39" w:rsidRPr="007A7734" w:rsidRDefault="00DD1C39" w:rsidP="00DD1C39">
            <w:pPr>
              <w:pStyle w:val="Tekstas"/>
              <w:spacing w:line="240" w:lineRule="auto"/>
              <w:jc w:val="right"/>
              <w:rPr>
                <w:color w:val="000000"/>
              </w:rPr>
            </w:pPr>
            <w:r w:rsidRPr="007A7734">
              <w:rPr>
                <w:noProof/>
                <w:color w:val="000000"/>
              </w:rPr>
              <mc:AlternateContent>
                <mc:Choice Requires="wps">
                  <w:drawing>
                    <wp:inline distT="0" distB="0" distL="0" distR="0" wp14:anchorId="1380947C" wp14:editId="42387C17">
                      <wp:extent cx="355600" cy="323850"/>
                      <wp:effectExtent l="0" t="3175" r="22225" b="22225"/>
                      <wp:docPr id="22" name="Šešiakampis 22"/>
                      <wp:cNvGraphicFramePr/>
                      <a:graphic xmlns:a="http://schemas.openxmlformats.org/drawingml/2006/main">
                        <a:graphicData uri="http://schemas.microsoft.com/office/word/2010/wordprocessingShape">
                          <wps:wsp>
                            <wps:cNvSpPr/>
                            <wps:spPr>
                              <a:xfrm rot="5400000">
                                <a:off x="0" y="0"/>
                                <a:ext cx="355600" cy="323850"/>
                              </a:xfrm>
                              <a:prstGeom prst="hexagon">
                                <a:avLst/>
                              </a:prstGeom>
                              <a:solidFill>
                                <a:srgbClr val="4FA1CC"/>
                              </a:solidFill>
                              <a:ln w="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30243C" id="Šešiakampis 22" o:spid="_x0000_s1026" type="#_x0000_t9" style="width:28pt;height:25.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" adj="4918" fillcolor="#4fa1cc" strokecolor="#4fa1cc" strokeweight="0">
                      <w10:anchorlock/>
                    </v:shape>
                  </w:pict>
                </mc:Fallback>
              </mc:AlternateContent>
            </w:r>
          </w:p>
        </w:tc>
        <w:tc>
          <w:tcPr>
            <w:tcW w:w="3706" w:type="dxa"/>
            <w:tcBorders>
              <w:bottom w:val="single" w:sz="4" w:space="0" w:color="4FA1CC"/>
            </w:tcBorders>
            <w:shd w:val="clear" w:color="auto" w:fill="auto"/>
          </w:tcPr>
          <w:p w:rsidR="00DD1C39" w:rsidRPr="007A7734" w:rsidRDefault="00DD1C39" w:rsidP="00DD1C39">
            <w:pPr>
              <w:pStyle w:val="Tekstas"/>
              <w:spacing w:before="240" w:after="0" w:line="240" w:lineRule="auto"/>
              <w:jc w:val="left"/>
              <w:cnfStyle w:val="000000000000" w:firstRow="0" w:lastRow="0" w:firstColumn="0" w:lastColumn="0" w:oddVBand="0" w:evenVBand="0" w:oddHBand="0" w:evenHBand="0" w:firstRowFirstColumn="0" w:firstRowLastColumn="0" w:lastRowFirstColumn="0" w:lastRowLastColumn="0"/>
              <w:rPr>
                <w:rFonts w:ascii="Fira Sans Book" w:hAnsi="Fira Sans Book"/>
                <w:b/>
                <w:color w:val="4FA1CC"/>
                <w:sz w:val="40"/>
              </w:rPr>
            </w:pPr>
            <w:r w:rsidRPr="007A7734">
              <w:rPr>
                <w:rFonts w:ascii="Fira Sans Book" w:hAnsi="Fira Sans Book"/>
                <w:b/>
                <w:color w:val="4FA1CC"/>
                <w:sz w:val="72"/>
              </w:rPr>
              <w:t>74</w:t>
            </w:r>
            <w:r w:rsidRPr="007A7734">
              <w:rPr>
                <w:rFonts w:ascii="Fira Sans Book" w:hAnsi="Fira Sans Book"/>
                <w:b/>
                <w:color w:val="4FA1CC"/>
                <w:sz w:val="40"/>
              </w:rPr>
              <w:t xml:space="preserve"> institucijos</w:t>
            </w:r>
          </w:p>
        </w:tc>
      </w:tr>
      <w:tr w:rsidR="00DD1C39" w:rsidRPr="007A7734" w:rsidTr="00DD1C39">
        <w:trPr>
          <w:trHeight w:hRule="exact" w:val="170"/>
        </w:trPr>
        <w:tc>
          <w:tcPr>
            <w:cnfStyle w:val="001000000000" w:firstRow="0" w:lastRow="0" w:firstColumn="1" w:lastColumn="0" w:oddVBand="0" w:evenVBand="0" w:oddHBand="0" w:evenHBand="0" w:firstRowFirstColumn="0" w:firstRowLastColumn="0" w:lastRowFirstColumn="0" w:lastRowLastColumn="0"/>
            <w:tcW w:w="659" w:type="dxa"/>
            <w:vMerge/>
            <w:tcBorders>
              <w:top w:val="single" w:sz="4" w:space="0" w:color="4FA1CC"/>
            </w:tcBorders>
            <w:shd w:val="clear" w:color="auto" w:fill="auto"/>
          </w:tcPr>
          <w:p w:rsidR="00DD1C39" w:rsidRPr="007A7734" w:rsidRDefault="00DD1C39" w:rsidP="00DD1C39">
            <w:pPr>
              <w:pStyle w:val="Tekstas"/>
              <w:rPr>
                <w:color w:val="000000"/>
              </w:rPr>
            </w:pPr>
          </w:p>
        </w:tc>
        <w:tc>
          <w:tcPr>
            <w:tcW w:w="3706" w:type="dxa"/>
            <w:tcBorders>
              <w:top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4365" w:type="dxa"/>
            <w:gridSpan w:val="2"/>
            <w:shd w:val="clear" w:color="auto" w:fill="auto"/>
          </w:tcPr>
          <w:p w:rsidR="00DD1C39" w:rsidRPr="007A7734" w:rsidRDefault="007A65F9" w:rsidP="00DD1C39">
            <w:pPr>
              <w:pStyle w:val="Tekstas"/>
              <w:spacing w:before="120" w:after="0"/>
              <w:rPr>
                <w:color w:val="000000"/>
                <w:sz w:val="20"/>
              </w:rPr>
            </w:pPr>
            <w:r w:rsidRPr="007A7734">
              <w:rPr>
                <w:color w:val="000000"/>
                <w:sz w:val="20"/>
              </w:rPr>
              <w:t xml:space="preserve">2019 m. </w:t>
            </w:r>
            <w:r w:rsidR="00DD1C39" w:rsidRPr="007A7734">
              <w:rPr>
                <w:color w:val="000000"/>
                <w:sz w:val="20"/>
              </w:rPr>
              <w:t>atstovavo valstybei ir savivaldybėms įmonių ir viešųjų įstaigų valdyme: 11 institucijų</w:t>
            </w:r>
            <w:r w:rsidRPr="007A7734">
              <w:rPr>
                <w:color w:val="000000"/>
                <w:sz w:val="20"/>
              </w:rPr>
              <w:t> </w:t>
            </w:r>
            <w:r w:rsidR="00DD1C39" w:rsidRPr="007A7734">
              <w:rPr>
                <w:color w:val="000000"/>
                <w:sz w:val="20"/>
              </w:rPr>
              <w:t>– valstyb</w:t>
            </w:r>
            <w:r w:rsidR="00866019" w:rsidRPr="007A7734">
              <w:rPr>
                <w:color w:val="000000"/>
                <w:sz w:val="20"/>
              </w:rPr>
              <w:t>ės valdom</w:t>
            </w:r>
            <w:r w:rsidR="00CD74EB" w:rsidRPr="007A7734">
              <w:rPr>
                <w:color w:val="000000"/>
                <w:sz w:val="20"/>
              </w:rPr>
              <w:t>ose</w:t>
            </w:r>
            <w:r w:rsidR="00866019" w:rsidRPr="007A7734">
              <w:rPr>
                <w:color w:val="000000"/>
                <w:sz w:val="20"/>
              </w:rPr>
              <w:t xml:space="preserve"> </w:t>
            </w:r>
            <w:r w:rsidR="00DD1C39" w:rsidRPr="007A7734">
              <w:rPr>
                <w:color w:val="000000"/>
                <w:sz w:val="20"/>
              </w:rPr>
              <w:t>įmon</w:t>
            </w:r>
            <w:r w:rsidR="00CD74EB" w:rsidRPr="007A7734">
              <w:rPr>
                <w:color w:val="000000"/>
                <w:sz w:val="20"/>
              </w:rPr>
              <w:t>ėse</w:t>
            </w:r>
            <w:r w:rsidR="00DD1C39" w:rsidRPr="007A7734">
              <w:rPr>
                <w:color w:val="000000"/>
                <w:sz w:val="20"/>
              </w:rPr>
              <w:t>, 59 – savivaldyb</w:t>
            </w:r>
            <w:r w:rsidR="00866019" w:rsidRPr="007A7734">
              <w:rPr>
                <w:color w:val="000000"/>
                <w:sz w:val="20"/>
              </w:rPr>
              <w:t>ių valdom</w:t>
            </w:r>
            <w:r w:rsidR="00CD74EB" w:rsidRPr="007A7734">
              <w:rPr>
                <w:color w:val="000000"/>
                <w:sz w:val="20"/>
              </w:rPr>
              <w:t>ose</w:t>
            </w:r>
            <w:r w:rsidR="00DD1C39" w:rsidRPr="007A7734">
              <w:rPr>
                <w:color w:val="000000"/>
                <w:sz w:val="20"/>
              </w:rPr>
              <w:t xml:space="preserve"> įmon</w:t>
            </w:r>
            <w:r w:rsidR="00CD74EB" w:rsidRPr="007A7734">
              <w:rPr>
                <w:color w:val="000000"/>
                <w:sz w:val="20"/>
              </w:rPr>
              <w:t>ėse</w:t>
            </w:r>
            <w:r w:rsidR="00DD1C39" w:rsidRPr="007A7734">
              <w:rPr>
                <w:color w:val="000000"/>
                <w:sz w:val="20"/>
              </w:rPr>
              <w:t>, 14 valstyb</w:t>
            </w:r>
            <w:r w:rsidR="00CD74EB" w:rsidRPr="007A7734">
              <w:rPr>
                <w:color w:val="000000"/>
                <w:sz w:val="20"/>
              </w:rPr>
              <w:t>ės</w:t>
            </w:r>
            <w:r w:rsidR="00DD1C39" w:rsidRPr="007A7734">
              <w:rPr>
                <w:color w:val="000000"/>
                <w:sz w:val="20"/>
              </w:rPr>
              <w:t xml:space="preserve"> ir 60 savivaldyb</w:t>
            </w:r>
            <w:r w:rsidR="00CD74EB" w:rsidRPr="007A7734">
              <w:rPr>
                <w:color w:val="000000"/>
                <w:sz w:val="20"/>
              </w:rPr>
              <w:t xml:space="preserve">ių valdomose </w:t>
            </w:r>
            <w:r w:rsidR="00DD1C39" w:rsidRPr="007A7734">
              <w:rPr>
                <w:color w:val="000000"/>
                <w:sz w:val="20"/>
              </w:rPr>
              <w:t>vieš</w:t>
            </w:r>
            <w:r w:rsidR="00CD74EB" w:rsidRPr="007A7734">
              <w:rPr>
                <w:color w:val="000000"/>
                <w:sz w:val="20"/>
              </w:rPr>
              <w:t>osiose</w:t>
            </w:r>
            <w:r w:rsidR="00DD1C39" w:rsidRPr="007A7734">
              <w:rPr>
                <w:color w:val="000000"/>
                <w:sz w:val="20"/>
              </w:rPr>
              <w:t xml:space="preserve"> įstai</w:t>
            </w:r>
            <w:r w:rsidR="00CD74EB" w:rsidRPr="007A7734">
              <w:rPr>
                <w:color w:val="000000"/>
                <w:sz w:val="20"/>
              </w:rPr>
              <w:t>gose</w:t>
            </w:r>
            <w:r w:rsidR="00DD1C39" w:rsidRPr="007A7734">
              <w:rPr>
                <w:color w:val="000000"/>
                <w:sz w:val="20"/>
              </w:rPr>
              <w:t>.</w:t>
            </w:r>
          </w:p>
        </w:tc>
      </w:tr>
      <w:tr w:rsidR="00DD1C39" w:rsidRPr="007A7734" w:rsidTr="00DD1C39">
        <w:tc>
          <w:tcPr>
            <w:cnfStyle w:val="001000000000" w:firstRow="0" w:lastRow="0" w:firstColumn="1" w:lastColumn="0" w:oddVBand="0" w:evenVBand="0" w:oddHBand="0" w:evenHBand="0" w:firstRowFirstColumn="0" w:firstRowLastColumn="0" w:lastRowFirstColumn="0" w:lastRowLastColumn="0"/>
            <w:tcW w:w="659" w:type="dxa"/>
            <w:vMerge w:val="restart"/>
            <w:shd w:val="clear" w:color="auto" w:fill="auto"/>
            <w:vAlign w:val="bottom"/>
          </w:tcPr>
          <w:p w:rsidR="00DD1C39" w:rsidRPr="007A7734" w:rsidRDefault="00DD1C39" w:rsidP="00DD1C39">
            <w:pPr>
              <w:pStyle w:val="Tekstas"/>
              <w:spacing w:line="240" w:lineRule="auto"/>
              <w:jc w:val="right"/>
              <w:rPr>
                <w:color w:val="000000"/>
              </w:rPr>
            </w:pPr>
            <w:r w:rsidRPr="007A7734">
              <w:rPr>
                <w:noProof/>
                <w:color w:val="000000"/>
              </w:rPr>
              <mc:AlternateContent>
                <mc:Choice Requires="wps">
                  <w:drawing>
                    <wp:inline distT="0" distB="0" distL="0" distR="0" wp14:anchorId="466B7F90" wp14:editId="0BFD501B">
                      <wp:extent cx="355600" cy="323850"/>
                      <wp:effectExtent l="0" t="3175" r="22225" b="22225"/>
                      <wp:docPr id="23" name="Šešiakampis 23"/>
                      <wp:cNvGraphicFramePr/>
                      <a:graphic xmlns:a="http://schemas.openxmlformats.org/drawingml/2006/main">
                        <a:graphicData uri="http://schemas.microsoft.com/office/word/2010/wordprocessingShape">
                          <wps:wsp>
                            <wps:cNvSpPr/>
                            <wps:spPr>
                              <a:xfrm rot="5400000">
                                <a:off x="0" y="0"/>
                                <a:ext cx="355600" cy="323850"/>
                              </a:xfrm>
                              <a:prstGeom prst="hexagon">
                                <a:avLst/>
                              </a:prstGeom>
                              <a:solidFill>
                                <a:srgbClr val="4FA1CC"/>
                              </a:solidFill>
                              <a:ln w="0">
                                <a:solidFill>
                                  <a:srgbClr val="4FA1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A816ED" id="Šešiakampis 23" o:spid="_x0000_s1026" type="#_x0000_t9" style="width:28pt;height:25.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" adj="4918" fillcolor="#4fa1cc" strokecolor="#4fa1cc" strokeweight="0">
                      <w10:anchorlock/>
                    </v:shape>
                  </w:pict>
                </mc:Fallback>
              </mc:AlternateContent>
            </w:r>
          </w:p>
        </w:tc>
        <w:tc>
          <w:tcPr>
            <w:tcW w:w="3706" w:type="dxa"/>
            <w:tcBorders>
              <w:bottom w:val="single" w:sz="4" w:space="0" w:color="4FA1CC"/>
            </w:tcBorders>
            <w:shd w:val="clear" w:color="auto" w:fill="auto"/>
          </w:tcPr>
          <w:p w:rsidR="00DD1C39" w:rsidRPr="007A7734" w:rsidRDefault="00DD1C39" w:rsidP="00DD1C39">
            <w:pPr>
              <w:pStyle w:val="Tekstas"/>
              <w:spacing w:before="240" w:after="0" w:line="240" w:lineRule="auto"/>
              <w:jc w:val="left"/>
              <w:cnfStyle w:val="000000000000" w:firstRow="0" w:lastRow="0" w:firstColumn="0" w:lastColumn="0" w:oddVBand="0" w:evenVBand="0" w:oddHBand="0" w:evenHBand="0" w:firstRowFirstColumn="0" w:firstRowLastColumn="0" w:lastRowFirstColumn="0" w:lastRowLastColumn="0"/>
              <w:rPr>
                <w:rFonts w:ascii="Fira Sans Book" w:hAnsi="Fira Sans Book"/>
                <w:b/>
                <w:color w:val="4FA1CC"/>
                <w:sz w:val="40"/>
              </w:rPr>
            </w:pPr>
            <w:r w:rsidRPr="007A7734">
              <w:rPr>
                <w:rFonts w:ascii="Fira Sans Book" w:hAnsi="Fira Sans Book"/>
                <w:b/>
                <w:color w:val="4FA1CC"/>
                <w:sz w:val="72"/>
              </w:rPr>
              <w:t>~149</w:t>
            </w:r>
            <w:r w:rsidRPr="007A7734">
              <w:rPr>
                <w:rFonts w:ascii="Fira Sans Book" w:hAnsi="Fira Sans Book"/>
                <w:b/>
                <w:color w:val="4FA1CC"/>
                <w:sz w:val="40"/>
              </w:rPr>
              <w:t xml:space="preserve"> mln. Eur</w:t>
            </w:r>
          </w:p>
        </w:tc>
      </w:tr>
      <w:tr w:rsidR="00DD1C39" w:rsidRPr="007A7734" w:rsidTr="00DD1C39">
        <w:trPr>
          <w:trHeight w:hRule="exact" w:val="170"/>
        </w:trPr>
        <w:tc>
          <w:tcPr>
            <w:cnfStyle w:val="001000000000" w:firstRow="0" w:lastRow="0" w:firstColumn="1" w:lastColumn="0" w:oddVBand="0" w:evenVBand="0" w:oddHBand="0" w:evenHBand="0" w:firstRowFirstColumn="0" w:firstRowLastColumn="0" w:lastRowFirstColumn="0" w:lastRowLastColumn="0"/>
            <w:tcW w:w="659" w:type="dxa"/>
            <w:vMerge/>
            <w:tcBorders>
              <w:top w:val="single" w:sz="4" w:space="0" w:color="4FA1CC"/>
            </w:tcBorders>
            <w:shd w:val="clear" w:color="auto" w:fill="auto"/>
          </w:tcPr>
          <w:p w:rsidR="00DD1C39" w:rsidRPr="007A7734" w:rsidRDefault="00DD1C39" w:rsidP="00DD1C39">
            <w:pPr>
              <w:pStyle w:val="Tekstas"/>
              <w:rPr>
                <w:color w:val="000000"/>
              </w:rPr>
            </w:pPr>
          </w:p>
        </w:tc>
        <w:tc>
          <w:tcPr>
            <w:tcW w:w="3706" w:type="dxa"/>
            <w:tcBorders>
              <w:top w:val="single" w:sz="4" w:space="0" w:color="4FA1CC"/>
            </w:tcBorders>
            <w:shd w:val="clear" w:color="auto" w:fill="auto"/>
          </w:tcPr>
          <w:p w:rsidR="00DD1C39" w:rsidRPr="007A7734" w:rsidRDefault="00DD1C39" w:rsidP="00DD1C39">
            <w:pPr>
              <w:pStyle w:val="Tekstas"/>
              <w:cnfStyle w:val="000000000000" w:firstRow="0" w:lastRow="0" w:firstColumn="0" w:lastColumn="0" w:oddVBand="0" w:evenVBand="0" w:oddHBand="0" w:evenHBand="0" w:firstRowFirstColumn="0" w:firstRowLastColumn="0" w:lastRowFirstColumn="0" w:lastRowLastColumn="0"/>
              <w:rPr>
                <w:color w:val="000000"/>
              </w:rPr>
            </w:pPr>
          </w:p>
        </w:tc>
      </w:tr>
      <w:tr w:rsidR="00DD1C39" w:rsidRPr="007A7734" w:rsidTr="0008174D">
        <w:trPr>
          <w:trHeight w:val="299"/>
        </w:trPr>
        <w:tc>
          <w:tcPr>
            <w:cnfStyle w:val="001000000000" w:firstRow="0" w:lastRow="0" w:firstColumn="1" w:lastColumn="0" w:oddVBand="0" w:evenVBand="0" w:oddHBand="0" w:evenHBand="0" w:firstRowFirstColumn="0" w:firstRowLastColumn="0" w:lastRowFirstColumn="0" w:lastRowLastColumn="0"/>
            <w:tcW w:w="4365" w:type="dxa"/>
            <w:gridSpan w:val="2"/>
            <w:shd w:val="clear" w:color="auto" w:fill="auto"/>
          </w:tcPr>
          <w:p w:rsidR="00DD1C39" w:rsidRPr="007A7734" w:rsidRDefault="00DD1C39" w:rsidP="00DD1C39">
            <w:pPr>
              <w:pStyle w:val="Tekstas"/>
              <w:spacing w:before="120" w:after="0"/>
              <w:rPr>
                <w:color w:val="000000"/>
                <w:sz w:val="20"/>
              </w:rPr>
            </w:pPr>
            <w:r w:rsidRPr="007A7734">
              <w:rPr>
                <w:color w:val="000000"/>
                <w:sz w:val="20"/>
              </w:rPr>
              <w:t xml:space="preserve">dividendų ir pelno įmokų į valstybės ir savivaldybių biudžetus sumokėjo </w:t>
            </w:r>
            <w:r w:rsidR="00CD74EB" w:rsidRPr="007A7734">
              <w:rPr>
                <w:color w:val="000000"/>
                <w:sz w:val="20"/>
              </w:rPr>
              <w:t>jų</w:t>
            </w:r>
            <w:r w:rsidRPr="007A7734">
              <w:rPr>
                <w:color w:val="000000"/>
                <w:sz w:val="20"/>
              </w:rPr>
              <w:t xml:space="preserve"> valdomos įmonės kasmet 2017–2019 m., tai sudaro apie 1,4 proc. visų valstybės ir savivaldybių biudžetų pajamų.</w:t>
            </w:r>
          </w:p>
        </w:tc>
      </w:tr>
    </w:tbl>
    <w:p w:rsidR="007C33AE" w:rsidRPr="007A7734" w:rsidRDefault="00DD1C39" w:rsidP="007C33AE">
      <w:pPr>
        <w:pStyle w:val="Tekstas"/>
        <w:rPr>
          <w:color w:val="000000"/>
        </w:rPr>
      </w:pPr>
      <w:r w:rsidRPr="007A7734">
        <w:rPr>
          <w:color w:val="000000"/>
        </w:rPr>
        <w:t xml:space="preserve"> </w:t>
      </w:r>
      <w:r w:rsidR="007C33AE" w:rsidRPr="007A7734">
        <w:rPr>
          <w:color w:val="000000"/>
        </w:rPr>
        <w:br w:type="column"/>
      </w:r>
    </w:p>
    <w:p w:rsidR="007C33AE" w:rsidRPr="007A7734" w:rsidRDefault="007C33AE" w:rsidP="007C33AE">
      <w:pPr>
        <w:pStyle w:val="Tekstas"/>
        <w:rPr>
          <w:color w:val="000000"/>
        </w:rPr>
      </w:pPr>
    </w:p>
    <w:p w:rsidR="007C33AE" w:rsidRPr="007A7734" w:rsidRDefault="007C33AE" w:rsidP="007C33AE">
      <w:pPr>
        <w:pStyle w:val="Tekstas"/>
        <w:rPr>
          <w:color w:val="000000"/>
        </w:rPr>
        <w:sectPr w:rsidR="007C33AE" w:rsidRPr="007A7734" w:rsidSect="00871413">
          <w:type w:val="continuous"/>
          <w:pgSz w:w="11906" w:h="16838" w:code="9"/>
          <w:pgMar w:top="1276" w:right="1134" w:bottom="1134" w:left="2835" w:header="454" w:footer="284" w:gutter="0"/>
          <w:cols w:num="2" w:space="1296" w:equalWidth="0">
            <w:col w:w="3456" w:space="1222"/>
            <w:col w:w="3259"/>
          </w:cols>
          <w:docGrid w:linePitch="360"/>
        </w:sectPr>
      </w:pPr>
    </w:p>
    <w:p w:rsidR="00255E6C" w:rsidRPr="007A7734" w:rsidRDefault="00DD1C39" w:rsidP="00255E6C">
      <w:pPr>
        <w:pStyle w:val="Ataskaitosdalis"/>
      </w:pPr>
      <w:bookmarkStart w:id="13" w:name="_Toc62421031"/>
      <w:bookmarkStart w:id="14" w:name="_Toc62421041"/>
      <w:bookmarkStart w:id="15" w:name="_Toc62647988"/>
      <w:bookmarkStart w:id="16" w:name="_Toc62652417"/>
      <w:bookmarkStart w:id="17" w:name="_Toc62652466"/>
      <w:bookmarkStart w:id="18" w:name="_Toc62652580"/>
      <w:bookmarkStart w:id="19" w:name="_Toc62652617"/>
      <w:bookmarkStart w:id="20" w:name="_Toc62652725"/>
      <w:bookmarkStart w:id="21" w:name="_Toc62652761"/>
      <w:bookmarkStart w:id="22" w:name="_Toc62723248"/>
      <w:bookmarkStart w:id="23" w:name="_Toc62745277"/>
      <w:bookmarkStart w:id="24" w:name="_Toc62761973"/>
      <w:bookmarkStart w:id="25" w:name="_Toc63437006"/>
      <w:bookmarkStart w:id="26" w:name="_Toc63464866"/>
      <w:bookmarkStart w:id="27" w:name="_Toc63467198"/>
      <w:bookmarkStart w:id="28" w:name="_Toc63553833"/>
      <w:bookmarkStart w:id="29" w:name="_Toc63554054"/>
      <w:bookmarkStart w:id="30" w:name="_Toc63556157"/>
      <w:bookmarkStart w:id="31" w:name="_Toc63668808"/>
      <w:bookmarkStart w:id="32" w:name="_Toc64911537"/>
      <w:bookmarkStart w:id="33" w:name="_Toc64912184"/>
      <w:bookmarkStart w:id="34" w:name="_Toc64913376"/>
      <w:bookmarkStart w:id="35" w:name="_Toc64926030"/>
      <w:bookmarkStart w:id="36" w:name="_Toc64940357"/>
      <w:bookmarkStart w:id="37" w:name="_Toc65024496"/>
      <w:bookmarkStart w:id="38" w:name="_Toc65256437"/>
      <w:bookmarkStart w:id="39" w:name="_Toc65435386"/>
      <w:bookmarkStart w:id="40" w:name="_Toc65440881"/>
      <w:bookmarkStart w:id="41" w:name="_Toc65443100"/>
      <w:bookmarkStart w:id="42" w:name="_Toc65450589"/>
      <w:bookmarkStart w:id="43" w:name="_Toc67907071"/>
      <w:bookmarkStart w:id="44" w:name="_Toc67988078"/>
      <w:bookmarkStart w:id="45" w:name="_Toc67999106"/>
      <w:bookmarkStart w:id="46" w:name="_Toc67999148"/>
      <w:bookmarkStart w:id="47" w:name="_Toc68000299"/>
      <w:bookmarkStart w:id="48" w:name="_Toc68080129"/>
      <w:bookmarkStart w:id="49" w:name="_Toc68256907"/>
      <w:bookmarkStart w:id="50" w:name="_Toc68264290"/>
      <w:bookmarkStart w:id="51" w:name="_Toc68268151"/>
      <w:bookmarkStart w:id="52" w:name="_Toc68290925"/>
      <w:bookmarkStart w:id="53" w:name="_Toc68294122"/>
      <w:bookmarkEnd w:id="1"/>
      <w:r w:rsidRPr="007A7734">
        <w:lastRenderedPageBreak/>
        <w:t>S</w:t>
      </w:r>
      <w:r w:rsidR="00255E6C" w:rsidRPr="007A7734">
        <w:t>ANTRAUKA</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255E6C" w:rsidRPr="007A7734" w:rsidRDefault="00255E6C" w:rsidP="0091504F">
      <w:pPr>
        <w:pStyle w:val="Nenumeruotaantraste"/>
        <w:spacing w:before="440"/>
      </w:pPr>
      <w:r w:rsidRPr="007A7734">
        <w:t>Audito svarba</w:t>
      </w:r>
    </w:p>
    <w:p w:rsidR="00255E6C" w:rsidRPr="007A7734" w:rsidRDefault="00255E6C" w:rsidP="00255E6C">
      <w:pPr>
        <w:pStyle w:val="Tekstas"/>
        <w:rPr>
          <w:color w:val="auto"/>
        </w:rPr>
      </w:pPr>
      <w:r w:rsidRPr="007A7734">
        <w:rPr>
          <w:color w:val="auto"/>
        </w:rPr>
        <w:t xml:space="preserve">Valstybės ir savivaldybių valdomos įmonės veikia svarbiose </w:t>
      </w:r>
      <w:r w:rsidR="002952D8" w:rsidRPr="007A7734">
        <w:rPr>
          <w:color w:val="auto"/>
        </w:rPr>
        <w:t xml:space="preserve">ūkio </w:t>
      </w:r>
      <w:r w:rsidRPr="007A7734">
        <w:rPr>
          <w:color w:val="auto"/>
        </w:rPr>
        <w:t>srityse</w:t>
      </w:r>
      <w:r w:rsidR="002952D8" w:rsidRPr="007A7734">
        <w:rPr>
          <w:color w:val="auto"/>
        </w:rPr>
        <w:t xml:space="preserve">, </w:t>
      </w:r>
      <w:r w:rsidRPr="007A7734">
        <w:rPr>
          <w:color w:val="auto"/>
        </w:rPr>
        <w:t xml:space="preserve">prisideda prie ekonomikos augimo, užimtumo, pildo biudžetą dividendais ir įmokomis, teikia verslui ir piliečiams svarbias paslaugas, dalyvaudamos </w:t>
      </w:r>
      <w:r w:rsidR="00991E78" w:rsidRPr="007A7734">
        <w:rPr>
          <w:color w:val="auto"/>
        </w:rPr>
        <w:t xml:space="preserve">įgyvendinant </w:t>
      </w:r>
      <w:r w:rsidR="00DA1E4D" w:rsidRPr="007A7734">
        <w:rPr>
          <w:color w:val="auto"/>
        </w:rPr>
        <w:t xml:space="preserve">strateginius </w:t>
      </w:r>
      <w:r w:rsidRPr="007A7734">
        <w:rPr>
          <w:color w:val="auto"/>
        </w:rPr>
        <w:t>projekt</w:t>
      </w:r>
      <w:r w:rsidR="00DA1E4D" w:rsidRPr="007A7734">
        <w:rPr>
          <w:color w:val="auto"/>
        </w:rPr>
        <w:t>us</w:t>
      </w:r>
      <w:r w:rsidRPr="007A7734">
        <w:rPr>
          <w:color w:val="auto"/>
        </w:rPr>
        <w:t xml:space="preserve"> užtikrina, kad šalies infrastruktūra skatintų tvarią ir ilgalaikę ūkio plėtrą. Viešųjų įstaigų </w:t>
      </w:r>
      <w:r w:rsidR="002952D8" w:rsidRPr="007A7734">
        <w:rPr>
          <w:color w:val="auto"/>
        </w:rPr>
        <w:t xml:space="preserve">veiksminga </w:t>
      </w:r>
      <w:r w:rsidRPr="007A7734">
        <w:rPr>
          <w:color w:val="auto"/>
        </w:rPr>
        <w:t xml:space="preserve">valdysena taip pat svarbi </w:t>
      </w:r>
      <w:r w:rsidRPr="007A7734">
        <w:t>vykdant švietimo, mokslinę, kultūrinę, sveikatos priežiūros, socialin</w:t>
      </w:r>
      <w:r w:rsidR="00DA1E4D" w:rsidRPr="007A7734">
        <w:t>ę</w:t>
      </w:r>
      <w:r w:rsidRPr="007A7734">
        <w:t xml:space="preserve"> ir kitas visuomenei naudingas veiklas</w:t>
      </w:r>
      <w:r w:rsidR="002952D8" w:rsidRPr="007A7734">
        <w:t xml:space="preserve">, nes </w:t>
      </w:r>
      <w:r w:rsidRPr="007A7734">
        <w:rPr>
          <w:color w:val="auto"/>
        </w:rPr>
        <w:t xml:space="preserve">kuria tiek pačių organizacijų, tiek visos šalies ekonomikos vertę ar naudą </w:t>
      </w:r>
      <w:r w:rsidRPr="007A7734">
        <w:t>visuomenei.</w:t>
      </w:r>
    </w:p>
    <w:p w:rsidR="00255E6C" w:rsidRPr="007A7734" w:rsidRDefault="00255E6C" w:rsidP="00255E6C">
      <w:pPr>
        <w:pStyle w:val="Tekstas"/>
        <w:rPr>
          <w:color w:val="000000"/>
        </w:rPr>
      </w:pPr>
      <w:r w:rsidRPr="007A7734">
        <w:rPr>
          <w:color w:val="auto"/>
          <w:spacing w:val="-5"/>
        </w:rPr>
        <w:t>2017 m. nustatėme</w:t>
      </w:r>
      <w:r w:rsidRPr="007A7734">
        <w:rPr>
          <w:rStyle w:val="Puslapioinaosnuoroda"/>
          <w:spacing w:val="-5"/>
        </w:rPr>
        <w:footnoteReference w:id="2"/>
      </w:r>
      <w:r w:rsidRPr="007A7734">
        <w:rPr>
          <w:color w:val="auto"/>
          <w:spacing w:val="-5"/>
        </w:rPr>
        <w:t xml:space="preserve">, kad dalis </w:t>
      </w:r>
      <w:r w:rsidR="00866019" w:rsidRPr="007A7734">
        <w:rPr>
          <w:color w:val="auto"/>
          <w:spacing w:val="-5"/>
        </w:rPr>
        <w:t xml:space="preserve">valstybės ar savivaldybių valdomų </w:t>
      </w:r>
      <w:r w:rsidRPr="007A7734">
        <w:rPr>
          <w:color w:val="auto"/>
          <w:spacing w:val="-5"/>
        </w:rPr>
        <w:t xml:space="preserve">įmonių ir </w:t>
      </w:r>
      <w:r w:rsidR="000763BF" w:rsidRPr="007A7734">
        <w:rPr>
          <w:color w:val="auto"/>
          <w:spacing w:val="-5"/>
        </w:rPr>
        <w:t xml:space="preserve">viešųjų </w:t>
      </w:r>
      <w:r w:rsidRPr="007A7734">
        <w:rPr>
          <w:color w:val="auto"/>
          <w:spacing w:val="-5"/>
        </w:rPr>
        <w:t>įstaigų nekuria pridėtinės vertės valstybei</w:t>
      </w:r>
      <w:r w:rsidR="00866019" w:rsidRPr="007A7734">
        <w:rPr>
          <w:color w:val="auto"/>
          <w:spacing w:val="-5"/>
        </w:rPr>
        <w:t xml:space="preserve"> ar savivaldybėms</w:t>
      </w:r>
      <w:r w:rsidRPr="007A7734">
        <w:rPr>
          <w:color w:val="auto"/>
          <w:spacing w:val="-5"/>
        </w:rPr>
        <w:t xml:space="preserve">, tam tikrais atvejais teikia naudą tik pačioms įmonėms, viešosioms įstaigoms ar net privačių asmenų grupėms. </w:t>
      </w:r>
    </w:p>
    <w:p w:rsidR="00255E6C" w:rsidRPr="007A7734" w:rsidRDefault="00255E6C" w:rsidP="00255E6C">
      <w:pPr>
        <w:pStyle w:val="Tekstas"/>
        <w:rPr>
          <w:color w:val="auto"/>
          <w:spacing w:val="-2"/>
        </w:rPr>
      </w:pPr>
      <w:r w:rsidRPr="007A7734">
        <w:rPr>
          <w:spacing w:val="-4"/>
        </w:rPr>
        <w:t>Lietuva</w:t>
      </w:r>
      <w:r w:rsidR="00D043B2" w:rsidRPr="007A7734">
        <w:rPr>
          <w:spacing w:val="-4"/>
        </w:rPr>
        <w:t>,</w:t>
      </w:r>
      <w:r w:rsidRPr="007A7734">
        <w:rPr>
          <w:spacing w:val="-4"/>
        </w:rPr>
        <w:t xml:space="preserve"> siekdama įstoti į EBPO ir 2018 m. tapusi jos nare, intensyviai tobulino valstybės, o kartu ir savivaldybių, įmonių valdyseną pagal EBPO parengtas gaires ir teiktas rekomendacijas, siek</w:t>
      </w:r>
      <w:r w:rsidR="002E2E48" w:rsidRPr="007A7734">
        <w:rPr>
          <w:spacing w:val="-4"/>
        </w:rPr>
        <w:t>dama</w:t>
      </w:r>
      <w:r w:rsidRPr="007A7734">
        <w:rPr>
          <w:spacing w:val="-4"/>
        </w:rPr>
        <w:t xml:space="preserve"> įgyvendinti geriausias tarptautines praktikas ir valdysenos principus valdomose įmonėse. </w:t>
      </w:r>
      <w:r w:rsidR="00677690" w:rsidRPr="007A7734">
        <w:rPr>
          <w:spacing w:val="-4"/>
        </w:rPr>
        <w:t>P</w:t>
      </w:r>
      <w:r w:rsidR="00F35133" w:rsidRPr="007A7734">
        <w:rPr>
          <w:spacing w:val="-4"/>
        </w:rPr>
        <w:t xml:space="preserve">astebimos ir neigiamos užsibrėžtų ambicingų tikslų pasiekimo ar gerosios valdysenos principų taikymo tendencijos. </w:t>
      </w:r>
      <w:r w:rsidRPr="007A7734">
        <w:rPr>
          <w:spacing w:val="-4"/>
        </w:rPr>
        <w:t xml:space="preserve">Seime svarstant 2018 m. Vietos savivaldos įstatymo pakeitimus, nepritarta Vyriausybės siūlytoms </w:t>
      </w:r>
      <w:r w:rsidRPr="007A7734">
        <w:rPr>
          <w:color w:val="auto"/>
          <w:spacing w:val="-4"/>
        </w:rPr>
        <w:t>nuostatoms pavesti savivaldybėms periodiškai vertinti valdomų įmonių reikalingumą</w:t>
      </w:r>
      <w:r w:rsidR="002E2E48" w:rsidRPr="007A7734">
        <w:rPr>
          <w:color w:val="auto"/>
          <w:spacing w:val="-4"/>
        </w:rPr>
        <w:t xml:space="preserve">, </w:t>
      </w:r>
      <w:r w:rsidRPr="007A7734">
        <w:rPr>
          <w:color w:val="auto"/>
          <w:spacing w:val="-4"/>
        </w:rPr>
        <w:t xml:space="preserve">o 2019 m. pritarta savivaldybių vidaus sandorių liberalizavimui paslaugoms iš savivaldybių </w:t>
      </w:r>
      <w:r w:rsidR="00866019" w:rsidRPr="007A7734">
        <w:rPr>
          <w:color w:val="auto"/>
          <w:spacing w:val="-4"/>
        </w:rPr>
        <w:t xml:space="preserve">valdomų </w:t>
      </w:r>
      <w:r w:rsidRPr="007A7734">
        <w:rPr>
          <w:color w:val="auto"/>
          <w:spacing w:val="-4"/>
        </w:rPr>
        <w:t>įmonių įsigyti. 2020 m. buvo siekiama pakeisti valdybų sudarymo įmonėse tvarką – sumaži</w:t>
      </w:r>
      <w:r w:rsidR="002952D8" w:rsidRPr="007A7734">
        <w:rPr>
          <w:color w:val="auto"/>
          <w:spacing w:val="-4"/>
        </w:rPr>
        <w:t>n</w:t>
      </w:r>
      <w:r w:rsidR="003E5938" w:rsidRPr="007A7734">
        <w:rPr>
          <w:color w:val="auto"/>
          <w:spacing w:val="-4"/>
        </w:rPr>
        <w:t>ti</w:t>
      </w:r>
      <w:r w:rsidRPr="007A7734">
        <w:rPr>
          <w:color w:val="auto"/>
          <w:spacing w:val="-4"/>
        </w:rPr>
        <w:t xml:space="preserve"> nepriklausomų</w:t>
      </w:r>
      <w:r w:rsidRPr="007A7734">
        <w:rPr>
          <w:color w:val="auto"/>
          <w:spacing w:val="-2"/>
        </w:rPr>
        <w:t xml:space="preserve"> narių skaičių, juos pakei</w:t>
      </w:r>
      <w:r w:rsidR="009C7E36" w:rsidRPr="007A7734">
        <w:rPr>
          <w:color w:val="auto"/>
          <w:spacing w:val="-2"/>
        </w:rPr>
        <w:t>tus</w:t>
      </w:r>
      <w:r w:rsidRPr="007A7734">
        <w:rPr>
          <w:color w:val="auto"/>
          <w:spacing w:val="-2"/>
        </w:rPr>
        <w:t xml:space="preserve"> valstybės tarnautojais. </w:t>
      </w:r>
    </w:p>
    <w:p w:rsidR="00255E6C" w:rsidRPr="007A7734" w:rsidRDefault="00255E6C" w:rsidP="0091504F">
      <w:pPr>
        <w:pStyle w:val="Tekstas"/>
        <w:spacing w:before="180"/>
        <w:rPr>
          <w:color w:val="000000"/>
          <w:spacing w:val="-4"/>
        </w:rPr>
      </w:pPr>
      <w:r w:rsidRPr="007A7734">
        <w:rPr>
          <w:color w:val="auto"/>
          <w:spacing w:val="-4"/>
        </w:rPr>
        <w:t>Siekdam</w:t>
      </w:r>
      <w:r w:rsidR="006C34B5" w:rsidRPr="007A7734">
        <w:rPr>
          <w:color w:val="auto"/>
          <w:spacing w:val="-4"/>
        </w:rPr>
        <w:t>i</w:t>
      </w:r>
      <w:r w:rsidRPr="007A7734">
        <w:rPr>
          <w:color w:val="auto"/>
          <w:spacing w:val="-4"/>
        </w:rPr>
        <w:t xml:space="preserve"> įvertinti, ar valstybė ir savivaldybės dalyvaudamos </w:t>
      </w:r>
      <w:r w:rsidR="00866019" w:rsidRPr="007A7734">
        <w:rPr>
          <w:color w:val="auto"/>
          <w:spacing w:val="-4"/>
        </w:rPr>
        <w:t xml:space="preserve">valdomų </w:t>
      </w:r>
      <w:r w:rsidRPr="007A7734">
        <w:rPr>
          <w:color w:val="auto"/>
          <w:spacing w:val="-4"/>
        </w:rPr>
        <w:t>įmonių</w:t>
      </w:r>
      <w:r w:rsidR="00866019" w:rsidRPr="007A7734">
        <w:rPr>
          <w:color w:val="auto"/>
          <w:spacing w:val="-4"/>
        </w:rPr>
        <w:t xml:space="preserve"> </w:t>
      </w:r>
      <w:r w:rsidRPr="007A7734">
        <w:rPr>
          <w:color w:val="auto"/>
          <w:spacing w:val="-4"/>
        </w:rPr>
        <w:t xml:space="preserve">bei viešųjų įstaigų valdysenoje užtikrina, kad jų veikla būtų pagrįsta gero valdymo principais, skaidri ir orientuota į tikslų pasiekimą, kaip įgyvendinamos valstybinių auditorių teiktos </w:t>
      </w:r>
      <w:r w:rsidRPr="007A7734">
        <w:rPr>
          <w:spacing w:val="-4"/>
        </w:rPr>
        <w:t xml:space="preserve">rekomendacijos, </w:t>
      </w:r>
      <w:r w:rsidR="006C34B5" w:rsidRPr="007A7734">
        <w:rPr>
          <w:spacing w:val="-4"/>
        </w:rPr>
        <w:t>atlikome</w:t>
      </w:r>
      <w:r w:rsidRPr="007A7734">
        <w:rPr>
          <w:spacing w:val="-4"/>
        </w:rPr>
        <w:t xml:space="preserve"> valstybės ir savivaldybių valdomų įmonių bei viešųjų įstaigų valdysenos auditą.</w:t>
      </w:r>
    </w:p>
    <w:p w:rsidR="00255E6C" w:rsidRPr="007A7734" w:rsidRDefault="00255E6C" w:rsidP="0091504F">
      <w:pPr>
        <w:pStyle w:val="Nenumeruotaantraste"/>
        <w:spacing w:before="440"/>
      </w:pPr>
      <w:r w:rsidRPr="007A7734">
        <w:t>Audito tikslas ir apimtis</w:t>
      </w:r>
    </w:p>
    <w:p w:rsidR="00255E6C" w:rsidRPr="007A7734" w:rsidRDefault="00255E6C" w:rsidP="00255E6C">
      <w:pPr>
        <w:pStyle w:val="Tekstas"/>
      </w:pPr>
      <w:r w:rsidRPr="007A7734">
        <w:t xml:space="preserve">Audito tikslas – </w:t>
      </w:r>
      <w:r w:rsidRPr="007A7734">
        <w:rPr>
          <w:color w:val="auto"/>
        </w:rPr>
        <w:t xml:space="preserve">įvertinti, ar valstybė ir savivaldybės, dalyvaudamos </w:t>
      </w:r>
      <w:r w:rsidR="00BA6094" w:rsidRPr="007A7734">
        <w:rPr>
          <w:color w:val="auto"/>
        </w:rPr>
        <w:t xml:space="preserve">valdomų </w:t>
      </w:r>
      <w:r w:rsidRPr="007A7734">
        <w:rPr>
          <w:color w:val="auto"/>
        </w:rPr>
        <w:t xml:space="preserve">įmonių </w:t>
      </w:r>
      <w:r w:rsidR="008C4376" w:rsidRPr="007A7734">
        <w:rPr>
          <w:color w:val="auto"/>
        </w:rPr>
        <w:t xml:space="preserve">ir </w:t>
      </w:r>
      <w:r w:rsidRPr="007A7734">
        <w:rPr>
          <w:color w:val="auto"/>
        </w:rPr>
        <w:t>viešųjų įstaigų valdysenoje</w:t>
      </w:r>
      <w:r w:rsidR="008C4376" w:rsidRPr="007A7734">
        <w:rPr>
          <w:color w:val="auto"/>
        </w:rPr>
        <w:t>,</w:t>
      </w:r>
      <w:r w:rsidRPr="007A7734">
        <w:rPr>
          <w:color w:val="auto"/>
        </w:rPr>
        <w:t xml:space="preserve"> užtikrina, kad jų veikla būtų pagrįsta gero valdymo principais, skaidri ir orientuota į tikslų pasiekimą.</w:t>
      </w:r>
    </w:p>
    <w:p w:rsidR="00255E6C" w:rsidRPr="007A7734" w:rsidRDefault="00255E6C" w:rsidP="00255E6C">
      <w:pPr>
        <w:pStyle w:val="Tekstas"/>
        <w:rPr>
          <w:color w:val="000000"/>
        </w:rPr>
      </w:pPr>
      <w:r w:rsidRPr="007A7734">
        <w:rPr>
          <w:color w:val="000000"/>
        </w:rPr>
        <w:t xml:space="preserve">Pagrindiniai audito klausimai: </w:t>
      </w:r>
    </w:p>
    <w:p w:rsidR="00255E6C" w:rsidRPr="007A7734" w:rsidRDefault="00255E6C" w:rsidP="00F425DB">
      <w:pPr>
        <w:pStyle w:val="Punktas1"/>
      </w:pPr>
      <w:r w:rsidRPr="007A7734">
        <w:t xml:space="preserve">ar teisinis reguliavimas </w:t>
      </w:r>
      <w:r w:rsidR="008C4376" w:rsidRPr="007A7734">
        <w:t xml:space="preserve">lemia </w:t>
      </w:r>
      <w:r w:rsidRPr="007A7734">
        <w:t>aiškią valstybės ir savivaldybių dalyvavimo valdomų įmonių ir viešųjų įstaigų veikloje valdyseną;</w:t>
      </w:r>
    </w:p>
    <w:p w:rsidR="00255E6C" w:rsidRPr="007A7734" w:rsidRDefault="00255E6C" w:rsidP="00255E6C">
      <w:pPr>
        <w:pStyle w:val="Punktas1"/>
      </w:pPr>
      <w:r w:rsidRPr="007A7734">
        <w:t>ar valstybė ir savivaldybės</w:t>
      </w:r>
      <w:r w:rsidR="00A22E75" w:rsidRPr="007A7734">
        <w:t>,</w:t>
      </w:r>
      <w:r w:rsidRPr="007A7734">
        <w:t xml:space="preserve"> dalyvaudamos </w:t>
      </w:r>
      <w:r w:rsidR="00465B68" w:rsidRPr="007A7734">
        <w:t xml:space="preserve">valdomų </w:t>
      </w:r>
      <w:r w:rsidRPr="007A7734">
        <w:t>įmonių ir viešųjų įstaigų veikloje</w:t>
      </w:r>
      <w:r w:rsidR="00A22E75" w:rsidRPr="007A7734">
        <w:t>,</w:t>
      </w:r>
      <w:r w:rsidRPr="007A7734">
        <w:t xml:space="preserve"> siekia </w:t>
      </w:r>
      <w:r w:rsidR="006C34B5" w:rsidRPr="007A7734">
        <w:t xml:space="preserve">jų </w:t>
      </w:r>
      <w:r w:rsidRPr="007A7734">
        <w:t>rezultatyvumo;</w:t>
      </w:r>
    </w:p>
    <w:p w:rsidR="00255E6C" w:rsidRPr="007A7734" w:rsidRDefault="00255E6C" w:rsidP="00255E6C">
      <w:pPr>
        <w:pStyle w:val="Punktas1"/>
        <w:rPr>
          <w:spacing w:val="-2"/>
        </w:rPr>
      </w:pPr>
      <w:r w:rsidRPr="007A7734">
        <w:rPr>
          <w:spacing w:val="-2"/>
        </w:rPr>
        <w:lastRenderedPageBreak/>
        <w:t>ar valstybė ir savivaldybės užtikrina valdomų įmonių ir viešųjų įstaigų veiklos skaidrumą.</w:t>
      </w:r>
    </w:p>
    <w:p w:rsidR="00255E6C" w:rsidRPr="007A7734" w:rsidRDefault="00255E6C" w:rsidP="00255E6C">
      <w:pPr>
        <w:pStyle w:val="Tekstas"/>
        <w:rPr>
          <w:color w:val="000000"/>
        </w:rPr>
      </w:pPr>
      <w:r w:rsidRPr="007A7734">
        <w:t xml:space="preserve">Audituojamieji subjektai: </w:t>
      </w:r>
    </w:p>
    <w:p w:rsidR="00255E6C" w:rsidRPr="007A7734" w:rsidRDefault="00255E6C" w:rsidP="00255E6C">
      <w:pPr>
        <w:pStyle w:val="Punktas1"/>
        <w:rPr>
          <w:spacing w:val="-2"/>
        </w:rPr>
      </w:pPr>
      <w:r w:rsidRPr="007A7734">
        <w:rPr>
          <w:spacing w:val="-2"/>
        </w:rPr>
        <w:t>Ekonomikos ir inovacijų ministerija: formuoja bendrą valstybės valdomų įmonių valdymo politiką ir konkurencingumo didinimo valstybės politiką valstybei ir savivaldybėms priklausančių akcijų privatizavimo srityse</w:t>
      </w:r>
      <w:r w:rsidR="003909F7" w:rsidRPr="007A7734">
        <w:rPr>
          <w:spacing w:val="-2"/>
        </w:rPr>
        <w:t>, įgyvendina valstybės turtines ir neturtines teises valstybės valdomų įmonių ar viešųjų įstaigų valdysenoje;</w:t>
      </w:r>
    </w:p>
    <w:p w:rsidR="00255E6C" w:rsidRPr="007A7734" w:rsidRDefault="00255E6C" w:rsidP="00255E6C">
      <w:pPr>
        <w:pStyle w:val="Punktas1"/>
        <w:rPr>
          <w:spacing w:val="-2"/>
        </w:rPr>
      </w:pPr>
      <w:r w:rsidRPr="007A7734">
        <w:rPr>
          <w:spacing w:val="-2"/>
        </w:rPr>
        <w:t>Vidaus reikal</w:t>
      </w:r>
      <w:r w:rsidRPr="007A7734">
        <w:rPr>
          <w:rFonts w:cs="Fira Sans Light"/>
          <w:spacing w:val="-2"/>
        </w:rPr>
        <w:t>ų</w:t>
      </w:r>
      <w:r w:rsidRPr="007A7734">
        <w:rPr>
          <w:spacing w:val="-2"/>
        </w:rPr>
        <w:t xml:space="preserve"> ministerija: formuoja politik</w:t>
      </w:r>
      <w:r w:rsidRPr="007A7734">
        <w:rPr>
          <w:rFonts w:cs="Fira Sans Light"/>
          <w:spacing w:val="-2"/>
        </w:rPr>
        <w:t>ą</w:t>
      </w:r>
      <w:r w:rsidRPr="007A7734">
        <w:rPr>
          <w:spacing w:val="-2"/>
        </w:rPr>
        <w:t xml:space="preserve"> vie</w:t>
      </w:r>
      <w:r w:rsidRPr="007A7734">
        <w:rPr>
          <w:rFonts w:cs="Fira Sans Light"/>
          <w:spacing w:val="-2"/>
        </w:rPr>
        <w:t>š</w:t>
      </w:r>
      <w:r w:rsidRPr="007A7734">
        <w:rPr>
          <w:spacing w:val="-2"/>
        </w:rPr>
        <w:t>ojo administravimo ir vie</w:t>
      </w:r>
      <w:r w:rsidRPr="007A7734">
        <w:rPr>
          <w:rFonts w:cs="Fira Sans Light"/>
          <w:spacing w:val="-2"/>
        </w:rPr>
        <w:t>šų</w:t>
      </w:r>
      <w:r w:rsidRPr="007A7734">
        <w:rPr>
          <w:spacing w:val="-2"/>
        </w:rPr>
        <w:t>j</w:t>
      </w:r>
      <w:r w:rsidRPr="007A7734">
        <w:rPr>
          <w:rFonts w:cs="Fira Sans Light"/>
          <w:spacing w:val="-2"/>
        </w:rPr>
        <w:t>ų</w:t>
      </w:r>
      <w:r w:rsidRPr="007A7734">
        <w:rPr>
          <w:spacing w:val="-2"/>
        </w:rPr>
        <w:t xml:space="preserve"> </w:t>
      </w:r>
      <w:r w:rsidRPr="007A7734">
        <w:rPr>
          <w:rFonts w:cs="Fira Sans Light"/>
          <w:spacing w:val="-2"/>
        </w:rPr>
        <w:t>į</w:t>
      </w:r>
      <w:r w:rsidRPr="007A7734">
        <w:rPr>
          <w:spacing w:val="-2"/>
        </w:rPr>
        <w:t>staig</w:t>
      </w:r>
      <w:r w:rsidRPr="007A7734">
        <w:rPr>
          <w:rFonts w:cs="Fira Sans Light"/>
          <w:spacing w:val="-2"/>
        </w:rPr>
        <w:t>ų</w:t>
      </w:r>
      <w:r w:rsidRPr="007A7734">
        <w:rPr>
          <w:spacing w:val="-2"/>
        </w:rPr>
        <w:t xml:space="preserve"> srityse, organizuoja, koordinuoja ir kontroliuoja jos įgyvendinimą</w:t>
      </w:r>
      <w:r w:rsidR="003909F7" w:rsidRPr="007A7734">
        <w:rPr>
          <w:spacing w:val="-2"/>
        </w:rPr>
        <w:t>, įgyvendina valstybės turtines ir neturtines teises valstybės valdomų įmonių ar viešųjų įstaigų valdysenoje;</w:t>
      </w:r>
    </w:p>
    <w:p w:rsidR="003909F7" w:rsidRPr="007A7734" w:rsidRDefault="00717E5B" w:rsidP="006C34B5">
      <w:pPr>
        <w:pStyle w:val="Punktas1"/>
        <w:rPr>
          <w:spacing w:val="-2"/>
        </w:rPr>
      </w:pPr>
      <w:r w:rsidRPr="007A7734">
        <w:rPr>
          <w:spacing w:val="-2"/>
        </w:rPr>
        <w:t>a</w:t>
      </w:r>
      <w:r w:rsidR="006C34B5" w:rsidRPr="007A7734">
        <w:rPr>
          <w:spacing w:val="-2"/>
        </w:rPr>
        <w:t>tsirinktos trys –</w:t>
      </w:r>
      <w:r w:rsidR="006C34B5" w:rsidRPr="007A7734">
        <w:rPr>
          <w:spacing w:val="-2"/>
          <w:sz w:val="16"/>
        </w:rPr>
        <w:t xml:space="preserve"> </w:t>
      </w:r>
      <w:r w:rsidR="00255E6C" w:rsidRPr="007A7734">
        <w:rPr>
          <w:spacing w:val="-2"/>
        </w:rPr>
        <w:t>Finansų, Susisiekimo</w:t>
      </w:r>
      <w:r w:rsidR="003909F7" w:rsidRPr="007A7734">
        <w:rPr>
          <w:spacing w:val="-2"/>
        </w:rPr>
        <w:t xml:space="preserve"> ir</w:t>
      </w:r>
      <w:r w:rsidR="00255E6C" w:rsidRPr="007A7734">
        <w:rPr>
          <w:spacing w:val="-2"/>
        </w:rPr>
        <w:t xml:space="preserve"> Žemės ūkio </w:t>
      </w:r>
      <w:r w:rsidR="006C34B5" w:rsidRPr="007A7734">
        <w:rPr>
          <w:spacing w:val="-2"/>
        </w:rPr>
        <w:t xml:space="preserve">– </w:t>
      </w:r>
      <w:r w:rsidR="00255E6C" w:rsidRPr="007A7734">
        <w:rPr>
          <w:spacing w:val="-2"/>
        </w:rPr>
        <w:t>ministerij</w:t>
      </w:r>
      <w:r w:rsidR="003909F7" w:rsidRPr="007A7734">
        <w:rPr>
          <w:spacing w:val="-2"/>
        </w:rPr>
        <w:t>os, nes įgyvendina valstybės turtines ir neturtines teises valstybės valdomų įmonių ar viešųjų įstaigų valdysenoje;</w:t>
      </w:r>
    </w:p>
    <w:p w:rsidR="003909F7" w:rsidRPr="007A7734" w:rsidRDefault="006C34B5" w:rsidP="00255E6C">
      <w:pPr>
        <w:pStyle w:val="Punktas1"/>
        <w:rPr>
          <w:spacing w:val="-2"/>
        </w:rPr>
      </w:pPr>
      <w:r w:rsidRPr="007A7734">
        <w:rPr>
          <w:spacing w:val="-2"/>
        </w:rPr>
        <w:t xml:space="preserve">atsirinktų </w:t>
      </w:r>
      <w:r w:rsidR="00255E6C" w:rsidRPr="007A7734">
        <w:rPr>
          <w:spacing w:val="-2"/>
        </w:rPr>
        <w:t>8 savivaldybi</w:t>
      </w:r>
      <w:r w:rsidR="00255E6C" w:rsidRPr="007A7734">
        <w:rPr>
          <w:rFonts w:cs="Fira Sans Light"/>
          <w:spacing w:val="-2"/>
        </w:rPr>
        <w:t>ų</w:t>
      </w:r>
      <w:r w:rsidR="00255E6C" w:rsidRPr="007A7734">
        <w:rPr>
          <w:spacing w:val="-2"/>
        </w:rPr>
        <w:t xml:space="preserve"> administracij</w:t>
      </w:r>
      <w:r w:rsidR="003909F7" w:rsidRPr="007A7734">
        <w:rPr>
          <w:spacing w:val="-2"/>
        </w:rPr>
        <w:t>os</w:t>
      </w:r>
      <w:r w:rsidR="00255E6C" w:rsidRPr="007A7734">
        <w:rPr>
          <w:spacing w:val="-2"/>
        </w:rPr>
        <w:t>: Kauno m., Klaip</w:t>
      </w:r>
      <w:r w:rsidR="00255E6C" w:rsidRPr="007A7734">
        <w:rPr>
          <w:rFonts w:cs="Fira Sans Light"/>
          <w:spacing w:val="-2"/>
        </w:rPr>
        <w:t>ė</w:t>
      </w:r>
      <w:r w:rsidR="00255E6C" w:rsidRPr="007A7734">
        <w:rPr>
          <w:spacing w:val="-2"/>
        </w:rPr>
        <w:t>dos m., Ma</w:t>
      </w:r>
      <w:r w:rsidR="00255E6C" w:rsidRPr="007A7734">
        <w:rPr>
          <w:rFonts w:cs="Fira Sans Light"/>
          <w:spacing w:val="-2"/>
        </w:rPr>
        <w:t>ž</w:t>
      </w:r>
      <w:r w:rsidR="00255E6C" w:rsidRPr="007A7734">
        <w:rPr>
          <w:spacing w:val="-2"/>
        </w:rPr>
        <w:t>eiki</w:t>
      </w:r>
      <w:r w:rsidR="00255E6C" w:rsidRPr="007A7734">
        <w:rPr>
          <w:rFonts w:cs="Fira Sans Light"/>
          <w:spacing w:val="-2"/>
        </w:rPr>
        <w:t>ų</w:t>
      </w:r>
      <w:r w:rsidR="00255E6C" w:rsidRPr="007A7734">
        <w:rPr>
          <w:spacing w:val="-2"/>
        </w:rPr>
        <w:t xml:space="preserve"> r., Panev</w:t>
      </w:r>
      <w:r w:rsidR="00255E6C" w:rsidRPr="007A7734">
        <w:rPr>
          <w:rFonts w:cs="Fira Sans Light"/>
          <w:spacing w:val="-2"/>
        </w:rPr>
        <w:t>ėž</w:t>
      </w:r>
      <w:r w:rsidR="00255E6C" w:rsidRPr="007A7734">
        <w:rPr>
          <w:spacing w:val="-2"/>
        </w:rPr>
        <w:t xml:space="preserve">io m., </w:t>
      </w:r>
      <w:r w:rsidR="00255E6C" w:rsidRPr="007A7734">
        <w:rPr>
          <w:rFonts w:cs="Fira Sans Light"/>
          <w:spacing w:val="-2"/>
        </w:rPr>
        <w:t>Š</w:t>
      </w:r>
      <w:r w:rsidR="00255E6C" w:rsidRPr="007A7734">
        <w:rPr>
          <w:spacing w:val="-2"/>
        </w:rPr>
        <w:t>iauli</w:t>
      </w:r>
      <w:r w:rsidR="00255E6C" w:rsidRPr="007A7734">
        <w:rPr>
          <w:rFonts w:cs="Fira Sans Light"/>
          <w:spacing w:val="-2"/>
        </w:rPr>
        <w:t>ų</w:t>
      </w:r>
      <w:r w:rsidR="00255E6C" w:rsidRPr="007A7734">
        <w:rPr>
          <w:spacing w:val="-2"/>
        </w:rPr>
        <w:t xml:space="preserve"> m., Tel</w:t>
      </w:r>
      <w:r w:rsidR="00255E6C" w:rsidRPr="007A7734">
        <w:rPr>
          <w:rFonts w:cs="Fira Sans Light"/>
          <w:spacing w:val="-2"/>
        </w:rPr>
        <w:t>š</w:t>
      </w:r>
      <w:r w:rsidR="00255E6C" w:rsidRPr="007A7734">
        <w:rPr>
          <w:spacing w:val="-2"/>
        </w:rPr>
        <w:t>i</w:t>
      </w:r>
      <w:r w:rsidR="00255E6C" w:rsidRPr="007A7734">
        <w:rPr>
          <w:rFonts w:cs="Fira Sans Light"/>
          <w:spacing w:val="-2"/>
        </w:rPr>
        <w:t>ų</w:t>
      </w:r>
      <w:r w:rsidR="00255E6C" w:rsidRPr="007A7734">
        <w:rPr>
          <w:spacing w:val="-2"/>
        </w:rPr>
        <w:t xml:space="preserve"> r., Trakų r., Vilniaus m., </w:t>
      </w:r>
      <w:r w:rsidR="003909F7" w:rsidRPr="007A7734">
        <w:rPr>
          <w:spacing w:val="-2"/>
        </w:rPr>
        <w:t>nes įgyvendina savivaldybės turtines ir neturtines teises savivaldybių valdomų įmonių ar viešųjų įstaigų valdysenoje.</w:t>
      </w:r>
    </w:p>
    <w:p w:rsidR="00460E5A" w:rsidRPr="007A7734" w:rsidRDefault="006C34B5" w:rsidP="002C7612">
      <w:pPr>
        <w:pStyle w:val="Tekstas"/>
        <w:rPr>
          <w:color w:val="000000"/>
        </w:rPr>
      </w:pPr>
      <w:r w:rsidRPr="007A7734">
        <w:rPr>
          <w:color w:val="000000"/>
        </w:rPr>
        <w:t>B</w:t>
      </w:r>
      <w:r w:rsidR="00255E6C" w:rsidRPr="007A7734">
        <w:rPr>
          <w:color w:val="000000"/>
        </w:rPr>
        <w:t>endradarbiavome su</w:t>
      </w:r>
      <w:r w:rsidR="002F6309" w:rsidRPr="007A7734">
        <w:rPr>
          <w:color w:val="000000"/>
        </w:rPr>
        <w:t xml:space="preserve"> </w:t>
      </w:r>
      <w:r w:rsidRPr="007A7734">
        <w:rPr>
          <w:color w:val="000000"/>
        </w:rPr>
        <w:t xml:space="preserve">Lietuvos savivaldybių asociacijos atstovais ir </w:t>
      </w:r>
      <w:r w:rsidR="002F6309" w:rsidRPr="007A7734">
        <w:rPr>
          <w:color w:val="000000"/>
        </w:rPr>
        <w:t>VšĮ</w:t>
      </w:r>
      <w:r w:rsidR="00C513AF" w:rsidRPr="007A7734">
        <w:rPr>
          <w:color w:val="000000"/>
        </w:rPr>
        <w:t xml:space="preserve"> </w:t>
      </w:r>
      <w:r w:rsidR="00255E6C" w:rsidRPr="007A7734">
        <w:rPr>
          <w:color w:val="000000"/>
        </w:rPr>
        <w:t xml:space="preserve">Valdymo koordinavimo centru, kuris atlieka </w:t>
      </w:r>
      <w:r w:rsidR="005A6870" w:rsidRPr="007A7734">
        <w:rPr>
          <w:color w:val="000000"/>
        </w:rPr>
        <w:t>su valstybės</w:t>
      </w:r>
      <w:r w:rsidR="00255E6C" w:rsidRPr="007A7734">
        <w:rPr>
          <w:color w:val="000000"/>
        </w:rPr>
        <w:t xml:space="preserve"> ir </w:t>
      </w:r>
      <w:r w:rsidR="005A6870" w:rsidRPr="007A7734">
        <w:rPr>
          <w:color w:val="000000"/>
        </w:rPr>
        <w:t>savivaldybių valdomų įmonių</w:t>
      </w:r>
      <w:r w:rsidR="00255E6C" w:rsidRPr="007A7734">
        <w:rPr>
          <w:color w:val="000000"/>
        </w:rPr>
        <w:t xml:space="preserve"> bei jų dukterinių bendrovių valdymo politikos įgyvendinimu susijusias funkcijas.</w:t>
      </w:r>
      <w:r w:rsidR="00717E5B" w:rsidRPr="007A7734">
        <w:rPr>
          <w:color w:val="000000"/>
        </w:rPr>
        <w:t xml:space="preserve"> </w:t>
      </w:r>
    </w:p>
    <w:p w:rsidR="00255E6C" w:rsidRPr="007A7734" w:rsidRDefault="00255E6C" w:rsidP="00885002">
      <w:pPr>
        <w:pStyle w:val="Tekstas"/>
      </w:pPr>
      <w:r w:rsidRPr="007A7734">
        <w:rPr>
          <w:color w:val="000000"/>
        </w:rPr>
        <w:t xml:space="preserve">Audituojamas 2017–2019 m. laikotarpis, </w:t>
      </w:r>
      <w:r w:rsidR="00095788" w:rsidRPr="007A7734">
        <w:t>bet</w:t>
      </w:r>
      <w:r w:rsidRPr="007A7734">
        <w:t>, siekdami įvertinti</w:t>
      </w:r>
      <w:r w:rsidR="002952D8" w:rsidRPr="007A7734">
        <w:t xml:space="preserve"> pokyčius</w:t>
      </w:r>
      <w:r w:rsidRPr="007A7734">
        <w:t>, naudojome ir ankstesnių bei 2020 m. duomenis.</w:t>
      </w:r>
    </w:p>
    <w:p w:rsidR="006547D8" w:rsidRPr="007A7734" w:rsidRDefault="006547D8" w:rsidP="0098496C">
      <w:pPr>
        <w:pStyle w:val="Nenumeruotaantraste"/>
        <w:spacing w:before="440"/>
      </w:pPr>
      <w:r w:rsidRPr="007A7734">
        <w:t>Audito apribojimai</w:t>
      </w:r>
    </w:p>
    <w:p w:rsidR="004528A8" w:rsidRPr="007A7734" w:rsidRDefault="006547D8" w:rsidP="00255E6C">
      <w:pPr>
        <w:pStyle w:val="Tekstas"/>
      </w:pPr>
      <w:r w:rsidRPr="007A7734">
        <w:t>Šio audito metu atli</w:t>
      </w:r>
      <w:r w:rsidR="004528A8" w:rsidRPr="007A7734">
        <w:t xml:space="preserve">ekant </w:t>
      </w:r>
      <w:r w:rsidRPr="007A7734">
        <w:t xml:space="preserve">finansinių rodiklių analizę </w:t>
      </w:r>
      <w:r w:rsidR="004528A8" w:rsidRPr="007A7734">
        <w:t xml:space="preserve">nebuvo siekiama įvertinti kiekvienos </w:t>
      </w:r>
      <w:r w:rsidR="0046682C" w:rsidRPr="007A7734">
        <w:t xml:space="preserve">valstybės ar savivaldybių valdomos </w:t>
      </w:r>
      <w:r w:rsidR="004528A8" w:rsidRPr="007A7734">
        <w:t>įmonės ar viešosios įstaigos rezultatą atskirai, taip pat neeliminuotas specialiųjų įpareigojimų vykdymas ar kiti individualūs valdomų įmonių ar įstaigų veiklos ypatumai.</w:t>
      </w:r>
    </w:p>
    <w:p w:rsidR="00255E6C" w:rsidRPr="007A7734" w:rsidRDefault="00255E6C" w:rsidP="00255E6C">
      <w:pPr>
        <w:pStyle w:val="Tekstas"/>
        <w:rPr>
          <w:color w:val="000000"/>
        </w:rPr>
      </w:pPr>
      <w:r w:rsidRPr="007A7734">
        <w:t>Auditas atliktas pagal Valstybinio audito reikalavimus ir tarptautinius aukščiausiųjų audito institucijų standartus. Audito apimtis ir taikyti metodai išsamiau aprašyti 2 priede „Audito apimtis ir metodai“ (61 psl.).</w:t>
      </w:r>
    </w:p>
    <w:p w:rsidR="006C34B5" w:rsidRPr="007A7734" w:rsidRDefault="006C34B5" w:rsidP="0091504F">
      <w:pPr>
        <w:pStyle w:val="Nenumeruotaantraste"/>
        <w:spacing w:before="440"/>
      </w:pPr>
      <w:r w:rsidRPr="007A7734">
        <w:t>Pagrindiniai audito rezultatai</w:t>
      </w:r>
    </w:p>
    <w:p w:rsidR="00FF277B" w:rsidRPr="007A7734" w:rsidRDefault="00346300" w:rsidP="007851B6">
      <w:pPr>
        <w:pStyle w:val="Tekstas"/>
        <w:rPr>
          <w:rFonts w:eastAsia="Fira Sans Light"/>
          <w:strike/>
          <w:spacing w:val="-2"/>
        </w:rPr>
      </w:pPr>
      <w:r w:rsidRPr="007A7734">
        <w:rPr>
          <w:rFonts w:eastAsia="Fira Sans Light"/>
          <w:spacing w:val="-2"/>
        </w:rPr>
        <w:t>Valstybė ir s</w:t>
      </w:r>
      <w:r w:rsidRPr="007A7734">
        <w:rPr>
          <w:spacing w:val="-2"/>
        </w:rPr>
        <w:t xml:space="preserve">avivaldybės, dalyvaudamos </w:t>
      </w:r>
      <w:r w:rsidR="0046682C" w:rsidRPr="007A7734">
        <w:rPr>
          <w:spacing w:val="-2"/>
        </w:rPr>
        <w:t xml:space="preserve">valdomų </w:t>
      </w:r>
      <w:r w:rsidRPr="007A7734">
        <w:rPr>
          <w:spacing w:val="-2"/>
        </w:rPr>
        <w:t>įmonių ir viešųjų įstaigų valdysenoje, ne visada užtikrina, kad jų veikla būtų pagrįsta gero valdymo principais, skaidri ir orientuota į tikslų pasiekimą.</w:t>
      </w:r>
      <w:r w:rsidRPr="007A7734">
        <w:rPr>
          <w:rFonts w:eastAsia="Fira Sans Light"/>
          <w:spacing w:val="-2"/>
        </w:rPr>
        <w:t xml:space="preserve"> 2020 m. vis dar buvo tobulint</w:t>
      </w:r>
      <w:r w:rsidR="00E2769B" w:rsidRPr="007A7734">
        <w:rPr>
          <w:rFonts w:eastAsia="Fira Sans Light"/>
          <w:spacing w:val="-2"/>
        </w:rPr>
        <w:t>in</w:t>
      </w:r>
      <w:r w:rsidRPr="007A7734">
        <w:rPr>
          <w:rFonts w:eastAsia="Fira Sans Light"/>
          <w:spacing w:val="-2"/>
        </w:rPr>
        <w:t>ų sričių, apibrėžiant įmonių ir viešųjų įstaigų steigimo tikslingumą, vykdant specialiuosius įpareigojimus, keliant tikslus įmonėms, sudarant kolegialius organus, viešinant informaciją apie įmones ir viešąsias įstaigas</w:t>
      </w:r>
      <w:r w:rsidRPr="007A7734">
        <w:rPr>
          <w:spacing w:val="-2"/>
        </w:rPr>
        <w:t>.</w:t>
      </w:r>
    </w:p>
    <w:p w:rsidR="00411AC5" w:rsidRPr="007A7734" w:rsidRDefault="006B22BE" w:rsidP="00411AC5">
      <w:pPr>
        <w:pStyle w:val="Numeruotasrezultatas"/>
      </w:pPr>
      <w:bookmarkStart w:id="54" w:name="_Toc62456716"/>
      <w:r w:rsidRPr="007A7734">
        <w:t>V</w:t>
      </w:r>
      <w:r w:rsidR="00411AC5" w:rsidRPr="007A7734">
        <w:t>alstybės ir savivaldyb</w:t>
      </w:r>
      <w:r w:rsidRPr="007A7734">
        <w:t>ės turi tikslingi</w:t>
      </w:r>
      <w:r w:rsidR="00B23093" w:rsidRPr="007A7734">
        <w:t>au</w:t>
      </w:r>
      <w:r w:rsidRPr="007A7734">
        <w:t xml:space="preserve"> dalyvauti </w:t>
      </w:r>
      <w:r w:rsidR="00411AC5" w:rsidRPr="007A7734">
        <w:t xml:space="preserve">įmonių ir viešųjų įstaigų </w:t>
      </w:r>
      <w:bookmarkEnd w:id="54"/>
      <w:r w:rsidRPr="007A7734">
        <w:t>valdyme</w:t>
      </w:r>
    </w:p>
    <w:p w:rsidR="00411AC5" w:rsidRPr="007A7734" w:rsidRDefault="006B22BE" w:rsidP="00411AC5">
      <w:pPr>
        <w:pStyle w:val="Tekstas"/>
        <w:rPr>
          <w:rFonts w:ascii="Fira Sans Book" w:hAnsi="Fira Sans Book"/>
          <w:color w:val="4FA1CC"/>
          <w:spacing w:val="-4"/>
        </w:rPr>
      </w:pPr>
      <w:bookmarkStart w:id="55" w:name="_Hlk65565701"/>
      <w:r w:rsidRPr="007A7734">
        <w:rPr>
          <w:rFonts w:ascii="Fira Sans Book" w:hAnsi="Fira Sans Book"/>
          <w:color w:val="4FA1CC"/>
          <w:spacing w:val="-4"/>
        </w:rPr>
        <w:t>Įmonių ir viešųjų įstaigų steigimo tikslingumo ir veiklos sričių reglamentavimas tobulintinas</w:t>
      </w:r>
      <w:r w:rsidR="00095788" w:rsidRPr="007A7734">
        <w:rPr>
          <w:rFonts w:ascii="Fira Sans Book" w:hAnsi="Fira Sans Book"/>
          <w:color w:val="4FA1CC"/>
          <w:spacing w:val="-4"/>
        </w:rPr>
        <w:t xml:space="preserve"> </w:t>
      </w:r>
      <w:bookmarkEnd w:id="55"/>
    </w:p>
    <w:p w:rsidR="00411AC5" w:rsidRPr="007A7734" w:rsidRDefault="00CB0FB8" w:rsidP="0098496C">
      <w:pPr>
        <w:pStyle w:val="Tekstas"/>
        <w:rPr>
          <w:rFonts w:eastAsia="Fira Sans Light"/>
          <w:spacing w:val="-4"/>
        </w:rPr>
      </w:pPr>
      <w:r w:rsidRPr="007A7734">
        <w:rPr>
          <w:spacing w:val="-4"/>
        </w:rPr>
        <w:lastRenderedPageBreak/>
        <w:t>T</w:t>
      </w:r>
      <w:r w:rsidR="00AE7334" w:rsidRPr="007A7734">
        <w:rPr>
          <w:spacing w:val="-4"/>
        </w:rPr>
        <w:t xml:space="preserve">eisės aktuose </w:t>
      </w:r>
      <w:r w:rsidR="00913A8A" w:rsidRPr="007A7734">
        <w:rPr>
          <w:spacing w:val="-4"/>
        </w:rPr>
        <w:t xml:space="preserve">nenustatyti </w:t>
      </w:r>
      <w:r w:rsidR="00AE7334" w:rsidRPr="007A7734">
        <w:rPr>
          <w:spacing w:val="-4"/>
        </w:rPr>
        <w:t>detal</w:t>
      </w:r>
      <w:r w:rsidR="00913A8A" w:rsidRPr="007A7734">
        <w:rPr>
          <w:spacing w:val="-4"/>
        </w:rPr>
        <w:t xml:space="preserve">ūs valstybės ir savivaldybių valdomų </w:t>
      </w:r>
      <w:r w:rsidR="00AE7334" w:rsidRPr="007A7734">
        <w:rPr>
          <w:spacing w:val="-4"/>
        </w:rPr>
        <w:t>įmonių ir viešųjų įstaigų steigimo kriterij</w:t>
      </w:r>
      <w:r w:rsidR="005377ED" w:rsidRPr="007A7734">
        <w:rPr>
          <w:spacing w:val="-4"/>
        </w:rPr>
        <w:t>ai</w:t>
      </w:r>
      <w:r w:rsidR="00A129A9" w:rsidRPr="007A7734">
        <w:rPr>
          <w:spacing w:val="-4"/>
        </w:rPr>
        <w:t xml:space="preserve">, </w:t>
      </w:r>
      <w:r w:rsidR="000B5836" w:rsidRPr="007A7734">
        <w:rPr>
          <w:spacing w:val="-4"/>
        </w:rPr>
        <w:t xml:space="preserve">o tai </w:t>
      </w:r>
      <w:r w:rsidR="00A129A9" w:rsidRPr="007A7734">
        <w:rPr>
          <w:rFonts w:eastAsia="Fira Sans Light"/>
          <w:spacing w:val="-4"/>
        </w:rPr>
        <w:t xml:space="preserve">rekomendavome </w:t>
      </w:r>
      <w:r w:rsidR="00AE7334" w:rsidRPr="007A7734">
        <w:rPr>
          <w:rFonts w:eastAsia="Fira Sans Light"/>
          <w:spacing w:val="-4"/>
        </w:rPr>
        <w:t>2017 m</w:t>
      </w:r>
      <w:r w:rsidR="003E5938" w:rsidRPr="007A7734">
        <w:rPr>
          <w:rFonts w:eastAsia="Fira Sans Light"/>
          <w:spacing w:val="-4"/>
        </w:rPr>
        <w:t>etais</w:t>
      </w:r>
      <w:r w:rsidR="00AE7334" w:rsidRPr="007A7734">
        <w:rPr>
          <w:rFonts w:eastAsia="Fira Sans Light"/>
          <w:spacing w:val="-4"/>
        </w:rPr>
        <w:t>.</w:t>
      </w:r>
      <w:r w:rsidR="00AE7334" w:rsidRPr="007A7734">
        <w:rPr>
          <w:rStyle w:val="Puslapioinaosnuoroda"/>
          <w:rFonts w:eastAsia="Fira Sans Light"/>
          <w:color w:val="000000" w:themeColor="text1"/>
          <w:spacing w:val="-4"/>
        </w:rPr>
        <w:footnoteReference w:id="3"/>
      </w:r>
      <w:r w:rsidR="00BD28F4" w:rsidRPr="007A7734">
        <w:rPr>
          <w:rFonts w:eastAsia="Fira Sans Light"/>
          <w:spacing w:val="-4"/>
        </w:rPr>
        <w:t xml:space="preserve"> </w:t>
      </w:r>
      <w:r w:rsidR="00AE7334" w:rsidRPr="007A7734">
        <w:rPr>
          <w:rFonts w:eastAsia="Fira Sans Light"/>
          <w:spacing w:val="-4"/>
        </w:rPr>
        <w:t>Savivaldybių valdomos įmonės vykdo veiklą 24</w:t>
      </w:r>
      <w:r w:rsidR="0015287F" w:rsidRPr="007A7734">
        <w:rPr>
          <w:rFonts w:eastAsia="Fira Sans Light"/>
          <w:spacing w:val="-4"/>
        </w:rPr>
        <w:t>-iose</w:t>
      </w:r>
      <w:r w:rsidR="00AE7334" w:rsidRPr="007A7734">
        <w:rPr>
          <w:rFonts w:eastAsia="Fira Sans Light"/>
          <w:spacing w:val="-4"/>
        </w:rPr>
        <w:t xml:space="preserve"> skirtingose veiklos srityse, o valstybės valdomos</w:t>
      </w:r>
      <w:r w:rsidR="0015287F" w:rsidRPr="007A7734">
        <w:rPr>
          <w:rFonts w:eastAsia="Fira Sans Light"/>
          <w:spacing w:val="-4"/>
        </w:rPr>
        <w:t xml:space="preserve"> </w:t>
      </w:r>
      <w:r w:rsidR="00AE7334" w:rsidRPr="007A7734">
        <w:rPr>
          <w:rFonts w:eastAsia="Fira Sans Light"/>
          <w:spacing w:val="-4"/>
        </w:rPr>
        <w:t>– 25</w:t>
      </w:r>
      <w:r w:rsidR="0015287F" w:rsidRPr="007A7734">
        <w:rPr>
          <w:rFonts w:eastAsia="Fira Sans Light"/>
          <w:spacing w:val="-4"/>
        </w:rPr>
        <w:t>-iose</w:t>
      </w:r>
      <w:r w:rsidR="00670029" w:rsidRPr="007A7734">
        <w:rPr>
          <w:rFonts w:eastAsia="Fira Sans Light"/>
          <w:spacing w:val="-4"/>
        </w:rPr>
        <w:t xml:space="preserve">. </w:t>
      </w:r>
      <w:r w:rsidR="005E0ABC" w:rsidRPr="007A7734">
        <w:rPr>
          <w:rFonts w:eastAsia="Fira Sans Light"/>
          <w:spacing w:val="-4"/>
        </w:rPr>
        <w:t>V</w:t>
      </w:r>
      <w:r w:rsidR="00AE7334" w:rsidRPr="007A7734">
        <w:rPr>
          <w:spacing w:val="-4"/>
        </w:rPr>
        <w:t>iešųjų įstaigų teikiamų viešųjų paslaugų ir kitų pavestų funkcijų apimtys išlieka plačios</w:t>
      </w:r>
      <w:r w:rsidR="00670029" w:rsidRPr="007A7734">
        <w:rPr>
          <w:spacing w:val="-4"/>
        </w:rPr>
        <w:t xml:space="preserve">. </w:t>
      </w:r>
      <w:r w:rsidR="00AE7334" w:rsidRPr="007A7734">
        <w:rPr>
          <w:spacing w:val="-4"/>
        </w:rPr>
        <w:t xml:space="preserve">Todėl </w:t>
      </w:r>
      <w:r w:rsidR="00AE7334" w:rsidRPr="007A7734">
        <w:rPr>
          <w:spacing w:val="-4"/>
          <w:lang w:eastAsia="en-US"/>
        </w:rPr>
        <w:t>valstyb</w:t>
      </w:r>
      <w:r w:rsidRPr="007A7734">
        <w:rPr>
          <w:spacing w:val="-4"/>
          <w:lang w:eastAsia="en-US"/>
        </w:rPr>
        <w:t>ei</w:t>
      </w:r>
      <w:r w:rsidR="00AE7334" w:rsidRPr="007A7734">
        <w:rPr>
          <w:spacing w:val="-4"/>
          <w:lang w:eastAsia="en-US"/>
        </w:rPr>
        <w:t xml:space="preserve"> ar savivaldybė</w:t>
      </w:r>
      <w:r w:rsidRPr="007A7734">
        <w:rPr>
          <w:spacing w:val="-4"/>
          <w:lang w:eastAsia="en-US"/>
        </w:rPr>
        <w:t>m</w:t>
      </w:r>
      <w:r w:rsidR="00AE7334" w:rsidRPr="007A7734">
        <w:rPr>
          <w:spacing w:val="-4"/>
          <w:lang w:eastAsia="en-US"/>
        </w:rPr>
        <w:t xml:space="preserve">s </w:t>
      </w:r>
      <w:r w:rsidRPr="007A7734">
        <w:rPr>
          <w:spacing w:val="-4"/>
          <w:lang w:eastAsia="en-US"/>
        </w:rPr>
        <w:t xml:space="preserve">atstovaujančios </w:t>
      </w:r>
      <w:r w:rsidR="00AE7334" w:rsidRPr="007A7734">
        <w:rPr>
          <w:spacing w:val="-4"/>
          <w:lang w:eastAsia="en-US"/>
        </w:rPr>
        <w:t xml:space="preserve">institucijos </w:t>
      </w:r>
      <w:r w:rsidR="003B5290" w:rsidRPr="007A7734">
        <w:rPr>
          <w:spacing w:val="-4"/>
          <w:lang w:eastAsia="en-US"/>
        </w:rPr>
        <w:t xml:space="preserve">ir įstaigos </w:t>
      </w:r>
      <w:r w:rsidR="00BD28F4" w:rsidRPr="007A7734">
        <w:rPr>
          <w:spacing w:val="-4"/>
          <w:lang w:eastAsia="en-US"/>
        </w:rPr>
        <w:t>priimdamos sprendim</w:t>
      </w:r>
      <w:r w:rsidRPr="007A7734">
        <w:rPr>
          <w:spacing w:val="-4"/>
          <w:lang w:eastAsia="en-US"/>
        </w:rPr>
        <w:t>us</w:t>
      </w:r>
      <w:r w:rsidR="00BD28F4" w:rsidRPr="007A7734">
        <w:rPr>
          <w:spacing w:val="-4"/>
          <w:lang w:eastAsia="en-US"/>
        </w:rPr>
        <w:t xml:space="preserve"> steigti įmonę</w:t>
      </w:r>
      <w:r w:rsidR="003B5290" w:rsidRPr="007A7734">
        <w:rPr>
          <w:spacing w:val="-4"/>
          <w:lang w:eastAsia="en-US"/>
        </w:rPr>
        <w:t>, bendrovę</w:t>
      </w:r>
      <w:r w:rsidR="00BD28F4" w:rsidRPr="007A7734">
        <w:rPr>
          <w:spacing w:val="-4"/>
          <w:lang w:eastAsia="en-US"/>
        </w:rPr>
        <w:t xml:space="preserve"> ar viešąją įstaigą</w:t>
      </w:r>
      <w:r w:rsidR="00AE7334" w:rsidRPr="007A7734">
        <w:rPr>
          <w:spacing w:val="-4"/>
          <w:lang w:eastAsia="en-US"/>
        </w:rPr>
        <w:t xml:space="preserve"> </w:t>
      </w:r>
      <w:r w:rsidR="00BD28F4" w:rsidRPr="007A7734">
        <w:rPr>
          <w:spacing w:val="-4"/>
          <w:lang w:eastAsia="en-US"/>
        </w:rPr>
        <w:t>tai pačiai ar panašiai veiklai vykdyti pasirenka skirtingas teisines formas</w:t>
      </w:r>
      <w:r w:rsidR="00106419" w:rsidRPr="007A7734">
        <w:rPr>
          <w:spacing w:val="-4"/>
          <w:lang w:eastAsia="en-US"/>
        </w:rPr>
        <w:t>. Viešosio</w:t>
      </w:r>
      <w:r w:rsidR="002B7B0E" w:rsidRPr="007A7734">
        <w:rPr>
          <w:spacing w:val="-4"/>
          <w:lang w:eastAsia="en-US"/>
        </w:rPr>
        <w:t>m</w:t>
      </w:r>
      <w:r w:rsidR="00106419" w:rsidRPr="007A7734">
        <w:rPr>
          <w:spacing w:val="-4"/>
          <w:lang w:eastAsia="en-US"/>
        </w:rPr>
        <w:t xml:space="preserve">s įstaigoms galioja </w:t>
      </w:r>
      <w:r w:rsidR="00E260D4" w:rsidRPr="007A7734">
        <w:rPr>
          <w:spacing w:val="-4"/>
          <w:lang w:eastAsia="en-US"/>
        </w:rPr>
        <w:t>žemesn</w:t>
      </w:r>
      <w:r w:rsidR="00106419" w:rsidRPr="007A7734">
        <w:rPr>
          <w:spacing w:val="-4"/>
          <w:lang w:eastAsia="en-US"/>
        </w:rPr>
        <w:t>i valdysenos standartai</w:t>
      </w:r>
      <w:r w:rsidR="00627AC0" w:rsidRPr="007A7734">
        <w:rPr>
          <w:spacing w:val="-4"/>
          <w:lang w:eastAsia="en-US"/>
        </w:rPr>
        <w:t>,</w:t>
      </w:r>
      <w:r w:rsidR="00106419" w:rsidRPr="007A7734">
        <w:rPr>
          <w:spacing w:val="-4"/>
          <w:lang w:eastAsia="en-US"/>
        </w:rPr>
        <w:t xml:space="preserve"> </w:t>
      </w:r>
      <w:r w:rsidR="002B7B0E" w:rsidRPr="007A7734">
        <w:rPr>
          <w:spacing w:val="-4"/>
          <w:lang w:eastAsia="en-US"/>
        </w:rPr>
        <w:t>palyginti</w:t>
      </w:r>
      <w:r w:rsidR="00106419" w:rsidRPr="007A7734">
        <w:rPr>
          <w:spacing w:val="-4"/>
          <w:lang w:eastAsia="en-US"/>
        </w:rPr>
        <w:t xml:space="preserve"> su įmonių valdysena</w:t>
      </w:r>
      <w:r w:rsidR="0008652F" w:rsidRPr="007A7734">
        <w:rPr>
          <w:spacing w:val="-4"/>
          <w:lang w:eastAsia="en-US"/>
        </w:rPr>
        <w:t xml:space="preserve"> </w:t>
      </w:r>
      <w:r w:rsidR="007412F7" w:rsidRPr="007A7734">
        <w:rPr>
          <w:spacing w:val="-4"/>
          <w:lang w:eastAsia="en-US"/>
        </w:rPr>
        <w:t>(1.1</w:t>
      </w:r>
      <w:r w:rsidR="00411AC5" w:rsidRPr="007A7734">
        <w:rPr>
          <w:rFonts w:eastAsia="Fira Sans Light"/>
          <w:spacing w:val="-4"/>
        </w:rPr>
        <w:t xml:space="preserve"> poskyris, </w:t>
      </w:r>
      <w:r w:rsidR="001617C9" w:rsidRPr="007A7734">
        <w:rPr>
          <w:rFonts w:eastAsia="Fira Sans Light"/>
          <w:spacing w:val="-4"/>
        </w:rPr>
        <w:t>1</w:t>
      </w:r>
      <w:r w:rsidR="00D338FC" w:rsidRPr="007A7734">
        <w:rPr>
          <w:rFonts w:eastAsia="Fira Sans Light"/>
          <w:spacing w:val="-4"/>
        </w:rPr>
        <w:t>4</w:t>
      </w:r>
      <w:r w:rsidR="00411AC5" w:rsidRPr="007A7734">
        <w:rPr>
          <w:rFonts w:eastAsia="Fira Sans Light"/>
          <w:spacing w:val="-4"/>
        </w:rPr>
        <w:t xml:space="preserve"> psl.).</w:t>
      </w:r>
    </w:p>
    <w:p w:rsidR="00411AC5" w:rsidRPr="007A7734" w:rsidRDefault="00564188" w:rsidP="0091504F">
      <w:pPr>
        <w:pStyle w:val="Nenumeruotaantraste"/>
        <w:spacing w:before="240" w:after="0"/>
        <w:rPr>
          <w:noProof w:val="0"/>
          <w:sz w:val="20"/>
        </w:rPr>
      </w:pPr>
      <w:bookmarkStart w:id="56" w:name="_Toc62456718"/>
      <w:bookmarkStart w:id="57" w:name="_Hlk65565646"/>
      <w:r w:rsidRPr="007A7734">
        <w:rPr>
          <w:noProof w:val="0"/>
          <w:sz w:val="20"/>
        </w:rPr>
        <w:t>D</w:t>
      </w:r>
      <w:r w:rsidR="00411AC5" w:rsidRPr="007A7734">
        <w:rPr>
          <w:noProof w:val="0"/>
          <w:sz w:val="20"/>
        </w:rPr>
        <w:t>alyvavimo</w:t>
      </w:r>
      <w:r w:rsidR="002564CF" w:rsidRPr="007A7734">
        <w:rPr>
          <w:noProof w:val="0"/>
          <w:sz w:val="20"/>
        </w:rPr>
        <w:t xml:space="preserve"> įmonių ir viešųjų įstaigų</w:t>
      </w:r>
      <w:r w:rsidR="00411AC5" w:rsidRPr="007A7734">
        <w:rPr>
          <w:noProof w:val="0"/>
          <w:sz w:val="20"/>
        </w:rPr>
        <w:t xml:space="preserve"> veikloje tikslingumo vertinima</w:t>
      </w:r>
      <w:r w:rsidRPr="007A7734">
        <w:rPr>
          <w:noProof w:val="0"/>
          <w:sz w:val="20"/>
        </w:rPr>
        <w:t xml:space="preserve">i neužtikrina reikšmingų </w:t>
      </w:r>
      <w:r w:rsidR="00E260D4" w:rsidRPr="007A7734">
        <w:rPr>
          <w:noProof w:val="0"/>
          <w:sz w:val="20"/>
        </w:rPr>
        <w:t>jų</w:t>
      </w:r>
      <w:r w:rsidR="0008652F" w:rsidRPr="007A7734">
        <w:rPr>
          <w:noProof w:val="0"/>
          <w:sz w:val="20"/>
        </w:rPr>
        <w:t xml:space="preserve"> </w:t>
      </w:r>
      <w:r w:rsidRPr="007A7734">
        <w:rPr>
          <w:noProof w:val="0"/>
          <w:sz w:val="20"/>
        </w:rPr>
        <w:t>portfelio pokyčių</w:t>
      </w:r>
      <w:bookmarkEnd w:id="56"/>
    </w:p>
    <w:bookmarkEnd w:id="57"/>
    <w:p w:rsidR="00DC1E2A" w:rsidRPr="007A7734" w:rsidRDefault="00DC1E2A" w:rsidP="00913A8A">
      <w:pPr>
        <w:pStyle w:val="Punktas1"/>
        <w:numPr>
          <w:ilvl w:val="0"/>
          <w:numId w:val="0"/>
        </w:numPr>
        <w:rPr>
          <w:color w:val="auto"/>
          <w:spacing w:val="-2"/>
        </w:rPr>
      </w:pPr>
      <w:r w:rsidRPr="007A7734">
        <w:rPr>
          <w:spacing w:val="-2"/>
        </w:rPr>
        <w:t xml:space="preserve">Vyriausybė vykdydama valstybės valdomų įmonių pertvarką siekė iki 2020 m. pabaigos valstybės valdomų </w:t>
      </w:r>
      <w:r w:rsidRPr="007A7734">
        <w:rPr>
          <w:color w:val="000000" w:themeColor="text1"/>
          <w:spacing w:val="-2"/>
        </w:rPr>
        <w:t>įmonių portfelį optimizuoti iki 34 įmonių, bet įgyvendinimo terminas nukeltas į 2024 metus. 2020 m. pabaigoje veiklą vykdė 50 įmonių (2017 m. – 118), be to, buvo įgyvendinta mažiau nei pusė (10 iš 23) priemonių, susijusių su valstybės įmonių teisinės formos</w:t>
      </w:r>
      <w:r w:rsidR="003B5290" w:rsidRPr="007A7734">
        <w:rPr>
          <w:color w:val="000000" w:themeColor="text1"/>
          <w:spacing w:val="-2"/>
        </w:rPr>
        <w:t xml:space="preserve"> (VĮ)</w:t>
      </w:r>
      <w:r w:rsidRPr="007A7734">
        <w:rPr>
          <w:color w:val="000000" w:themeColor="text1"/>
          <w:spacing w:val="-2"/>
        </w:rPr>
        <w:t xml:space="preserve"> peržiūrėjimu, 1</w:t>
      </w:r>
      <w:r w:rsidR="002E1573" w:rsidRPr="007A7734">
        <w:rPr>
          <w:color w:val="000000" w:themeColor="text1"/>
          <w:spacing w:val="-2"/>
        </w:rPr>
        <w:t>1</w:t>
      </w:r>
      <w:r w:rsidRPr="007A7734">
        <w:rPr>
          <w:color w:val="000000" w:themeColor="text1"/>
          <w:spacing w:val="-2"/>
        </w:rPr>
        <w:t xml:space="preserve"> (iš 37) priemonių Vyriausybės ir Seimo sprendimais atsisakyta. Todėl valstybės valdomų įmonių portfelis neoptimizuotas kaip planuota ir vis dar veikia 17 valstybės įmonių (VĮ teisinė forma), kurių teisinė forma neleidžia užtikrinti pažangios valdysenos. Be to, </w:t>
      </w:r>
      <w:r w:rsidRPr="007A7734">
        <w:rPr>
          <w:spacing w:val="-2"/>
        </w:rPr>
        <w:t xml:space="preserve">Vyriausybė Seimui </w:t>
      </w:r>
      <w:r w:rsidR="00627AC0" w:rsidRPr="007A7734">
        <w:rPr>
          <w:spacing w:val="-2"/>
        </w:rPr>
        <w:t>ne</w:t>
      </w:r>
      <w:r w:rsidRPr="007A7734">
        <w:rPr>
          <w:spacing w:val="-2"/>
        </w:rPr>
        <w:t xml:space="preserve">pakankamai atsiskaito apie valstybės valdomų įmonių pertvarkos vykdymo eigą. </w:t>
      </w:r>
      <w:r w:rsidR="00627AC0" w:rsidRPr="007A7734">
        <w:rPr>
          <w:spacing w:val="-2"/>
        </w:rPr>
        <w:t xml:space="preserve">Jos </w:t>
      </w:r>
      <w:r w:rsidRPr="007A7734">
        <w:rPr>
          <w:spacing w:val="-2"/>
        </w:rPr>
        <w:t xml:space="preserve">veiklos ataskaitoje </w:t>
      </w:r>
      <w:r w:rsidRPr="007A7734">
        <w:t xml:space="preserve">pateikiama informacijos ir duomenų apie valstybės valdomų įmonių portfelį tik tiek, kiek tai susiję su valstybės valdomų įmonių skaičiaus mažėjimu vykdant pertvarką. Taip </w:t>
      </w:r>
      <w:r w:rsidRPr="007A7734">
        <w:rPr>
          <w:spacing w:val="-2"/>
        </w:rPr>
        <w:t>nesudarytos sąlygos Seimui ir Vyriausybei tinkamai įgyvendinti jiems pavestas valstybės turto savininko funkcijas (1.2 poskyris, 1</w:t>
      </w:r>
      <w:r w:rsidR="00D338FC" w:rsidRPr="007A7734">
        <w:rPr>
          <w:spacing w:val="-2"/>
        </w:rPr>
        <w:t>7</w:t>
      </w:r>
      <w:r w:rsidRPr="007A7734">
        <w:rPr>
          <w:spacing w:val="-2"/>
        </w:rPr>
        <w:t xml:space="preserve"> psl.).</w:t>
      </w:r>
      <w:r w:rsidRPr="007A7734" w:rsidDel="00DC1E2A">
        <w:rPr>
          <w:spacing w:val="-2"/>
        </w:rPr>
        <w:t xml:space="preserve"> </w:t>
      </w:r>
    </w:p>
    <w:p w:rsidR="00FD251F" w:rsidRPr="007A7734" w:rsidRDefault="009D4075" w:rsidP="00797743">
      <w:pPr>
        <w:pStyle w:val="Punktas1"/>
        <w:numPr>
          <w:ilvl w:val="0"/>
          <w:numId w:val="0"/>
        </w:numPr>
        <w:rPr>
          <w:spacing w:val="-4"/>
        </w:rPr>
      </w:pPr>
      <w:r w:rsidRPr="007A7734">
        <w:rPr>
          <w:color w:val="auto"/>
          <w:spacing w:val="-4"/>
        </w:rPr>
        <w:t xml:space="preserve">Siekiant tobulinti </w:t>
      </w:r>
      <w:r w:rsidRPr="007A7734">
        <w:rPr>
          <w:spacing w:val="-4"/>
        </w:rPr>
        <w:t xml:space="preserve">viešojo sektoriaus įstaigų valdymą ir išgryninti jų kompetenciją, </w:t>
      </w:r>
      <w:r w:rsidR="006A17B4" w:rsidRPr="007A7734">
        <w:rPr>
          <w:spacing w:val="-4"/>
        </w:rPr>
        <w:t>valstybei atstovaujančios institucijos turėjo atlikti jų v</w:t>
      </w:r>
      <w:r w:rsidR="00D14116" w:rsidRPr="007A7734">
        <w:rPr>
          <w:spacing w:val="-4"/>
        </w:rPr>
        <w:t>ertinim</w:t>
      </w:r>
      <w:r w:rsidR="006A17B4" w:rsidRPr="007A7734">
        <w:rPr>
          <w:spacing w:val="-4"/>
        </w:rPr>
        <w:t>u</w:t>
      </w:r>
      <w:r w:rsidR="00D14116" w:rsidRPr="007A7734">
        <w:rPr>
          <w:spacing w:val="-4"/>
        </w:rPr>
        <w:t xml:space="preserve">s </w:t>
      </w:r>
      <w:r w:rsidRPr="007A7734">
        <w:rPr>
          <w:spacing w:val="-4"/>
        </w:rPr>
        <w:t xml:space="preserve">pagal </w:t>
      </w:r>
      <w:r w:rsidR="00411AC5" w:rsidRPr="007A7734">
        <w:rPr>
          <w:color w:val="auto"/>
          <w:spacing w:val="-4"/>
        </w:rPr>
        <w:t xml:space="preserve">Viešojo </w:t>
      </w:r>
      <w:r w:rsidR="00B230A6">
        <w:rPr>
          <w:color w:val="auto"/>
          <w:spacing w:val="-4"/>
        </w:rPr>
        <w:t>sektoriaus</w:t>
      </w:r>
      <w:r w:rsidR="00411AC5" w:rsidRPr="007A7734">
        <w:rPr>
          <w:color w:val="auto"/>
          <w:spacing w:val="-4"/>
        </w:rPr>
        <w:t xml:space="preserve"> tobulinimo gair</w:t>
      </w:r>
      <w:r w:rsidRPr="007A7734">
        <w:rPr>
          <w:color w:val="auto"/>
          <w:spacing w:val="-4"/>
        </w:rPr>
        <w:t xml:space="preserve">es. </w:t>
      </w:r>
      <w:r w:rsidR="00260B06" w:rsidRPr="007A7734">
        <w:rPr>
          <w:color w:val="auto"/>
          <w:spacing w:val="-4"/>
        </w:rPr>
        <w:t>V</w:t>
      </w:r>
      <w:r w:rsidR="00FD251F" w:rsidRPr="007A7734">
        <w:rPr>
          <w:color w:val="auto"/>
          <w:spacing w:val="-4"/>
        </w:rPr>
        <w:t xml:space="preserve">ertinimus </w:t>
      </w:r>
      <w:r w:rsidR="006A17B4" w:rsidRPr="007A7734">
        <w:rPr>
          <w:color w:val="auto"/>
          <w:spacing w:val="-4"/>
        </w:rPr>
        <w:t xml:space="preserve">buvo pavesta </w:t>
      </w:r>
      <w:r w:rsidR="00411AC5" w:rsidRPr="007A7734">
        <w:rPr>
          <w:color w:val="auto"/>
          <w:spacing w:val="-4"/>
        </w:rPr>
        <w:t>padaryti pačioms įmonėms</w:t>
      </w:r>
      <w:r w:rsidR="003B5290" w:rsidRPr="007A7734">
        <w:rPr>
          <w:color w:val="auto"/>
          <w:spacing w:val="-4"/>
        </w:rPr>
        <w:t xml:space="preserve"> (VĮ teisinė forma)</w:t>
      </w:r>
      <w:r w:rsidR="00411AC5" w:rsidRPr="007A7734">
        <w:rPr>
          <w:color w:val="auto"/>
          <w:spacing w:val="-4"/>
        </w:rPr>
        <w:t xml:space="preserve"> </w:t>
      </w:r>
      <w:r w:rsidR="00FD251F" w:rsidRPr="007A7734">
        <w:rPr>
          <w:color w:val="auto"/>
          <w:spacing w:val="-4"/>
        </w:rPr>
        <w:t>i</w:t>
      </w:r>
      <w:r w:rsidR="00411AC5" w:rsidRPr="007A7734">
        <w:rPr>
          <w:color w:val="auto"/>
          <w:spacing w:val="-4"/>
        </w:rPr>
        <w:t>r įstaigoms</w:t>
      </w:r>
      <w:r w:rsidR="00260B06" w:rsidRPr="007A7734">
        <w:rPr>
          <w:color w:val="auto"/>
          <w:spacing w:val="-4"/>
        </w:rPr>
        <w:t>, t</w:t>
      </w:r>
      <w:r w:rsidR="00FD251F" w:rsidRPr="007A7734">
        <w:rPr>
          <w:color w:val="auto"/>
          <w:spacing w:val="-4"/>
        </w:rPr>
        <w:t>odėl</w:t>
      </w:r>
      <w:r w:rsidR="001E1B3C" w:rsidRPr="007A7734">
        <w:rPr>
          <w:color w:val="auto"/>
          <w:spacing w:val="-4"/>
        </w:rPr>
        <w:t xml:space="preserve"> valstybės įmonių ir viešųjų įstaigų vykdomų funkcijų pagrįstumas</w:t>
      </w:r>
      <w:r w:rsidR="00411AC5" w:rsidRPr="007A7734">
        <w:rPr>
          <w:color w:val="auto"/>
          <w:spacing w:val="-4"/>
        </w:rPr>
        <w:t xml:space="preserve"> </w:t>
      </w:r>
      <w:r w:rsidR="001E1B3C" w:rsidRPr="007A7734">
        <w:rPr>
          <w:color w:val="auto"/>
          <w:spacing w:val="-4"/>
        </w:rPr>
        <w:t xml:space="preserve">objektyviai neįvertintas. </w:t>
      </w:r>
      <w:r w:rsidR="000407DD" w:rsidRPr="007A7734">
        <w:rPr>
          <w:color w:val="000000" w:themeColor="text1"/>
          <w:spacing w:val="-4"/>
        </w:rPr>
        <w:t>Taip</w:t>
      </w:r>
      <w:r w:rsidR="00AD7D42" w:rsidRPr="007A7734">
        <w:rPr>
          <w:color w:val="000000" w:themeColor="text1"/>
          <w:spacing w:val="-4"/>
        </w:rPr>
        <w:t xml:space="preserve"> nesudaromos </w:t>
      </w:r>
      <w:r w:rsidR="00FD251F" w:rsidRPr="007A7734">
        <w:rPr>
          <w:color w:val="000000" w:themeColor="text1"/>
          <w:spacing w:val="-4"/>
        </w:rPr>
        <w:t>sąlyg</w:t>
      </w:r>
      <w:r w:rsidR="00AD7D42" w:rsidRPr="007A7734">
        <w:rPr>
          <w:color w:val="000000" w:themeColor="text1"/>
          <w:spacing w:val="-4"/>
        </w:rPr>
        <w:t>o</w:t>
      </w:r>
      <w:r w:rsidR="00457599" w:rsidRPr="007A7734">
        <w:rPr>
          <w:color w:val="000000" w:themeColor="text1"/>
          <w:spacing w:val="-4"/>
        </w:rPr>
        <w:t>s</w:t>
      </w:r>
      <w:r w:rsidR="00457599" w:rsidRPr="007A7734">
        <w:rPr>
          <w:spacing w:val="-4"/>
        </w:rPr>
        <w:t xml:space="preserve"> išgryninti jų kompetenciją, </w:t>
      </w:r>
      <w:r w:rsidR="00AD7D42" w:rsidRPr="007A7734">
        <w:rPr>
          <w:spacing w:val="-4"/>
        </w:rPr>
        <w:t>peržiūrėti paslaugų (sveikatos, švietimo, socialinių, kultūros ir kt.)</w:t>
      </w:r>
      <w:r w:rsidR="001E1B3C" w:rsidRPr="007A7734">
        <w:rPr>
          <w:spacing w:val="-4"/>
        </w:rPr>
        <w:t xml:space="preserve"> teikėjų</w:t>
      </w:r>
      <w:r w:rsidR="00AD7D42" w:rsidRPr="007A7734">
        <w:rPr>
          <w:spacing w:val="-4"/>
        </w:rPr>
        <w:t xml:space="preserve"> tinklą ir turinį ir nustatyti, kokias viešąsias paslaugas turėtų teikti tik valstybė</w:t>
      </w:r>
      <w:r w:rsidR="003B5290" w:rsidRPr="007A7734">
        <w:rPr>
          <w:spacing w:val="-4"/>
        </w:rPr>
        <w:t>s įmonės ar viešosios įstaigos</w:t>
      </w:r>
      <w:r w:rsidR="00411AC5" w:rsidRPr="007A7734">
        <w:rPr>
          <w:color w:val="000000" w:themeColor="text1"/>
          <w:spacing w:val="-4"/>
        </w:rPr>
        <w:t xml:space="preserve"> </w:t>
      </w:r>
      <w:r w:rsidR="00411AC5" w:rsidRPr="007A7734">
        <w:rPr>
          <w:spacing w:val="-4"/>
        </w:rPr>
        <w:t>(1.2</w:t>
      </w:r>
      <w:r w:rsidR="00E95D4E" w:rsidRPr="007A7734">
        <w:rPr>
          <w:spacing w:val="-4"/>
        </w:rPr>
        <w:t>.</w:t>
      </w:r>
      <w:r w:rsidR="00411AC5" w:rsidRPr="007A7734">
        <w:rPr>
          <w:spacing w:val="-4"/>
        </w:rPr>
        <w:t xml:space="preserve"> poskyris, </w:t>
      </w:r>
      <w:r w:rsidR="0098496C" w:rsidRPr="007A7734">
        <w:rPr>
          <w:spacing w:val="-4"/>
        </w:rPr>
        <w:t>1</w:t>
      </w:r>
      <w:r w:rsidR="00D338FC" w:rsidRPr="007A7734">
        <w:rPr>
          <w:spacing w:val="-4"/>
        </w:rPr>
        <w:t>7</w:t>
      </w:r>
      <w:r w:rsidR="00411AC5" w:rsidRPr="007A7734">
        <w:rPr>
          <w:spacing w:val="-4"/>
        </w:rPr>
        <w:t xml:space="preserve"> psl.)</w:t>
      </w:r>
      <w:r w:rsidR="00AD7D42" w:rsidRPr="007A7734">
        <w:rPr>
          <w:spacing w:val="-4"/>
        </w:rPr>
        <w:t>.</w:t>
      </w:r>
    </w:p>
    <w:p w:rsidR="00411AC5" w:rsidRPr="007A7734" w:rsidRDefault="00BE00A4" w:rsidP="00BE00A4">
      <w:pPr>
        <w:pStyle w:val="Punktas1"/>
        <w:numPr>
          <w:ilvl w:val="0"/>
          <w:numId w:val="0"/>
        </w:numPr>
      </w:pPr>
      <w:r w:rsidRPr="007A7734">
        <w:t>N</w:t>
      </w:r>
      <w:r w:rsidR="003E269B" w:rsidRPr="007A7734">
        <w:t>ors 75 proc. (</w:t>
      </w:r>
      <w:r w:rsidR="003E269B" w:rsidRPr="007A7734">
        <w:rPr>
          <w:rFonts w:eastAsia="Fira Sans Light"/>
        </w:rPr>
        <w:t xml:space="preserve">6 iš 8) </w:t>
      </w:r>
      <w:r w:rsidR="00670029" w:rsidRPr="007A7734">
        <w:t>audituotų</w:t>
      </w:r>
      <w:r w:rsidR="00411AC5" w:rsidRPr="007A7734">
        <w:t xml:space="preserve"> savivaldyb</w:t>
      </w:r>
      <w:r w:rsidR="003E269B" w:rsidRPr="007A7734">
        <w:t>ių</w:t>
      </w:r>
      <w:r w:rsidR="00411AC5" w:rsidRPr="007A7734">
        <w:t xml:space="preserve"> </w:t>
      </w:r>
      <w:r w:rsidR="00E95D4E" w:rsidRPr="007A7734">
        <w:rPr>
          <w:rFonts w:eastAsia="Fira Sans Light"/>
        </w:rPr>
        <w:t>atliko tikslingumo vertinimus</w:t>
      </w:r>
      <w:r w:rsidR="00411AC5" w:rsidRPr="007A7734">
        <w:t xml:space="preserve"> dėl dalyvavimo savivaldybių valdomų įmonių ir viešųjų įstaigų veikloje, </w:t>
      </w:r>
      <w:r w:rsidR="00E95D4E" w:rsidRPr="007A7734">
        <w:t xml:space="preserve">tačiau </w:t>
      </w:r>
      <w:r w:rsidR="003E269B" w:rsidRPr="007A7734">
        <w:t xml:space="preserve">tai </w:t>
      </w:r>
      <w:r w:rsidR="00411AC5" w:rsidRPr="007A7734">
        <w:t>jų įmonių ir įstaigų portfeli</w:t>
      </w:r>
      <w:r w:rsidR="003E269B" w:rsidRPr="007A7734">
        <w:t>o dydžiui</w:t>
      </w:r>
      <w:r w:rsidR="00411AC5" w:rsidRPr="007A7734">
        <w:t xml:space="preserve"> reikšmingos įtakos n</w:t>
      </w:r>
      <w:r w:rsidR="003E269B" w:rsidRPr="007A7734">
        <w:t>eturėjo</w:t>
      </w:r>
      <w:r w:rsidR="00A311AE" w:rsidRPr="007A7734">
        <w:t xml:space="preserve"> (8 savivaldybių portfelis sumažėjo 11 proc.</w:t>
      </w:r>
      <w:r w:rsidR="006A17B4" w:rsidRPr="007A7734">
        <w:t>).</w:t>
      </w:r>
      <w:r w:rsidR="00E95D4E" w:rsidRPr="007A7734">
        <w:t xml:space="preserve"> </w:t>
      </w:r>
      <w:r w:rsidR="00411AC5" w:rsidRPr="007A7734">
        <w:t>Be to</w:t>
      </w:r>
      <w:r w:rsidR="00E95D4E" w:rsidRPr="007A7734">
        <w:t>,</w:t>
      </w:r>
      <w:r w:rsidR="00411AC5" w:rsidRPr="007A7734">
        <w:t xml:space="preserve"> šiose savivaldybėse veikė 9</w:t>
      </w:r>
      <w:r w:rsidR="00EB22DF" w:rsidRPr="007A7734">
        <w:t>-ios</w:t>
      </w:r>
      <w:r w:rsidR="00411AC5" w:rsidRPr="007A7734">
        <w:t xml:space="preserve"> savivaldybių įmonės</w:t>
      </w:r>
      <w:r w:rsidR="00217036" w:rsidRPr="007A7734">
        <w:t xml:space="preserve"> (SĮ teisinė forma)</w:t>
      </w:r>
      <w:r w:rsidR="00EB22DF" w:rsidRPr="007A7734">
        <w:t xml:space="preserve">, o </w:t>
      </w:r>
      <w:r w:rsidR="00411AC5" w:rsidRPr="007A7734">
        <w:t xml:space="preserve">savivaldybėms atstovaujančios institucijos nesiėmė iniciatyvos pertvarkyti </w:t>
      </w:r>
      <w:r w:rsidR="00D62E56" w:rsidRPr="007A7734">
        <w:t xml:space="preserve">jas </w:t>
      </w:r>
      <w:r w:rsidR="00411AC5" w:rsidRPr="007A7734">
        <w:t xml:space="preserve">į </w:t>
      </w:r>
      <w:r w:rsidR="00AB4035" w:rsidRPr="007A7734">
        <w:t xml:space="preserve">kitos </w:t>
      </w:r>
      <w:r w:rsidR="00411AC5" w:rsidRPr="007A7734">
        <w:t xml:space="preserve">teisinės formos </w:t>
      </w:r>
      <w:r w:rsidR="00AB4035" w:rsidRPr="007A7734">
        <w:t xml:space="preserve">(AB ar UAB) </w:t>
      </w:r>
      <w:r w:rsidR="00411AC5" w:rsidRPr="007A7734">
        <w:t>juridinius asmenis</w:t>
      </w:r>
      <w:r w:rsidR="00302997" w:rsidRPr="007A7734">
        <w:t xml:space="preserve">. </w:t>
      </w:r>
      <w:r w:rsidR="00AB4035" w:rsidRPr="007A7734">
        <w:t>Todėl savivaldybių valdomų įmonių portfelis neoptimizuotas, o SĮ nepertvarkytos į kitos teisinės formos juridinius asmenis, kurių valdysena</w:t>
      </w:r>
      <w:r w:rsidR="0001694F" w:rsidRPr="007A7734">
        <w:t xml:space="preserve"> laikoma pažangia </w:t>
      </w:r>
      <w:r w:rsidR="00411AC5" w:rsidRPr="007A7734">
        <w:t xml:space="preserve">(1.2 poskyris, </w:t>
      </w:r>
      <w:r w:rsidR="0098496C" w:rsidRPr="007A7734">
        <w:t>1</w:t>
      </w:r>
      <w:r w:rsidR="00D338FC" w:rsidRPr="007A7734">
        <w:t>7</w:t>
      </w:r>
      <w:r w:rsidR="00411AC5" w:rsidRPr="007A7734">
        <w:t xml:space="preserve"> psl.).</w:t>
      </w:r>
    </w:p>
    <w:p w:rsidR="00411AC5" w:rsidRPr="007A7734" w:rsidRDefault="006A17B4" w:rsidP="0091504F">
      <w:pPr>
        <w:pStyle w:val="Nenumeruotaantraste"/>
        <w:spacing w:before="240" w:after="0"/>
        <w:rPr>
          <w:spacing w:val="-2"/>
          <w:sz w:val="20"/>
        </w:rPr>
      </w:pPr>
      <w:bookmarkStart w:id="58" w:name="_Hlk65565712"/>
      <w:r w:rsidRPr="007A7734">
        <w:rPr>
          <w:spacing w:val="-2"/>
          <w:sz w:val="20"/>
        </w:rPr>
        <w:t>N</w:t>
      </w:r>
      <w:r w:rsidR="00411AC5" w:rsidRPr="007A7734">
        <w:rPr>
          <w:spacing w:val="-2"/>
          <w:sz w:val="20"/>
        </w:rPr>
        <w:t xml:space="preserve">eužtikrinamas </w:t>
      </w:r>
      <w:r w:rsidRPr="007A7734">
        <w:rPr>
          <w:spacing w:val="-2"/>
          <w:sz w:val="20"/>
        </w:rPr>
        <w:t xml:space="preserve">tinkamas </w:t>
      </w:r>
      <w:r w:rsidR="00FC78A6" w:rsidRPr="007A7734">
        <w:rPr>
          <w:spacing w:val="-2"/>
          <w:sz w:val="20"/>
        </w:rPr>
        <w:t>valdomų įmonių</w:t>
      </w:r>
      <w:r w:rsidR="00411AC5" w:rsidRPr="007A7734">
        <w:rPr>
          <w:spacing w:val="-2"/>
          <w:sz w:val="20"/>
        </w:rPr>
        <w:t xml:space="preserve"> specialiųjų įpareigojimų </w:t>
      </w:r>
      <w:r w:rsidRPr="007A7734">
        <w:rPr>
          <w:spacing w:val="-2"/>
          <w:sz w:val="20"/>
        </w:rPr>
        <w:t>atskleidimas</w:t>
      </w:r>
    </w:p>
    <w:p w:rsidR="000A10C3" w:rsidRPr="007A7734" w:rsidRDefault="000A10C3" w:rsidP="000A10C3">
      <w:pPr>
        <w:pStyle w:val="Punktas1"/>
        <w:numPr>
          <w:ilvl w:val="0"/>
          <w:numId w:val="0"/>
        </w:numPr>
        <w:rPr>
          <w:spacing w:val="-2"/>
        </w:rPr>
      </w:pPr>
      <w:bookmarkStart w:id="59" w:name="_Hlk65566945"/>
      <w:bookmarkEnd w:id="58"/>
      <w:r w:rsidRPr="007A7734">
        <w:rPr>
          <w:spacing w:val="-2"/>
        </w:rPr>
        <w:t xml:space="preserve">Valstybės valdomoms įmonėms </w:t>
      </w:r>
      <w:r w:rsidRPr="007A7734">
        <w:rPr>
          <w:color w:val="000000" w:themeColor="text1"/>
          <w:spacing w:val="-2"/>
        </w:rPr>
        <w:t>trūko metodologijos teisingai finansinėse ataskaitose atskleisti</w:t>
      </w:r>
      <w:r w:rsidRPr="007A7734">
        <w:rPr>
          <w:spacing w:val="-2"/>
        </w:rPr>
        <w:t xml:space="preserve"> joms pavedamus vykdyti specialiuosius įpareigojimus (nekomercines funkcijų). </w:t>
      </w:r>
      <w:r w:rsidR="0083671D" w:rsidRPr="007A7734">
        <w:rPr>
          <w:spacing w:val="-2"/>
        </w:rPr>
        <w:t>59</w:t>
      </w:r>
      <w:r w:rsidRPr="007A7734">
        <w:rPr>
          <w:spacing w:val="-2"/>
        </w:rPr>
        <w:t xml:space="preserve"> proc. (1</w:t>
      </w:r>
      <w:r w:rsidR="0083671D" w:rsidRPr="007A7734">
        <w:rPr>
          <w:spacing w:val="-2"/>
        </w:rPr>
        <w:t>0</w:t>
      </w:r>
      <w:r w:rsidRPr="007A7734">
        <w:rPr>
          <w:spacing w:val="-2"/>
        </w:rPr>
        <w:t xml:space="preserve"> iš 17) vertintų valstybės valdomų įmonių vykdomų specialiųjų įpareigojimų tinkamai neatskyrė nuo kitų vykdomų veiklų. </w:t>
      </w:r>
      <w:r w:rsidRPr="007A7734">
        <w:rPr>
          <w:color w:val="000000" w:themeColor="text1"/>
          <w:spacing w:val="-2"/>
        </w:rPr>
        <w:t xml:space="preserve">Iš dalies todėl 55 proc. (6 iš 11) jų taikė kryžminį subsidijavimą: specialiųjų įpareigojimų sąnaudos buvo dengiamos komercinės veiklos pajamomis ar kitų specialiųjų įpareigojimų sąskaita. Dėl savivaldos teisinio reguliavimo ypatumų savivaldybių valdomos įmonės negalėjo įgyvendinti </w:t>
      </w:r>
      <w:r w:rsidRPr="007A7734">
        <w:rPr>
          <w:color w:val="000000" w:themeColor="text1"/>
          <w:spacing w:val="-2"/>
        </w:rPr>
        <w:lastRenderedPageBreak/>
        <w:t xml:space="preserve">rekomendacijų ir atskirti specialiųjų įpareigojimų (nekomercinės funkcijų), nors 17 proc. (11 iš 63) vertintų įmonių vykdė funkcijas, turėjusias jiems būdingų </w:t>
      </w:r>
      <w:r w:rsidRPr="007A7734">
        <w:rPr>
          <w:spacing w:val="-2"/>
        </w:rPr>
        <w:t>požymių, pavyzdžiui, lengvatinis keleivių vežimas. Neatskiriant komercinių ir nekomercinių funkcijų, valdomos įmonės negali objektyviai įvertinti joms pavedamų specialiųjų įpareigojimų sąnaudų, o valstybei ir savivaldybei atstovaujančioms institucijoms trūksta informacijos apie jų įtaką įmonių pelningumui ir laukiamai grąžai (1.3 poskyris, 2</w:t>
      </w:r>
      <w:r w:rsidR="00D338FC" w:rsidRPr="007A7734">
        <w:rPr>
          <w:spacing w:val="-2"/>
        </w:rPr>
        <w:t>4</w:t>
      </w:r>
      <w:r w:rsidRPr="007A7734">
        <w:rPr>
          <w:spacing w:val="-2"/>
        </w:rPr>
        <w:t xml:space="preserve"> psl.).</w:t>
      </w:r>
    </w:p>
    <w:p w:rsidR="00957ED6" w:rsidRPr="007A7734" w:rsidRDefault="000A10C3" w:rsidP="00957ED6">
      <w:pPr>
        <w:pStyle w:val="Numeruotasrezultatas"/>
        <w:rPr>
          <w:spacing w:val="-2"/>
        </w:rPr>
      </w:pPr>
      <w:r w:rsidRPr="007A7734" w:rsidDel="000A10C3">
        <w:rPr>
          <w:spacing w:val="-2"/>
        </w:rPr>
        <w:t xml:space="preserve"> </w:t>
      </w:r>
      <w:bookmarkStart w:id="60" w:name="_Toc62456720"/>
      <w:bookmarkStart w:id="61" w:name="_Toc62596687"/>
      <w:bookmarkEnd w:id="59"/>
      <w:r w:rsidR="00957ED6" w:rsidRPr="007A7734">
        <w:rPr>
          <w:spacing w:val="-2"/>
        </w:rPr>
        <w:t xml:space="preserve">Valstybė ir savivaldybės dalyvaudamos įmonių veikloje imasi priemonių </w:t>
      </w:r>
      <w:r w:rsidR="007B2518" w:rsidRPr="007A7734">
        <w:rPr>
          <w:spacing w:val="-2"/>
        </w:rPr>
        <w:t xml:space="preserve">jų </w:t>
      </w:r>
      <w:r w:rsidR="00957ED6" w:rsidRPr="007A7734">
        <w:rPr>
          <w:spacing w:val="-2"/>
        </w:rPr>
        <w:t>rezultatyvumui didinti, to trūksta viešųjų įstaigų valdysenoje</w:t>
      </w:r>
      <w:bookmarkEnd w:id="60"/>
    </w:p>
    <w:p w:rsidR="00957ED6" w:rsidRPr="007A7734" w:rsidRDefault="00C472C2" w:rsidP="00957ED6">
      <w:pPr>
        <w:pStyle w:val="Numeruotasrezultatas"/>
        <w:numPr>
          <w:ilvl w:val="0"/>
          <w:numId w:val="0"/>
        </w:numPr>
        <w:rPr>
          <w:sz w:val="20"/>
        </w:rPr>
      </w:pPr>
      <w:bookmarkStart w:id="62" w:name="_Hlk65565720"/>
      <w:r w:rsidRPr="007A7734">
        <w:rPr>
          <w:sz w:val="20"/>
        </w:rPr>
        <w:t>Finansiniai lūkesčiai visa apimtimi nustatyti 32</w:t>
      </w:r>
      <w:r w:rsidR="00056201" w:rsidRPr="007A7734">
        <w:rPr>
          <w:sz w:val="20"/>
        </w:rPr>
        <w:t>-iem</w:t>
      </w:r>
      <w:r w:rsidRPr="007A7734">
        <w:rPr>
          <w:sz w:val="20"/>
        </w:rPr>
        <w:t xml:space="preserve"> proc. valstybės ir </w:t>
      </w:r>
      <w:r w:rsidR="00E55E38" w:rsidRPr="007A7734">
        <w:rPr>
          <w:sz w:val="20"/>
        </w:rPr>
        <w:t>1</w:t>
      </w:r>
      <w:r w:rsidRPr="007A7734">
        <w:rPr>
          <w:sz w:val="20"/>
        </w:rPr>
        <w:t>8</w:t>
      </w:r>
      <w:r w:rsidR="00056201" w:rsidRPr="007A7734">
        <w:rPr>
          <w:sz w:val="20"/>
        </w:rPr>
        <w:t>-i</w:t>
      </w:r>
      <w:r w:rsidR="000925A6" w:rsidRPr="007A7734">
        <w:rPr>
          <w:sz w:val="20"/>
        </w:rPr>
        <w:t>ems</w:t>
      </w:r>
      <w:r w:rsidRPr="007A7734">
        <w:rPr>
          <w:sz w:val="20"/>
        </w:rPr>
        <w:t xml:space="preserve"> proc. savivaldybių </w:t>
      </w:r>
      <w:r w:rsidR="00BF2C50" w:rsidRPr="007A7734">
        <w:rPr>
          <w:sz w:val="20"/>
        </w:rPr>
        <w:t>vertint</w:t>
      </w:r>
      <w:r w:rsidR="000925A6" w:rsidRPr="007A7734">
        <w:rPr>
          <w:sz w:val="20"/>
        </w:rPr>
        <w:t>ų</w:t>
      </w:r>
      <w:r w:rsidR="00BF2C50" w:rsidRPr="007A7734">
        <w:rPr>
          <w:sz w:val="20"/>
        </w:rPr>
        <w:t xml:space="preserve"> </w:t>
      </w:r>
      <w:r w:rsidR="000925A6" w:rsidRPr="007A7734">
        <w:rPr>
          <w:sz w:val="20"/>
        </w:rPr>
        <w:t xml:space="preserve">valdomų </w:t>
      </w:r>
      <w:r w:rsidRPr="007A7734">
        <w:rPr>
          <w:sz w:val="20"/>
        </w:rPr>
        <w:t>įmon</w:t>
      </w:r>
      <w:r w:rsidR="000925A6" w:rsidRPr="007A7734">
        <w:rPr>
          <w:sz w:val="20"/>
        </w:rPr>
        <w:t>ių</w:t>
      </w:r>
    </w:p>
    <w:bookmarkEnd w:id="62"/>
    <w:p w:rsidR="00957ED6" w:rsidRPr="007A7734" w:rsidRDefault="00957ED6" w:rsidP="00957ED6">
      <w:pPr>
        <w:pStyle w:val="Numeruotapastraipa"/>
        <w:numPr>
          <w:ilvl w:val="0"/>
          <w:numId w:val="0"/>
        </w:numPr>
        <w:rPr>
          <w:spacing w:val="-2"/>
        </w:rPr>
      </w:pPr>
      <w:r w:rsidRPr="007A7734">
        <w:rPr>
          <w:spacing w:val="-2"/>
        </w:rPr>
        <w:t>Audituot</w:t>
      </w:r>
      <w:r w:rsidR="00FB67F1" w:rsidRPr="007A7734">
        <w:rPr>
          <w:spacing w:val="-2"/>
        </w:rPr>
        <w:t xml:space="preserve">os </w:t>
      </w:r>
      <w:r w:rsidRPr="007A7734">
        <w:rPr>
          <w:spacing w:val="-2"/>
        </w:rPr>
        <w:t xml:space="preserve">valstybei ir savivaldybėms atstovaujančios institucijos visoms valdomoms įmonėms </w:t>
      </w:r>
      <w:r w:rsidR="007360EA" w:rsidRPr="007A7734">
        <w:rPr>
          <w:spacing w:val="-2"/>
        </w:rPr>
        <w:t>l</w:t>
      </w:r>
      <w:r w:rsidRPr="007A7734">
        <w:rPr>
          <w:spacing w:val="-2"/>
        </w:rPr>
        <w:t>ūkesčių raštuose nustatė nefinansinius lūkesčius</w:t>
      </w:r>
      <w:r w:rsidR="00E70A39" w:rsidRPr="007A7734">
        <w:rPr>
          <w:spacing w:val="-2"/>
        </w:rPr>
        <w:t xml:space="preserve">, </w:t>
      </w:r>
      <w:r w:rsidRPr="007A7734">
        <w:rPr>
          <w:spacing w:val="-2"/>
        </w:rPr>
        <w:t>o finansinius visa apimtimi nustatė 32</w:t>
      </w:r>
      <w:r w:rsidR="005110F2" w:rsidRPr="007A7734">
        <w:rPr>
          <w:spacing w:val="-2"/>
        </w:rPr>
        <w:t>-iem</w:t>
      </w:r>
      <w:r w:rsidRPr="007A7734">
        <w:rPr>
          <w:spacing w:val="-2"/>
        </w:rPr>
        <w:t xml:space="preserve"> proc. (12 iš 38) valstybės </w:t>
      </w:r>
      <w:r w:rsidR="005110F2" w:rsidRPr="007A7734">
        <w:rPr>
          <w:spacing w:val="-2"/>
        </w:rPr>
        <w:t xml:space="preserve">valdomų </w:t>
      </w:r>
      <w:r w:rsidRPr="007A7734">
        <w:rPr>
          <w:spacing w:val="-2"/>
        </w:rPr>
        <w:t xml:space="preserve">ir </w:t>
      </w:r>
      <w:r w:rsidR="00E55E38" w:rsidRPr="007A7734">
        <w:rPr>
          <w:spacing w:val="-2"/>
        </w:rPr>
        <w:t>1</w:t>
      </w:r>
      <w:r w:rsidRPr="007A7734">
        <w:rPr>
          <w:spacing w:val="-2"/>
        </w:rPr>
        <w:t>8</w:t>
      </w:r>
      <w:r w:rsidR="005110F2" w:rsidRPr="007A7734">
        <w:rPr>
          <w:spacing w:val="-2"/>
        </w:rPr>
        <w:t>-</w:t>
      </w:r>
      <w:r w:rsidR="00E55E38" w:rsidRPr="007A7734">
        <w:rPr>
          <w:spacing w:val="-2"/>
        </w:rPr>
        <w:t>ai</w:t>
      </w:r>
      <w:r w:rsidRPr="007A7734">
        <w:rPr>
          <w:spacing w:val="-2"/>
        </w:rPr>
        <w:t xml:space="preserve"> proc. (</w:t>
      </w:r>
      <w:r w:rsidR="00BC30D8" w:rsidRPr="007A7734">
        <w:rPr>
          <w:spacing w:val="-2"/>
        </w:rPr>
        <w:t xml:space="preserve">9 </w:t>
      </w:r>
      <w:r w:rsidRPr="007A7734">
        <w:rPr>
          <w:spacing w:val="-2"/>
        </w:rPr>
        <w:t xml:space="preserve">iš 50) savivaldybių </w:t>
      </w:r>
      <w:r w:rsidR="005110F2" w:rsidRPr="007A7734">
        <w:rPr>
          <w:spacing w:val="-2"/>
        </w:rPr>
        <w:t>valdomų įmonių</w:t>
      </w:r>
      <w:r w:rsidR="00DF4D5C" w:rsidRPr="007A7734">
        <w:rPr>
          <w:spacing w:val="-2"/>
        </w:rPr>
        <w:t>. Viešosioms įstaigoms valstybei ir savivaldybei atstovaujančios institucijos nėra įpareigotos jų rengti</w:t>
      </w:r>
      <w:r w:rsidRPr="007A7734">
        <w:rPr>
          <w:spacing w:val="-2"/>
        </w:rPr>
        <w:t xml:space="preserve">. </w:t>
      </w:r>
      <w:r w:rsidR="002222BE" w:rsidRPr="007A7734">
        <w:rPr>
          <w:spacing w:val="-2"/>
        </w:rPr>
        <w:t xml:space="preserve">Atsižvelgus į lūkesčių raštą turi būti rengiama įmonės strategija, tačiau </w:t>
      </w:r>
      <w:r w:rsidRPr="007A7734">
        <w:rPr>
          <w:spacing w:val="-2"/>
        </w:rPr>
        <w:t xml:space="preserve">tik </w:t>
      </w:r>
      <w:r w:rsidR="00BC30D8" w:rsidRPr="007A7734">
        <w:rPr>
          <w:spacing w:val="-2"/>
        </w:rPr>
        <w:t>47</w:t>
      </w:r>
      <w:r w:rsidRPr="007A7734">
        <w:rPr>
          <w:spacing w:val="-2"/>
        </w:rPr>
        <w:t xml:space="preserve"> proc. (</w:t>
      </w:r>
      <w:r w:rsidR="00BC30D8" w:rsidRPr="007A7734">
        <w:rPr>
          <w:spacing w:val="-2"/>
        </w:rPr>
        <w:t>18</w:t>
      </w:r>
      <w:r w:rsidRPr="007A7734">
        <w:rPr>
          <w:spacing w:val="-2"/>
        </w:rPr>
        <w:t xml:space="preserve"> iš 38)</w:t>
      </w:r>
      <w:r w:rsidR="00217036" w:rsidRPr="007A7734">
        <w:rPr>
          <w:spacing w:val="-2"/>
        </w:rPr>
        <w:t xml:space="preserve"> </w:t>
      </w:r>
      <w:r w:rsidRPr="007A7734">
        <w:rPr>
          <w:spacing w:val="-2"/>
        </w:rPr>
        <w:t xml:space="preserve">vertintų valstybės valdomų ir </w:t>
      </w:r>
      <w:r w:rsidR="000D15D5" w:rsidRPr="007A7734">
        <w:rPr>
          <w:rFonts w:eastAsia="Times New Roman"/>
          <w:color w:val="auto"/>
          <w:spacing w:val="-2"/>
        </w:rPr>
        <w:t>3</w:t>
      </w:r>
      <w:r w:rsidR="00747146" w:rsidRPr="007A7734">
        <w:rPr>
          <w:rFonts w:eastAsia="Times New Roman"/>
          <w:color w:val="auto"/>
          <w:spacing w:val="-2"/>
        </w:rPr>
        <w:t>9</w:t>
      </w:r>
      <w:r w:rsidR="000D15D5" w:rsidRPr="007A7734">
        <w:rPr>
          <w:rFonts w:eastAsia="Times New Roman"/>
          <w:color w:val="auto"/>
          <w:spacing w:val="-2"/>
        </w:rPr>
        <w:t xml:space="preserve"> proc. (</w:t>
      </w:r>
      <w:r w:rsidR="00BC30D8" w:rsidRPr="007A7734">
        <w:rPr>
          <w:rFonts w:eastAsia="Times New Roman"/>
          <w:color w:val="auto"/>
          <w:spacing w:val="-2"/>
        </w:rPr>
        <w:t>15</w:t>
      </w:r>
      <w:r w:rsidR="000D15D5" w:rsidRPr="007A7734">
        <w:rPr>
          <w:rFonts w:eastAsia="Times New Roman"/>
          <w:color w:val="auto"/>
          <w:spacing w:val="-2"/>
        </w:rPr>
        <w:t xml:space="preserve"> iš 39) </w:t>
      </w:r>
      <w:r w:rsidRPr="007A7734">
        <w:rPr>
          <w:rFonts w:eastAsia="Times New Roman"/>
          <w:color w:val="auto"/>
          <w:spacing w:val="-2"/>
        </w:rPr>
        <w:t>savivaldybių valdomų įmonių</w:t>
      </w:r>
      <w:r w:rsidRPr="007A7734">
        <w:rPr>
          <w:spacing w:val="-2"/>
        </w:rPr>
        <w:t xml:space="preserve"> į </w:t>
      </w:r>
      <w:r w:rsidRPr="007A7734">
        <w:rPr>
          <w:rFonts w:eastAsia="Times New Roman"/>
          <w:spacing w:val="-2"/>
        </w:rPr>
        <w:t xml:space="preserve">savo strategijas įsitraukė visus pasiūlytus finansinius lūkesčius, </w:t>
      </w:r>
      <w:r w:rsidRPr="007A7734">
        <w:rPr>
          <w:rFonts w:eastAsia="Times New Roman"/>
          <w:color w:val="000000" w:themeColor="text1"/>
          <w:spacing w:val="-2"/>
        </w:rPr>
        <w:t xml:space="preserve">nefinansinius </w:t>
      </w:r>
      <w:r w:rsidR="00974B2C" w:rsidRPr="007A7734">
        <w:rPr>
          <w:rFonts w:eastAsia="Times New Roman"/>
          <w:color w:val="000000" w:themeColor="text1"/>
          <w:spacing w:val="-2"/>
        </w:rPr>
        <w:t>atitinkamai</w:t>
      </w:r>
      <w:r w:rsidRPr="007A7734">
        <w:rPr>
          <w:rFonts w:eastAsia="Times New Roman"/>
          <w:color w:val="000000" w:themeColor="text1"/>
          <w:spacing w:val="-2"/>
        </w:rPr>
        <w:t xml:space="preserve"> </w:t>
      </w:r>
      <w:r w:rsidR="00BC30D8" w:rsidRPr="007A7734">
        <w:rPr>
          <w:rFonts w:eastAsia="Times New Roman"/>
          <w:color w:val="000000" w:themeColor="text1"/>
          <w:spacing w:val="-2"/>
        </w:rPr>
        <w:t>21</w:t>
      </w:r>
      <w:r w:rsidRPr="007A7734">
        <w:rPr>
          <w:rFonts w:eastAsia="Times New Roman"/>
          <w:color w:val="000000" w:themeColor="text1"/>
          <w:spacing w:val="-2"/>
        </w:rPr>
        <w:t xml:space="preserve"> </w:t>
      </w:r>
      <w:r w:rsidRPr="007A7734">
        <w:rPr>
          <w:rFonts w:eastAsia="Times New Roman"/>
          <w:spacing w:val="-2"/>
        </w:rPr>
        <w:t>proc. (</w:t>
      </w:r>
      <w:r w:rsidR="00BC30D8" w:rsidRPr="007A7734">
        <w:rPr>
          <w:rFonts w:eastAsia="Times New Roman"/>
          <w:spacing w:val="-2"/>
        </w:rPr>
        <w:t>8</w:t>
      </w:r>
      <w:r w:rsidRPr="007A7734">
        <w:rPr>
          <w:rFonts w:eastAsia="Times New Roman"/>
          <w:spacing w:val="-2"/>
        </w:rPr>
        <w:t xml:space="preserve"> iš 38) valstybės ir </w:t>
      </w:r>
      <w:r w:rsidR="000D15D5" w:rsidRPr="007A7734">
        <w:rPr>
          <w:rFonts w:eastAsia="Times New Roman"/>
          <w:color w:val="auto"/>
          <w:spacing w:val="-2"/>
        </w:rPr>
        <w:t>21 proc. (9</w:t>
      </w:r>
      <w:r w:rsidR="000D15D5" w:rsidRPr="007A7734">
        <w:rPr>
          <w:rFonts w:eastAsia="Times New Roman"/>
          <w:spacing w:val="-2"/>
        </w:rPr>
        <w:t xml:space="preserve"> </w:t>
      </w:r>
      <w:r w:rsidR="000D15D5" w:rsidRPr="007A7734">
        <w:rPr>
          <w:rFonts w:eastAsia="Times New Roman"/>
          <w:color w:val="auto"/>
          <w:spacing w:val="-2"/>
        </w:rPr>
        <w:t xml:space="preserve">iš 42) </w:t>
      </w:r>
      <w:r w:rsidRPr="007A7734">
        <w:rPr>
          <w:rFonts w:eastAsia="Times New Roman"/>
          <w:color w:val="auto"/>
          <w:spacing w:val="-2"/>
        </w:rPr>
        <w:t>savivaldybių valdomų įmonių.</w:t>
      </w:r>
      <w:r w:rsidR="00D67FDF" w:rsidRPr="007A7734">
        <w:rPr>
          <w:spacing w:val="-2"/>
        </w:rPr>
        <w:t xml:space="preserve"> </w:t>
      </w:r>
      <w:r w:rsidR="00E70A39" w:rsidRPr="007A7734">
        <w:rPr>
          <w:color w:val="000000" w:themeColor="text1"/>
          <w:spacing w:val="-2"/>
        </w:rPr>
        <w:t>Nerengiant</w:t>
      </w:r>
      <w:r w:rsidR="0077316C" w:rsidRPr="007A7734">
        <w:rPr>
          <w:color w:val="000000" w:themeColor="text1"/>
          <w:spacing w:val="-2"/>
        </w:rPr>
        <w:t xml:space="preserve"> </w:t>
      </w:r>
      <w:r w:rsidR="000032CC" w:rsidRPr="007A7734">
        <w:rPr>
          <w:color w:val="000000" w:themeColor="text1"/>
          <w:spacing w:val="-2"/>
        </w:rPr>
        <w:t>l</w:t>
      </w:r>
      <w:r w:rsidR="0077316C" w:rsidRPr="007A7734">
        <w:rPr>
          <w:color w:val="000000" w:themeColor="text1"/>
          <w:spacing w:val="-2"/>
        </w:rPr>
        <w:t>ūkesčių rašt</w:t>
      </w:r>
      <w:r w:rsidR="00E70A39" w:rsidRPr="007A7734">
        <w:rPr>
          <w:color w:val="000000" w:themeColor="text1"/>
          <w:spacing w:val="-2"/>
        </w:rPr>
        <w:t>ų</w:t>
      </w:r>
      <w:r w:rsidR="0077316C" w:rsidRPr="007A7734">
        <w:rPr>
          <w:color w:val="000000" w:themeColor="text1"/>
          <w:spacing w:val="-2"/>
        </w:rPr>
        <w:t xml:space="preserve">, </w:t>
      </w:r>
      <w:r w:rsidR="002D212C" w:rsidRPr="007A7734">
        <w:rPr>
          <w:color w:val="000000" w:themeColor="text1"/>
          <w:spacing w:val="-2"/>
        </w:rPr>
        <w:t>n</w:t>
      </w:r>
      <w:r w:rsidR="00E70A39" w:rsidRPr="007A7734">
        <w:rPr>
          <w:color w:val="000000" w:themeColor="text1"/>
          <w:spacing w:val="-2"/>
        </w:rPr>
        <w:t>e</w:t>
      </w:r>
      <w:r w:rsidR="002D212C" w:rsidRPr="007A7734">
        <w:rPr>
          <w:color w:val="000000" w:themeColor="text1"/>
          <w:spacing w:val="-2"/>
        </w:rPr>
        <w:t>įvardijami aiškūs valstybės ir savivaldybėms atstovaujančių institucijų poreikiai,</w:t>
      </w:r>
      <w:r w:rsidR="00E70A39" w:rsidRPr="007A7734">
        <w:rPr>
          <w:color w:val="000000" w:themeColor="text1"/>
          <w:spacing w:val="-2"/>
        </w:rPr>
        <w:t xml:space="preserve"> </w:t>
      </w:r>
      <w:r w:rsidR="0077316C" w:rsidRPr="007A7734">
        <w:rPr>
          <w:color w:val="000000" w:themeColor="text1"/>
          <w:spacing w:val="-2"/>
        </w:rPr>
        <w:t>ne</w:t>
      </w:r>
      <w:r w:rsidRPr="007A7734">
        <w:rPr>
          <w:color w:val="000000" w:themeColor="text1"/>
          <w:spacing w:val="-2"/>
        </w:rPr>
        <w:t>skatin</w:t>
      </w:r>
      <w:r w:rsidR="0077316C" w:rsidRPr="007A7734">
        <w:rPr>
          <w:color w:val="000000" w:themeColor="text1"/>
          <w:spacing w:val="-2"/>
        </w:rPr>
        <w:t>ama</w:t>
      </w:r>
      <w:r w:rsidRPr="007A7734">
        <w:rPr>
          <w:color w:val="000000" w:themeColor="text1"/>
          <w:spacing w:val="-2"/>
        </w:rPr>
        <w:t xml:space="preserve"> siekti geresnių veiklos rodiklių</w:t>
      </w:r>
      <w:r w:rsidR="002D212C" w:rsidRPr="007A7734">
        <w:rPr>
          <w:color w:val="000000" w:themeColor="text1"/>
          <w:spacing w:val="-2"/>
        </w:rPr>
        <w:t>. B</w:t>
      </w:r>
      <w:r w:rsidR="0015287F" w:rsidRPr="007A7734">
        <w:rPr>
          <w:color w:val="000000" w:themeColor="text1"/>
          <w:spacing w:val="-2"/>
        </w:rPr>
        <w:t xml:space="preserve">e to, </w:t>
      </w:r>
      <w:r w:rsidR="006C0A08" w:rsidRPr="007A7734">
        <w:rPr>
          <w:color w:val="000000" w:themeColor="text1"/>
          <w:spacing w:val="-2"/>
        </w:rPr>
        <w:t>jų</w:t>
      </w:r>
      <w:r w:rsidR="0077316C" w:rsidRPr="007A7734">
        <w:rPr>
          <w:color w:val="000000" w:themeColor="text1"/>
          <w:spacing w:val="-2"/>
        </w:rPr>
        <w:t xml:space="preserve"> veiklos strategijos gali neatitikti savininko poreikių</w:t>
      </w:r>
      <w:r w:rsidRPr="007A7734">
        <w:rPr>
          <w:color w:val="000000" w:themeColor="text1"/>
          <w:spacing w:val="-2"/>
        </w:rPr>
        <w:t xml:space="preserve"> </w:t>
      </w:r>
      <w:r w:rsidRPr="007A7734">
        <w:rPr>
          <w:spacing w:val="-2"/>
        </w:rPr>
        <w:t xml:space="preserve">(2.1 poskyris, </w:t>
      </w:r>
      <w:r w:rsidR="0098496C" w:rsidRPr="007A7734">
        <w:rPr>
          <w:spacing w:val="-2"/>
        </w:rPr>
        <w:t>2</w:t>
      </w:r>
      <w:r w:rsidR="00D338FC" w:rsidRPr="007A7734">
        <w:rPr>
          <w:spacing w:val="-2"/>
        </w:rPr>
        <w:t>7</w:t>
      </w:r>
      <w:r w:rsidRPr="007A7734">
        <w:rPr>
          <w:spacing w:val="-2"/>
        </w:rPr>
        <w:t xml:space="preserve"> psl.).</w:t>
      </w:r>
    </w:p>
    <w:p w:rsidR="00957ED6" w:rsidRPr="007A7734" w:rsidRDefault="006E7F4A" w:rsidP="0091504F">
      <w:pPr>
        <w:pStyle w:val="Tekstas"/>
        <w:spacing w:before="240"/>
        <w:rPr>
          <w:rFonts w:ascii="Fira Sans Book" w:hAnsi="Fira Sans Book"/>
          <w:color w:val="4FA1CC"/>
        </w:rPr>
      </w:pPr>
      <w:bookmarkStart w:id="63" w:name="_Toc62456723"/>
      <w:bookmarkStart w:id="64" w:name="_Hlk65565727"/>
      <w:r w:rsidRPr="007A7734">
        <w:rPr>
          <w:rFonts w:ascii="Fira Sans Book" w:hAnsi="Fira Sans Book"/>
          <w:color w:val="4FA1CC"/>
        </w:rPr>
        <w:t>V</w:t>
      </w:r>
      <w:r w:rsidR="00FF3AE5" w:rsidRPr="007A7734">
        <w:rPr>
          <w:rFonts w:ascii="Fira Sans Book" w:hAnsi="Fira Sans Book"/>
          <w:color w:val="4FA1CC"/>
        </w:rPr>
        <w:t>isų vertintų</w:t>
      </w:r>
      <w:r w:rsidR="00957ED6" w:rsidRPr="007A7734">
        <w:rPr>
          <w:rFonts w:ascii="Fira Sans Book" w:hAnsi="Fira Sans Book"/>
          <w:color w:val="4FA1CC"/>
        </w:rPr>
        <w:t xml:space="preserve"> valdomų įmonių</w:t>
      </w:r>
      <w:r w:rsidRPr="007A7734">
        <w:rPr>
          <w:rFonts w:ascii="Fira Sans Book" w:hAnsi="Fira Sans Book"/>
          <w:color w:val="4FA1CC"/>
        </w:rPr>
        <w:t xml:space="preserve"> grąža valstybei</w:t>
      </w:r>
      <w:r w:rsidR="00957ED6" w:rsidRPr="007A7734">
        <w:rPr>
          <w:rFonts w:ascii="Fira Sans Book" w:hAnsi="Fira Sans Book"/>
          <w:color w:val="4FA1CC"/>
        </w:rPr>
        <w:t xml:space="preserve"> atiti</w:t>
      </w:r>
      <w:r w:rsidR="001D6998" w:rsidRPr="007A7734">
        <w:rPr>
          <w:rFonts w:ascii="Fira Sans Book" w:hAnsi="Fira Sans Book"/>
          <w:color w:val="4FA1CC"/>
        </w:rPr>
        <w:t>ko</w:t>
      </w:r>
      <w:r w:rsidR="00957ED6" w:rsidRPr="007A7734">
        <w:rPr>
          <w:rFonts w:ascii="Fira Sans Book" w:hAnsi="Fira Sans Book"/>
          <w:color w:val="4FA1CC"/>
        </w:rPr>
        <w:t xml:space="preserve"> </w:t>
      </w:r>
      <w:r w:rsidRPr="007A7734">
        <w:rPr>
          <w:rFonts w:ascii="Fira Sans Book" w:hAnsi="Fira Sans Book"/>
          <w:color w:val="4FA1CC"/>
        </w:rPr>
        <w:t xml:space="preserve">jų </w:t>
      </w:r>
      <w:r w:rsidR="00957ED6" w:rsidRPr="007A7734">
        <w:rPr>
          <w:rFonts w:ascii="Fira Sans Book" w:hAnsi="Fira Sans Book"/>
          <w:color w:val="4FA1CC"/>
        </w:rPr>
        <w:t xml:space="preserve">ilgalaikius planus, o </w:t>
      </w:r>
      <w:r w:rsidR="00FB3B00" w:rsidRPr="007A7734">
        <w:rPr>
          <w:rFonts w:ascii="Fira Sans Book" w:hAnsi="Fira Sans Book"/>
          <w:color w:val="4FA1CC"/>
        </w:rPr>
        <w:t xml:space="preserve">savivaldybėms </w:t>
      </w:r>
      <w:r w:rsidRPr="007A7734">
        <w:rPr>
          <w:rFonts w:ascii="Fira Sans Book" w:hAnsi="Fira Sans Book"/>
          <w:color w:val="4FA1CC"/>
        </w:rPr>
        <w:t xml:space="preserve">– </w:t>
      </w:r>
      <w:r w:rsidR="00FB3B00" w:rsidRPr="007A7734">
        <w:rPr>
          <w:rFonts w:ascii="Fira Sans Book" w:hAnsi="Fira Sans Book"/>
          <w:color w:val="4FA1CC"/>
        </w:rPr>
        <w:t>neatitiko</w:t>
      </w:r>
      <w:r w:rsidRPr="007A7734">
        <w:rPr>
          <w:rFonts w:ascii="Fira Sans Book" w:hAnsi="Fira Sans Book"/>
          <w:color w:val="4FA1CC"/>
        </w:rPr>
        <w:t xml:space="preserve"> </w:t>
      </w:r>
      <w:r w:rsidR="001D6998" w:rsidRPr="007A7734">
        <w:rPr>
          <w:rFonts w:ascii="Fira Sans Book" w:hAnsi="Fira Sans Book"/>
          <w:color w:val="4FA1CC"/>
        </w:rPr>
        <w:t xml:space="preserve">43 proc. </w:t>
      </w:r>
      <w:bookmarkEnd w:id="63"/>
      <w:r w:rsidR="001D6998" w:rsidRPr="007A7734">
        <w:rPr>
          <w:rFonts w:ascii="Fira Sans Book" w:hAnsi="Fira Sans Book"/>
          <w:color w:val="4FA1CC"/>
        </w:rPr>
        <w:t>įmonių</w:t>
      </w:r>
    </w:p>
    <w:bookmarkEnd w:id="64"/>
    <w:p w:rsidR="00957ED6" w:rsidRPr="007A7734" w:rsidRDefault="00957ED6" w:rsidP="00957ED6">
      <w:pPr>
        <w:pStyle w:val="Numeruotapastraipa"/>
        <w:numPr>
          <w:ilvl w:val="0"/>
          <w:numId w:val="0"/>
        </w:numPr>
        <w:rPr>
          <w:spacing w:val="-2"/>
        </w:rPr>
      </w:pPr>
      <w:r w:rsidRPr="007A7734">
        <w:rPr>
          <w:spacing w:val="-2"/>
        </w:rPr>
        <w:t>84 proc. vertintų savivaldybių valdomų įmonių dividendų ar pelno įmokų nepask</w:t>
      </w:r>
      <w:r w:rsidR="000D039B" w:rsidRPr="007A7734">
        <w:rPr>
          <w:spacing w:val="-2"/>
        </w:rPr>
        <w:t>yrė</w:t>
      </w:r>
      <w:r w:rsidRPr="007A7734">
        <w:rPr>
          <w:spacing w:val="-2"/>
        </w:rPr>
        <w:t xml:space="preserve"> arba </w:t>
      </w:r>
      <w:r w:rsidR="000D039B" w:rsidRPr="007A7734">
        <w:rPr>
          <w:spacing w:val="-2"/>
        </w:rPr>
        <w:t xml:space="preserve">paskyrė </w:t>
      </w:r>
      <w:r w:rsidRPr="007A7734">
        <w:rPr>
          <w:spacing w:val="-2"/>
        </w:rPr>
        <w:t>mažiau į savivaldybių biudžetus negu galė</w:t>
      </w:r>
      <w:r w:rsidR="000D039B" w:rsidRPr="007A7734">
        <w:rPr>
          <w:spacing w:val="-2"/>
        </w:rPr>
        <w:t>jo</w:t>
      </w:r>
      <w:r w:rsidRPr="007A7734">
        <w:rPr>
          <w:spacing w:val="-2"/>
        </w:rPr>
        <w:t xml:space="preserve"> pagal gerąją valstybės valdomų įmonių praktiką. Tam įtakos turi tai, kad </w:t>
      </w:r>
      <w:r w:rsidRPr="007A7734">
        <w:rPr>
          <w:color w:val="auto"/>
          <w:spacing w:val="-2"/>
        </w:rPr>
        <w:t xml:space="preserve">savivaldybių valdomų bendrovių dividendų skyrimo ir mokėjimo politika, priešingai nei valstybės valdomų, teisės aktais nėra reglamentuota, dėl dividendų paskyrimo sprendžia pati savivaldybė. </w:t>
      </w:r>
      <w:r w:rsidR="00E76B82" w:rsidRPr="007A7734">
        <w:rPr>
          <w:spacing w:val="-2"/>
        </w:rPr>
        <w:t xml:space="preserve">Dalis jų paskirstytiną pelną perkėlė į kitus metus nesiedamos jo su ilgalaikėmis įmonių investicijomis. </w:t>
      </w:r>
      <w:r w:rsidRPr="007A7734">
        <w:rPr>
          <w:spacing w:val="-2"/>
        </w:rPr>
        <w:t xml:space="preserve">Vien 2019 m. 43 proc. vertintų savivaldybių valdomų įmonių į kitus metus perkėlė 17,5 mln. Eur paskirstytino pelno, </w:t>
      </w:r>
      <w:r w:rsidR="000D039B" w:rsidRPr="007A7734">
        <w:rPr>
          <w:spacing w:val="-2"/>
        </w:rPr>
        <w:t xml:space="preserve">kurio </w:t>
      </w:r>
      <w:r w:rsidRPr="007A7734">
        <w:rPr>
          <w:spacing w:val="-2"/>
        </w:rPr>
        <w:t>nuo 60 iki 85 proc., t.</w:t>
      </w:r>
      <w:r w:rsidR="003F1E2A" w:rsidRPr="007A7734">
        <w:rPr>
          <w:spacing w:val="-2"/>
        </w:rPr>
        <w:t xml:space="preserve"> </w:t>
      </w:r>
      <w:r w:rsidRPr="007A7734">
        <w:rPr>
          <w:spacing w:val="-2"/>
        </w:rPr>
        <w:t>y. nuo 10,5 iki 14,8 mln. Eur (atsižvelgiant į nuosavo kapitalo grąžą) galėjo būti sumokėta į savivaldybių biudžetus</w:t>
      </w:r>
      <w:r w:rsidR="003F1E2A" w:rsidRPr="007A7734">
        <w:rPr>
          <w:spacing w:val="-2"/>
        </w:rPr>
        <w:t>. T</w:t>
      </w:r>
      <w:r w:rsidRPr="007A7734">
        <w:rPr>
          <w:spacing w:val="-2"/>
        </w:rPr>
        <w:t>aip savivaldybės galėtų juos skirti socialinė</w:t>
      </w:r>
      <w:r w:rsidR="00292FAD" w:rsidRPr="007A7734">
        <w:rPr>
          <w:spacing w:val="-2"/>
        </w:rPr>
        <w:t>m</w:t>
      </w:r>
      <w:r w:rsidRPr="007A7734">
        <w:rPr>
          <w:spacing w:val="-2"/>
        </w:rPr>
        <w:t xml:space="preserve">s reikmėms, sveikatos apsaugai, švietimui ir </w:t>
      </w:r>
      <w:r w:rsidR="00292FAD" w:rsidRPr="007A7734">
        <w:rPr>
          <w:spacing w:val="-2"/>
        </w:rPr>
        <w:t>kt.</w:t>
      </w:r>
      <w:r w:rsidRPr="007A7734">
        <w:rPr>
          <w:spacing w:val="-2"/>
        </w:rPr>
        <w:t xml:space="preserve"> (2.3 poskyris, </w:t>
      </w:r>
      <w:r w:rsidR="0098496C" w:rsidRPr="007A7734">
        <w:rPr>
          <w:spacing w:val="-2"/>
        </w:rPr>
        <w:t>3</w:t>
      </w:r>
      <w:r w:rsidR="00D338FC" w:rsidRPr="007A7734">
        <w:rPr>
          <w:spacing w:val="-2"/>
        </w:rPr>
        <w:t>5</w:t>
      </w:r>
      <w:r w:rsidR="001617C9" w:rsidRPr="007A7734">
        <w:rPr>
          <w:spacing w:val="-2"/>
        </w:rPr>
        <w:t xml:space="preserve"> </w:t>
      </w:r>
      <w:r w:rsidRPr="007A7734">
        <w:rPr>
          <w:spacing w:val="-2"/>
        </w:rPr>
        <w:t>psl.).</w:t>
      </w:r>
      <w:bookmarkStart w:id="65" w:name="_Toc62456724"/>
    </w:p>
    <w:p w:rsidR="00957ED6" w:rsidRPr="007A7734" w:rsidRDefault="004E49B5" w:rsidP="0091504F">
      <w:pPr>
        <w:pStyle w:val="Nenumeruotaantraste"/>
        <w:spacing w:before="240" w:after="0"/>
        <w:rPr>
          <w:noProof w:val="0"/>
          <w:sz w:val="20"/>
        </w:rPr>
      </w:pPr>
      <w:bookmarkStart w:id="66" w:name="_Hlk65565749"/>
      <w:bookmarkEnd w:id="65"/>
      <w:r w:rsidRPr="007A7734">
        <w:rPr>
          <w:noProof w:val="0"/>
          <w:sz w:val="20"/>
        </w:rPr>
        <w:t>Į</w:t>
      </w:r>
      <w:r w:rsidR="002564CF" w:rsidRPr="007A7734">
        <w:rPr>
          <w:noProof w:val="0"/>
          <w:sz w:val="20"/>
        </w:rPr>
        <w:t>monių kolegialių organų sudarym</w:t>
      </w:r>
      <w:r w:rsidRPr="007A7734">
        <w:rPr>
          <w:noProof w:val="0"/>
          <w:sz w:val="20"/>
        </w:rPr>
        <w:t>as tobulintinas</w:t>
      </w:r>
      <w:r w:rsidR="002564CF" w:rsidRPr="007A7734">
        <w:rPr>
          <w:noProof w:val="0"/>
          <w:sz w:val="20"/>
        </w:rPr>
        <w:t>, o vieš</w:t>
      </w:r>
      <w:r w:rsidR="002B0564" w:rsidRPr="007A7734">
        <w:rPr>
          <w:noProof w:val="0"/>
          <w:sz w:val="20"/>
        </w:rPr>
        <w:t xml:space="preserve">osiose įstaigose </w:t>
      </w:r>
      <w:r w:rsidRPr="007A7734">
        <w:rPr>
          <w:noProof w:val="0"/>
          <w:sz w:val="20"/>
        </w:rPr>
        <w:t xml:space="preserve">juos </w:t>
      </w:r>
      <w:r w:rsidR="002B0564" w:rsidRPr="007A7734">
        <w:rPr>
          <w:noProof w:val="0"/>
          <w:sz w:val="20"/>
        </w:rPr>
        <w:t xml:space="preserve">sudarant </w:t>
      </w:r>
      <w:r w:rsidRPr="007A7734">
        <w:rPr>
          <w:noProof w:val="0"/>
          <w:sz w:val="20"/>
        </w:rPr>
        <w:t>gerosios valdysenos principai neįdiegti</w:t>
      </w:r>
    </w:p>
    <w:p w:rsidR="00957ED6" w:rsidRPr="007A7734" w:rsidRDefault="00803C9F" w:rsidP="00957ED6">
      <w:pPr>
        <w:pStyle w:val="Punktas1"/>
        <w:numPr>
          <w:ilvl w:val="0"/>
          <w:numId w:val="0"/>
        </w:numPr>
        <w:rPr>
          <w:color w:val="auto"/>
          <w:spacing w:val="-4"/>
        </w:rPr>
      </w:pPr>
      <w:bookmarkStart w:id="67" w:name="_Hlk65567866"/>
      <w:bookmarkEnd w:id="66"/>
      <w:r w:rsidRPr="007A7734">
        <w:t>S</w:t>
      </w:r>
      <w:r w:rsidR="00DC6DD6" w:rsidRPr="007A7734">
        <w:t>iekiant</w:t>
      </w:r>
      <w:r w:rsidR="00FB67F1" w:rsidRPr="007A7734">
        <w:t xml:space="preserve">, kad kolegialūs organai būtų sudaryti iš </w:t>
      </w:r>
      <w:r w:rsidR="00EC38FE" w:rsidRPr="007A7734">
        <w:t>kompetentingų</w:t>
      </w:r>
      <w:r w:rsidR="00DC6DD6" w:rsidRPr="007A7734">
        <w:t xml:space="preserve"> ir motyvuotų narių</w:t>
      </w:r>
      <w:r w:rsidR="00FB67F1" w:rsidRPr="007A7734">
        <w:t xml:space="preserve">, o jų </w:t>
      </w:r>
      <w:r w:rsidR="00BA0AF5" w:rsidRPr="007A7734">
        <w:t>atrankos proces</w:t>
      </w:r>
      <w:r w:rsidR="00FB67F1" w:rsidRPr="007A7734">
        <w:t xml:space="preserve">as būtų skaidrus, </w:t>
      </w:r>
      <w:r w:rsidRPr="007A7734">
        <w:t xml:space="preserve">tobulintinas </w:t>
      </w:r>
      <w:r w:rsidR="00DF4D5C" w:rsidRPr="007A7734">
        <w:t xml:space="preserve">kolegialių </w:t>
      </w:r>
      <w:r w:rsidR="00DC6DD6" w:rsidRPr="007A7734">
        <w:t>organų sudarymas</w:t>
      </w:r>
      <w:r w:rsidR="00FB67F1" w:rsidRPr="007A7734">
        <w:t>, nes:</w:t>
      </w:r>
    </w:p>
    <w:p w:rsidR="00957ED6" w:rsidRPr="007A7734" w:rsidRDefault="00C63D1C" w:rsidP="00957ED6">
      <w:pPr>
        <w:pStyle w:val="Punktas1"/>
        <w:ind w:left="357" w:hanging="357"/>
      </w:pPr>
      <w:bookmarkStart w:id="68" w:name="_Hlk66180992"/>
      <w:r w:rsidRPr="007A7734">
        <w:rPr>
          <w:color w:val="000000" w:themeColor="text1"/>
        </w:rPr>
        <w:t>visos a</w:t>
      </w:r>
      <w:r w:rsidR="008C5A86" w:rsidRPr="007A7734">
        <w:rPr>
          <w:color w:val="000000" w:themeColor="text1"/>
        </w:rPr>
        <w:t>udituotos</w:t>
      </w:r>
      <w:r w:rsidRPr="007A7734">
        <w:rPr>
          <w:color w:val="000000" w:themeColor="text1"/>
        </w:rPr>
        <w:t xml:space="preserve"> valstybei (5) ir savivaldybėms (8) atstovaujančios institucijos </w:t>
      </w:r>
      <w:r w:rsidR="00957ED6" w:rsidRPr="007A7734">
        <w:rPr>
          <w:color w:val="000000" w:themeColor="text1"/>
        </w:rPr>
        <w:t>nenustato</w:t>
      </w:r>
      <w:r w:rsidR="00FB67F1" w:rsidRPr="007A7734">
        <w:rPr>
          <w:color w:val="000000" w:themeColor="text1"/>
        </w:rPr>
        <w:t xml:space="preserve"> kvalifikacinių (specialiųjų) reikalavimų prieš priim</w:t>
      </w:r>
      <w:r w:rsidR="003B5290" w:rsidRPr="007A7734">
        <w:rPr>
          <w:color w:val="000000" w:themeColor="text1"/>
        </w:rPr>
        <w:t xml:space="preserve">ant </w:t>
      </w:r>
      <w:r w:rsidR="00FB67F1" w:rsidRPr="007A7734">
        <w:rPr>
          <w:color w:val="000000" w:themeColor="text1"/>
        </w:rPr>
        <w:t>sprendimą paskirti priklausomą kolegialaus organo narį</w:t>
      </w:r>
      <w:r w:rsidR="000E3018" w:rsidRPr="007A7734">
        <w:rPr>
          <w:color w:val="000000" w:themeColor="text1"/>
        </w:rPr>
        <w:t>. Tok</w:t>
      </w:r>
      <w:r w:rsidR="00A17D30" w:rsidRPr="007A7734">
        <w:rPr>
          <w:color w:val="000000" w:themeColor="text1"/>
        </w:rPr>
        <w:t>s paskyrimas nėra skaidrus ir</w:t>
      </w:r>
      <w:r w:rsidR="000E3018" w:rsidRPr="007A7734">
        <w:rPr>
          <w:color w:val="000000" w:themeColor="text1"/>
        </w:rPr>
        <w:t xml:space="preserve"> didina nek</w:t>
      </w:r>
      <w:r w:rsidR="00EC38FE" w:rsidRPr="007A7734">
        <w:rPr>
          <w:color w:val="000000" w:themeColor="text1"/>
        </w:rPr>
        <w:t>ompetentingų</w:t>
      </w:r>
      <w:r w:rsidR="000E3018" w:rsidRPr="007A7734">
        <w:rPr>
          <w:color w:val="000000" w:themeColor="text1"/>
        </w:rPr>
        <w:t xml:space="preserve"> narių pasirinkimo riziką</w:t>
      </w:r>
      <w:r w:rsidR="00E707EF" w:rsidRPr="007A7734">
        <w:rPr>
          <w:color w:val="000000" w:themeColor="text1"/>
        </w:rPr>
        <w:t xml:space="preserve"> </w:t>
      </w:r>
      <w:r w:rsidR="00957ED6" w:rsidRPr="007A7734">
        <w:t>(2.5 poskyris,</w:t>
      </w:r>
      <w:r w:rsidR="00D338FC" w:rsidRPr="007A7734">
        <w:t xml:space="preserve"> 39 </w:t>
      </w:r>
      <w:r w:rsidR="00957ED6" w:rsidRPr="007A7734">
        <w:t>psl.);</w:t>
      </w:r>
    </w:p>
    <w:p w:rsidR="00DC6DD6" w:rsidRPr="007A7734" w:rsidRDefault="00DC6DD6" w:rsidP="00DC6DD6">
      <w:pPr>
        <w:pStyle w:val="Punktas1"/>
        <w:ind w:left="357" w:hanging="357"/>
        <w:rPr>
          <w:spacing w:val="-2"/>
        </w:rPr>
      </w:pPr>
      <w:r w:rsidRPr="007A7734">
        <w:rPr>
          <w:spacing w:val="-2"/>
        </w:rPr>
        <w:t xml:space="preserve">teisės aktais nėra numatyta, kas </w:t>
      </w:r>
      <w:r w:rsidR="008C5A86" w:rsidRPr="007A7734">
        <w:rPr>
          <w:spacing w:val="-2"/>
        </w:rPr>
        <w:t xml:space="preserve">gali būti </w:t>
      </w:r>
      <w:r w:rsidRPr="007A7734">
        <w:rPr>
          <w:spacing w:val="-2"/>
        </w:rPr>
        <w:t>atranką inicijuojančio subjekto paskirti kiti asmenys į valdomų įmonių kolegiali</w:t>
      </w:r>
      <w:r w:rsidR="00DC7B6E" w:rsidRPr="007A7734">
        <w:rPr>
          <w:spacing w:val="-2"/>
        </w:rPr>
        <w:t>us</w:t>
      </w:r>
      <w:r w:rsidRPr="007A7734">
        <w:rPr>
          <w:spacing w:val="-2"/>
          <w:sz w:val="12"/>
        </w:rPr>
        <w:t xml:space="preserve"> </w:t>
      </w:r>
      <w:r w:rsidRPr="007A7734">
        <w:rPr>
          <w:spacing w:val="-2"/>
        </w:rPr>
        <w:t>organ</w:t>
      </w:r>
      <w:r w:rsidR="00DC7B6E" w:rsidRPr="007A7734">
        <w:rPr>
          <w:spacing w:val="-2"/>
        </w:rPr>
        <w:t>us</w:t>
      </w:r>
      <w:r w:rsidRPr="007A7734">
        <w:rPr>
          <w:spacing w:val="-2"/>
        </w:rPr>
        <w:t>,</w:t>
      </w:r>
      <w:r w:rsidRPr="007A7734">
        <w:rPr>
          <w:spacing w:val="-2"/>
          <w:sz w:val="12"/>
        </w:rPr>
        <w:t xml:space="preserve"> </w:t>
      </w:r>
      <w:r w:rsidRPr="007A7734">
        <w:rPr>
          <w:spacing w:val="-2"/>
        </w:rPr>
        <w:t>netaikant atrankos procedūros.</w:t>
      </w:r>
      <w:r w:rsidRPr="007A7734">
        <w:rPr>
          <w:spacing w:val="-2"/>
          <w:sz w:val="16"/>
        </w:rPr>
        <w:t xml:space="preserve"> </w:t>
      </w:r>
      <w:r w:rsidR="00DC7B6E" w:rsidRPr="007A7734">
        <w:rPr>
          <w:spacing w:val="-2"/>
        </w:rPr>
        <w:t xml:space="preserve">Tai </w:t>
      </w:r>
      <w:r w:rsidR="002F568B" w:rsidRPr="007A7734">
        <w:rPr>
          <w:spacing w:val="-2"/>
        </w:rPr>
        <w:t>neatitinka skaidraus kolegialių organų sudarymo principo</w:t>
      </w:r>
      <w:r w:rsidR="00715E4E" w:rsidRPr="007A7734">
        <w:rPr>
          <w:spacing w:val="-2"/>
        </w:rPr>
        <w:t xml:space="preserve"> </w:t>
      </w:r>
      <w:r w:rsidRPr="007A7734">
        <w:rPr>
          <w:spacing w:val="-2"/>
        </w:rPr>
        <w:t xml:space="preserve">(2.5 poskyris, </w:t>
      </w:r>
      <w:r w:rsidR="00D338FC" w:rsidRPr="007A7734">
        <w:rPr>
          <w:spacing w:val="-2"/>
        </w:rPr>
        <w:t>39</w:t>
      </w:r>
      <w:r w:rsidRPr="007A7734">
        <w:rPr>
          <w:spacing w:val="-2"/>
        </w:rPr>
        <w:t xml:space="preserve"> psl.)</w:t>
      </w:r>
      <w:r w:rsidR="00803C9F" w:rsidRPr="007A7734">
        <w:rPr>
          <w:spacing w:val="-2"/>
        </w:rPr>
        <w:t>;</w:t>
      </w:r>
    </w:p>
    <w:p w:rsidR="00E67187" w:rsidRPr="007A7734" w:rsidRDefault="00DC6DD6" w:rsidP="00DC6DD6">
      <w:pPr>
        <w:pStyle w:val="Punktas1"/>
        <w:ind w:left="357" w:hanging="357"/>
        <w:rPr>
          <w:color w:val="auto"/>
          <w:spacing w:val="-2"/>
        </w:rPr>
      </w:pPr>
      <w:bookmarkStart w:id="69" w:name="_Hlk64991625"/>
      <w:bookmarkEnd w:id="68"/>
      <w:r w:rsidRPr="007A7734">
        <w:rPr>
          <w:color w:val="000000" w:themeColor="text1"/>
          <w:spacing w:val="-2"/>
        </w:rPr>
        <w:lastRenderedPageBreak/>
        <w:t>v</w:t>
      </w:r>
      <w:r w:rsidR="00957ED6" w:rsidRPr="007A7734">
        <w:rPr>
          <w:color w:val="auto"/>
          <w:spacing w:val="-2"/>
        </w:rPr>
        <w:t xml:space="preserve">ertintų 30 proc. (16 iš 53) savivaldybių valdomų įmonių kolegialiuose organuose buvo mažiau nepriklausomų narių nei reikalaujama, </w:t>
      </w:r>
      <w:r w:rsidRPr="007A7734">
        <w:rPr>
          <w:color w:val="auto"/>
          <w:spacing w:val="-2"/>
        </w:rPr>
        <w:t>valstybės valdomose įmonėse tokie atvejai pavieniai</w:t>
      </w:r>
      <w:r w:rsidR="00C63D1C" w:rsidRPr="007A7734">
        <w:rPr>
          <w:color w:val="auto"/>
          <w:spacing w:val="-2"/>
        </w:rPr>
        <w:t xml:space="preserve"> (3 iš 29)</w:t>
      </w:r>
      <w:r w:rsidRPr="007A7734">
        <w:rPr>
          <w:color w:val="auto"/>
          <w:spacing w:val="-2"/>
        </w:rPr>
        <w:t>.</w:t>
      </w:r>
      <w:r w:rsidR="00680840" w:rsidRPr="007A7734">
        <w:rPr>
          <w:color w:val="auto"/>
          <w:spacing w:val="-2"/>
        </w:rPr>
        <w:t xml:space="preserve"> Be to,</w:t>
      </w:r>
      <w:r w:rsidRPr="007A7734">
        <w:rPr>
          <w:color w:val="auto"/>
          <w:spacing w:val="-2"/>
        </w:rPr>
        <w:t xml:space="preserve"> </w:t>
      </w:r>
      <w:r w:rsidR="00957ED6" w:rsidRPr="007A7734">
        <w:rPr>
          <w:color w:val="auto"/>
          <w:spacing w:val="-2"/>
        </w:rPr>
        <w:t>77 proc. (17 iš 22) valstybės valdomų įmonių dukterinių bendrovių ir 22 proc. (12 iš 53) savivaldybių valdomų įmonių kolegialiuose organuose jų vis</w:t>
      </w:r>
      <w:r w:rsidR="00460DC7" w:rsidRPr="007A7734">
        <w:rPr>
          <w:color w:val="auto"/>
          <w:spacing w:val="-2"/>
        </w:rPr>
        <w:t>išk</w:t>
      </w:r>
      <w:r w:rsidR="00957ED6" w:rsidRPr="007A7734">
        <w:rPr>
          <w:color w:val="auto"/>
          <w:spacing w:val="-2"/>
        </w:rPr>
        <w:t>ai nebuvo</w:t>
      </w:r>
      <w:r w:rsidR="00680840" w:rsidRPr="007A7734">
        <w:rPr>
          <w:color w:val="auto"/>
          <w:spacing w:val="-2"/>
        </w:rPr>
        <w:t xml:space="preserve">. </w:t>
      </w:r>
      <w:bookmarkEnd w:id="69"/>
      <w:r w:rsidR="00DC7B6E" w:rsidRPr="007A7734">
        <w:rPr>
          <w:color w:val="auto"/>
          <w:spacing w:val="-2"/>
        </w:rPr>
        <w:t>Taip</w:t>
      </w:r>
      <w:r w:rsidR="00680840" w:rsidRPr="007A7734">
        <w:rPr>
          <w:color w:val="auto"/>
          <w:spacing w:val="-2"/>
        </w:rPr>
        <w:t xml:space="preserve"> neužtikrinamas vienas pagrindinių įmonių valdysenos principų </w:t>
      </w:r>
      <w:r w:rsidR="00803C9F" w:rsidRPr="007A7734">
        <w:rPr>
          <w:color w:val="auto"/>
          <w:spacing w:val="-2"/>
        </w:rPr>
        <w:t>–</w:t>
      </w:r>
      <w:r w:rsidR="00680840" w:rsidRPr="007A7734">
        <w:rPr>
          <w:color w:val="auto"/>
          <w:spacing w:val="-2"/>
        </w:rPr>
        <w:t xml:space="preserve"> kolegialių organų nepriklausomumas</w:t>
      </w:r>
      <w:r w:rsidR="00E707EF" w:rsidRPr="007A7734">
        <w:rPr>
          <w:color w:val="auto"/>
          <w:spacing w:val="-2"/>
        </w:rPr>
        <w:t xml:space="preserve"> </w:t>
      </w:r>
      <w:r w:rsidR="00957ED6" w:rsidRPr="007A7734">
        <w:rPr>
          <w:color w:val="auto"/>
          <w:spacing w:val="-2"/>
        </w:rPr>
        <w:t xml:space="preserve">(2.5 poskyris, </w:t>
      </w:r>
      <w:r w:rsidR="00D338FC" w:rsidRPr="007A7734">
        <w:rPr>
          <w:color w:val="auto"/>
          <w:spacing w:val="-2"/>
        </w:rPr>
        <w:t>39</w:t>
      </w:r>
      <w:r w:rsidR="00957ED6" w:rsidRPr="007A7734">
        <w:rPr>
          <w:color w:val="auto"/>
          <w:spacing w:val="-2"/>
        </w:rPr>
        <w:t xml:space="preserve"> psl.);</w:t>
      </w:r>
    </w:p>
    <w:p w:rsidR="00AE73ED" w:rsidRPr="007A7734" w:rsidRDefault="006D4900" w:rsidP="0098496C">
      <w:pPr>
        <w:pStyle w:val="Punktas1"/>
        <w:ind w:left="357" w:hanging="357"/>
        <w:rPr>
          <w:spacing w:val="-2"/>
        </w:rPr>
      </w:pPr>
      <w:r w:rsidRPr="007A7734">
        <w:rPr>
          <w:rFonts w:eastAsiaTheme="minorHAnsi"/>
          <w:color w:val="000000" w:themeColor="text1"/>
          <w:spacing w:val="-2"/>
        </w:rPr>
        <w:t>vertintose valstybės (29) ir savivaldybių (36) valdomose įmonėse fiksuoto atlygio sistema taikoma</w:t>
      </w:r>
      <w:r w:rsidR="00DC7B6E" w:rsidRPr="007A7734">
        <w:rPr>
          <w:rFonts w:eastAsiaTheme="minorHAnsi"/>
          <w:color w:val="000000" w:themeColor="text1"/>
          <w:spacing w:val="-2"/>
        </w:rPr>
        <w:t xml:space="preserve"> </w:t>
      </w:r>
      <w:r w:rsidRPr="007A7734">
        <w:rPr>
          <w:spacing w:val="-2"/>
        </w:rPr>
        <w:t>23 proc. valstybės ir 61 proc. savivaldybių valdomų įmonių</w:t>
      </w:r>
      <w:r w:rsidR="00B230A6">
        <w:rPr>
          <w:spacing w:val="-2"/>
        </w:rPr>
        <w:t xml:space="preserve">. </w:t>
      </w:r>
      <w:r w:rsidR="00B230A6" w:rsidRPr="007A7734">
        <w:rPr>
          <w:spacing w:val="-4"/>
        </w:rPr>
        <w:t>Kitais atvejais taikomos kitos sistemos: mokama už posėdžius ar valandinį atlygį arba taikomas mišrus dydis</w:t>
      </w:r>
      <w:r w:rsidRPr="007A7734">
        <w:rPr>
          <w:spacing w:val="-2"/>
        </w:rPr>
        <w:t xml:space="preserve">. </w:t>
      </w:r>
      <w:r w:rsidRPr="007A7734">
        <w:rPr>
          <w:rFonts w:eastAsiaTheme="minorHAnsi"/>
          <w:color w:val="000000" w:themeColor="text1"/>
          <w:spacing w:val="-2"/>
        </w:rPr>
        <w:t>T</w:t>
      </w:r>
      <w:r w:rsidR="00DC7B6E" w:rsidRPr="007A7734">
        <w:rPr>
          <w:rFonts w:eastAsiaTheme="minorHAnsi"/>
          <w:color w:val="000000" w:themeColor="text1"/>
          <w:spacing w:val="-2"/>
        </w:rPr>
        <w:t xml:space="preserve">ai </w:t>
      </w:r>
      <w:r w:rsidR="00990B28" w:rsidRPr="007A7734">
        <w:rPr>
          <w:rFonts w:eastAsiaTheme="minorHAnsi"/>
          <w:color w:val="000000" w:themeColor="text1"/>
          <w:spacing w:val="-2"/>
        </w:rPr>
        <w:t xml:space="preserve">neatitinka </w:t>
      </w:r>
      <w:r w:rsidR="008C5A86" w:rsidRPr="007A7734">
        <w:rPr>
          <w:rFonts w:eastAsiaTheme="minorHAnsi"/>
          <w:color w:val="000000" w:themeColor="text1"/>
          <w:spacing w:val="-2"/>
        </w:rPr>
        <w:t>tarptautinės gerosios</w:t>
      </w:r>
      <w:r w:rsidR="008C5A86" w:rsidRPr="007A7734">
        <w:rPr>
          <w:spacing w:val="-2"/>
        </w:rPr>
        <w:t xml:space="preserve"> </w:t>
      </w:r>
      <w:r w:rsidRPr="007A7734">
        <w:rPr>
          <w:spacing w:val="-2"/>
        </w:rPr>
        <w:t>praktiko</w:t>
      </w:r>
      <w:r w:rsidR="00DC7B6E" w:rsidRPr="007A7734">
        <w:rPr>
          <w:rFonts w:eastAsiaTheme="minorHAnsi"/>
          <w:color w:val="000000" w:themeColor="text1"/>
          <w:spacing w:val="-2"/>
        </w:rPr>
        <w:t>s ir</w:t>
      </w:r>
      <w:r w:rsidRPr="007A7734">
        <w:rPr>
          <w:rFonts w:eastAsiaTheme="minorHAnsi"/>
          <w:color w:val="000000" w:themeColor="text1"/>
          <w:spacing w:val="-2"/>
        </w:rPr>
        <w:t xml:space="preserve"> </w:t>
      </w:r>
      <w:r w:rsidR="00C560C1" w:rsidRPr="007A7734">
        <w:rPr>
          <w:color w:val="000000" w:themeColor="text1"/>
          <w:spacing w:val="-2"/>
        </w:rPr>
        <w:t>neužtikrina</w:t>
      </w:r>
      <w:r w:rsidR="00DC7B6E" w:rsidRPr="007A7734">
        <w:rPr>
          <w:color w:val="000000" w:themeColor="text1"/>
          <w:spacing w:val="-2"/>
        </w:rPr>
        <w:t>mas</w:t>
      </w:r>
      <w:r w:rsidR="00C560C1" w:rsidRPr="007A7734">
        <w:rPr>
          <w:color w:val="000000" w:themeColor="text1"/>
          <w:spacing w:val="-2"/>
        </w:rPr>
        <w:t xml:space="preserve"> </w:t>
      </w:r>
      <w:r w:rsidR="007C298F" w:rsidRPr="007A7734">
        <w:rPr>
          <w:color w:val="000000" w:themeColor="text1"/>
          <w:spacing w:val="-2"/>
        </w:rPr>
        <w:t>kompetentingų</w:t>
      </w:r>
      <w:r w:rsidR="00957ED6" w:rsidRPr="007A7734">
        <w:rPr>
          <w:color w:val="000000" w:themeColor="text1"/>
          <w:spacing w:val="-2"/>
        </w:rPr>
        <w:t xml:space="preserve"> ir motyvuotų </w:t>
      </w:r>
      <w:r w:rsidR="00C560C1" w:rsidRPr="007A7734">
        <w:rPr>
          <w:color w:val="000000" w:themeColor="text1"/>
          <w:spacing w:val="-2"/>
        </w:rPr>
        <w:t xml:space="preserve">kolegialių organų narių </w:t>
      </w:r>
      <w:r w:rsidR="00DC7B6E" w:rsidRPr="007A7734">
        <w:rPr>
          <w:color w:val="000000" w:themeColor="text1"/>
          <w:spacing w:val="-2"/>
        </w:rPr>
        <w:t>pritraukimas</w:t>
      </w:r>
      <w:r w:rsidR="00DC7B6E" w:rsidRPr="007A7734">
        <w:rPr>
          <w:rFonts w:eastAsiaTheme="minorHAnsi"/>
          <w:color w:val="000000" w:themeColor="text1"/>
          <w:spacing w:val="-2"/>
        </w:rPr>
        <w:t xml:space="preserve"> </w:t>
      </w:r>
      <w:r w:rsidR="00957ED6" w:rsidRPr="007A7734">
        <w:rPr>
          <w:rFonts w:eastAsia="Times New Roman"/>
          <w:spacing w:val="-2"/>
        </w:rPr>
        <w:t>(</w:t>
      </w:r>
      <w:r w:rsidR="00957ED6" w:rsidRPr="007A7734">
        <w:rPr>
          <w:spacing w:val="-2"/>
        </w:rPr>
        <w:t xml:space="preserve">2.5 poskyris, </w:t>
      </w:r>
      <w:r w:rsidR="00D338FC" w:rsidRPr="007A7734">
        <w:rPr>
          <w:spacing w:val="-2"/>
        </w:rPr>
        <w:t>39</w:t>
      </w:r>
      <w:r w:rsidR="00957ED6" w:rsidRPr="007A7734">
        <w:rPr>
          <w:spacing w:val="-2"/>
        </w:rPr>
        <w:t xml:space="preserve"> psl.).</w:t>
      </w:r>
      <w:r w:rsidRPr="007A7734">
        <w:rPr>
          <w:rFonts w:eastAsiaTheme="minorHAnsi"/>
          <w:color w:val="000000" w:themeColor="text1"/>
          <w:spacing w:val="-2"/>
        </w:rPr>
        <w:t xml:space="preserve"> </w:t>
      </w:r>
    </w:p>
    <w:p w:rsidR="00957ED6" w:rsidRPr="007A7734" w:rsidRDefault="00AE73ED" w:rsidP="0098496C">
      <w:pPr>
        <w:pStyle w:val="Punktas1"/>
        <w:numPr>
          <w:ilvl w:val="0"/>
          <w:numId w:val="0"/>
        </w:numPr>
        <w:rPr>
          <w:spacing w:val="-2"/>
        </w:rPr>
      </w:pPr>
      <w:r w:rsidRPr="007A7734">
        <w:rPr>
          <w:spacing w:val="-2"/>
        </w:rPr>
        <w:t xml:space="preserve">Valstybės ir savivaldybių viešųjų įstaigų kolegialių organų </w:t>
      </w:r>
      <w:r w:rsidR="00DC7B6E" w:rsidRPr="007A7734">
        <w:rPr>
          <w:spacing w:val="-2"/>
        </w:rPr>
        <w:t xml:space="preserve">sudarymas </w:t>
      </w:r>
      <w:r w:rsidRPr="007A7734">
        <w:rPr>
          <w:spacing w:val="-2"/>
        </w:rPr>
        <w:t>ir reikalavimai</w:t>
      </w:r>
      <w:r w:rsidR="00DC7B6E" w:rsidRPr="007A7734">
        <w:rPr>
          <w:spacing w:val="-2"/>
        </w:rPr>
        <w:t xml:space="preserve"> </w:t>
      </w:r>
      <w:r w:rsidR="003B5290" w:rsidRPr="007A7734">
        <w:rPr>
          <w:spacing w:val="-2"/>
        </w:rPr>
        <w:t xml:space="preserve">jų nariams, </w:t>
      </w:r>
      <w:r w:rsidRPr="007A7734">
        <w:rPr>
          <w:spacing w:val="-2"/>
        </w:rPr>
        <w:t>teis</w:t>
      </w:r>
      <w:r w:rsidRPr="007A7734">
        <w:rPr>
          <w:rFonts w:cs="Fira Sans Light"/>
          <w:spacing w:val="-2"/>
        </w:rPr>
        <w:t>ė</w:t>
      </w:r>
      <w:r w:rsidRPr="007A7734">
        <w:rPr>
          <w:spacing w:val="-2"/>
        </w:rPr>
        <w:t>s aktais nėra reglamentuoti</w:t>
      </w:r>
      <w:r w:rsidR="00DC7B6E" w:rsidRPr="007A7734">
        <w:rPr>
          <w:spacing w:val="-2"/>
        </w:rPr>
        <w:t xml:space="preserve">. </w:t>
      </w:r>
      <w:r w:rsidR="00587375" w:rsidRPr="007A7734">
        <w:rPr>
          <w:spacing w:val="-2"/>
        </w:rPr>
        <w:t xml:space="preserve">Buvo atvejų, kai gerosios valdysenos principai diegti, pavyzdžiui, </w:t>
      </w:r>
      <w:r w:rsidR="00B55880">
        <w:rPr>
          <w:spacing w:val="-2"/>
        </w:rPr>
        <w:t>20</w:t>
      </w:r>
      <w:r w:rsidR="00957ED6" w:rsidRPr="007A7734">
        <w:rPr>
          <w:spacing w:val="-2"/>
        </w:rPr>
        <w:t xml:space="preserve"> proc. (</w:t>
      </w:r>
      <w:r w:rsidR="00B55880">
        <w:rPr>
          <w:spacing w:val="-2"/>
        </w:rPr>
        <w:t>7</w:t>
      </w:r>
      <w:r w:rsidR="00957ED6" w:rsidRPr="007A7734">
        <w:rPr>
          <w:spacing w:val="-2"/>
        </w:rPr>
        <w:t xml:space="preserve"> iš 35) </w:t>
      </w:r>
      <w:r w:rsidR="00957ED6" w:rsidRPr="007A7734">
        <w:rPr>
          <w:color w:val="auto"/>
          <w:spacing w:val="-2"/>
        </w:rPr>
        <w:t>vertintų viešųjų įstaigų</w:t>
      </w:r>
      <w:r w:rsidR="004E7C65" w:rsidRPr="007A7734">
        <w:rPr>
          <w:color w:val="auto"/>
          <w:spacing w:val="-2"/>
        </w:rPr>
        <w:t>,</w:t>
      </w:r>
      <w:r w:rsidR="00957ED6" w:rsidRPr="007A7734">
        <w:rPr>
          <w:color w:val="auto"/>
          <w:spacing w:val="-2"/>
        </w:rPr>
        <w:t xml:space="preserve"> įstatuose buvo įvard</w:t>
      </w:r>
      <w:r w:rsidR="00095096" w:rsidRPr="007A7734">
        <w:rPr>
          <w:color w:val="auto"/>
          <w:spacing w:val="-2"/>
        </w:rPr>
        <w:t>y</w:t>
      </w:r>
      <w:r w:rsidR="00957ED6" w:rsidRPr="007A7734">
        <w:rPr>
          <w:color w:val="auto"/>
          <w:spacing w:val="-2"/>
        </w:rPr>
        <w:t xml:space="preserve">tas siekis turėti nepriklausomų narių ir </w:t>
      </w:r>
      <w:r w:rsidR="00B55880">
        <w:rPr>
          <w:color w:val="auto"/>
          <w:spacing w:val="-2"/>
        </w:rPr>
        <w:t>5</w:t>
      </w:r>
      <w:r w:rsidR="00903103" w:rsidRPr="007A7734">
        <w:rPr>
          <w:color w:val="auto"/>
          <w:spacing w:val="-2"/>
        </w:rPr>
        <w:t>-i</w:t>
      </w:r>
      <w:r w:rsidR="00A26F91" w:rsidRPr="007A7734">
        <w:rPr>
          <w:color w:val="auto"/>
          <w:spacing w:val="-2"/>
        </w:rPr>
        <w:t>ose</w:t>
      </w:r>
      <w:r w:rsidR="00957ED6" w:rsidRPr="007A7734">
        <w:rPr>
          <w:color w:val="auto"/>
          <w:spacing w:val="-2"/>
        </w:rPr>
        <w:t xml:space="preserve"> iš jų nustatyti nepriklausomumo reikalavimai. </w:t>
      </w:r>
      <w:r w:rsidRPr="007A7734">
        <w:rPr>
          <w:color w:val="auto"/>
          <w:spacing w:val="-2"/>
        </w:rPr>
        <w:t xml:space="preserve">Nediegiant </w:t>
      </w:r>
      <w:r w:rsidRPr="007A7734">
        <w:rPr>
          <w:spacing w:val="-2"/>
        </w:rPr>
        <w:t>g</w:t>
      </w:r>
      <w:r w:rsidR="00957ED6" w:rsidRPr="007A7734">
        <w:rPr>
          <w:spacing w:val="-2"/>
        </w:rPr>
        <w:t xml:space="preserve">erųjų valdysenos principų </w:t>
      </w:r>
      <w:r w:rsidRPr="007A7734">
        <w:rPr>
          <w:spacing w:val="-2"/>
        </w:rPr>
        <w:t>ne</w:t>
      </w:r>
      <w:r w:rsidR="00957ED6" w:rsidRPr="007A7734">
        <w:rPr>
          <w:spacing w:val="-2"/>
        </w:rPr>
        <w:t>sudaro</w:t>
      </w:r>
      <w:r w:rsidRPr="007A7734">
        <w:rPr>
          <w:spacing w:val="-2"/>
        </w:rPr>
        <w:t>mos</w:t>
      </w:r>
      <w:r w:rsidR="00957ED6" w:rsidRPr="007A7734">
        <w:rPr>
          <w:spacing w:val="-2"/>
        </w:rPr>
        <w:t xml:space="preserve"> sąlyg</w:t>
      </w:r>
      <w:r w:rsidRPr="007A7734">
        <w:rPr>
          <w:spacing w:val="-2"/>
        </w:rPr>
        <w:t>os</w:t>
      </w:r>
      <w:r w:rsidR="00957ED6" w:rsidRPr="007A7734">
        <w:rPr>
          <w:spacing w:val="-2"/>
        </w:rPr>
        <w:t xml:space="preserve"> </w:t>
      </w:r>
      <w:r w:rsidR="00587375" w:rsidRPr="007A7734">
        <w:rPr>
          <w:spacing w:val="-2"/>
        </w:rPr>
        <w:t>su</w:t>
      </w:r>
      <w:r w:rsidR="00F43D75" w:rsidRPr="007A7734">
        <w:rPr>
          <w:spacing w:val="-2"/>
        </w:rPr>
        <w:t xml:space="preserve">formuoti </w:t>
      </w:r>
      <w:r w:rsidR="00957ED6" w:rsidRPr="007A7734">
        <w:rPr>
          <w:spacing w:val="-2"/>
        </w:rPr>
        <w:t xml:space="preserve">stiprius kolegialius </w:t>
      </w:r>
      <w:r w:rsidR="00957ED6" w:rsidRPr="007A7734">
        <w:rPr>
          <w:color w:val="auto"/>
          <w:spacing w:val="-2"/>
        </w:rPr>
        <w:t>organus</w:t>
      </w:r>
      <w:r w:rsidR="00F43D75" w:rsidRPr="007A7734">
        <w:rPr>
          <w:color w:val="auto"/>
          <w:spacing w:val="-2"/>
        </w:rPr>
        <w:t>,</w:t>
      </w:r>
      <w:r w:rsidR="00957ED6" w:rsidRPr="007A7734">
        <w:rPr>
          <w:color w:val="auto"/>
          <w:spacing w:val="-2"/>
        </w:rPr>
        <w:t xml:space="preserve"> padedančius </w:t>
      </w:r>
      <w:r w:rsidR="00957ED6" w:rsidRPr="007A7734">
        <w:rPr>
          <w:spacing w:val="-2"/>
        </w:rPr>
        <w:t xml:space="preserve">siekti </w:t>
      </w:r>
      <w:r w:rsidR="00957ED6" w:rsidRPr="007A7734">
        <w:rPr>
          <w:rFonts w:eastAsia="Times New Roman"/>
          <w:spacing w:val="-2"/>
        </w:rPr>
        <w:t>geresni</w:t>
      </w:r>
      <w:r w:rsidRPr="007A7734">
        <w:rPr>
          <w:rFonts w:eastAsia="Times New Roman"/>
          <w:spacing w:val="-2"/>
        </w:rPr>
        <w:t>ų</w:t>
      </w:r>
      <w:r w:rsidR="00957ED6" w:rsidRPr="007A7734">
        <w:rPr>
          <w:rFonts w:eastAsia="Times New Roman"/>
          <w:spacing w:val="-2"/>
        </w:rPr>
        <w:t xml:space="preserve"> rezultat</w:t>
      </w:r>
      <w:r w:rsidRPr="007A7734">
        <w:rPr>
          <w:rFonts w:eastAsia="Times New Roman"/>
          <w:spacing w:val="-2"/>
        </w:rPr>
        <w:t>ų</w:t>
      </w:r>
      <w:r w:rsidR="00957ED6" w:rsidRPr="007A7734">
        <w:rPr>
          <w:rFonts w:eastAsia="Times New Roman"/>
          <w:spacing w:val="-2"/>
        </w:rPr>
        <w:t xml:space="preserve"> </w:t>
      </w:r>
      <w:r w:rsidR="00957ED6" w:rsidRPr="007A7734">
        <w:rPr>
          <w:spacing w:val="-2"/>
        </w:rPr>
        <w:t>(2.5 poskyris,</w:t>
      </w:r>
      <w:r w:rsidR="00D338FC" w:rsidRPr="007A7734">
        <w:rPr>
          <w:spacing w:val="-2"/>
        </w:rPr>
        <w:t xml:space="preserve"> 39</w:t>
      </w:r>
      <w:r w:rsidR="00957ED6" w:rsidRPr="007A7734">
        <w:rPr>
          <w:spacing w:val="-2"/>
        </w:rPr>
        <w:t xml:space="preserve"> psl.)</w:t>
      </w:r>
      <w:r w:rsidR="00957ED6" w:rsidRPr="007A7734">
        <w:rPr>
          <w:rFonts w:eastAsia="Times New Roman"/>
          <w:spacing w:val="-2"/>
        </w:rPr>
        <w:t>.</w:t>
      </w:r>
    </w:p>
    <w:bookmarkEnd w:id="67"/>
    <w:p w:rsidR="00506284" w:rsidRPr="007A7734" w:rsidRDefault="0079550C" w:rsidP="00506284">
      <w:pPr>
        <w:pStyle w:val="Numeruotasrezultatas"/>
      </w:pPr>
      <w:r w:rsidRPr="007A7734">
        <w:t xml:space="preserve">Skaidrumo reikalavimai valdomų įmonių ir viešųjų įstaigų veiklos viešinimui skirtingi </w:t>
      </w:r>
      <w:bookmarkStart w:id="70" w:name="_Toc62596688"/>
      <w:bookmarkEnd w:id="61"/>
    </w:p>
    <w:p w:rsidR="00506284" w:rsidRPr="007A7734" w:rsidRDefault="00506284" w:rsidP="00506284">
      <w:pPr>
        <w:pStyle w:val="Numeruotasrezultatas"/>
        <w:numPr>
          <w:ilvl w:val="0"/>
          <w:numId w:val="0"/>
        </w:numPr>
      </w:pPr>
      <w:bookmarkStart w:id="71" w:name="_Hlk65565756"/>
      <w:r w:rsidRPr="007A7734">
        <w:rPr>
          <w:sz w:val="20"/>
        </w:rPr>
        <w:t xml:space="preserve">Viešinama </w:t>
      </w:r>
      <w:r w:rsidR="002564CF" w:rsidRPr="007A7734">
        <w:rPr>
          <w:sz w:val="20"/>
        </w:rPr>
        <w:t xml:space="preserve">apibendrinta </w:t>
      </w:r>
      <w:r w:rsidRPr="007A7734">
        <w:rPr>
          <w:sz w:val="20"/>
        </w:rPr>
        <w:t xml:space="preserve">informacija apie </w:t>
      </w:r>
      <w:r w:rsidR="0021486D" w:rsidRPr="007A7734">
        <w:rPr>
          <w:sz w:val="20"/>
        </w:rPr>
        <w:t xml:space="preserve">valdomų </w:t>
      </w:r>
      <w:r w:rsidR="00FC78A6" w:rsidRPr="007A7734">
        <w:rPr>
          <w:sz w:val="20"/>
        </w:rPr>
        <w:t>įmonių</w:t>
      </w:r>
      <w:r w:rsidRPr="007A7734">
        <w:rPr>
          <w:sz w:val="20"/>
        </w:rPr>
        <w:t xml:space="preserve"> veikl</w:t>
      </w:r>
      <w:r w:rsidR="00FE5CE3" w:rsidRPr="007A7734">
        <w:rPr>
          <w:sz w:val="20"/>
        </w:rPr>
        <w:t>o</w:t>
      </w:r>
      <w:r w:rsidRPr="007A7734">
        <w:rPr>
          <w:sz w:val="20"/>
        </w:rPr>
        <w:t>s rezultatus, o</w:t>
      </w:r>
      <w:bookmarkStart w:id="72" w:name="_Hlk64913210"/>
      <w:r w:rsidR="00B230A6">
        <w:rPr>
          <w:sz w:val="20"/>
        </w:rPr>
        <w:t xml:space="preserve"> apie įmones, kuriose neturima balsų daugumos, ir apie </w:t>
      </w:r>
      <w:r w:rsidR="00FC78A6" w:rsidRPr="007A7734">
        <w:rPr>
          <w:sz w:val="20"/>
        </w:rPr>
        <w:t>vieš</w:t>
      </w:r>
      <w:r w:rsidR="0021486D" w:rsidRPr="007A7734">
        <w:rPr>
          <w:sz w:val="20"/>
        </w:rPr>
        <w:t>ąsias</w:t>
      </w:r>
      <w:r w:rsidR="00FC78A6" w:rsidRPr="007A7734">
        <w:rPr>
          <w:sz w:val="20"/>
        </w:rPr>
        <w:t xml:space="preserve"> įstaig</w:t>
      </w:r>
      <w:r w:rsidR="0021486D" w:rsidRPr="007A7734">
        <w:rPr>
          <w:sz w:val="20"/>
        </w:rPr>
        <w:t>as</w:t>
      </w:r>
      <w:r w:rsidR="00FC78A6" w:rsidRPr="007A7734">
        <w:rPr>
          <w:sz w:val="20"/>
        </w:rPr>
        <w:t xml:space="preserve"> </w:t>
      </w:r>
      <w:r w:rsidR="0089007C" w:rsidRPr="007A7734">
        <w:rPr>
          <w:sz w:val="20"/>
        </w:rPr>
        <w:t>–</w:t>
      </w:r>
      <w:r w:rsidR="00737936" w:rsidRPr="007A7734">
        <w:rPr>
          <w:sz w:val="20"/>
        </w:rPr>
        <w:t xml:space="preserve"> ne</w:t>
      </w:r>
      <w:bookmarkEnd w:id="70"/>
      <w:r w:rsidR="002564CF" w:rsidRPr="007A7734">
        <w:rPr>
          <w:sz w:val="20"/>
        </w:rPr>
        <w:t>viešinama</w:t>
      </w:r>
    </w:p>
    <w:p w:rsidR="000061B9" w:rsidRPr="007A7734" w:rsidRDefault="00DC1E2A" w:rsidP="007D224F">
      <w:pPr>
        <w:pStyle w:val="Numeruotapastraipa"/>
        <w:numPr>
          <w:ilvl w:val="0"/>
          <w:numId w:val="0"/>
        </w:numPr>
        <w:rPr>
          <w:color w:val="auto"/>
          <w:spacing w:val="-4"/>
        </w:rPr>
      </w:pPr>
      <w:bookmarkStart w:id="73" w:name="_Hlk65566285"/>
      <w:bookmarkEnd w:id="71"/>
      <w:bookmarkEnd w:id="72"/>
      <w:r w:rsidRPr="007A7734">
        <w:rPr>
          <w:color w:val="000000" w:themeColor="text1"/>
          <w:spacing w:val="-4"/>
        </w:rPr>
        <w:t xml:space="preserve">Nuo 2020 m. Vyriausybė pavedė Vidaus reikalų ministerijai analizuoti ir vertinti valstybės mastu duomenis apie viešąsias įstaigas, kuriose dalyvauja valstybė ar savivaldybės, tačiau analizės turinys nenustatytas. Todėl neturima centralizuotų viešų duomenų, svarbių formuojant valstybės ir savivaldybių viešųjų įstaigų politiką, kiek ir kokių viešųjų įstaigų vykdo veiklą, kokios jų funkcijos ir veiklos rodikliai. Be to, niekam nepavesta analizuoti ir viešinti informaciją apie dalyvavimą įmonių veikloje, kuriose valstybė ar savivaldybės dalyvauja neturėdamos balsų daugumos. </w:t>
      </w:r>
      <w:r w:rsidR="00C32B01" w:rsidRPr="007A7734">
        <w:rPr>
          <w:color w:val="auto"/>
          <w:spacing w:val="-4"/>
        </w:rPr>
        <w:t xml:space="preserve">Tokių įmonių </w:t>
      </w:r>
      <w:r w:rsidR="0027743A" w:rsidRPr="007A7734">
        <w:rPr>
          <w:color w:val="auto"/>
          <w:spacing w:val="-4"/>
        </w:rPr>
        <w:t>2019 m. buvo 23</w:t>
      </w:r>
      <w:r w:rsidR="00587375" w:rsidRPr="007A7734">
        <w:rPr>
          <w:color w:val="auto"/>
          <w:spacing w:val="-4"/>
        </w:rPr>
        <w:t>,</w:t>
      </w:r>
      <w:bookmarkEnd w:id="73"/>
      <w:r w:rsidR="00587375" w:rsidRPr="007A7734">
        <w:rPr>
          <w:color w:val="auto"/>
          <w:spacing w:val="-4"/>
        </w:rPr>
        <w:t xml:space="preserve"> jos</w:t>
      </w:r>
      <w:r w:rsidR="006A01B7" w:rsidRPr="007A7734">
        <w:rPr>
          <w:color w:val="auto"/>
          <w:spacing w:val="-4"/>
        </w:rPr>
        <w:t xml:space="preserve"> </w:t>
      </w:r>
      <w:r w:rsidR="0027743A" w:rsidRPr="007A7734">
        <w:rPr>
          <w:color w:val="auto"/>
          <w:spacing w:val="-4"/>
        </w:rPr>
        <w:t>valstybei ir savivaldybėms sumokėjo 68 tūkst. Eur dividendų, ministerijos ir savivaldybės joms perdavė turto (vertė 1,7 mln. Eur)</w:t>
      </w:r>
      <w:r w:rsidR="004C4219" w:rsidRPr="007A7734">
        <w:rPr>
          <w:color w:val="auto"/>
          <w:spacing w:val="-4"/>
        </w:rPr>
        <w:t xml:space="preserve"> ir kt. </w:t>
      </w:r>
      <w:bookmarkStart w:id="74" w:name="_Hlk65566233"/>
      <w:r w:rsidR="00C32B01" w:rsidRPr="007A7734">
        <w:rPr>
          <w:color w:val="auto"/>
          <w:spacing w:val="-4"/>
        </w:rPr>
        <w:t xml:space="preserve">Taip </w:t>
      </w:r>
      <w:r w:rsidR="006A01B7" w:rsidRPr="007A7734">
        <w:rPr>
          <w:color w:val="auto"/>
          <w:spacing w:val="-4"/>
        </w:rPr>
        <w:t xml:space="preserve">nežinomas visas dalyvavimo įmonių veikloje mastas ir iš </w:t>
      </w:r>
      <w:r w:rsidR="004E7C65" w:rsidRPr="007A7734">
        <w:rPr>
          <w:color w:val="auto"/>
          <w:spacing w:val="-4"/>
        </w:rPr>
        <w:t xml:space="preserve">jų </w:t>
      </w:r>
      <w:r w:rsidR="006A01B7" w:rsidRPr="007A7734">
        <w:rPr>
          <w:color w:val="auto"/>
          <w:spacing w:val="-4"/>
        </w:rPr>
        <w:t>gaunama nauda</w:t>
      </w:r>
      <w:r w:rsidR="0027792B" w:rsidRPr="007A7734">
        <w:rPr>
          <w:spacing w:val="-4"/>
        </w:rPr>
        <w:t xml:space="preserve"> </w:t>
      </w:r>
      <w:bookmarkEnd w:id="74"/>
      <w:r w:rsidR="00E24615" w:rsidRPr="007A7734">
        <w:rPr>
          <w:color w:val="auto"/>
          <w:spacing w:val="-4"/>
        </w:rPr>
        <w:t xml:space="preserve">(3.1 poskyris, </w:t>
      </w:r>
      <w:r w:rsidR="001617C9" w:rsidRPr="007A7734">
        <w:rPr>
          <w:color w:val="auto"/>
          <w:spacing w:val="-4"/>
        </w:rPr>
        <w:t>5</w:t>
      </w:r>
      <w:r w:rsidR="007A7734" w:rsidRPr="007A7734">
        <w:rPr>
          <w:color w:val="auto"/>
          <w:spacing w:val="-4"/>
        </w:rPr>
        <w:t>1</w:t>
      </w:r>
      <w:r w:rsidR="00E24615" w:rsidRPr="007A7734">
        <w:rPr>
          <w:color w:val="auto"/>
          <w:spacing w:val="-4"/>
        </w:rPr>
        <w:t xml:space="preserve"> psl.).</w:t>
      </w:r>
    </w:p>
    <w:p w:rsidR="00506284" w:rsidRPr="007A7734" w:rsidRDefault="00B230A6" w:rsidP="0091504F">
      <w:pPr>
        <w:pStyle w:val="Tekstas"/>
        <w:spacing w:before="240"/>
        <w:rPr>
          <w:rFonts w:ascii="Fira Sans Book" w:hAnsi="Fira Sans Book"/>
          <w:noProof/>
          <w:color w:val="4FA1CC"/>
        </w:rPr>
      </w:pPr>
      <w:bookmarkStart w:id="75" w:name="_Hlk65565762"/>
      <w:r>
        <w:rPr>
          <w:rFonts w:ascii="Fira Sans Book" w:hAnsi="Fira Sans Book"/>
          <w:noProof/>
          <w:color w:val="4FA1CC"/>
        </w:rPr>
        <w:t>24</w:t>
      </w:r>
      <w:r w:rsidR="0079550C" w:rsidRPr="007A7734">
        <w:rPr>
          <w:rFonts w:ascii="Fira Sans Book" w:hAnsi="Fira Sans Book"/>
          <w:noProof/>
          <w:color w:val="4FA1CC"/>
        </w:rPr>
        <w:t xml:space="preserve"> proc. vertintų </w:t>
      </w:r>
      <w:r w:rsidR="003332F1" w:rsidRPr="007A7734">
        <w:rPr>
          <w:rFonts w:ascii="Fira Sans Book" w:hAnsi="Fira Sans Book"/>
          <w:noProof/>
          <w:color w:val="4FA1CC"/>
        </w:rPr>
        <w:t xml:space="preserve">bendrovių </w:t>
      </w:r>
      <w:r w:rsidR="0079550C" w:rsidRPr="007A7734">
        <w:rPr>
          <w:rFonts w:ascii="Fira Sans Book" w:hAnsi="Fira Sans Book"/>
          <w:noProof/>
          <w:color w:val="4FA1CC"/>
        </w:rPr>
        <w:t xml:space="preserve">neviešino informacijos apie suteiktą paramą, o viešosioms </w:t>
      </w:r>
      <w:r w:rsidR="00FC78A6" w:rsidRPr="007A7734">
        <w:rPr>
          <w:rFonts w:ascii="Fira Sans Book" w:hAnsi="Fira Sans Book"/>
          <w:noProof/>
          <w:color w:val="4FA1CC"/>
        </w:rPr>
        <w:t>įstaigoms</w:t>
      </w:r>
      <w:r w:rsidR="00506284" w:rsidRPr="007A7734">
        <w:rPr>
          <w:rFonts w:ascii="Fira Sans Book" w:hAnsi="Fira Sans Book"/>
          <w:noProof/>
          <w:color w:val="4FA1CC"/>
        </w:rPr>
        <w:t xml:space="preserve"> reikalavimų viešinti nėra</w:t>
      </w:r>
    </w:p>
    <w:bookmarkEnd w:id="75"/>
    <w:p w:rsidR="00AA778E" w:rsidRPr="007A7734" w:rsidRDefault="006A01B7" w:rsidP="00506284">
      <w:pPr>
        <w:pStyle w:val="Tekstas"/>
        <w:rPr>
          <w:spacing w:val="-2"/>
        </w:rPr>
      </w:pPr>
      <w:r w:rsidRPr="007A7734">
        <w:rPr>
          <w:spacing w:val="-2"/>
        </w:rPr>
        <w:t>V</w:t>
      </w:r>
      <w:r w:rsidR="00A9730B" w:rsidRPr="007A7734">
        <w:rPr>
          <w:spacing w:val="-2"/>
        </w:rPr>
        <w:t xml:space="preserve">alstybės </w:t>
      </w:r>
      <w:r w:rsidR="000D039B" w:rsidRPr="007A7734">
        <w:rPr>
          <w:spacing w:val="-2"/>
        </w:rPr>
        <w:t>i</w:t>
      </w:r>
      <w:r w:rsidR="00A9730B" w:rsidRPr="007A7734">
        <w:rPr>
          <w:spacing w:val="-2"/>
        </w:rPr>
        <w:t xml:space="preserve">r </w:t>
      </w:r>
      <w:r w:rsidR="000D039B" w:rsidRPr="007A7734">
        <w:rPr>
          <w:spacing w:val="-2"/>
        </w:rPr>
        <w:t xml:space="preserve">savivaldybių </w:t>
      </w:r>
      <w:r w:rsidR="00A9730B" w:rsidRPr="007A7734">
        <w:rPr>
          <w:spacing w:val="-2"/>
        </w:rPr>
        <w:t>įmonė</w:t>
      </w:r>
      <w:r w:rsidRPr="007A7734">
        <w:rPr>
          <w:spacing w:val="-2"/>
        </w:rPr>
        <w:t xml:space="preserve">s </w:t>
      </w:r>
      <w:r w:rsidR="003B5290" w:rsidRPr="007A7734">
        <w:rPr>
          <w:spacing w:val="-2"/>
        </w:rPr>
        <w:t xml:space="preserve">(VĮ teisinė forma) </w:t>
      </w:r>
      <w:r w:rsidR="00A9730B" w:rsidRPr="007A7734">
        <w:rPr>
          <w:spacing w:val="-2"/>
        </w:rPr>
        <w:t>paramos teikti negali</w:t>
      </w:r>
      <w:r w:rsidR="00E96156" w:rsidRPr="007A7734">
        <w:rPr>
          <w:spacing w:val="-2"/>
        </w:rPr>
        <w:t xml:space="preserve"> –</w:t>
      </w:r>
      <w:r w:rsidR="00F55B31" w:rsidRPr="007A7734">
        <w:rPr>
          <w:spacing w:val="-2"/>
        </w:rPr>
        <w:t xml:space="preserve"> tai leidžiama</w:t>
      </w:r>
      <w:r w:rsidR="00A9730B" w:rsidRPr="007A7734">
        <w:rPr>
          <w:spacing w:val="-2"/>
        </w:rPr>
        <w:t xml:space="preserve"> </w:t>
      </w:r>
      <w:r w:rsidR="008408D7" w:rsidRPr="007A7734">
        <w:rPr>
          <w:spacing w:val="-2"/>
        </w:rPr>
        <w:t>bendrovė</w:t>
      </w:r>
      <w:r w:rsidR="00F55B31" w:rsidRPr="007A7734">
        <w:rPr>
          <w:spacing w:val="-2"/>
        </w:rPr>
        <w:t>m</w:t>
      </w:r>
      <w:r w:rsidR="008408D7" w:rsidRPr="007A7734">
        <w:rPr>
          <w:spacing w:val="-2"/>
        </w:rPr>
        <w:t>s</w:t>
      </w:r>
      <w:r w:rsidR="00762FFB" w:rsidRPr="007A7734">
        <w:rPr>
          <w:spacing w:val="-2"/>
        </w:rPr>
        <w:t>, viešosioms įstaigoms</w:t>
      </w:r>
      <w:r w:rsidR="00F55B31" w:rsidRPr="007A7734">
        <w:rPr>
          <w:spacing w:val="-2"/>
        </w:rPr>
        <w:t xml:space="preserve">. </w:t>
      </w:r>
      <w:r w:rsidR="003B5290" w:rsidRPr="007A7734">
        <w:rPr>
          <w:spacing w:val="-2"/>
        </w:rPr>
        <w:t>Valstybės ir savivaldybių valdomos b</w:t>
      </w:r>
      <w:r w:rsidR="00E96156" w:rsidRPr="007A7734">
        <w:rPr>
          <w:spacing w:val="-2"/>
        </w:rPr>
        <w:t>endrovės i</w:t>
      </w:r>
      <w:r w:rsidR="00BE185D" w:rsidRPr="007A7734">
        <w:rPr>
          <w:spacing w:val="-2"/>
        </w:rPr>
        <w:t>nformacij</w:t>
      </w:r>
      <w:r w:rsidR="00E96156" w:rsidRPr="007A7734">
        <w:rPr>
          <w:spacing w:val="-2"/>
        </w:rPr>
        <w:t>ą</w:t>
      </w:r>
      <w:r w:rsidR="00BE185D" w:rsidRPr="007A7734">
        <w:rPr>
          <w:spacing w:val="-2"/>
        </w:rPr>
        <w:t xml:space="preserve"> apie teikiamą paramą </w:t>
      </w:r>
      <w:r w:rsidR="00E96156" w:rsidRPr="007A7734">
        <w:rPr>
          <w:spacing w:val="-2"/>
        </w:rPr>
        <w:t>įpareigotos</w:t>
      </w:r>
      <w:r w:rsidR="00BE185D" w:rsidRPr="007A7734">
        <w:rPr>
          <w:spacing w:val="-2"/>
        </w:rPr>
        <w:t xml:space="preserve"> </w:t>
      </w:r>
      <w:r w:rsidR="00E96156" w:rsidRPr="007A7734">
        <w:rPr>
          <w:spacing w:val="-2"/>
        </w:rPr>
        <w:t>viešinti savo interneto svetainėse, o</w:t>
      </w:r>
      <w:r w:rsidR="00217F5C" w:rsidRPr="007A7734">
        <w:rPr>
          <w:spacing w:val="-2"/>
        </w:rPr>
        <w:t xml:space="preserve"> </w:t>
      </w:r>
      <w:r w:rsidR="00BE185D" w:rsidRPr="007A7734">
        <w:rPr>
          <w:spacing w:val="-2"/>
        </w:rPr>
        <w:t>vieš</w:t>
      </w:r>
      <w:r w:rsidR="00E96156" w:rsidRPr="007A7734">
        <w:rPr>
          <w:spacing w:val="-2"/>
        </w:rPr>
        <w:t xml:space="preserve">osios įstaigos – ne. </w:t>
      </w:r>
      <w:r w:rsidR="00DF7194" w:rsidRPr="007A7734">
        <w:rPr>
          <w:rFonts w:eastAsiaTheme="minorHAnsi"/>
          <w:color w:val="000000"/>
          <w:spacing w:val="-2"/>
          <w:lang w:eastAsia="en-US"/>
        </w:rPr>
        <w:t>2017</w:t>
      </w:r>
      <w:r w:rsidR="00491F19" w:rsidRPr="007A7734">
        <w:rPr>
          <w:rFonts w:eastAsiaTheme="minorHAnsi"/>
          <w:color w:val="000000"/>
          <w:spacing w:val="-2"/>
          <w:lang w:eastAsia="en-US"/>
        </w:rPr>
        <w:t>–</w:t>
      </w:r>
      <w:r w:rsidR="00DF7194" w:rsidRPr="007A7734">
        <w:rPr>
          <w:rFonts w:eastAsiaTheme="minorHAnsi"/>
          <w:spacing w:val="-2"/>
          <w:lang w:eastAsia="en-US"/>
        </w:rPr>
        <w:t xml:space="preserve">2019 m. kasmet paramą </w:t>
      </w:r>
      <w:r w:rsidR="00677B24" w:rsidRPr="007A7734">
        <w:rPr>
          <w:rFonts w:eastAsiaTheme="minorHAnsi"/>
          <w:spacing w:val="-2"/>
          <w:lang w:eastAsia="en-US"/>
        </w:rPr>
        <w:t xml:space="preserve">iš viso </w:t>
      </w:r>
      <w:r w:rsidR="00DF7194" w:rsidRPr="007A7734">
        <w:rPr>
          <w:rFonts w:eastAsiaTheme="minorHAnsi"/>
          <w:spacing w:val="-2"/>
          <w:lang w:eastAsia="en-US"/>
        </w:rPr>
        <w:t>teikė 6 valstybės ir 50 savivaldybių valdomų bendrovių bei 16 viešųjų įstaigų, kurių savininkas ar dalininkas yra valstybė ar savivaldybės.</w:t>
      </w:r>
      <w:r w:rsidR="0027743A" w:rsidRPr="007A7734">
        <w:rPr>
          <w:rFonts w:eastAsiaTheme="minorHAnsi"/>
          <w:spacing w:val="-2"/>
          <w:lang w:eastAsia="en-US"/>
        </w:rPr>
        <w:t xml:space="preserve"> </w:t>
      </w:r>
      <w:r w:rsidR="00FF163B" w:rsidRPr="007A7734">
        <w:rPr>
          <w:spacing w:val="-2"/>
        </w:rPr>
        <w:t>201</w:t>
      </w:r>
      <w:r w:rsidR="005D16EC" w:rsidRPr="007A7734">
        <w:rPr>
          <w:spacing w:val="-2"/>
        </w:rPr>
        <w:t>7–2</w:t>
      </w:r>
      <w:r w:rsidR="00FF163B" w:rsidRPr="007A7734">
        <w:rPr>
          <w:spacing w:val="-2"/>
        </w:rPr>
        <w:t>019 m</w:t>
      </w:r>
      <w:r w:rsidR="00677B24" w:rsidRPr="007A7734">
        <w:rPr>
          <w:spacing w:val="-2"/>
        </w:rPr>
        <w:t xml:space="preserve">. </w:t>
      </w:r>
      <w:r w:rsidR="00EF77C9">
        <w:rPr>
          <w:spacing w:val="-2"/>
        </w:rPr>
        <w:t xml:space="preserve">24 </w:t>
      </w:r>
      <w:r w:rsidR="00677B24" w:rsidRPr="007A7734">
        <w:rPr>
          <w:spacing w:val="-2"/>
        </w:rPr>
        <w:t xml:space="preserve">proc. vertintų </w:t>
      </w:r>
      <w:r w:rsidR="00FF163B" w:rsidRPr="007A7734">
        <w:rPr>
          <w:spacing w:val="-2"/>
        </w:rPr>
        <w:t>(</w:t>
      </w:r>
      <w:r w:rsidR="008653EB">
        <w:rPr>
          <w:spacing w:val="-2"/>
        </w:rPr>
        <w:t>8</w:t>
      </w:r>
      <w:r w:rsidR="00677B24" w:rsidRPr="007A7734">
        <w:rPr>
          <w:spacing w:val="-2"/>
        </w:rPr>
        <w:t xml:space="preserve"> iš 33) bendrovių </w:t>
      </w:r>
      <w:r w:rsidR="00E96156" w:rsidRPr="007A7734">
        <w:rPr>
          <w:spacing w:val="-2"/>
        </w:rPr>
        <w:t>neviešino informacijos apie teikiamą paramą, j</w:t>
      </w:r>
      <w:r w:rsidR="00BE185D" w:rsidRPr="007A7734">
        <w:rPr>
          <w:spacing w:val="-2"/>
        </w:rPr>
        <w:t xml:space="preserve">os </w:t>
      </w:r>
      <w:r w:rsidR="00FF163B" w:rsidRPr="007A7734">
        <w:rPr>
          <w:spacing w:val="-2"/>
        </w:rPr>
        <w:t>nepaviešino informacijos apie 8</w:t>
      </w:r>
      <w:r w:rsidR="00EF77C9">
        <w:rPr>
          <w:spacing w:val="-2"/>
        </w:rPr>
        <w:t>04</w:t>
      </w:r>
      <w:r w:rsidR="00FF163B" w:rsidRPr="007A7734">
        <w:rPr>
          <w:spacing w:val="-2"/>
        </w:rPr>
        <w:t>,</w:t>
      </w:r>
      <w:r w:rsidR="00EF77C9">
        <w:rPr>
          <w:spacing w:val="-2"/>
        </w:rPr>
        <w:t>6</w:t>
      </w:r>
      <w:r w:rsidR="00FF163B" w:rsidRPr="007A7734">
        <w:rPr>
          <w:spacing w:val="-2"/>
        </w:rPr>
        <w:t xml:space="preserve"> tūkst. Eur suteiktos paramos</w:t>
      </w:r>
      <w:r w:rsidR="00E96156" w:rsidRPr="007A7734">
        <w:rPr>
          <w:spacing w:val="-2"/>
        </w:rPr>
        <w:t xml:space="preserve">. </w:t>
      </w:r>
      <w:r w:rsidR="00BE185D" w:rsidRPr="007A7734">
        <w:rPr>
          <w:spacing w:val="-2"/>
        </w:rPr>
        <w:t>Taip nesudaromos sąlygos kiekvienam visuomenės nariui įvertinti suteiktos paramos pagrįstumą</w:t>
      </w:r>
      <w:r w:rsidR="00AA778E" w:rsidRPr="007A7734">
        <w:rPr>
          <w:spacing w:val="-2"/>
        </w:rPr>
        <w:t xml:space="preserve"> (3.2 poskyris, </w:t>
      </w:r>
      <w:r w:rsidR="0098496C" w:rsidRPr="007A7734">
        <w:rPr>
          <w:spacing w:val="-2"/>
        </w:rPr>
        <w:t>5</w:t>
      </w:r>
      <w:r w:rsidR="007A7734" w:rsidRPr="007A7734">
        <w:rPr>
          <w:spacing w:val="-2"/>
        </w:rPr>
        <w:t>3</w:t>
      </w:r>
      <w:r w:rsidR="00D338FC" w:rsidRPr="007A7734">
        <w:rPr>
          <w:spacing w:val="-2"/>
        </w:rPr>
        <w:t xml:space="preserve"> </w:t>
      </w:r>
      <w:r w:rsidR="00AA778E" w:rsidRPr="007A7734">
        <w:rPr>
          <w:spacing w:val="-2"/>
        </w:rPr>
        <w:t>psl</w:t>
      </w:r>
      <w:r w:rsidR="00C66096" w:rsidRPr="007A7734">
        <w:rPr>
          <w:spacing w:val="-2"/>
        </w:rPr>
        <w:t>.</w:t>
      </w:r>
      <w:r w:rsidR="0027743A" w:rsidRPr="007A7734">
        <w:rPr>
          <w:spacing w:val="-2"/>
        </w:rPr>
        <w:t>)</w:t>
      </w:r>
      <w:r w:rsidR="00AA778E" w:rsidRPr="007A7734">
        <w:rPr>
          <w:spacing w:val="-2"/>
        </w:rPr>
        <w:t>.</w:t>
      </w:r>
    </w:p>
    <w:p w:rsidR="004F4156" w:rsidRPr="007A7734" w:rsidRDefault="004F4156" w:rsidP="004F4156">
      <w:pPr>
        <w:pStyle w:val="Nenumeruotaantraste"/>
        <w:spacing w:before="440"/>
      </w:pPr>
      <w:bookmarkStart w:id="76" w:name="_Hlk66282768"/>
      <w:bookmarkStart w:id="77" w:name="_Toc514320103"/>
      <w:bookmarkStart w:id="78" w:name="_Toc514321427"/>
      <w:bookmarkStart w:id="79" w:name="_Toc514322078"/>
      <w:bookmarkStart w:id="80" w:name="_Toc514323026"/>
      <w:bookmarkStart w:id="81" w:name="_Toc514323053"/>
      <w:bookmarkStart w:id="82" w:name="_Toc514323103"/>
      <w:bookmarkStart w:id="83" w:name="_Toc514323119"/>
      <w:bookmarkStart w:id="84" w:name="_Toc514390608"/>
      <w:bookmarkStart w:id="85" w:name="_Toc514390627"/>
      <w:bookmarkStart w:id="86" w:name="_Toc514399526"/>
      <w:bookmarkStart w:id="87" w:name="_Toc514399549"/>
      <w:bookmarkStart w:id="88" w:name="_Toc514401557"/>
      <w:bookmarkStart w:id="89" w:name="_Toc514401600"/>
      <w:bookmarkStart w:id="90" w:name="_Toc514401622"/>
      <w:bookmarkStart w:id="91" w:name="_Toc514401864"/>
      <w:bookmarkStart w:id="92" w:name="_Toc514401897"/>
      <w:bookmarkStart w:id="93" w:name="_Toc514653360"/>
      <w:bookmarkStart w:id="94" w:name="_Toc514653902"/>
      <w:bookmarkStart w:id="95" w:name="_Toc514653921"/>
      <w:bookmarkStart w:id="96" w:name="_Toc514654427"/>
      <w:bookmarkStart w:id="97" w:name="_Toc514654438"/>
      <w:bookmarkStart w:id="98" w:name="_Toc514655053"/>
      <w:bookmarkStart w:id="99" w:name="_Toc514656061"/>
      <w:bookmarkStart w:id="100" w:name="_Toc514658464"/>
      <w:bookmarkStart w:id="101" w:name="_Toc514659084"/>
      <w:bookmarkStart w:id="102" w:name="_Toc514659097"/>
      <w:bookmarkStart w:id="103" w:name="_Toc514826584"/>
      <w:bookmarkStart w:id="104" w:name="_Toc514826612"/>
      <w:bookmarkStart w:id="105" w:name="_Toc515516237"/>
      <w:bookmarkStart w:id="106" w:name="_Toc515516361"/>
      <w:bookmarkStart w:id="107" w:name="_Toc515516383"/>
      <w:bookmarkStart w:id="108" w:name="_Toc515516395"/>
      <w:bookmarkStart w:id="109" w:name="_Toc515516409"/>
      <w:bookmarkStart w:id="110" w:name="_Toc515516415"/>
      <w:bookmarkStart w:id="111" w:name="_Toc515516429"/>
      <w:bookmarkStart w:id="112" w:name="_Toc515722617"/>
      <w:bookmarkStart w:id="113" w:name="_Toc515722654"/>
      <w:bookmarkStart w:id="114" w:name="_Toc524510092"/>
      <w:bookmarkStart w:id="115" w:name="_Toc524516977"/>
      <w:bookmarkStart w:id="116" w:name="_Toc524516987"/>
      <w:bookmarkStart w:id="117" w:name="_Toc524520758"/>
      <w:bookmarkStart w:id="118" w:name="_Toc524520775"/>
      <w:bookmarkStart w:id="119" w:name="_Toc524523969"/>
      <w:bookmarkStart w:id="120" w:name="_Toc524524500"/>
      <w:bookmarkStart w:id="121" w:name="_Toc525889990"/>
      <w:bookmarkStart w:id="122" w:name="_Toc525889995"/>
      <w:bookmarkStart w:id="123" w:name="_Toc257461"/>
      <w:bookmarkStart w:id="124" w:name="_Toc257514"/>
      <w:bookmarkStart w:id="125" w:name="_Toc257529"/>
      <w:bookmarkStart w:id="126" w:name="_Toc257575"/>
      <w:bookmarkStart w:id="127" w:name="_Toc257589"/>
      <w:bookmarkStart w:id="128" w:name="_Toc257977"/>
      <w:bookmarkStart w:id="129" w:name="_Toc257997"/>
      <w:bookmarkStart w:id="130" w:name="_Toc29966292"/>
      <w:bookmarkStart w:id="131" w:name="_Toc29966298"/>
      <w:bookmarkStart w:id="132" w:name="_Toc40779118"/>
      <w:bookmarkStart w:id="133" w:name="_Toc42756321"/>
      <w:bookmarkStart w:id="134" w:name="_Toc42756328"/>
      <w:bookmarkStart w:id="135" w:name="_Toc62420986"/>
      <w:bookmarkStart w:id="136" w:name="_Toc62421032"/>
      <w:bookmarkStart w:id="137" w:name="_Toc62421042"/>
      <w:bookmarkStart w:id="138" w:name="_Toc62647989"/>
      <w:bookmarkStart w:id="139" w:name="_Toc62723249"/>
      <w:bookmarkStart w:id="140" w:name="_Toc62745278"/>
      <w:bookmarkStart w:id="141" w:name="_Toc62761974"/>
      <w:bookmarkStart w:id="142" w:name="_Toc63437007"/>
      <w:bookmarkStart w:id="143" w:name="_Toc63464867"/>
      <w:bookmarkStart w:id="144" w:name="_Toc63467199"/>
      <w:bookmarkStart w:id="145" w:name="_Toc63553834"/>
      <w:bookmarkStart w:id="146" w:name="_Toc63554055"/>
      <w:bookmarkStart w:id="147" w:name="_Toc63556158"/>
      <w:bookmarkStart w:id="148" w:name="_Toc63668809"/>
      <w:bookmarkStart w:id="149" w:name="_Toc64911538"/>
      <w:bookmarkStart w:id="150" w:name="_Toc64912185"/>
      <w:bookmarkStart w:id="151" w:name="_Toc64913377"/>
      <w:bookmarkStart w:id="152" w:name="_Toc64926031"/>
      <w:bookmarkStart w:id="153" w:name="_Toc64940358"/>
      <w:bookmarkStart w:id="154" w:name="_Toc65024497"/>
      <w:bookmarkStart w:id="155" w:name="_Toc514045912"/>
      <w:bookmarkStart w:id="156" w:name="_Toc514045939"/>
      <w:bookmarkStart w:id="157" w:name="_Toc514046097"/>
      <w:bookmarkStart w:id="158" w:name="_Toc514046125"/>
      <w:bookmarkStart w:id="159" w:name="_Toc514046312"/>
      <w:bookmarkStart w:id="160" w:name="_Toc514047274"/>
      <w:bookmarkStart w:id="161" w:name="_Toc514047286"/>
      <w:bookmarkStart w:id="162" w:name="_Toc514047420"/>
      <w:bookmarkStart w:id="163" w:name="_Toc514047526"/>
      <w:bookmarkStart w:id="164" w:name="_Toc514047581"/>
      <w:bookmarkStart w:id="165" w:name="_Toc514047667"/>
      <w:bookmarkStart w:id="166" w:name="_Toc514047730"/>
      <w:bookmarkStart w:id="167" w:name="_Toc514047747"/>
      <w:bookmarkStart w:id="168" w:name="_Toc514047761"/>
      <w:bookmarkStart w:id="169" w:name="_Toc514047786"/>
      <w:bookmarkStart w:id="170" w:name="_Toc514047797"/>
      <w:bookmarkStart w:id="171" w:name="_Toc514057784"/>
      <w:bookmarkStart w:id="172" w:name="_Toc514057983"/>
      <w:bookmarkStart w:id="173" w:name="_Toc514058051"/>
      <w:bookmarkStart w:id="174" w:name="_Toc514058085"/>
      <w:bookmarkStart w:id="175" w:name="_Toc514058119"/>
      <w:bookmarkStart w:id="176" w:name="_Toc514058998"/>
      <w:bookmarkStart w:id="177" w:name="_Toc514059110"/>
      <w:bookmarkStart w:id="178" w:name="_Toc514059542"/>
      <w:bookmarkStart w:id="179" w:name="_Toc514059758"/>
      <w:bookmarkStart w:id="180" w:name="_Toc514059779"/>
      <w:bookmarkStart w:id="181" w:name="_Toc514136685"/>
      <w:bookmarkStart w:id="182" w:name="_Toc514317527"/>
      <w:bookmarkStart w:id="183" w:name="_Toc514317545"/>
      <w:r w:rsidRPr="007A7734">
        <w:lastRenderedPageBreak/>
        <w:t>Rekomendacijos</w:t>
      </w:r>
    </w:p>
    <w:p w:rsidR="005B35E6" w:rsidRPr="007A7734" w:rsidRDefault="005B35E6" w:rsidP="004F4156">
      <w:pPr>
        <w:pStyle w:val="Rekomendacijosgavejas"/>
      </w:pPr>
      <w:r w:rsidRPr="007A7734">
        <w:t>Vyriausyb</w:t>
      </w:r>
      <w:r w:rsidR="0044572A" w:rsidRPr="007A7734">
        <w:t>ei</w:t>
      </w:r>
      <w:r w:rsidRPr="007A7734">
        <w:t xml:space="preserve"> </w:t>
      </w:r>
    </w:p>
    <w:p w:rsidR="00C2539B" w:rsidRPr="007A7734" w:rsidRDefault="00C2539B" w:rsidP="00C2539B">
      <w:pPr>
        <w:pStyle w:val="Numeravimasnaujas"/>
      </w:pPr>
      <w:r w:rsidRPr="007A7734">
        <w:t>Siekiant užtikrinti, kad valstybės ar savivaldybių institucijos pagal vykdomą veiklą galėtų pasirinkti tinkamiausią juridinio asmens teisinę formą leidžiančią pasiekti geriausių rezultatų jį valdant, teisės aktuose nustatyti detalius steigimo kriterijus juridinio asmens teisinei formai parinkti (1-asis pagrindinis audito rezultatas).</w:t>
      </w:r>
    </w:p>
    <w:p w:rsidR="0044572A" w:rsidRPr="007A7734" w:rsidRDefault="0044572A" w:rsidP="0044572A">
      <w:pPr>
        <w:pStyle w:val="Numeravimasnaujas"/>
        <w:rPr>
          <w:spacing w:val="-4"/>
        </w:rPr>
      </w:pPr>
      <w:r w:rsidRPr="007A7734">
        <w:rPr>
          <w:spacing w:val="-4"/>
        </w:rPr>
        <w:t>Siekiant, kad veiktų tik tokios valstybės valdomos įmonės, kurių funkcijos yra svarbios valstybės tikslams įgyvendinti, užtikrinti, kad būtų įgyvendintos priemonės dėl valstybės valdomų įmonių portfelio optimizavimo (1-asis pagrindinis audito rezultatas).</w:t>
      </w:r>
    </w:p>
    <w:p w:rsidR="0044572A" w:rsidRPr="007A7734" w:rsidRDefault="0044572A" w:rsidP="0044572A">
      <w:pPr>
        <w:pStyle w:val="Numeravimasnaujas"/>
        <w:rPr>
          <w:color w:val="auto"/>
        </w:rPr>
      </w:pPr>
      <w:r w:rsidRPr="007A7734">
        <w:rPr>
          <w:color w:val="auto"/>
        </w:rPr>
        <w:t xml:space="preserve">Siekiant </w:t>
      </w:r>
      <w:r w:rsidR="00031297" w:rsidRPr="007A7734">
        <w:rPr>
          <w:color w:val="auto"/>
        </w:rPr>
        <w:t xml:space="preserve">mažinti </w:t>
      </w:r>
      <w:r w:rsidRPr="007A7734">
        <w:rPr>
          <w:color w:val="auto"/>
        </w:rPr>
        <w:t xml:space="preserve">nepažangios teisinės formos </w:t>
      </w:r>
      <w:r w:rsidR="00031297" w:rsidRPr="007A7734">
        <w:rPr>
          <w:color w:val="auto"/>
        </w:rPr>
        <w:t xml:space="preserve">valstybės įmonių (VĮ) skaičių, </w:t>
      </w:r>
      <w:r w:rsidRPr="007A7734">
        <w:rPr>
          <w:color w:val="auto"/>
        </w:rPr>
        <w:t xml:space="preserve">numatyti priemones </w:t>
      </w:r>
      <w:r w:rsidR="00031297" w:rsidRPr="007A7734">
        <w:rPr>
          <w:color w:val="auto"/>
        </w:rPr>
        <w:t>jas</w:t>
      </w:r>
      <w:r w:rsidR="00924D25" w:rsidRPr="007A7734">
        <w:rPr>
          <w:color w:val="auto"/>
        </w:rPr>
        <w:t xml:space="preserve"> pertvark</w:t>
      </w:r>
      <w:r w:rsidR="00031297" w:rsidRPr="007A7734">
        <w:rPr>
          <w:color w:val="auto"/>
        </w:rPr>
        <w:t xml:space="preserve">yti </w:t>
      </w:r>
      <w:r w:rsidR="00924D25" w:rsidRPr="007A7734">
        <w:rPr>
          <w:color w:val="auto"/>
        </w:rPr>
        <w:t>į</w:t>
      </w:r>
      <w:r w:rsidRPr="007A7734">
        <w:rPr>
          <w:color w:val="auto"/>
        </w:rPr>
        <w:t xml:space="preserve"> kitų teisinių formų juridinius asmenis (1-asis pagrindinis audito rezultatas).</w:t>
      </w:r>
    </w:p>
    <w:p w:rsidR="004F4156" w:rsidRPr="007A7734" w:rsidRDefault="004F4156" w:rsidP="004F4156">
      <w:pPr>
        <w:pStyle w:val="Rekomendacijosgavejas"/>
      </w:pPr>
      <w:r w:rsidRPr="007A7734">
        <w:t>Ekonomikos ir inovacijų ministerijai</w:t>
      </w:r>
    </w:p>
    <w:p w:rsidR="00961E77" w:rsidRPr="007A7734" w:rsidRDefault="00961E77" w:rsidP="007C33AE">
      <w:pPr>
        <w:pStyle w:val="Numeravimasnaujas"/>
      </w:pPr>
      <w:bookmarkStart w:id="184" w:name="_Hlk66705683"/>
      <w:r w:rsidRPr="007A7734">
        <w:t>Siekiant sudaryti sąlygas ir padėti savivaldybių valdomoms įmonėms atskleisti komercines ir nekomercines funkcijas, inicijuoti teisės aktų pakeitimus dėl šių funkcijų tinkamo identifikavimo (1-asis pagrindinis audito rezultatas).</w:t>
      </w:r>
      <w:bookmarkEnd w:id="184"/>
    </w:p>
    <w:p w:rsidR="004F4156" w:rsidRPr="007A7734" w:rsidRDefault="004F4156" w:rsidP="004F4156">
      <w:pPr>
        <w:pStyle w:val="Numeravimasnaujas"/>
        <w:rPr>
          <w:spacing w:val="-4"/>
        </w:rPr>
      </w:pPr>
      <w:bookmarkStart w:id="185" w:name="_Hlk66180444"/>
      <w:bookmarkStart w:id="186" w:name="_Hlk65568729"/>
      <w:r w:rsidRPr="007A7734">
        <w:rPr>
          <w:spacing w:val="-4"/>
        </w:rPr>
        <w:t xml:space="preserve">Siekiant stiprinti kolegialių organų </w:t>
      </w:r>
      <w:r w:rsidR="006C2BC0" w:rsidRPr="007A7734">
        <w:rPr>
          <w:spacing w:val="-4"/>
        </w:rPr>
        <w:t>atranką,</w:t>
      </w:r>
      <w:r w:rsidRPr="007A7734">
        <w:rPr>
          <w:spacing w:val="-4"/>
        </w:rPr>
        <w:t xml:space="preserve"> įgyvendinti priemones, didinančias kolegialių organų narių atrankos procedūrų skaidrumą (2-asis pagrindinis audito rezultatas).</w:t>
      </w:r>
    </w:p>
    <w:p w:rsidR="004F4156" w:rsidRPr="007A7734" w:rsidRDefault="004F4156" w:rsidP="004F4156">
      <w:pPr>
        <w:pStyle w:val="Numeravimasnaujas"/>
      </w:pPr>
      <w:r w:rsidRPr="007A7734">
        <w:t xml:space="preserve">Siekiant, kad valstybės ir savivaldybių valdomų įmonių kolegialių organų narių atlygio politika atitiktų </w:t>
      </w:r>
      <w:r w:rsidR="00A35AFA">
        <w:t xml:space="preserve">tarptautinę gerąją </w:t>
      </w:r>
      <w:r w:rsidRPr="007A7734">
        <w:t xml:space="preserve">praktiką, atnaujinti </w:t>
      </w:r>
      <w:r w:rsidR="006C2BC0" w:rsidRPr="007A7734">
        <w:t xml:space="preserve">kolegialių </w:t>
      </w:r>
      <w:r w:rsidRPr="007A7734">
        <w:t xml:space="preserve">organų narių atlygio politiką, numatant </w:t>
      </w:r>
      <w:r w:rsidR="006C2BC0" w:rsidRPr="007A7734">
        <w:t>fiksuot</w:t>
      </w:r>
      <w:r w:rsidR="00614F3F" w:rsidRPr="007A7734">
        <w:t>o</w:t>
      </w:r>
      <w:r w:rsidR="006C2BC0" w:rsidRPr="007A7734">
        <w:t xml:space="preserve"> atlygio sistemą</w:t>
      </w:r>
      <w:r w:rsidRPr="007A7734">
        <w:t xml:space="preserve"> (2-asis pagrindinis audito rezultatas).</w:t>
      </w:r>
    </w:p>
    <w:bookmarkEnd w:id="76"/>
    <w:bookmarkEnd w:id="185"/>
    <w:p w:rsidR="004F4156" w:rsidRPr="007A7734" w:rsidRDefault="004F4156" w:rsidP="004F4156">
      <w:pPr>
        <w:pStyle w:val="Rekomendacijosgavejas"/>
      </w:pPr>
      <w:r w:rsidRPr="007A7734">
        <w:t>Vidaus reikalų ministerijai</w:t>
      </w:r>
    </w:p>
    <w:p w:rsidR="004F4156" w:rsidRPr="007A7734" w:rsidRDefault="004F4156" w:rsidP="004F4156">
      <w:pPr>
        <w:pStyle w:val="Numeravimasnaujas"/>
      </w:pPr>
      <w:r w:rsidRPr="007A7734">
        <w:t>Siekiant, kad viešųjų įstaigų, kurių valdyme dalyvauja valstybė ar savivaldybės, valdysena atitiktų gerojo valdymo principus ir būtų orientuota į efektyvią ir skaidrią jų veiklą,</w:t>
      </w:r>
      <w:r w:rsidRPr="007A7734" w:rsidDel="00F91E22">
        <w:t xml:space="preserve"> </w:t>
      </w:r>
      <w:r w:rsidR="00291E23" w:rsidRPr="007A7734">
        <w:t xml:space="preserve">inicijuoti </w:t>
      </w:r>
      <w:r w:rsidRPr="007A7734">
        <w:t>teisės akt</w:t>
      </w:r>
      <w:r w:rsidR="00291E23" w:rsidRPr="007A7734">
        <w:t>ų</w:t>
      </w:r>
      <w:r w:rsidRPr="007A7734">
        <w:t xml:space="preserve"> </w:t>
      </w:r>
      <w:r w:rsidR="00291E23" w:rsidRPr="007A7734">
        <w:t>pakeitimus dėl</w:t>
      </w:r>
      <w:r w:rsidRPr="007A7734">
        <w:t xml:space="preserve"> gerosios</w:t>
      </w:r>
      <w:r w:rsidR="00291E23" w:rsidRPr="007A7734">
        <w:t xml:space="preserve"> </w:t>
      </w:r>
      <w:r w:rsidRPr="007A7734">
        <w:t xml:space="preserve">valdysenos </w:t>
      </w:r>
      <w:r w:rsidR="00291E23" w:rsidRPr="007A7734">
        <w:t xml:space="preserve">principų (tikslų iškėlimas, kolegialių organų sudarymas ir teikiamos paramos viešinimas) viešosiose įstaigose diegimo </w:t>
      </w:r>
      <w:r w:rsidRPr="007A7734">
        <w:t xml:space="preserve">(2-asis ir 3-iasis pagrindiniai audito rezultatai). </w:t>
      </w:r>
    </w:p>
    <w:p w:rsidR="006C2BC0" w:rsidRPr="007A7734" w:rsidRDefault="004F4156" w:rsidP="004F4156">
      <w:pPr>
        <w:pStyle w:val="Numeravimasnaujas"/>
        <w:rPr>
          <w:spacing w:val="-4"/>
        </w:rPr>
      </w:pPr>
      <w:r w:rsidRPr="007A7734">
        <w:rPr>
          <w:spacing w:val="-4"/>
        </w:rPr>
        <w:t xml:space="preserve">Siekiant turėti </w:t>
      </w:r>
      <w:r w:rsidR="0034687C" w:rsidRPr="007A7734">
        <w:rPr>
          <w:spacing w:val="-4"/>
        </w:rPr>
        <w:t xml:space="preserve">išsamius </w:t>
      </w:r>
      <w:r w:rsidRPr="007A7734">
        <w:rPr>
          <w:spacing w:val="-4"/>
        </w:rPr>
        <w:t>duomenis, leidžiančius priimti sprendimus formuojant valstybės ir savivaldybių viešųjų įstaigų politiką, nustatyti kokie duomenys apie šias įstaigas turi būti vertinami šalies mastu, ir juos viešinti (3-iasis pagrindinis audito rezultatas).</w:t>
      </w:r>
    </w:p>
    <w:p w:rsidR="003871DA" w:rsidRPr="007A7734" w:rsidRDefault="004F4156">
      <w:pPr>
        <w:pStyle w:val="Numeravimasnaujas"/>
        <w:rPr>
          <w:color w:val="auto"/>
        </w:rPr>
      </w:pPr>
      <w:r w:rsidRPr="007A7734">
        <w:rPr>
          <w:color w:val="auto"/>
        </w:rPr>
        <w:t xml:space="preserve">Siekiant, kad Viešojo sektoriaus tobulinimo gairių įgyvendinimas sudarytų </w:t>
      </w:r>
      <w:r w:rsidR="006F618E" w:rsidRPr="007A7734">
        <w:rPr>
          <w:color w:val="auto"/>
        </w:rPr>
        <w:t>sąlygas</w:t>
      </w:r>
      <w:r w:rsidRPr="007A7734">
        <w:rPr>
          <w:color w:val="auto"/>
        </w:rPr>
        <w:t xml:space="preserve"> išgryninti valstybės įmonių</w:t>
      </w:r>
      <w:r w:rsidR="0072448E" w:rsidRPr="007A7734">
        <w:rPr>
          <w:color w:val="auto"/>
        </w:rPr>
        <w:t xml:space="preserve"> (VĮ teisinė forma)</w:t>
      </w:r>
      <w:r w:rsidRPr="007A7734">
        <w:rPr>
          <w:color w:val="auto"/>
        </w:rPr>
        <w:t xml:space="preserve"> ir viešųjų įstaigų funkcijas, </w:t>
      </w:r>
      <w:r w:rsidR="00BA74E8" w:rsidRPr="007A7734">
        <w:rPr>
          <w:color w:val="auto"/>
        </w:rPr>
        <w:t>inicijuoti</w:t>
      </w:r>
      <w:r w:rsidRPr="007A7734">
        <w:rPr>
          <w:color w:val="auto"/>
        </w:rPr>
        <w:t>, kad valstybei atstovaujančios institucijos pakartotinai atliktų valstybės įmonių ir viešųjų įstaigų atitikties gairėms vertinimus ir apie jos rezultatus informuoti Vyriausybę sprendimams priimti (1-asis pagrindinis audito rezultatas).</w:t>
      </w:r>
    </w:p>
    <w:p w:rsidR="004F4156" w:rsidRPr="007A7734" w:rsidRDefault="004F4156" w:rsidP="004F4156">
      <w:pPr>
        <w:pStyle w:val="Rekomendacijosgavejas"/>
        <w:rPr>
          <w:lang w:val="en-US"/>
        </w:rPr>
      </w:pPr>
      <w:r w:rsidRPr="007A7734">
        <w:t>Valdymo koordinavimo centrui</w:t>
      </w:r>
    </w:p>
    <w:p w:rsidR="00B96789" w:rsidRPr="007A7734" w:rsidRDefault="00B96789" w:rsidP="004F4156">
      <w:pPr>
        <w:pStyle w:val="Numeravimasnaujas"/>
        <w:rPr>
          <w:spacing w:val="-4"/>
        </w:rPr>
      </w:pPr>
      <w:r w:rsidRPr="007A7734">
        <w:rPr>
          <w:spacing w:val="-4"/>
        </w:rPr>
        <w:lastRenderedPageBreak/>
        <w:t xml:space="preserve">Siekiant turėti ir atskleisti informaciją apie visas įmones, kuriose valstybė ir savivaldybės dalyvauja, viešinti informaciją apie įmones, kuriose neturima balsų daugumos (3-iasis pagrindinis audito rezultatas). </w:t>
      </w:r>
    </w:p>
    <w:p w:rsidR="00B96789" w:rsidRPr="007A7734" w:rsidRDefault="00B96789" w:rsidP="00B96789">
      <w:pPr>
        <w:pStyle w:val="Numeravimasnaujas"/>
      </w:pPr>
      <w:r w:rsidRPr="007A7734">
        <w:t>Siekiant padėti atskleisti valstybės ir savivaldybių siekiamus tikslus valdomose įmonėse, įgyvendinti metodines pagalbos priemones, kurios valstybei ir savivaldybėms atstovaujančioms institucijoms padėtų užtikrinti rengiamų lūkesčių raštų kokybę (2-asis pagrindinis audito rezultatas).</w:t>
      </w:r>
    </w:p>
    <w:p w:rsidR="004F4156" w:rsidRPr="007A7734" w:rsidRDefault="004F4156" w:rsidP="004F4156">
      <w:pPr>
        <w:pStyle w:val="Numeravimasnaujas"/>
        <w:numPr>
          <w:ilvl w:val="0"/>
          <w:numId w:val="0"/>
        </w:numPr>
        <w:rPr>
          <w:rFonts w:ascii="Fira Sans Book" w:hAnsi="Fira Sans Book" w:cs="Times New Roman"/>
          <w:color w:val="4FA1CC"/>
          <w:sz w:val="24"/>
          <w:szCs w:val="24"/>
        </w:rPr>
      </w:pPr>
      <w:r w:rsidRPr="007A7734">
        <w:rPr>
          <w:rFonts w:ascii="Fira Sans Book" w:hAnsi="Fira Sans Book" w:cs="Times New Roman"/>
          <w:color w:val="4FA1CC"/>
          <w:sz w:val="24"/>
          <w:szCs w:val="24"/>
        </w:rPr>
        <w:t xml:space="preserve">Siūlymai savivaldybėms atstovaujančioms institucijoms </w:t>
      </w:r>
    </w:p>
    <w:p w:rsidR="00B96789" w:rsidRPr="007A7734" w:rsidRDefault="00B96789" w:rsidP="007C33AE">
      <w:pPr>
        <w:pStyle w:val="Punktas1"/>
        <w:numPr>
          <w:ilvl w:val="0"/>
          <w:numId w:val="0"/>
        </w:numPr>
      </w:pPr>
      <w:r w:rsidRPr="007A7734">
        <w:t>Siekiant, kad savivaldybės dalyvaudamos</w:t>
      </w:r>
      <w:r w:rsidR="009A2857" w:rsidRPr="007A7734">
        <w:t xml:space="preserve"> jų valdomų</w:t>
      </w:r>
      <w:r w:rsidRPr="007A7734">
        <w:t xml:space="preserve"> įmonių ir viešųjų įstaigų valdysenoje užtikrintų, kad jų veikla būtų pagrįsta gero valdymo principais, skaidri ir orientuota į tikslų pasiekimą, savivaldybėms siūlome:</w:t>
      </w:r>
      <w:r w:rsidR="00217F5C" w:rsidRPr="007A7734">
        <w:t xml:space="preserve"> </w:t>
      </w:r>
    </w:p>
    <w:p w:rsidR="004F4156" w:rsidRPr="007A7734" w:rsidRDefault="004F4156" w:rsidP="00AA2C96">
      <w:pPr>
        <w:pStyle w:val="Punktas1"/>
      </w:pPr>
      <w:r w:rsidRPr="007A7734">
        <w:t xml:space="preserve">periodiškai įsivertinti poreikį turėti valdomų įmonių ar joms priskirtų funkcijų įgyvendinimo aktualumą ir </w:t>
      </w:r>
      <w:r w:rsidR="00FC00F9" w:rsidRPr="007A7734">
        <w:t>atsisakyti nepažangios savivaldybių valdomų įmonių teisinės formos (SĮ)</w:t>
      </w:r>
      <w:r w:rsidRPr="007A7734">
        <w:t xml:space="preserve">; </w:t>
      </w:r>
    </w:p>
    <w:p w:rsidR="004F4156" w:rsidRPr="007A7734" w:rsidRDefault="004F4156" w:rsidP="00AA2C96">
      <w:pPr>
        <w:pStyle w:val="Punktas1"/>
      </w:pPr>
      <w:r w:rsidRPr="007A7734">
        <w:t xml:space="preserve">įsivertinti dalyvavimo viešųjų įstaigų veikloje tikslingumą, siekiant įsitikinti ar vykdomos veiklos yra susijusios su savivaldybėms priskirtų funkcijų įgyvendinimu; </w:t>
      </w:r>
    </w:p>
    <w:p w:rsidR="004F4156" w:rsidRPr="007A7734" w:rsidRDefault="004F4156" w:rsidP="00AA2C96">
      <w:pPr>
        <w:pStyle w:val="Punktas1"/>
      </w:pPr>
      <w:r w:rsidRPr="007A7734">
        <w:t>patvirtinti savivaldybių valdomų bendrovių dividendų skyrimo ir mokėjimo politik</w:t>
      </w:r>
      <w:r w:rsidR="00F7701D">
        <w:t>as</w:t>
      </w:r>
      <w:r w:rsidRPr="007A7734">
        <w:t xml:space="preserve"> ir atlikt</w:t>
      </w:r>
      <w:r w:rsidR="007C7A33" w:rsidRPr="007A7734">
        <w:t>i</w:t>
      </w:r>
      <w:r w:rsidRPr="007A7734">
        <w:t xml:space="preserve"> jų įgyvendinimo stebėseną; </w:t>
      </w:r>
    </w:p>
    <w:p w:rsidR="004F4156" w:rsidRDefault="004F4156" w:rsidP="00AA2C96">
      <w:pPr>
        <w:pStyle w:val="Punktas1"/>
        <w:rPr>
          <w:spacing w:val="-4"/>
        </w:rPr>
      </w:pPr>
      <w:r w:rsidRPr="007A7734">
        <w:rPr>
          <w:spacing w:val="-4"/>
        </w:rPr>
        <w:t>įsivertinti vidaus sandorių sudarymo apimtis su valdomomis įmonėmis, kai atitinkamas paslaugas galima įsigyti iš privačių tiekėjų konkurencingomis procedūromis</w:t>
      </w:r>
      <w:r w:rsidR="0032309E" w:rsidRPr="007A7734">
        <w:rPr>
          <w:spacing w:val="-4"/>
        </w:rPr>
        <w:t>;</w:t>
      </w:r>
    </w:p>
    <w:p w:rsidR="00F816F2" w:rsidRPr="00F816F2" w:rsidRDefault="00F816F2" w:rsidP="00F816F2">
      <w:pPr>
        <w:pStyle w:val="Punktas1"/>
        <w:rPr>
          <w:rFonts w:eastAsia="Times New Roman"/>
        </w:rPr>
      </w:pPr>
      <w:r w:rsidRPr="00F816F2">
        <w:rPr>
          <w:rFonts w:eastAsia="Times New Roman"/>
        </w:rPr>
        <w:t xml:space="preserve">stiprinti kolegialių organų sudarymą įtraukiant ne mažiau nepriklausomų kolegialių organų </w:t>
      </w:r>
      <w:r w:rsidR="009E7F4A">
        <w:rPr>
          <w:rFonts w:eastAsia="Times New Roman"/>
        </w:rPr>
        <w:t xml:space="preserve">narių </w:t>
      </w:r>
      <w:r w:rsidRPr="00F816F2">
        <w:rPr>
          <w:rFonts w:eastAsia="Times New Roman"/>
        </w:rPr>
        <w:t xml:space="preserve">nei </w:t>
      </w:r>
      <w:r w:rsidR="009E7F4A">
        <w:rPr>
          <w:rFonts w:eastAsia="Times New Roman"/>
        </w:rPr>
        <w:t>reikalauja teisės aktai</w:t>
      </w:r>
      <w:r w:rsidR="00BC509A">
        <w:rPr>
          <w:rFonts w:eastAsia="Times New Roman"/>
        </w:rPr>
        <w:t>;</w:t>
      </w:r>
    </w:p>
    <w:p w:rsidR="0032309E" w:rsidRPr="007A7734" w:rsidRDefault="0032309E" w:rsidP="00AA2C96">
      <w:pPr>
        <w:pStyle w:val="Punktas1"/>
        <w:rPr>
          <w:spacing w:val="-4"/>
        </w:rPr>
      </w:pPr>
      <w:r w:rsidRPr="007A7734">
        <w:rPr>
          <w:spacing w:val="-4"/>
        </w:rPr>
        <w:t>inicijuoti kolegiali</w:t>
      </w:r>
      <w:r w:rsidR="004F5E87" w:rsidRPr="007A7734">
        <w:rPr>
          <w:spacing w:val="-4"/>
        </w:rPr>
        <w:t>ų</w:t>
      </w:r>
      <w:r w:rsidRPr="007A7734">
        <w:rPr>
          <w:spacing w:val="-4"/>
        </w:rPr>
        <w:t xml:space="preserve"> organų </w:t>
      </w:r>
      <w:r w:rsidR="004F5E87" w:rsidRPr="007A7734">
        <w:rPr>
          <w:spacing w:val="-4"/>
        </w:rPr>
        <w:t xml:space="preserve">narių privačių interesų </w:t>
      </w:r>
      <w:r w:rsidRPr="007A7734">
        <w:rPr>
          <w:spacing w:val="-4"/>
        </w:rPr>
        <w:t>deklar</w:t>
      </w:r>
      <w:r w:rsidR="004F5E87" w:rsidRPr="007A7734">
        <w:rPr>
          <w:spacing w:val="-4"/>
        </w:rPr>
        <w:t>avimo</w:t>
      </w:r>
      <w:r w:rsidRPr="007A7734">
        <w:rPr>
          <w:spacing w:val="-4"/>
        </w:rPr>
        <w:t xml:space="preserve"> ir informacij</w:t>
      </w:r>
      <w:r w:rsidR="004F5E87" w:rsidRPr="007A7734">
        <w:rPr>
          <w:spacing w:val="-4"/>
        </w:rPr>
        <w:t>os</w:t>
      </w:r>
      <w:r w:rsidRPr="007A7734">
        <w:rPr>
          <w:spacing w:val="-4"/>
        </w:rPr>
        <w:t xml:space="preserve"> apie </w:t>
      </w:r>
      <w:r w:rsidR="004F5E87" w:rsidRPr="007A7734">
        <w:rPr>
          <w:spacing w:val="-4"/>
        </w:rPr>
        <w:t>šiuos</w:t>
      </w:r>
      <w:r w:rsidRPr="007A7734">
        <w:rPr>
          <w:spacing w:val="-4"/>
        </w:rPr>
        <w:t xml:space="preserve"> organus </w:t>
      </w:r>
      <w:r w:rsidR="004F5E87" w:rsidRPr="007A7734">
        <w:rPr>
          <w:spacing w:val="-4"/>
        </w:rPr>
        <w:t xml:space="preserve">viešinimo </w:t>
      </w:r>
      <w:r w:rsidRPr="007A7734">
        <w:rPr>
          <w:spacing w:val="-4"/>
        </w:rPr>
        <w:t>interneto svetainėse</w:t>
      </w:r>
      <w:r w:rsidR="004F5E87" w:rsidRPr="007A7734">
        <w:rPr>
          <w:spacing w:val="-4"/>
        </w:rPr>
        <w:t xml:space="preserve"> vidaus kontrolės procedūrų sustiprinimą</w:t>
      </w:r>
      <w:r w:rsidRPr="007A7734">
        <w:rPr>
          <w:spacing w:val="-4"/>
        </w:rPr>
        <w:t>.</w:t>
      </w:r>
    </w:p>
    <w:bookmarkEnd w:id="186"/>
    <w:p w:rsidR="004F4156" w:rsidRPr="007A7734" w:rsidRDefault="004F4156" w:rsidP="004F4156">
      <w:pPr>
        <w:pStyle w:val="Punktas1"/>
        <w:numPr>
          <w:ilvl w:val="0"/>
          <w:numId w:val="0"/>
        </w:numPr>
        <w:rPr>
          <w:rFonts w:eastAsia="Times New Roman"/>
        </w:rPr>
      </w:pPr>
      <w:r w:rsidRPr="007A7734">
        <w:rPr>
          <w:rFonts w:eastAsia="Times New Roman"/>
        </w:rPr>
        <w:t xml:space="preserve">Siekdami didesnio audito poveikio, apie audito rezultatus informavome </w:t>
      </w:r>
      <w:r w:rsidR="007C7A33" w:rsidRPr="007A7734">
        <w:rPr>
          <w:rFonts w:eastAsia="Times New Roman"/>
        </w:rPr>
        <w:t xml:space="preserve">audituotas </w:t>
      </w:r>
      <w:r w:rsidRPr="007A7734">
        <w:rPr>
          <w:rFonts w:eastAsia="Times New Roman"/>
        </w:rPr>
        <w:t>valstybei ir savivaldybėms atstovaujančias institucijas</w:t>
      </w:r>
      <w:r w:rsidR="007C7A33" w:rsidRPr="007A7734">
        <w:rPr>
          <w:rFonts w:eastAsia="Times New Roman"/>
        </w:rPr>
        <w:t xml:space="preserve">, audituotų </w:t>
      </w:r>
      <w:r w:rsidRPr="007A7734">
        <w:rPr>
          <w:rFonts w:eastAsia="Times New Roman"/>
        </w:rPr>
        <w:t>savivaldybių kontrolės ir audito tarnybas, Lietuvos savivaldybių asociaciją.</w:t>
      </w:r>
    </w:p>
    <w:p w:rsidR="004F4156" w:rsidRPr="007A7734" w:rsidRDefault="004F4156" w:rsidP="004F4156">
      <w:pPr>
        <w:pStyle w:val="Tekstas"/>
        <w:rPr>
          <w:color w:val="000000"/>
        </w:rPr>
      </w:pPr>
      <w:r w:rsidRPr="007A7734">
        <w:rPr>
          <w:color w:val="000000"/>
        </w:rPr>
        <w:t>Rekomendacijų įgyvendinimo priemonės ir terminai pateikti ataskaitos dalyje „Rekomendacijų įgyvendinimo planas“ (</w:t>
      </w:r>
      <w:r w:rsidR="00D338FC" w:rsidRPr="007A7734">
        <w:rPr>
          <w:color w:val="000000"/>
        </w:rPr>
        <w:t>5</w:t>
      </w:r>
      <w:r w:rsidR="007A7734" w:rsidRPr="007A7734">
        <w:rPr>
          <w:color w:val="000000"/>
        </w:rPr>
        <w:t>7</w:t>
      </w:r>
      <w:r w:rsidRPr="007A7734">
        <w:rPr>
          <w:color w:val="000000"/>
        </w:rPr>
        <w:t xml:space="preserve"> psl.).</w:t>
      </w:r>
    </w:p>
    <w:p w:rsidR="00506284" w:rsidRPr="007A7734" w:rsidRDefault="00506284" w:rsidP="00506284">
      <w:pPr>
        <w:pStyle w:val="Ataskaitosdalis"/>
        <w:tabs>
          <w:tab w:val="center" w:pos="3401"/>
        </w:tabs>
      </w:pPr>
      <w:bookmarkStart w:id="187" w:name="_Toc65256438"/>
      <w:bookmarkStart w:id="188" w:name="_Toc65435387"/>
      <w:bookmarkStart w:id="189" w:name="_Toc65440882"/>
      <w:bookmarkStart w:id="190" w:name="_Toc65443101"/>
      <w:bookmarkStart w:id="191" w:name="_Toc65450590"/>
      <w:bookmarkStart w:id="192" w:name="_Toc67907072"/>
      <w:bookmarkStart w:id="193" w:name="_Toc67988079"/>
      <w:bookmarkStart w:id="194" w:name="_Toc67999107"/>
      <w:bookmarkStart w:id="195" w:name="_Toc67999149"/>
      <w:bookmarkStart w:id="196" w:name="_Toc68000300"/>
      <w:bookmarkStart w:id="197" w:name="_Toc68080130"/>
      <w:bookmarkStart w:id="198" w:name="_Toc68256908"/>
      <w:bookmarkStart w:id="199" w:name="_Toc68264291"/>
      <w:bookmarkStart w:id="200" w:name="_Toc68268152"/>
      <w:bookmarkStart w:id="201" w:name="_Toc68290926"/>
      <w:bookmarkStart w:id="202" w:name="_Toc68294123"/>
      <w:r w:rsidRPr="007A7734">
        <w:lastRenderedPageBreak/>
        <w:t>ĮŽANGA</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506284" w:rsidRPr="007A7734" w:rsidRDefault="00506284" w:rsidP="00506284">
      <w:pPr>
        <w:pStyle w:val="Tekstas"/>
        <w:rPr>
          <w:color w:val="auto"/>
        </w:rPr>
      </w:pPr>
      <w:bookmarkStart w:id="203" w:name="_Hlk524520453"/>
      <w:bookmarkStart w:id="204" w:name="_Hlk62419081"/>
      <w:r w:rsidRPr="007A7734">
        <w:rPr>
          <w:color w:val="auto"/>
        </w:rPr>
        <w:t>Lietuvos valstybė 2019 m. pabaigoje įgyvendino savininkės teises ir pareigas 50-</w:t>
      </w:r>
      <w:r w:rsidR="00C71F22" w:rsidRPr="007A7734">
        <w:rPr>
          <w:color w:val="auto"/>
        </w:rPr>
        <w:t>y</w:t>
      </w:r>
      <w:r w:rsidRPr="007A7734">
        <w:rPr>
          <w:color w:val="auto"/>
        </w:rPr>
        <w:t>je valstybės valdomų įmonių, kurios turi 4</w:t>
      </w:r>
      <w:r w:rsidR="00234578">
        <w:rPr>
          <w:color w:val="auto"/>
        </w:rPr>
        <w:t>2</w:t>
      </w:r>
      <w:r w:rsidRPr="007A7734">
        <w:rPr>
          <w:color w:val="auto"/>
        </w:rPr>
        <w:t xml:space="preserve"> dukterines </w:t>
      </w:r>
      <w:r w:rsidR="000F143B" w:rsidRPr="007A7734">
        <w:rPr>
          <w:color w:val="auto"/>
        </w:rPr>
        <w:t>bendroves</w:t>
      </w:r>
      <w:r w:rsidRPr="007A7734">
        <w:rPr>
          <w:color w:val="auto"/>
        </w:rPr>
        <w:t>, savininkės (dalininkės) teises ir pareigas 158 viešosiose įstaigose, o savivaldybės – 247 įmonėse ir 510</w:t>
      </w:r>
      <w:r w:rsidR="00193555" w:rsidRPr="007A7734">
        <w:rPr>
          <w:color w:val="auto"/>
        </w:rPr>
        <w:t>-yje</w:t>
      </w:r>
      <w:r w:rsidRPr="007A7734">
        <w:rPr>
          <w:color w:val="auto"/>
        </w:rPr>
        <w:t xml:space="preserve"> vieš</w:t>
      </w:r>
      <w:r w:rsidR="00193555" w:rsidRPr="007A7734">
        <w:rPr>
          <w:color w:val="auto"/>
        </w:rPr>
        <w:t xml:space="preserve">ųjų </w:t>
      </w:r>
      <w:r w:rsidRPr="007A7734">
        <w:rPr>
          <w:color w:val="auto"/>
        </w:rPr>
        <w:t>įstaig</w:t>
      </w:r>
      <w:r w:rsidR="00193555" w:rsidRPr="007A7734">
        <w:rPr>
          <w:color w:val="auto"/>
        </w:rPr>
        <w:t>ų</w:t>
      </w:r>
      <w:r w:rsidRPr="007A7734">
        <w:rPr>
          <w:color w:val="auto"/>
        </w:rPr>
        <w:t xml:space="preserve">. </w:t>
      </w:r>
      <w:r w:rsidR="000F143B" w:rsidRPr="007A7734">
        <w:rPr>
          <w:color w:val="auto"/>
        </w:rPr>
        <w:t xml:space="preserve">Valstybės ir savivaldybių valdomos įmones </w:t>
      </w:r>
      <w:r w:rsidRPr="007A7734">
        <w:rPr>
          <w:color w:val="auto"/>
        </w:rPr>
        <w:t>kasmet (201</w:t>
      </w:r>
      <w:r w:rsidR="005D16EC" w:rsidRPr="007A7734">
        <w:rPr>
          <w:color w:val="auto"/>
        </w:rPr>
        <w:t>7–2</w:t>
      </w:r>
      <w:r w:rsidRPr="007A7734">
        <w:rPr>
          <w:color w:val="auto"/>
        </w:rPr>
        <w:t xml:space="preserve">019 m.) į valstybės ir savivaldybių biudžetus paskyrė vidutiniškai apie 149 mln. </w:t>
      </w:r>
      <w:r w:rsidR="00536824" w:rsidRPr="007A7734">
        <w:rPr>
          <w:color w:val="auto"/>
        </w:rPr>
        <w:t xml:space="preserve">Eur </w:t>
      </w:r>
      <w:r w:rsidRPr="007A7734">
        <w:rPr>
          <w:color w:val="auto"/>
        </w:rPr>
        <w:t>dividendų ir pelno įmokų – tai sudaro vidutiniškai 1,4 proc. visų biudžeto pajamų</w:t>
      </w:r>
      <w:r w:rsidRPr="007A7734">
        <w:rPr>
          <w:rStyle w:val="Puslapioinaosnuoroda"/>
        </w:rPr>
        <w:footnoteReference w:id="4"/>
      </w:r>
      <w:r w:rsidR="00666B02" w:rsidRPr="007A7734">
        <w:rPr>
          <w:color w:val="auto"/>
        </w:rPr>
        <w:t xml:space="preserve">. Vienam gyventojui vidutiniškai tenkantis dividendų ir pelno įmokų dydis sudaro apie 53 </w:t>
      </w:r>
      <w:r w:rsidR="002B328D" w:rsidRPr="007A7734">
        <w:rPr>
          <w:color w:val="auto"/>
        </w:rPr>
        <w:t xml:space="preserve">Eur </w:t>
      </w:r>
      <w:r w:rsidR="00666B02" w:rsidRPr="007A7734">
        <w:rPr>
          <w:color w:val="auto"/>
        </w:rPr>
        <w:t>per metus.</w:t>
      </w:r>
    </w:p>
    <w:p w:rsidR="00506284" w:rsidRPr="007A7734" w:rsidRDefault="00506284" w:rsidP="00890AE3">
      <w:pPr>
        <w:pStyle w:val="Tekstas"/>
        <w:spacing w:after="120"/>
        <w:rPr>
          <w:color w:val="000000"/>
        </w:rPr>
      </w:pPr>
      <w:r w:rsidRPr="007A7734">
        <w:rPr>
          <w:color w:val="auto"/>
        </w:rPr>
        <w:t>Siekiant gerinti valstybės ir savivaldybių valdomų įmonių bei viešųjų įstaigų valdyseną ir didinti jų veiklos efektyvumą, būtina įdiegti ir laikytis gerosios valdysenos principų</w:t>
      </w:r>
      <w:r w:rsidR="00E07FF0" w:rsidRPr="007A7734">
        <w:rPr>
          <w:color w:val="auto"/>
        </w:rPr>
        <w:t>,</w:t>
      </w:r>
      <w:r w:rsidRPr="007A7734">
        <w:rPr>
          <w:color w:val="auto"/>
        </w:rPr>
        <w:t xml:space="preserve"> nustatomų EBPO</w:t>
      </w:r>
      <w:r w:rsidRPr="007A7734">
        <w:rPr>
          <w:rStyle w:val="Puslapioinaosnuoroda"/>
        </w:rPr>
        <w:footnoteReference w:id="5"/>
      </w:r>
      <w:r w:rsidRPr="007A7734">
        <w:rPr>
          <w:color w:val="000000"/>
        </w:rPr>
        <w:t xml:space="preserve"> (1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08174D">
            <w:pPr>
              <w:pStyle w:val="Paveiksliukopavadinimas"/>
              <w:spacing w:after="120"/>
              <w:rPr>
                <w:b w:val="0"/>
              </w:rPr>
            </w:pPr>
            <w:r w:rsidRPr="007A7734">
              <w:rPr>
                <w:b w:val="0"/>
              </w:rPr>
              <w:t>Pagrindiniai EBPO keliami valstybės valdomų įmonių valdysenos principai</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both"/>
              <w:rPr>
                <w:color w:val="FFFFFF" w:themeColor="background1"/>
              </w:rPr>
            </w:pPr>
            <w:r w:rsidRPr="007A7734">
              <w:rPr>
                <w:noProof/>
                <w:color w:val="FFFFFF" w:themeColor="background1"/>
              </w:rPr>
              <mc:AlternateContent>
                <mc:Choice Requires="wpc">
                  <w:drawing>
                    <wp:inline distT="0" distB="0" distL="0" distR="0" wp14:anchorId="7B9970C2" wp14:editId="0FF6D5CE">
                      <wp:extent cx="5001895" cy="1428115"/>
                      <wp:effectExtent l="0" t="0" r="0" b="0"/>
                      <wp:docPr id="71" name="Drobė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Šešiakampis 25"/>
                              <wps:cNvSpPr/>
                              <wps:spPr>
                                <a:xfrm rot="3498232">
                                  <a:off x="1968278" y="142487"/>
                                  <a:ext cx="606681" cy="508764"/>
                                </a:xfrm>
                                <a:prstGeom prst="hexagon">
                                  <a:avLst>
                                    <a:gd name="adj" fmla="val 30067"/>
                                    <a:gd name="vf" fmla="val 115470"/>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Pr="00670546" w:rsidRDefault="00C049FA" w:rsidP="00506284">
                                    <w:pPr>
                                      <w:rPr>
                                        <w:rFonts w:ascii="Fira Sans Light" w:hAnsi="Fira Sans Light"/>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ksto laukas 28"/>
                              <wps:cNvSpPr txBox="1"/>
                              <wps:spPr>
                                <a:xfrm>
                                  <a:off x="1996086" y="211007"/>
                                  <a:ext cx="557708" cy="326467"/>
                                </a:xfrm>
                                <a:prstGeom prst="rect">
                                  <a:avLst/>
                                </a:prstGeom>
                                <a:noFill/>
                                <a:ln w="6350">
                                  <a:noFill/>
                                </a:ln>
                              </wps:spPr>
                              <wps:txbx>
                                <w:txbxContent>
                                  <w:p w:rsidR="00C049FA" w:rsidRPr="00126349" w:rsidRDefault="00C049FA" w:rsidP="00506284">
                                    <w:pPr>
                                      <w:jc w:val="center"/>
                                      <w:rPr>
                                        <w:rFonts w:ascii="Fira Sans Light" w:hAnsi="Fira Sans Light"/>
                                        <w:b/>
                                        <w:color w:val="FFFFFF" w:themeColor="background1"/>
                                        <w:sz w:val="15"/>
                                        <w:szCs w:val="15"/>
                                      </w:rPr>
                                    </w:pPr>
                                    <w:r w:rsidRPr="00126349">
                                      <w:rPr>
                                        <w:rFonts w:ascii="Fira Sans Light" w:hAnsi="Fira Sans Light"/>
                                        <w:b/>
                                        <w:color w:val="FFFFFF" w:themeColor="background1"/>
                                        <w:sz w:val="15"/>
                                        <w:szCs w:val="15"/>
                                      </w:rPr>
                                      <w:t>Aiškūs</w:t>
                                    </w:r>
                                  </w:p>
                                  <w:p w:rsidR="00C049FA" w:rsidRPr="00126349" w:rsidRDefault="00C049FA" w:rsidP="00506284">
                                    <w:pPr>
                                      <w:jc w:val="center"/>
                                      <w:rPr>
                                        <w:rFonts w:ascii="Fira Sans Light" w:hAnsi="Fira Sans Light"/>
                                        <w:b/>
                                        <w:color w:val="FFFFFF" w:themeColor="background1"/>
                                        <w:sz w:val="15"/>
                                        <w:szCs w:val="15"/>
                                      </w:rPr>
                                    </w:pPr>
                                    <w:r w:rsidRPr="00126349">
                                      <w:rPr>
                                        <w:rFonts w:ascii="Fira Sans Light" w:hAnsi="Fira Sans Light"/>
                                        <w:b/>
                                        <w:color w:val="FFFFFF" w:themeColor="background1"/>
                                        <w:sz w:val="15"/>
                                        <w:szCs w:val="15"/>
                                      </w:rPr>
                                      <w:t xml:space="preserve"> tikslai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ksto laukas 29"/>
                              <wps:cNvSpPr txBox="1"/>
                              <wps:spPr>
                                <a:xfrm>
                                  <a:off x="3164874" y="364946"/>
                                  <a:ext cx="1837021" cy="759003"/>
                                </a:xfrm>
                                <a:prstGeom prst="rect">
                                  <a:avLst/>
                                </a:prstGeom>
                                <a:noFill/>
                                <a:ln w="6350">
                                  <a:noFill/>
                                </a:ln>
                              </wps:spPr>
                              <wps:txbx>
                                <w:txbxContent>
                                  <w:p w:rsidR="00C049FA" w:rsidRPr="00F13DB4" w:rsidRDefault="00C049FA" w:rsidP="00506284">
                                    <w:pPr>
                                      <w:rPr>
                                        <w:rFonts w:ascii="Fira Sans Light" w:hAnsi="Fira Sans Light"/>
                                        <w:sz w:val="16"/>
                                        <w:szCs w:val="14"/>
                                      </w:rPr>
                                    </w:pPr>
                                    <w:r w:rsidRPr="00F13DB4">
                                      <w:rPr>
                                        <w:rFonts w:ascii="Fira Sans Light" w:eastAsia="Times New Roman" w:hAnsi="Fira Sans Light"/>
                                        <w:sz w:val="16"/>
                                        <w:szCs w:val="14"/>
                                      </w:rPr>
                                      <w:t>siekiama</w:t>
                                    </w:r>
                                    <w:r w:rsidRPr="00F13DB4">
                                      <w:rPr>
                                        <w:rFonts w:ascii="Fira Sans Light" w:hAnsi="Fira Sans Light"/>
                                        <w:sz w:val="16"/>
                                        <w:szCs w:val="14"/>
                                      </w:rPr>
                                      <w:t xml:space="preserve"> nepriklausomų ir kompetentingų kolegialių organų suformavimo, siekiant užtikrinti nuosavybės įgyvendinimo ir reguliavimo politikos</w:t>
                                    </w:r>
                                    <w:r w:rsidRPr="00F13DB4">
                                      <w:rPr>
                                        <w:rFonts w:ascii="Fira Sans Light" w:eastAsia="Times New Roman" w:hAnsi="Fira Sans Light"/>
                                        <w:sz w:val="16"/>
                                        <w:szCs w:val="14"/>
                                      </w:rPr>
                                      <w:t xml:space="preserve"> atskyrimą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ksto laukas 263"/>
                              <wps:cNvSpPr txBox="1"/>
                              <wps:spPr>
                                <a:xfrm>
                                  <a:off x="174420" y="141015"/>
                                  <a:ext cx="1724924" cy="529096"/>
                                </a:xfrm>
                                <a:prstGeom prst="rect">
                                  <a:avLst/>
                                </a:prstGeom>
                                <a:noFill/>
                                <a:ln w="6350">
                                  <a:noFill/>
                                </a:ln>
                              </wps:spPr>
                              <wps:txbx>
                                <w:txbxContent>
                                  <w:p w:rsidR="00C049FA" w:rsidRPr="00F13DB4" w:rsidRDefault="00C049FA" w:rsidP="00506284">
                                    <w:pPr>
                                      <w:pStyle w:val="prastasiniatinklio"/>
                                      <w:spacing w:before="0" w:beforeAutospacing="0" w:after="0" w:afterAutospacing="0"/>
                                      <w:jc w:val="right"/>
                                      <w:rPr>
                                        <w:rFonts w:ascii="Fira Sans Light" w:hAnsi="Fira Sans Light"/>
                                        <w:sz w:val="20"/>
                                        <w:lang w:val="lt-LT"/>
                                      </w:rPr>
                                    </w:pPr>
                                    <w:r w:rsidRPr="00F13DB4">
                                      <w:rPr>
                                        <w:rFonts w:ascii="Fira Sans Light" w:hAnsi="Fira Sans Light"/>
                                        <w:sz w:val="16"/>
                                        <w:szCs w:val="20"/>
                                        <w:lang w:val="lt-LT"/>
                                      </w:rPr>
                                      <w:t>siekiama tikslų įmonėms iškėlimo ir jų įgyvendinimo priežiūros, siekiant veiklos efektyvumo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ksto laukas 263"/>
                              <wps:cNvSpPr txBox="1"/>
                              <wps:spPr>
                                <a:xfrm>
                                  <a:off x="79280" y="857838"/>
                                  <a:ext cx="1820066" cy="539078"/>
                                </a:xfrm>
                                <a:prstGeom prst="rect">
                                  <a:avLst/>
                                </a:prstGeom>
                                <a:noFill/>
                                <a:ln w="6350">
                                  <a:noFill/>
                                </a:ln>
                              </wps:spPr>
                              <wps:txbx>
                                <w:txbxContent>
                                  <w:p w:rsidR="00C049FA" w:rsidRPr="00724718" w:rsidRDefault="00C049FA" w:rsidP="00506284">
                                    <w:pPr>
                                      <w:pStyle w:val="prastasiniatinklio"/>
                                      <w:spacing w:before="0" w:beforeAutospacing="0" w:after="0" w:afterAutospacing="0"/>
                                      <w:jc w:val="right"/>
                                      <w:rPr>
                                        <w:rFonts w:ascii="Fira Sans Light" w:hAnsi="Fira Sans Light"/>
                                        <w:sz w:val="14"/>
                                        <w:szCs w:val="20"/>
                                        <w:lang w:val="lt-LT"/>
                                      </w:rPr>
                                    </w:pPr>
                                    <w:r w:rsidRPr="00F13DB4">
                                      <w:rPr>
                                        <w:rFonts w:ascii="Fira Sans Light" w:hAnsi="Fira Sans Light"/>
                                        <w:sz w:val="16"/>
                                        <w:szCs w:val="20"/>
                                        <w:lang w:val="lt-LT"/>
                                      </w:rPr>
                                      <w:t xml:space="preserve">siekiama įmonių veiklos skaidrumo, siekiant atskaitomybės suinteresuotoms </w:t>
                                    </w:r>
                                    <w:r w:rsidRPr="00BD5000">
                                      <w:rPr>
                                        <w:rFonts w:ascii="Fira Sans Light" w:hAnsi="Fira Sans Light"/>
                                        <w:sz w:val="16"/>
                                        <w:szCs w:val="16"/>
                                        <w:lang w:val="lt-LT"/>
                                      </w:rPr>
                                      <w:t>šalims</w:t>
                                    </w:r>
                                    <w:r>
                                      <w:rPr>
                                        <w:rFonts w:ascii="Fira Sans Light" w:hAnsi="Fira Sans Light"/>
                                        <w:sz w:val="14"/>
                                        <w:szCs w:val="20"/>
                                        <w:lang w:val="lt-LT"/>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Šešiakampis 64"/>
                              <wps:cNvSpPr/>
                              <wps:spPr>
                                <a:xfrm rot="3498232">
                                  <a:off x="1981107" y="747140"/>
                                  <a:ext cx="606425" cy="508635"/>
                                </a:xfrm>
                                <a:prstGeom prst="hexagon">
                                  <a:avLst>
                                    <a:gd name="adj" fmla="val 30067"/>
                                    <a:gd name="vf" fmla="val 115470"/>
                                  </a:avLst>
                                </a:prstGeom>
                                <a:solidFill>
                                  <a:srgbClr val="0024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Default="00C049FA" w:rsidP="00506284">
                                    <w:pPr>
                                      <w:pStyle w:val="prastasiniatinklio"/>
                                      <w:spacing w:before="0" w:beforeAutospacing="0" w:after="0" w:afterAutospacing="0"/>
                                    </w:pPr>
                                    <w:r>
                                      <w:rPr>
                                        <w:rFonts w:ascii="Fira Sans Light" w:hAnsi="Fira Sans Light"/>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Teksto laukas 20"/>
                              <wps:cNvSpPr txBox="1"/>
                              <wps:spPr>
                                <a:xfrm>
                                  <a:off x="1835366" y="885719"/>
                                  <a:ext cx="910918" cy="368839"/>
                                </a:xfrm>
                                <a:prstGeom prst="rect">
                                  <a:avLst/>
                                </a:prstGeom>
                                <a:noFill/>
                                <a:ln w="6350">
                                  <a:noFill/>
                                </a:ln>
                              </wps:spPr>
                              <wps:txbx>
                                <w:txbxContent>
                                  <w:p w:rsidR="00C049FA" w:rsidRPr="00126349" w:rsidRDefault="00C049FA" w:rsidP="00506284">
                                    <w:pPr>
                                      <w:pStyle w:val="prastasiniatinklio"/>
                                      <w:spacing w:before="0" w:beforeAutospacing="0" w:after="0" w:afterAutospacing="0"/>
                                      <w:jc w:val="center"/>
                                      <w:rPr>
                                        <w:color w:val="FFFFFF" w:themeColor="background1"/>
                                        <w:sz w:val="15"/>
                                        <w:szCs w:val="15"/>
                                        <w:lang w:val="lt-LT"/>
                                      </w:rPr>
                                    </w:pPr>
                                    <w:r w:rsidRPr="00126349">
                                      <w:rPr>
                                        <w:rFonts w:ascii="Fira Sans Light" w:hAnsi="Fira Sans Light"/>
                                        <w:b/>
                                        <w:bCs/>
                                        <w:color w:val="FFFFFF" w:themeColor="background1"/>
                                        <w:sz w:val="15"/>
                                        <w:szCs w:val="15"/>
                                        <w:lang w:val="lt-LT"/>
                                      </w:rPr>
                                      <w:t>Skaidrumas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Šešiakampis 66"/>
                              <wps:cNvSpPr/>
                              <wps:spPr>
                                <a:xfrm rot="3498232">
                                  <a:off x="2486448" y="420424"/>
                                  <a:ext cx="605790" cy="508635"/>
                                </a:xfrm>
                                <a:prstGeom prst="hexagon">
                                  <a:avLst>
                                    <a:gd name="adj" fmla="val 30067"/>
                                    <a:gd name="vf" fmla="val 115470"/>
                                  </a:avLst>
                                </a:prstGeom>
                                <a:solidFill>
                                  <a:srgbClr val="6662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Default="00C049FA" w:rsidP="00506284">
                                    <w:pPr>
                                      <w:pStyle w:val="prastasiniatinklio"/>
                                      <w:spacing w:before="0" w:beforeAutospacing="0" w:after="0" w:afterAutospacing="0"/>
                                    </w:pPr>
                                    <w:r>
                                      <w:rPr>
                                        <w:rFonts w:ascii="Fira Sans Light" w:hAnsi="Fira Sans Light"/>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Teksto laukas 20"/>
                              <wps:cNvSpPr txBox="1"/>
                              <wps:spPr>
                                <a:xfrm>
                                  <a:off x="2482557" y="489820"/>
                                  <a:ext cx="627908" cy="367121"/>
                                </a:xfrm>
                                <a:prstGeom prst="rect">
                                  <a:avLst/>
                                </a:prstGeom>
                                <a:noFill/>
                                <a:ln w="6350">
                                  <a:noFill/>
                                </a:ln>
                              </wps:spPr>
                              <wps:txbx>
                                <w:txbxContent>
                                  <w:p w:rsidR="00C049FA" w:rsidRPr="00126349" w:rsidRDefault="00C049FA" w:rsidP="00506284">
                                    <w:pPr>
                                      <w:pStyle w:val="prastasiniatinklio"/>
                                      <w:spacing w:before="0" w:beforeAutospacing="0" w:after="0" w:afterAutospacing="0"/>
                                      <w:jc w:val="center"/>
                                      <w:rPr>
                                        <w:color w:val="FFFFFF" w:themeColor="background1"/>
                                        <w:sz w:val="15"/>
                                        <w:szCs w:val="15"/>
                                        <w:lang w:val="lt-LT"/>
                                      </w:rPr>
                                    </w:pPr>
                                    <w:r w:rsidRPr="00126349">
                                      <w:rPr>
                                        <w:rFonts w:ascii="Fira Sans Light" w:hAnsi="Fira Sans Light"/>
                                        <w:b/>
                                        <w:bCs/>
                                        <w:color w:val="FFFFFF" w:themeColor="background1"/>
                                        <w:sz w:val="15"/>
                                        <w:szCs w:val="15"/>
                                        <w:lang w:val="lt-LT"/>
                                      </w:rPr>
                                      <w:t>Stiprios valdybos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Tiesioji jungtis 68"/>
                              <wps:cNvCnPr/>
                              <wps:spPr>
                                <a:xfrm>
                                  <a:off x="1869443" y="202731"/>
                                  <a:ext cx="0" cy="393081"/>
                                </a:xfrm>
                                <a:prstGeom prst="line">
                                  <a:avLst/>
                                </a:prstGeom>
                                <a:ln>
                                  <a:solidFill>
                                    <a:srgbClr val="47ABD9"/>
                                  </a:solidFill>
                                </a:ln>
                              </wps:spPr>
                              <wps:style>
                                <a:lnRef idx="1">
                                  <a:schemeClr val="accent1"/>
                                </a:lnRef>
                                <a:fillRef idx="0">
                                  <a:schemeClr val="accent1"/>
                                </a:fillRef>
                                <a:effectRef idx="0">
                                  <a:schemeClr val="accent1"/>
                                </a:effectRef>
                                <a:fontRef idx="minor">
                                  <a:schemeClr val="tx1"/>
                                </a:fontRef>
                              </wps:style>
                              <wps:bodyPr/>
                            </wps:wsp>
                            <wps:wsp>
                              <wps:cNvPr id="69" name="Tiesioji jungtis 69"/>
                              <wps:cNvCnPr/>
                              <wps:spPr>
                                <a:xfrm>
                                  <a:off x="3185591" y="435839"/>
                                  <a:ext cx="0" cy="562708"/>
                                </a:xfrm>
                                <a:prstGeom prst="line">
                                  <a:avLst/>
                                </a:prstGeom>
                                <a:ln>
                                  <a:solidFill>
                                    <a:srgbClr val="666261"/>
                                  </a:solidFill>
                                </a:ln>
                              </wps:spPr>
                              <wps:style>
                                <a:lnRef idx="1">
                                  <a:schemeClr val="accent1"/>
                                </a:lnRef>
                                <a:fillRef idx="0">
                                  <a:schemeClr val="accent1"/>
                                </a:fillRef>
                                <a:effectRef idx="0">
                                  <a:schemeClr val="accent1"/>
                                </a:effectRef>
                                <a:fontRef idx="minor">
                                  <a:schemeClr val="tx1"/>
                                </a:fontRef>
                              </wps:style>
                              <wps:bodyPr/>
                            </wps:wsp>
                            <wps:wsp>
                              <wps:cNvPr id="70" name="Tiesioji jungtis 70"/>
                              <wps:cNvCnPr/>
                              <wps:spPr>
                                <a:xfrm flipV="1">
                                  <a:off x="1865306" y="891532"/>
                                  <a:ext cx="0" cy="395248"/>
                                </a:xfrm>
                                <a:prstGeom prst="line">
                                  <a:avLst/>
                                </a:prstGeom>
                                <a:ln>
                                  <a:solidFill>
                                    <a:srgbClr val="00244D"/>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B9970C2" id="Drobė 71" o:spid="_x0000_s1026" editas="canvas" style="width:393.85pt;height:112.45pt;mso-position-horizontal-relative:char;mso-position-vertical-relative:line" coordsize="50018,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018;height:14281;visibility:visible;mso-wrap-style:square">
                        <v:fill o:detectmouseclick="t"/>
                        <v:path o:connecttype="none"/>
                      </v:shape>
                      <v:shape id="Šešiakampis 25" o:spid="_x0000_s1028" type="#_x0000_t9" style="position:absolute;left:19682;top:1425;width:6067;height:5088;rotation:3821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" adj="5446" fillcolor="#47abd9" stroked="f" strokeweight="2pt">
                        <v:textbox>
                          <w:txbxContent>
                            <w:p w:rsidR="00C049FA" w:rsidRPr="00670546" w:rsidRDefault="00C049FA" w:rsidP="00506284">
                              <w:pPr>
                                <w:rPr>
                                  <w:rFonts w:ascii="Fira Sans Light" w:hAnsi="Fira Sans Light"/>
                                  <w:sz w:val="16"/>
                                </w:rPr>
                              </w:pPr>
                            </w:p>
                          </w:txbxContent>
                        </v:textbox>
                      </v:shape>
                      <v:shapetype id="_x0000_t202" coordsize="21600,21600" o:spt="202" path="m,l,21600r21600,l21600,xe">
                        <v:stroke joinstyle="miter"/>
                        <v:path gradientshapeok="t" o:connecttype="rect"/>
                      </v:shapetype>
                      <v:shape id="Teksto laukas 28" o:spid="_x0000_s1029" type="#_x0000_t202" style="position:absolute;left:19960;top:2110;width:557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C049FA" w:rsidRPr="00126349" w:rsidRDefault="00C049FA" w:rsidP="00506284">
                              <w:pPr>
                                <w:jc w:val="center"/>
                                <w:rPr>
                                  <w:rFonts w:ascii="Fira Sans Light" w:hAnsi="Fira Sans Light"/>
                                  <w:b/>
                                  <w:color w:val="FFFFFF" w:themeColor="background1"/>
                                  <w:sz w:val="15"/>
                                  <w:szCs w:val="15"/>
                                </w:rPr>
                              </w:pPr>
                              <w:r w:rsidRPr="00126349">
                                <w:rPr>
                                  <w:rFonts w:ascii="Fira Sans Light" w:hAnsi="Fira Sans Light"/>
                                  <w:b/>
                                  <w:color w:val="FFFFFF" w:themeColor="background1"/>
                                  <w:sz w:val="15"/>
                                  <w:szCs w:val="15"/>
                                </w:rPr>
                                <w:t>Aiškūs</w:t>
                              </w:r>
                            </w:p>
                            <w:p w:rsidR="00C049FA" w:rsidRPr="00126349" w:rsidRDefault="00C049FA" w:rsidP="00506284">
                              <w:pPr>
                                <w:jc w:val="center"/>
                                <w:rPr>
                                  <w:rFonts w:ascii="Fira Sans Light" w:hAnsi="Fira Sans Light"/>
                                  <w:b/>
                                  <w:color w:val="FFFFFF" w:themeColor="background1"/>
                                  <w:sz w:val="15"/>
                                  <w:szCs w:val="15"/>
                                </w:rPr>
                              </w:pPr>
                              <w:r w:rsidRPr="00126349">
                                <w:rPr>
                                  <w:rFonts w:ascii="Fira Sans Light" w:hAnsi="Fira Sans Light"/>
                                  <w:b/>
                                  <w:color w:val="FFFFFF" w:themeColor="background1"/>
                                  <w:sz w:val="15"/>
                                  <w:szCs w:val="15"/>
                                </w:rPr>
                                <w:t xml:space="preserve"> tikslai</w:t>
                              </w:r>
                            </w:p>
                          </w:txbxContent>
                        </v:textbox>
                      </v:shape>
                      <v:shape id="Teksto laukas 29" o:spid="_x0000_s1030" type="#_x0000_t202" style="position:absolute;left:31648;top:3649;width:18370;height:7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C049FA" w:rsidRPr="00F13DB4" w:rsidRDefault="00C049FA" w:rsidP="00506284">
                              <w:pPr>
                                <w:rPr>
                                  <w:rFonts w:ascii="Fira Sans Light" w:hAnsi="Fira Sans Light"/>
                                  <w:sz w:val="16"/>
                                  <w:szCs w:val="14"/>
                                </w:rPr>
                              </w:pPr>
                              <w:r w:rsidRPr="00F13DB4">
                                <w:rPr>
                                  <w:rFonts w:ascii="Fira Sans Light" w:eastAsia="Times New Roman" w:hAnsi="Fira Sans Light"/>
                                  <w:sz w:val="16"/>
                                  <w:szCs w:val="14"/>
                                </w:rPr>
                                <w:t>siekiama</w:t>
                              </w:r>
                              <w:r w:rsidRPr="00F13DB4">
                                <w:rPr>
                                  <w:rFonts w:ascii="Fira Sans Light" w:hAnsi="Fira Sans Light"/>
                                  <w:sz w:val="16"/>
                                  <w:szCs w:val="14"/>
                                </w:rPr>
                                <w:t xml:space="preserve"> nepriklausomų ir kompetentingų kolegialių organų suformavimo, siekiant užtikrinti nuosavybės įgyvendinimo ir reguliavimo politikos</w:t>
                              </w:r>
                              <w:r w:rsidRPr="00F13DB4">
                                <w:rPr>
                                  <w:rFonts w:ascii="Fira Sans Light" w:eastAsia="Times New Roman" w:hAnsi="Fira Sans Light"/>
                                  <w:sz w:val="16"/>
                                  <w:szCs w:val="14"/>
                                </w:rPr>
                                <w:t xml:space="preserve"> atskyrimą </w:t>
                              </w:r>
                            </w:p>
                          </w:txbxContent>
                        </v:textbox>
                      </v:shape>
                      <v:shape id="Teksto laukas 263" o:spid="_x0000_s1031" type="#_x0000_t202" style="position:absolute;left:1744;top:1410;width:17249;height: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C049FA" w:rsidRPr="00F13DB4" w:rsidRDefault="00C049FA" w:rsidP="00506284">
                              <w:pPr>
                                <w:pStyle w:val="prastasiniatinklio"/>
                                <w:spacing w:before="0" w:beforeAutospacing="0" w:after="0" w:afterAutospacing="0"/>
                                <w:jc w:val="right"/>
                                <w:rPr>
                                  <w:rFonts w:ascii="Fira Sans Light" w:hAnsi="Fira Sans Light"/>
                                  <w:sz w:val="20"/>
                                  <w:lang w:val="lt-LT"/>
                                </w:rPr>
                              </w:pPr>
                              <w:r w:rsidRPr="00F13DB4">
                                <w:rPr>
                                  <w:rFonts w:ascii="Fira Sans Light" w:hAnsi="Fira Sans Light"/>
                                  <w:sz w:val="16"/>
                                  <w:szCs w:val="20"/>
                                  <w:lang w:val="lt-LT"/>
                                </w:rPr>
                                <w:t>siekiama tikslų įmonėms iškėlimo ir jų įgyvendinimo priežiūros, siekiant veiklos efektyvumo</w:t>
                              </w:r>
                            </w:p>
                          </w:txbxContent>
                        </v:textbox>
                      </v:shape>
                      <v:shape id="Teksto laukas 263" o:spid="_x0000_s1032" type="#_x0000_t202" style="position:absolute;left:792;top:8578;width:1820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C049FA" w:rsidRPr="00724718" w:rsidRDefault="00C049FA" w:rsidP="00506284">
                              <w:pPr>
                                <w:pStyle w:val="prastasiniatinklio"/>
                                <w:spacing w:before="0" w:beforeAutospacing="0" w:after="0" w:afterAutospacing="0"/>
                                <w:jc w:val="right"/>
                                <w:rPr>
                                  <w:rFonts w:ascii="Fira Sans Light" w:hAnsi="Fira Sans Light"/>
                                  <w:sz w:val="14"/>
                                  <w:szCs w:val="20"/>
                                  <w:lang w:val="lt-LT"/>
                                </w:rPr>
                              </w:pPr>
                              <w:r w:rsidRPr="00F13DB4">
                                <w:rPr>
                                  <w:rFonts w:ascii="Fira Sans Light" w:hAnsi="Fira Sans Light"/>
                                  <w:sz w:val="16"/>
                                  <w:szCs w:val="20"/>
                                  <w:lang w:val="lt-LT"/>
                                </w:rPr>
                                <w:t xml:space="preserve">siekiama įmonių veiklos skaidrumo, siekiant atskaitomybės suinteresuotoms </w:t>
                              </w:r>
                              <w:r w:rsidRPr="00BD5000">
                                <w:rPr>
                                  <w:rFonts w:ascii="Fira Sans Light" w:hAnsi="Fira Sans Light"/>
                                  <w:sz w:val="16"/>
                                  <w:szCs w:val="16"/>
                                  <w:lang w:val="lt-LT"/>
                                </w:rPr>
                                <w:t>šalims</w:t>
                              </w:r>
                              <w:r>
                                <w:rPr>
                                  <w:rFonts w:ascii="Fira Sans Light" w:hAnsi="Fira Sans Light"/>
                                  <w:sz w:val="14"/>
                                  <w:szCs w:val="20"/>
                                  <w:lang w:val="lt-LT"/>
                                </w:rPr>
                                <w:t xml:space="preserve"> </w:t>
                              </w:r>
                            </w:p>
                          </w:txbxContent>
                        </v:textbox>
                      </v:shape>
                      <v:shape id="Šešiakampis 64" o:spid="_x0000_s1033" type="#_x0000_t9" style="position:absolute;left:19811;top:7471;width:6064;height:5086;rotation:3821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" adj="5447" fillcolor="#00244d" stroked="f" strokeweight="2pt">
                        <v:textbox>
                          <w:txbxContent>
                            <w:p w:rsidR="00C049FA" w:rsidRDefault="00C049FA" w:rsidP="00506284">
                              <w:pPr>
                                <w:pStyle w:val="prastasiniatinklio"/>
                                <w:spacing w:before="0" w:beforeAutospacing="0" w:after="0" w:afterAutospacing="0"/>
                              </w:pPr>
                              <w:r>
                                <w:rPr>
                                  <w:rFonts w:ascii="Fira Sans Light" w:hAnsi="Fira Sans Light"/>
                                  <w:sz w:val="16"/>
                                  <w:szCs w:val="16"/>
                                </w:rPr>
                                <w:t> </w:t>
                              </w:r>
                            </w:p>
                          </w:txbxContent>
                        </v:textbox>
                      </v:shape>
                      <v:shape id="Teksto laukas 20" o:spid="_x0000_s1034" type="#_x0000_t202" style="position:absolute;left:18353;top:8857;width:9109;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C049FA" w:rsidRPr="00126349" w:rsidRDefault="00C049FA" w:rsidP="00506284">
                              <w:pPr>
                                <w:pStyle w:val="prastasiniatinklio"/>
                                <w:spacing w:before="0" w:beforeAutospacing="0" w:after="0" w:afterAutospacing="0"/>
                                <w:jc w:val="center"/>
                                <w:rPr>
                                  <w:color w:val="FFFFFF" w:themeColor="background1"/>
                                  <w:sz w:val="15"/>
                                  <w:szCs w:val="15"/>
                                  <w:lang w:val="lt-LT"/>
                                </w:rPr>
                              </w:pPr>
                              <w:r w:rsidRPr="00126349">
                                <w:rPr>
                                  <w:rFonts w:ascii="Fira Sans Light" w:hAnsi="Fira Sans Light"/>
                                  <w:b/>
                                  <w:bCs/>
                                  <w:color w:val="FFFFFF" w:themeColor="background1"/>
                                  <w:sz w:val="15"/>
                                  <w:szCs w:val="15"/>
                                  <w:lang w:val="lt-LT"/>
                                </w:rPr>
                                <w:t>Skaidrumas</w:t>
                              </w:r>
                            </w:p>
                          </w:txbxContent>
                        </v:textbox>
                      </v:shape>
                      <v:shape id="Šešiakampis 66" o:spid="_x0000_s1035" type="#_x0000_t9" style="position:absolute;left:24864;top:4204;width:6058;height:5086;rotation:3821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" adj="5453" fillcolor="#666261" stroked="f" strokeweight="2pt">
                        <v:textbox>
                          <w:txbxContent>
                            <w:p w:rsidR="00C049FA" w:rsidRDefault="00C049FA" w:rsidP="00506284">
                              <w:pPr>
                                <w:pStyle w:val="prastasiniatinklio"/>
                                <w:spacing w:before="0" w:beforeAutospacing="0" w:after="0" w:afterAutospacing="0"/>
                              </w:pPr>
                              <w:r>
                                <w:rPr>
                                  <w:rFonts w:ascii="Fira Sans Light" w:hAnsi="Fira Sans Light"/>
                                  <w:sz w:val="16"/>
                                  <w:szCs w:val="16"/>
                                </w:rPr>
                                <w:t> </w:t>
                              </w:r>
                            </w:p>
                          </w:txbxContent>
                        </v:textbox>
                      </v:shape>
                      <v:shape id="Teksto laukas 20" o:spid="_x0000_s1036" type="#_x0000_t202" style="position:absolute;left:24825;top:4898;width:6279;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C049FA" w:rsidRPr="00126349" w:rsidRDefault="00C049FA" w:rsidP="00506284">
                              <w:pPr>
                                <w:pStyle w:val="prastasiniatinklio"/>
                                <w:spacing w:before="0" w:beforeAutospacing="0" w:after="0" w:afterAutospacing="0"/>
                                <w:jc w:val="center"/>
                                <w:rPr>
                                  <w:color w:val="FFFFFF" w:themeColor="background1"/>
                                  <w:sz w:val="15"/>
                                  <w:szCs w:val="15"/>
                                  <w:lang w:val="lt-LT"/>
                                </w:rPr>
                              </w:pPr>
                              <w:r w:rsidRPr="00126349">
                                <w:rPr>
                                  <w:rFonts w:ascii="Fira Sans Light" w:hAnsi="Fira Sans Light"/>
                                  <w:b/>
                                  <w:bCs/>
                                  <w:color w:val="FFFFFF" w:themeColor="background1"/>
                                  <w:sz w:val="15"/>
                                  <w:szCs w:val="15"/>
                                  <w:lang w:val="lt-LT"/>
                                </w:rPr>
                                <w:t>Stiprios valdybos</w:t>
                              </w:r>
                            </w:p>
                          </w:txbxContent>
                        </v:textbox>
                      </v:shape>
                      <v:line id="Tiesioji jungtis 68" o:spid="_x0000_s1037" style="position:absolute;visibility:visible;mso-wrap-style:square" from="18694,2027" to="18694,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" strokecolor="#47abd9"/>
                      <v:line id="Tiesioji jungtis 69" o:spid="_x0000_s1038" style="position:absolute;visibility:visible;mso-wrap-style:square" from="31855,4358" to="31855,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" strokecolor="#666261"/>
                      <v:line id="Tiesioji jungtis 70" o:spid="_x0000_s1039" style="position:absolute;flip:y;visibility:visible;mso-wrap-style:square" from="18653,8915" to="18653,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" strokecolor="#00244d"/>
                      <w10:anchorlock/>
                    </v:group>
                  </w:pict>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890AE3">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EBPO</w:t>
            </w:r>
          </w:p>
        </w:tc>
      </w:tr>
    </w:tbl>
    <w:p w:rsidR="00506284" w:rsidRPr="007A7734" w:rsidRDefault="0023665F" w:rsidP="00AA2C96">
      <w:pPr>
        <w:pStyle w:val="Tekstas"/>
        <w:spacing w:before="240"/>
        <w:rPr>
          <w:color w:val="000000"/>
        </w:rPr>
      </w:pPr>
      <w:r w:rsidRPr="007A7734">
        <w:rPr>
          <w:color w:val="000000"/>
          <w:spacing w:val="-4"/>
        </w:rPr>
        <w:t>Š</w:t>
      </w:r>
      <w:r w:rsidR="00506284" w:rsidRPr="007A7734">
        <w:rPr>
          <w:color w:val="000000"/>
          <w:spacing w:val="-4"/>
        </w:rPr>
        <w:t>ie gerosios valdysenos principai ir EBPO patvirtintos gairės skirt</w:t>
      </w:r>
      <w:r w:rsidRPr="007A7734">
        <w:rPr>
          <w:color w:val="000000"/>
          <w:spacing w:val="-4"/>
        </w:rPr>
        <w:t>i</w:t>
      </w:r>
      <w:r w:rsidR="00506284" w:rsidRPr="007A7734">
        <w:rPr>
          <w:color w:val="000000"/>
          <w:spacing w:val="-4"/>
        </w:rPr>
        <w:t xml:space="preserve"> valstybės valdomoms įmonėms</w:t>
      </w:r>
      <w:r w:rsidR="00506284" w:rsidRPr="007A7734">
        <w:rPr>
          <w:rStyle w:val="Puslapioinaosnuoroda"/>
          <w:spacing w:val="-4"/>
        </w:rPr>
        <w:footnoteReference w:id="6"/>
      </w:r>
      <w:r w:rsidR="00506284" w:rsidRPr="007A7734">
        <w:rPr>
          <w:color w:val="000000"/>
          <w:spacing w:val="-4"/>
        </w:rPr>
        <w:t xml:space="preserve">, </w:t>
      </w:r>
      <w:r w:rsidR="00930B8E" w:rsidRPr="007A7734">
        <w:rPr>
          <w:color w:val="000000"/>
          <w:spacing w:val="-4"/>
        </w:rPr>
        <w:t xml:space="preserve">tačiau </w:t>
      </w:r>
      <w:r w:rsidR="00506284" w:rsidRPr="007A7734">
        <w:rPr>
          <w:color w:val="000000"/>
          <w:spacing w:val="-4"/>
        </w:rPr>
        <w:t xml:space="preserve">šiuos principus siekiama įgyvendinti ir savivaldybių valdomose įmonėse. </w:t>
      </w:r>
      <w:r w:rsidR="0009757A" w:rsidRPr="007A7734">
        <w:rPr>
          <w:color w:val="000000"/>
          <w:spacing w:val="-4"/>
        </w:rPr>
        <w:t>J</w:t>
      </w:r>
      <w:r w:rsidR="00506284" w:rsidRPr="007A7734">
        <w:rPr>
          <w:color w:val="000000"/>
          <w:spacing w:val="-4"/>
        </w:rPr>
        <w:t>uos galėtų diegti ir viešosios įstaigos, nes yra atvejų</w:t>
      </w:r>
      <w:r w:rsidRPr="007A7734">
        <w:rPr>
          <w:color w:val="000000"/>
          <w:spacing w:val="-4"/>
        </w:rPr>
        <w:t>,</w:t>
      </w:r>
      <w:r w:rsidR="00506284" w:rsidRPr="007A7734">
        <w:rPr>
          <w:color w:val="000000"/>
          <w:spacing w:val="-4"/>
        </w:rPr>
        <w:t xml:space="preserve"> kai valdomų įmonių ir viešųjų įstaigų veiklos sritys</w:t>
      </w:r>
      <w:r w:rsidR="00506284" w:rsidRPr="007A7734">
        <w:rPr>
          <w:rStyle w:val="Puslapioinaosnuoroda"/>
          <w:spacing w:val="-4"/>
        </w:rPr>
        <w:footnoteReference w:id="7"/>
      </w:r>
      <w:r w:rsidR="00506284" w:rsidRPr="007A7734">
        <w:rPr>
          <w:color w:val="000000"/>
          <w:spacing w:val="-4"/>
        </w:rPr>
        <w:t xml:space="preserve"> nesiskiria, </w:t>
      </w:r>
      <w:r w:rsidRPr="007A7734">
        <w:rPr>
          <w:color w:val="000000"/>
          <w:spacing w:val="-4"/>
        </w:rPr>
        <w:t xml:space="preserve">bet </w:t>
      </w:r>
      <w:r w:rsidR="00506284" w:rsidRPr="007A7734">
        <w:rPr>
          <w:color w:val="000000"/>
          <w:spacing w:val="-4"/>
        </w:rPr>
        <w:t>šių formų juridiniams asmenims taikomi skirtingi valdysenos reikalavimai, nustatantys skirtingus valdysenos principus dėl kolegialių valdymo organų, veiklos rezultatų viešinimo ir kt</w:t>
      </w:r>
      <w:r w:rsidR="00506284" w:rsidRPr="007A7734">
        <w:rPr>
          <w:color w:val="000000"/>
        </w:rPr>
        <w:t>.</w:t>
      </w:r>
    </w:p>
    <w:p w:rsidR="00506284" w:rsidRPr="007A7734" w:rsidRDefault="00506284" w:rsidP="00506284">
      <w:pPr>
        <w:pStyle w:val="Tekstas"/>
        <w:rPr>
          <w:rFonts w:eastAsia="Times New Roman"/>
          <w:color w:val="000000"/>
        </w:rPr>
      </w:pPr>
      <w:r w:rsidRPr="007A7734">
        <w:rPr>
          <w:color w:val="000000"/>
        </w:rPr>
        <w:t xml:space="preserve">Ekonomikos ir inovacijų ministerija </w:t>
      </w:r>
      <w:r w:rsidRPr="007A7734">
        <w:rPr>
          <w:rFonts w:eastAsia="Times New Roman"/>
          <w:color w:val="000000"/>
        </w:rPr>
        <w:t>formuoja bendrą valstybės valdomų įmonių valdymo politiką ir konkurencingumo didinimo valstybės politiką valstybės valdomų įmonių, valstybei ir savivaldybėms priklausančių akcijų privatizavimo srityse. Kai kurie ministerijos rengiami teisės aktai ir jų pakeitimai susiję ir su savivaldybių valdomų įmonių valdysena.</w:t>
      </w:r>
    </w:p>
    <w:p w:rsidR="00506284" w:rsidRPr="007A7734" w:rsidRDefault="00506284" w:rsidP="00506284">
      <w:pPr>
        <w:pStyle w:val="Tekstas"/>
        <w:rPr>
          <w:rFonts w:eastAsia="Times New Roman"/>
          <w:color w:val="000000"/>
        </w:rPr>
      </w:pPr>
      <w:r w:rsidRPr="007A7734">
        <w:rPr>
          <w:rFonts w:eastAsia="Times New Roman"/>
          <w:color w:val="000000"/>
        </w:rPr>
        <w:t xml:space="preserve">Vidaus reikalų ministerija </w:t>
      </w:r>
      <w:r w:rsidRPr="007A7734">
        <w:rPr>
          <w:color w:val="000000"/>
        </w:rPr>
        <w:t xml:space="preserve">formuoja politiką viešojo administravimo ir viešųjų įstaigų srityse, organizuoja, koordinuoja ir kontroliuoja jos įgyvendinimą. </w:t>
      </w:r>
    </w:p>
    <w:p w:rsidR="002E1573" w:rsidRPr="007A7734" w:rsidRDefault="002E1573" w:rsidP="002E1573">
      <w:pPr>
        <w:pStyle w:val="Tekstas"/>
        <w:spacing w:after="120"/>
        <w:rPr>
          <w:rFonts w:eastAsia="Times New Roman"/>
          <w:color w:val="000000"/>
        </w:rPr>
      </w:pPr>
      <w:r w:rsidRPr="007A7734">
        <w:rPr>
          <w:rFonts w:eastAsiaTheme="minorHAnsi"/>
          <w:color w:val="000000"/>
          <w:lang w:eastAsia="en-US"/>
        </w:rPr>
        <w:t xml:space="preserve">Valstybės ir savivaldybių valdomų įmonių ir viešųjų įstaigų valdysenoje dalyvauja ir kiti subjektai, pavyzdžiui, Valdymo koordinavimo centras, savivaldybės ir kt. (2 pav.). </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B61957" w:rsidP="00B74A0E">
            <w:pPr>
              <w:pStyle w:val="Paveiksliukopavadinimas"/>
              <w:rPr>
                <w:b w:val="0"/>
              </w:rPr>
            </w:pPr>
            <w:r w:rsidRPr="007A7734">
              <w:rPr>
                <w:b w:val="0"/>
              </w:rPr>
              <w:lastRenderedPageBreak/>
              <w:t>Val</w:t>
            </w:r>
            <w:r w:rsidR="00BC1C6A" w:rsidRPr="007A7734">
              <w:rPr>
                <w:b w:val="0"/>
              </w:rPr>
              <w:t>stybės ir savivaldybių valdomų įmonių bei viešųjų įstaigų valdysenos sistemos dalyviai 2019 m.</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BC1C6A" w:rsidP="00B74A0E">
            <w:pPr>
              <w:spacing w:line="288" w:lineRule="auto"/>
              <w:jc w:val="center"/>
              <w:rPr>
                <w:color w:val="000000"/>
              </w:rPr>
            </w:pPr>
            <w:r w:rsidRPr="007A7734">
              <w:rPr>
                <w:noProof/>
              </w:rPr>
              <mc:AlternateContent>
                <mc:Choice Requires="wpc">
                  <w:drawing>
                    <wp:inline distT="0" distB="0" distL="0" distR="0" wp14:anchorId="1AEB42E5" wp14:editId="0B7509F2">
                      <wp:extent cx="5005705" cy="2790825"/>
                      <wp:effectExtent l="0" t="0" r="0" b="9525"/>
                      <wp:docPr id="206" name="Drobė 2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 name="Stačiakampis 534"/>
                              <wps:cNvSpPr>
                                <a:spLocks noChangeArrowheads="1"/>
                              </wps:cNvSpPr>
                              <wps:spPr bwMode="auto">
                                <a:xfrm>
                                  <a:off x="2336402" y="18105"/>
                                  <a:ext cx="1264101" cy="655270"/>
                                </a:xfrm>
                                <a:prstGeom prst="rect">
                                  <a:avLst/>
                                </a:prstGeom>
                                <a:solidFill>
                                  <a:srgbClr val="8D847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SVĮ</w:t>
                                    </w:r>
                                  </w:p>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247</w:t>
                                    </w:r>
                                  </w:p>
                                  <w:p w:rsidR="00C049FA" w:rsidRDefault="00C049FA" w:rsidP="00BC1C6A">
                                    <w:pPr>
                                      <w:jc w:val="center"/>
                                      <w:rPr>
                                        <w:rFonts w:ascii="Fira Sans Light" w:hAnsi="Fira Sans Light" w:cs="Segoe UI"/>
                                        <w:b/>
                                        <w:sz w:val="4"/>
                                        <w:szCs w:val="16"/>
                                      </w:rPr>
                                    </w:pPr>
                                  </w:p>
                                  <w:p w:rsidR="00C049FA" w:rsidRDefault="00C049FA" w:rsidP="00BC1C6A">
                                    <w:pPr>
                                      <w:spacing w:line="252" w:lineRule="auto"/>
                                      <w:jc w:val="center"/>
                                      <w:rPr>
                                        <w:rFonts w:ascii="Fira Sans Light" w:hAnsi="Fira Sans Light" w:cs="Segoe UI"/>
                                        <w:b/>
                                        <w:sz w:val="18"/>
                                        <w:szCs w:val="16"/>
                                      </w:rPr>
                                    </w:pPr>
                                  </w:p>
                                  <w:p w:rsidR="00C049FA" w:rsidRDefault="00C049FA" w:rsidP="00BC1C6A">
                                    <w:pPr>
                                      <w:spacing w:line="252" w:lineRule="auto"/>
                                      <w:jc w:val="center"/>
                                      <w:rPr>
                                        <w:rFonts w:ascii="Fira Sans Light" w:hAnsi="Fira Sans Light" w:cs="Segoe UI"/>
                                        <w:b/>
                                        <w:sz w:val="24"/>
                                        <w:szCs w:val="16"/>
                                      </w:rPr>
                                    </w:pPr>
                                  </w:p>
                                </w:txbxContent>
                              </wps:txbx>
                              <wps:bodyPr rot="0" vert="horz" wrap="square" lIns="0" tIns="0" rIns="0" bIns="0" anchor="ctr" anchorCtr="0" upright="1">
                                <a:noAutofit/>
                              </wps:bodyPr>
                            </wps:wsp>
                            <wps:wsp>
                              <wps:cNvPr id="110" name="Stačiakampis 535"/>
                              <wps:cNvSpPr>
                                <a:spLocks noChangeArrowheads="1"/>
                              </wps:cNvSpPr>
                              <wps:spPr bwMode="auto">
                                <a:xfrm>
                                  <a:off x="2326902" y="1008262"/>
                                  <a:ext cx="1264101" cy="406406"/>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Ekonomikos ir inovacijų ministerija</w:t>
                                    </w:r>
                                  </w:p>
                                </w:txbxContent>
                              </wps:txbx>
                              <wps:bodyPr rot="0" vert="horz" wrap="square" lIns="0" tIns="0" rIns="0" bIns="0" anchor="ctr" anchorCtr="0" upright="1">
                                <a:noAutofit/>
                              </wps:bodyPr>
                            </wps:wsp>
                            <wps:wsp>
                              <wps:cNvPr id="111" name="Stačiakampis 536"/>
                              <wps:cNvSpPr>
                                <a:spLocks noChangeArrowheads="1"/>
                              </wps:cNvSpPr>
                              <wps:spPr bwMode="auto">
                                <a:xfrm>
                                  <a:off x="3657604" y="1008662"/>
                                  <a:ext cx="1282801" cy="405905"/>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4" w:lineRule="atLeast"/>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Vidaus reikalų ministerija</w:t>
                                    </w:r>
                                  </w:p>
                                  <w:p w:rsidR="00C049FA" w:rsidRDefault="00C049FA" w:rsidP="00BC1C6A">
                                    <w:pPr>
                                      <w:spacing w:line="24" w:lineRule="atLeast"/>
                                      <w:jc w:val="center"/>
                                      <w:rPr>
                                        <w:rFonts w:ascii="Fira Sans Light" w:hAnsi="Fira Sans Light" w:cs="Segoe UI"/>
                                        <w:sz w:val="16"/>
                                        <w:szCs w:val="16"/>
                                      </w:rPr>
                                    </w:pPr>
                                    <w:r>
                                      <w:rPr>
                                        <w:rFonts w:ascii="Fira Sans Light" w:eastAsia="Calibri" w:hAnsi="Fira Sans Light" w:cs="Segoe UI"/>
                                        <w:color w:val="000000" w:themeColor="text1"/>
                                        <w:sz w:val="16"/>
                                        <w:szCs w:val="16"/>
                                      </w:rPr>
                                      <w:t xml:space="preserve">Nuo </w:t>
                                    </w:r>
                                    <w:r>
                                      <w:rPr>
                                        <w:rFonts w:ascii="Fira Sans Light" w:eastAsia="Calibri" w:hAnsi="Fira Sans Light" w:cs="Segoe UI"/>
                                        <w:color w:val="000000" w:themeColor="text1"/>
                                        <w:sz w:val="16"/>
                                        <w:szCs w:val="16"/>
                                        <w:lang w:val="en-US"/>
                                      </w:rPr>
                                      <w:t>2020 m.</w:t>
                                    </w:r>
                                  </w:p>
                                </w:txbxContent>
                              </wps:txbx>
                              <wps:bodyPr rot="0" vert="horz" wrap="square" lIns="0" tIns="0" rIns="0" bIns="0" anchor="ctr" anchorCtr="0" upright="1">
                                <a:noAutofit/>
                              </wps:bodyPr>
                            </wps:wsp>
                            <wps:wsp>
                              <wps:cNvPr id="112" name="Stačiakampis 537"/>
                              <wps:cNvSpPr>
                                <a:spLocks noChangeArrowheads="1"/>
                              </wps:cNvSpPr>
                              <wps:spPr bwMode="auto">
                                <a:xfrm>
                                  <a:off x="3657604" y="19005"/>
                                  <a:ext cx="1282801" cy="654370"/>
                                </a:xfrm>
                                <a:prstGeom prst="rect">
                                  <a:avLst/>
                                </a:prstGeom>
                                <a:solidFill>
                                  <a:srgbClr val="8D847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VŠĮ</w:t>
                                    </w:r>
                                  </w:p>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sz w:val="28"/>
                                        <w:szCs w:val="16"/>
                                      </w:rPr>
                                    </w:pPr>
                                    <w:r>
                                      <w:rPr>
                                        <w:rFonts w:ascii="Fira Sans Light" w:eastAsia="Calibri" w:hAnsi="Fira Sans Light" w:cs="Segoe UI"/>
                                        <w:b/>
                                        <w:color w:val="FFFFFF" w:themeColor="background1"/>
                                      </w:rPr>
                                      <w:t>668</w:t>
                                    </w:r>
                                  </w:p>
                                  <w:p w:rsidR="00C049FA" w:rsidRDefault="00C049FA" w:rsidP="00BC1C6A">
                                    <w:pPr>
                                      <w:pStyle w:val="prastasiniatinklio"/>
                                      <w:spacing w:before="0" w:beforeAutospacing="0" w:after="0" w:afterAutospacing="0"/>
                                      <w:jc w:val="center"/>
                                      <w:rPr>
                                        <w:b/>
                                        <w:color w:val="FFFFFF" w:themeColor="background1"/>
                                        <w:sz w:val="18"/>
                                      </w:rPr>
                                    </w:pPr>
                                    <w:r>
                                      <w:rPr>
                                        <w:rFonts w:ascii="Fira Sans Light" w:eastAsia="Calibri" w:hAnsi="Fira Sans Light" w:cs="Segoe UI"/>
                                        <w:b/>
                                        <w:color w:val="FFFFFF" w:themeColor="background1"/>
                                        <w:sz w:val="16"/>
                                        <w:szCs w:val="22"/>
                                      </w:rPr>
                                      <w:t>(</w:t>
                                    </w:r>
                                    <w:r>
                                      <w:rPr>
                                        <w:rFonts w:ascii="Fira Sans Light" w:eastAsia="Calibri" w:hAnsi="Fira Sans Light" w:cs="Segoe UI"/>
                                        <w:b/>
                                        <w:color w:val="FFFFFF" w:themeColor="background1"/>
                                        <w:sz w:val="16"/>
                                        <w:szCs w:val="22"/>
                                        <w:lang w:val="lt-LT"/>
                                      </w:rPr>
                                      <w:t>510 savivaldybių, 158 valstybės</w:t>
                                    </w:r>
                                    <w:r>
                                      <w:rPr>
                                        <w:rFonts w:ascii="Fira Sans Light" w:eastAsia="Calibri" w:hAnsi="Fira Sans Light" w:cs="Segoe UI"/>
                                        <w:b/>
                                        <w:color w:val="FFFFFF" w:themeColor="background1"/>
                                        <w:sz w:val="16"/>
                                        <w:szCs w:val="22"/>
                                      </w:rPr>
                                      <w:t>)</w:t>
                                    </w:r>
                                  </w:p>
                                  <w:p w:rsidR="00C049FA" w:rsidRDefault="00C049FA" w:rsidP="00BC1C6A">
                                    <w:pPr>
                                      <w:spacing w:line="252" w:lineRule="auto"/>
                                      <w:jc w:val="center"/>
                                      <w:rPr>
                                        <w:rFonts w:ascii="Fira Sans Light" w:hAnsi="Fira Sans Light" w:cs="Segoe UI"/>
                                        <w:b/>
                                        <w:sz w:val="28"/>
                                        <w:szCs w:val="16"/>
                                      </w:rPr>
                                    </w:pPr>
                                  </w:p>
                                </w:txbxContent>
                              </wps:txbx>
                              <wps:bodyPr rot="0" vert="horz" wrap="square" lIns="36000" tIns="0" rIns="36000" bIns="0" anchor="ctr" anchorCtr="0" upright="1">
                                <a:noAutofit/>
                              </wps:bodyPr>
                            </wps:wsp>
                            <wps:wsp>
                              <wps:cNvPr id="113" name="Stačiakampis 538"/>
                              <wps:cNvSpPr>
                                <a:spLocks noChangeArrowheads="1"/>
                              </wps:cNvSpPr>
                              <wps:spPr bwMode="auto">
                                <a:xfrm>
                                  <a:off x="971201" y="19005"/>
                                  <a:ext cx="1294101" cy="654370"/>
                                </a:xfrm>
                                <a:prstGeom prst="rect">
                                  <a:avLst/>
                                </a:prstGeom>
                                <a:solidFill>
                                  <a:srgbClr val="8D847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 xml:space="preserve">VVĮ </w:t>
                                    </w:r>
                                  </w:p>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50</w:t>
                                    </w:r>
                                  </w:p>
                                  <w:p w:rsidR="00C049FA" w:rsidRDefault="00C049FA" w:rsidP="00BC1C6A">
                                    <w:pPr>
                                      <w:pStyle w:val="prastasiniatinklio"/>
                                      <w:spacing w:before="0" w:beforeAutospacing="0" w:after="0" w:afterAutospacing="0"/>
                                      <w:jc w:val="center"/>
                                      <w:rPr>
                                        <w:rFonts w:ascii="Fira Sans Light" w:hAnsi="Fira Sans Light"/>
                                        <w:b/>
                                        <w:color w:val="FFFFFF" w:themeColor="background1"/>
                                        <w:sz w:val="16"/>
                                        <w:szCs w:val="16"/>
                                        <w:lang w:val="lt-LT"/>
                                      </w:rPr>
                                    </w:pPr>
                                    <w:r>
                                      <w:rPr>
                                        <w:rFonts w:ascii="Fira Sans Light" w:hAnsi="Fira Sans Light"/>
                                        <w:b/>
                                        <w:color w:val="FFFFFF" w:themeColor="background1"/>
                                        <w:sz w:val="16"/>
                                        <w:szCs w:val="16"/>
                                      </w:rPr>
                                      <w:t xml:space="preserve">(+ 42 </w:t>
                                    </w:r>
                                    <w:r>
                                      <w:rPr>
                                        <w:rFonts w:ascii="Fira Sans Light" w:hAnsi="Fira Sans Light"/>
                                        <w:b/>
                                        <w:color w:val="FFFFFF" w:themeColor="background1"/>
                                        <w:sz w:val="16"/>
                                        <w:szCs w:val="16"/>
                                        <w:lang w:val="lt-LT"/>
                                      </w:rPr>
                                      <w:t>visų eilių dukterinės)</w:t>
                                    </w:r>
                                  </w:p>
                                  <w:p w:rsidR="00C049FA" w:rsidRDefault="00C049FA" w:rsidP="00BC1C6A">
                                    <w:pPr>
                                      <w:spacing w:line="252" w:lineRule="auto"/>
                                      <w:jc w:val="center"/>
                                      <w:rPr>
                                        <w:rFonts w:ascii="Fira Sans Light" w:eastAsia="Calibri" w:hAnsi="Fira Sans Light" w:cs="Segoe UI"/>
                                        <w:b/>
                                        <w:color w:val="000000"/>
                                        <w:sz w:val="16"/>
                                        <w:szCs w:val="16"/>
                                      </w:rPr>
                                    </w:pPr>
                                  </w:p>
                                  <w:p w:rsidR="00C049FA" w:rsidRDefault="00C049FA" w:rsidP="00BC1C6A">
                                    <w:pPr>
                                      <w:spacing w:line="252" w:lineRule="auto"/>
                                      <w:jc w:val="center"/>
                                      <w:rPr>
                                        <w:rFonts w:ascii="Fira Sans Light" w:hAnsi="Fira Sans Light" w:cs="Segoe UI"/>
                                        <w:b/>
                                        <w:sz w:val="28"/>
                                        <w:szCs w:val="16"/>
                                      </w:rPr>
                                    </w:pPr>
                                  </w:p>
                                </w:txbxContent>
                              </wps:txbx>
                              <wps:bodyPr rot="0" vert="horz" wrap="square" lIns="0" tIns="0" rIns="0" bIns="0" anchor="ctr" anchorCtr="0" upright="1">
                                <a:noAutofit/>
                              </wps:bodyPr>
                            </wps:wsp>
                            <wps:wsp>
                              <wps:cNvPr id="119" name="Stačiakampis 539"/>
                              <wps:cNvSpPr>
                                <a:spLocks noChangeArrowheads="1"/>
                              </wps:cNvSpPr>
                              <wps:spPr bwMode="auto">
                                <a:xfrm>
                                  <a:off x="971301" y="1008762"/>
                                  <a:ext cx="1294201" cy="406005"/>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hAnsi="Fira Sans Light" w:cs="Segoe UI"/>
                                        <w:b/>
                                        <w:sz w:val="16"/>
                                        <w:szCs w:val="16"/>
                                        <w:lang w:val="en-US"/>
                                      </w:rPr>
                                    </w:pPr>
                                    <w:r>
                                      <w:rPr>
                                        <w:rFonts w:ascii="Fira Sans Light" w:eastAsia="Calibri" w:hAnsi="Fira Sans Light" w:cs="Segoe UI"/>
                                        <w:b/>
                                        <w:color w:val="000000"/>
                                        <w:sz w:val="16"/>
                                        <w:szCs w:val="16"/>
                                      </w:rPr>
                                      <w:t>Ekonomikos ir inovacijų ministerija</w:t>
                                    </w:r>
                                  </w:p>
                                </w:txbxContent>
                              </wps:txbx>
                              <wps:bodyPr rot="0" vert="horz" wrap="square" lIns="0" tIns="0" rIns="0" bIns="0" anchor="ctr" anchorCtr="0" upright="1">
                                <a:noAutofit/>
                              </wps:bodyPr>
                            </wps:wsp>
                            <wps:wsp>
                              <wps:cNvPr id="123" name="Stačiakampis 540"/>
                              <wps:cNvSpPr>
                                <a:spLocks noChangeArrowheads="1"/>
                              </wps:cNvSpPr>
                              <wps:spPr bwMode="auto">
                                <a:xfrm>
                                  <a:off x="968401" y="1439574"/>
                                  <a:ext cx="1294101" cy="690980"/>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Ministerijos (</w:t>
                                    </w:r>
                                    <w:r>
                                      <w:rPr>
                                        <w:rFonts w:ascii="Fira Sans Light" w:eastAsia="Calibri" w:hAnsi="Fira Sans Light" w:cs="Segoe UI"/>
                                        <w:b/>
                                        <w:color w:val="000000"/>
                                        <w:sz w:val="16"/>
                                        <w:szCs w:val="16"/>
                                        <w:lang w:val="en-US"/>
                                      </w:rPr>
                                      <w:t>8</w:t>
                                    </w:r>
                                    <w:r>
                                      <w:rPr>
                                        <w:rFonts w:ascii="Fira Sans Light" w:eastAsia="Calibri" w:hAnsi="Fira Sans Light" w:cs="Segoe UI"/>
                                        <w:b/>
                                        <w:color w:val="000000"/>
                                        <w:sz w:val="16"/>
                                        <w:szCs w:val="16"/>
                                      </w:rPr>
                                      <w:t>)</w:t>
                                    </w:r>
                                  </w:p>
                                  <w:p w:rsidR="00C049FA" w:rsidRDefault="00C049FA" w:rsidP="00BC1C6A">
                                    <w:pPr>
                                      <w:spacing w:line="288" w:lineRule="auto"/>
                                      <w:jc w:val="center"/>
                                      <w:rPr>
                                        <w:rFonts w:ascii="Fira Sans Light" w:eastAsia="Calibri" w:hAnsi="Fira Sans Light" w:cs="Segoe UI"/>
                                        <w:b/>
                                        <w:color w:val="000000" w:themeColor="text1"/>
                                        <w:sz w:val="16"/>
                                        <w:szCs w:val="16"/>
                                      </w:rPr>
                                    </w:pPr>
                                    <w:r>
                                      <w:rPr>
                                        <w:rFonts w:ascii="Fira Sans Light" w:eastAsia="Calibri" w:hAnsi="Fira Sans Light" w:cs="Segoe UI"/>
                                        <w:b/>
                                        <w:color w:val="000000"/>
                                        <w:sz w:val="16"/>
                                        <w:szCs w:val="16"/>
                                      </w:rPr>
                                      <w:t xml:space="preserve"> ir kitos institucijos ar įstaigos</w:t>
                                    </w:r>
                                    <w:r>
                                      <w:rPr>
                                        <w:rFonts w:ascii="Fira Sans Light" w:eastAsia="Calibri" w:hAnsi="Fira Sans Light" w:cs="Segoe UI"/>
                                        <w:b/>
                                        <w:color w:val="000000" w:themeColor="text1"/>
                                        <w:sz w:val="16"/>
                                        <w:szCs w:val="16"/>
                                      </w:rPr>
                                      <w:t xml:space="preserve"> (3) </w:t>
                                    </w:r>
                                  </w:p>
                                  <w:p w:rsidR="00C049FA" w:rsidRPr="00724BB9" w:rsidRDefault="00C049FA" w:rsidP="00BC1C6A">
                                    <w:pPr>
                                      <w:spacing w:line="288" w:lineRule="auto"/>
                                      <w:jc w:val="center"/>
                                      <w:rPr>
                                        <w:rFonts w:ascii="Fira Sans Light" w:eastAsia="Calibri" w:hAnsi="Fira Sans Light" w:cs="Segoe UI"/>
                                        <w:b/>
                                        <w:color w:val="000000"/>
                                        <w:sz w:val="18"/>
                                        <w:szCs w:val="16"/>
                                      </w:rPr>
                                    </w:pPr>
                                    <w:r w:rsidRPr="00B74A0E">
                                      <w:rPr>
                                        <w:rFonts w:ascii="Fira Sans Light" w:eastAsia="Calibri" w:hAnsi="Fira Sans Light" w:cs="Segoe UI"/>
                                        <w:b/>
                                        <w:color w:val="000000" w:themeColor="text1"/>
                                        <w:sz w:val="14"/>
                                        <w:szCs w:val="16"/>
                                      </w:rPr>
                                      <w:t>(dalyvaujant ir Valdymo koordinavimo centrui)</w:t>
                                    </w:r>
                                  </w:p>
                                </w:txbxContent>
                              </wps:txbx>
                              <wps:bodyPr rot="0" vert="horz" wrap="square" lIns="0" tIns="0" rIns="0" bIns="0" anchor="ctr" anchorCtr="0" upright="1">
                                <a:noAutofit/>
                              </wps:bodyPr>
                            </wps:wsp>
                            <wps:wsp>
                              <wps:cNvPr id="124" name="Stačiakampis 541"/>
                              <wps:cNvSpPr>
                                <a:spLocks noChangeArrowheads="1"/>
                              </wps:cNvSpPr>
                              <wps:spPr bwMode="auto">
                                <a:xfrm>
                                  <a:off x="2324102" y="1438974"/>
                                  <a:ext cx="1264101" cy="691180"/>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Savivaldybių administracijos</w:t>
                                    </w:r>
                                  </w:p>
                                  <w:p w:rsidR="00C049FA" w:rsidRDefault="00C049FA" w:rsidP="00BC1C6A">
                                    <w:pPr>
                                      <w:spacing w:line="288" w:lineRule="auto"/>
                                      <w:jc w:val="center"/>
                                      <w:rPr>
                                        <w:rFonts w:ascii="Fira Sans Light" w:eastAsia="Calibri" w:hAnsi="Fira Sans Light" w:cs="Segoe UI"/>
                                        <w:b/>
                                        <w:color w:val="000000"/>
                                        <w:sz w:val="16"/>
                                        <w:szCs w:val="16"/>
                                        <w:lang w:val="en-US"/>
                                      </w:rPr>
                                    </w:pPr>
                                    <w:r>
                                      <w:rPr>
                                        <w:rFonts w:ascii="Fira Sans Light" w:eastAsia="Calibri" w:hAnsi="Fira Sans Light" w:cs="Segoe UI"/>
                                        <w:b/>
                                        <w:color w:val="000000"/>
                                        <w:sz w:val="16"/>
                                        <w:szCs w:val="16"/>
                                      </w:rPr>
                                      <w:t>(</w:t>
                                    </w:r>
                                    <w:r>
                                      <w:rPr>
                                        <w:rFonts w:ascii="Fira Sans Light" w:eastAsia="Calibri" w:hAnsi="Fira Sans Light" w:cs="Segoe UI"/>
                                        <w:b/>
                                        <w:color w:val="000000"/>
                                        <w:sz w:val="16"/>
                                        <w:szCs w:val="16"/>
                                        <w:lang w:val="en-US"/>
                                      </w:rPr>
                                      <w:t>59)</w:t>
                                    </w:r>
                                  </w:p>
                                  <w:p w:rsidR="00C049FA" w:rsidRDefault="00C049FA" w:rsidP="00BC1C6A">
                                    <w:pPr>
                                      <w:spacing w:line="252" w:lineRule="auto"/>
                                      <w:jc w:val="center"/>
                                      <w:rPr>
                                        <w:rFonts w:ascii="Fira Sans Light" w:hAnsi="Fira Sans Light" w:cs="Segoe UI"/>
                                        <w:b/>
                                        <w:sz w:val="16"/>
                                        <w:szCs w:val="16"/>
                                      </w:rPr>
                                    </w:pPr>
                                  </w:p>
                                </w:txbxContent>
                              </wps:txbx>
                              <wps:bodyPr rot="0" vert="horz" wrap="square" lIns="0" tIns="0" rIns="0" bIns="0" anchor="ctr" anchorCtr="0" upright="1">
                                <a:noAutofit/>
                              </wps:bodyPr>
                            </wps:wsp>
                            <wps:wsp>
                              <wps:cNvPr id="125" name="Stačiakampis 542"/>
                              <wps:cNvSpPr>
                                <a:spLocks noChangeArrowheads="1"/>
                              </wps:cNvSpPr>
                              <wps:spPr bwMode="auto">
                                <a:xfrm>
                                  <a:off x="3654604" y="1439274"/>
                                  <a:ext cx="1282901" cy="690379"/>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Ministerijos (14)</w:t>
                                    </w:r>
                                  </w:p>
                                  <w:p w:rsidR="00C049FA" w:rsidRDefault="00C049FA" w:rsidP="00BC1C6A">
                                    <w:pPr>
                                      <w:spacing w:line="288" w:lineRule="auto"/>
                                      <w:jc w:val="center"/>
                                      <w:rPr>
                                        <w:rFonts w:ascii="Fira Sans Light" w:eastAsia="Calibri" w:hAnsi="Fira Sans Light" w:cs="Segoe UI"/>
                                        <w:b/>
                                        <w:color w:val="000000"/>
                                        <w:sz w:val="16"/>
                                        <w:szCs w:val="16"/>
                                      </w:rPr>
                                    </w:pPr>
                                  </w:p>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Savivaldybių administracijos (60)</w:t>
                                    </w:r>
                                  </w:p>
                                </w:txbxContent>
                              </wps:txbx>
                              <wps:bodyPr rot="0" vert="horz" wrap="square" lIns="0" tIns="0" rIns="0" bIns="0" anchor="ctr" anchorCtr="0" upright="1">
                                <a:noAutofit/>
                              </wps:bodyPr>
                            </wps:wsp>
                            <wps:wsp>
                              <wps:cNvPr id="126" name="Stačiakampis 546"/>
                              <wps:cNvSpPr>
                                <a:spLocks noChangeArrowheads="1"/>
                              </wps:cNvSpPr>
                              <wps:spPr bwMode="auto">
                                <a:xfrm>
                                  <a:off x="156500" y="880629"/>
                                  <a:ext cx="819101" cy="619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jc w:val="right"/>
                                      <w:rPr>
                                        <w:rFonts w:ascii="Fira Sans Light" w:hAnsi="Fira Sans Light" w:cs="Segoe UI"/>
                                        <w:color w:val="000000" w:themeColor="text1"/>
                                        <w:sz w:val="16"/>
                                        <w:szCs w:val="16"/>
                                      </w:rPr>
                                    </w:pPr>
                                    <w:r>
                                      <w:rPr>
                                        <w:rFonts w:ascii="Fira Sans Light" w:hAnsi="Fira Sans Light" w:cs="Segoe UI"/>
                                        <w:color w:val="000000" w:themeColor="text1"/>
                                        <w:sz w:val="16"/>
                                        <w:szCs w:val="16"/>
                                      </w:rPr>
                                      <w:t xml:space="preserve">Politikos formavimas </w:t>
                                    </w:r>
                                  </w:p>
                                </w:txbxContent>
                              </wps:txbx>
                              <wps:bodyPr rot="0" vert="horz" wrap="square" lIns="36000" tIns="45720" rIns="91440" bIns="45720" anchor="ctr" anchorCtr="0" upright="1">
                                <a:noAutofit/>
                              </wps:bodyPr>
                            </wps:wsp>
                            <wps:wsp>
                              <wps:cNvPr id="127" name="Stačiakampis 547"/>
                              <wps:cNvSpPr>
                                <a:spLocks noChangeArrowheads="1"/>
                              </wps:cNvSpPr>
                              <wps:spPr bwMode="auto">
                                <a:xfrm>
                                  <a:off x="16200" y="1297837"/>
                                  <a:ext cx="893801" cy="1027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jc w:val="right"/>
                                      <w:rPr>
                                        <w:rFonts w:ascii="Fira Sans Light" w:hAnsi="Fira Sans Light" w:cs="Segoe UI"/>
                                        <w:color w:val="000000" w:themeColor="text1"/>
                                        <w:sz w:val="16"/>
                                        <w:szCs w:val="16"/>
                                      </w:rPr>
                                    </w:pPr>
                                    <w:r>
                                      <w:rPr>
                                        <w:rFonts w:ascii="Fira Sans Light" w:hAnsi="Fira Sans Light" w:cs="Segoe UI"/>
                                        <w:color w:val="000000" w:themeColor="text1"/>
                                        <w:sz w:val="16"/>
                                        <w:szCs w:val="16"/>
                                      </w:rPr>
                                      <w:t xml:space="preserve">Politikos įgyvendinimas per  </w:t>
                                    </w:r>
                                    <w:r>
                                      <w:rPr>
                                        <w:rFonts w:ascii="Fira Sans Light" w:hAnsi="Fira Sans Light" w:cs="Segoe UI"/>
                                        <w:color w:val="000000" w:themeColor="text1"/>
                                        <w:sz w:val="18"/>
                                        <w:szCs w:val="16"/>
                                        <w:lang w:val="en-US"/>
                                      </w:rPr>
                                      <w:t>74</w:t>
                                    </w:r>
                                    <w:r>
                                      <w:rPr>
                                        <w:rFonts w:ascii="Fira Sans Light" w:hAnsi="Fira Sans Light" w:cs="Segoe UI"/>
                                        <w:color w:val="000000" w:themeColor="text1"/>
                                        <w:sz w:val="16"/>
                                        <w:szCs w:val="16"/>
                                        <w:lang w:val="en-US"/>
                                      </w:rPr>
                                      <w:t xml:space="preserve"> </w:t>
                                    </w:r>
                                    <w:r>
                                      <w:rPr>
                                        <w:rFonts w:ascii="Fira Sans Light" w:hAnsi="Fira Sans Light" w:cs="Segoe UI"/>
                                        <w:color w:val="000000" w:themeColor="text1"/>
                                        <w:sz w:val="16"/>
                                        <w:szCs w:val="16"/>
                                      </w:rPr>
                                      <w:t>atstovaujančias institucijas</w:t>
                                    </w:r>
                                  </w:p>
                                  <w:p w:rsidR="00C049FA" w:rsidRDefault="00C049FA" w:rsidP="00BC1C6A">
                                    <w:pPr>
                                      <w:rPr>
                                        <w:rFonts w:ascii="Fira Sans Light" w:hAnsi="Fira Sans Light" w:cs="Segoe UI"/>
                                        <w:sz w:val="16"/>
                                        <w:szCs w:val="16"/>
                                      </w:rPr>
                                    </w:pPr>
                                  </w:p>
                                </w:txbxContent>
                              </wps:txbx>
                              <wps:bodyPr rot="0" vert="horz" wrap="square" lIns="0" tIns="0" rIns="0" bIns="0" anchor="ctr" anchorCtr="0" upright="1">
                                <a:noAutofit/>
                              </wps:bodyPr>
                            </wps:wsp>
                            <wps:wsp>
                              <wps:cNvPr id="170" name="Stačiakampis 552"/>
                              <wps:cNvSpPr>
                                <a:spLocks noChangeArrowheads="1"/>
                              </wps:cNvSpPr>
                              <wps:spPr bwMode="auto">
                                <a:xfrm>
                                  <a:off x="2326602" y="2162762"/>
                                  <a:ext cx="1264101" cy="444515"/>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Valdymo koordinavimo centras</w:t>
                                    </w:r>
                                    <w:r w:rsidRPr="0008174D">
                                      <w:rPr>
                                        <w:rFonts w:ascii="Fira Sans Light" w:hAnsi="Fira Sans Light"/>
                                        <w:b/>
                                        <w:color w:val="000000"/>
                                        <w:sz w:val="16"/>
                                        <w:lang w:val="fr-FR"/>
                                      </w:rPr>
                                      <w:t xml:space="preserve">* </w:t>
                                    </w:r>
                                    <w:r w:rsidRPr="00B74A0E">
                                      <w:rPr>
                                        <w:rFonts w:ascii="Fira Sans Light" w:eastAsia="Calibri" w:hAnsi="Fira Sans Light" w:cs="Segoe UI"/>
                                        <w:color w:val="000000" w:themeColor="text1"/>
                                        <w:sz w:val="16"/>
                                        <w:szCs w:val="16"/>
                                      </w:rPr>
                                      <w:t>(nuo 2019 m.)</w:t>
                                    </w:r>
                                  </w:p>
                                </w:txbxContent>
                              </wps:txbx>
                              <wps:bodyPr rot="0" vert="horz" wrap="square" lIns="0" tIns="0" rIns="0" bIns="0" anchor="ctr" anchorCtr="0" upright="1">
                                <a:noAutofit/>
                              </wps:bodyPr>
                            </wps:wsp>
                            <wps:wsp>
                              <wps:cNvPr id="171" name="Stačiakampis 556"/>
                              <wps:cNvSpPr>
                                <a:spLocks noChangeArrowheads="1"/>
                              </wps:cNvSpPr>
                              <wps:spPr bwMode="auto">
                                <a:xfrm>
                                  <a:off x="3657604" y="2161462"/>
                                  <a:ext cx="1282801" cy="445816"/>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 xml:space="preserve">Vidaus reikalų ministerija </w:t>
                                    </w:r>
                                  </w:p>
                                  <w:p w:rsidR="00C049FA" w:rsidRDefault="00C049FA" w:rsidP="00BC1C6A">
                                    <w:pPr>
                                      <w:spacing w:line="288" w:lineRule="auto"/>
                                      <w:jc w:val="center"/>
                                      <w:rPr>
                                        <w:rFonts w:ascii="Fira Sans Light" w:eastAsia="Calibri" w:hAnsi="Fira Sans Light" w:cs="Segoe UI"/>
                                        <w:color w:val="000000"/>
                                        <w:sz w:val="16"/>
                                        <w:szCs w:val="16"/>
                                      </w:rPr>
                                    </w:pPr>
                                    <w:r>
                                      <w:rPr>
                                        <w:rFonts w:ascii="Fira Sans Light" w:eastAsia="Calibri" w:hAnsi="Fira Sans Light" w:cs="Segoe UI"/>
                                        <w:color w:val="000000"/>
                                        <w:sz w:val="16"/>
                                        <w:szCs w:val="16"/>
                                      </w:rPr>
                                      <w:t>(nuo 2020 m.)</w:t>
                                    </w:r>
                                  </w:p>
                                </w:txbxContent>
                              </wps:txbx>
                              <wps:bodyPr rot="0" vert="horz" wrap="square" lIns="0" tIns="0" rIns="0" bIns="0" anchor="ctr" anchorCtr="0" upright="1">
                                <a:noAutofit/>
                              </wps:bodyPr>
                            </wps:wsp>
                            <wps:wsp>
                              <wps:cNvPr id="172" name="Stačiakampis 557"/>
                              <wps:cNvSpPr>
                                <a:spLocks noChangeArrowheads="1"/>
                              </wps:cNvSpPr>
                              <wps:spPr bwMode="auto">
                                <a:xfrm>
                                  <a:off x="971301" y="2162762"/>
                                  <a:ext cx="1294201" cy="444616"/>
                                </a:xfrm>
                                <a:prstGeom prst="rect">
                                  <a:avLst/>
                                </a:prstGeom>
                                <a:solidFill>
                                  <a:srgbClr val="D1D1D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 xml:space="preserve">Valdymo koordinavimo centras </w:t>
                                    </w:r>
                                  </w:p>
                                </w:txbxContent>
                              </wps:txbx>
                              <wps:bodyPr rot="0" vert="horz" wrap="square" lIns="0" tIns="0" rIns="0" bIns="0" anchor="ctr" anchorCtr="0" upright="1">
                                <a:noAutofit/>
                              </wps:bodyPr>
                            </wps:wsp>
                            <wps:wsp>
                              <wps:cNvPr id="181" name="Stačiakampis 560"/>
                              <wps:cNvSpPr>
                                <a:spLocks noChangeArrowheads="1"/>
                              </wps:cNvSpPr>
                              <wps:spPr bwMode="auto">
                                <a:xfrm>
                                  <a:off x="64000" y="2164462"/>
                                  <a:ext cx="959401" cy="44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jc w:val="right"/>
                                      <w:rPr>
                                        <w:rFonts w:ascii="Fira Sans Light" w:hAnsi="Fira Sans Light" w:cs="Segoe UI"/>
                                        <w:sz w:val="16"/>
                                        <w:szCs w:val="16"/>
                                      </w:rPr>
                                    </w:pPr>
                                    <w:r>
                                      <w:rPr>
                                        <w:rFonts w:ascii="Fira Sans Light" w:eastAsia="Calibri" w:hAnsi="Fira Sans Light" w:cs="Segoe UI"/>
                                        <w:color w:val="000000"/>
                                        <w:sz w:val="16"/>
                                        <w:szCs w:val="16"/>
                                      </w:rPr>
                                      <w:t>Koordinavimas, analizė ir stebėsena</w:t>
                                    </w:r>
                                  </w:p>
                                </w:txbxContent>
                              </wps:txbx>
                              <wps:bodyPr rot="0" vert="horz" wrap="square" lIns="36000" tIns="0" rIns="91440" bIns="0" anchor="ctr" anchorCtr="0" upright="1">
                                <a:noAutofit/>
                              </wps:bodyPr>
                            </wps:wsp>
                            <wps:wsp>
                              <wps:cNvPr id="182" name="Stačiakampis 57"/>
                              <wps:cNvSpPr>
                                <a:spLocks noChangeArrowheads="1"/>
                              </wps:cNvSpPr>
                              <wps:spPr bwMode="auto">
                                <a:xfrm>
                                  <a:off x="2326302" y="703483"/>
                                  <a:ext cx="1263501" cy="273571"/>
                                </a:xfrm>
                                <a:prstGeom prst="rect">
                                  <a:avLst/>
                                </a:prstGeom>
                                <a:noFill/>
                                <a:ln w="25400">
                                  <a:solidFill>
                                    <a:srgbClr val="CFCFCF"/>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Default="00C049FA" w:rsidP="00BC1C6A">
                                    <w:pPr>
                                      <w:pStyle w:val="prastasiniatinklio"/>
                                      <w:spacing w:before="0" w:beforeAutospacing="0" w:after="0" w:afterAutospacing="0" w:line="252" w:lineRule="auto"/>
                                      <w:jc w:val="center"/>
                                      <w:rPr>
                                        <w:sz w:val="18"/>
                                      </w:rPr>
                                    </w:pPr>
                                    <w:r>
                                      <w:rPr>
                                        <w:rFonts w:ascii="Fira Sans Light" w:eastAsia="Calibri" w:hAnsi="Fira Sans Light" w:cs="Segoe UI"/>
                                        <w:b/>
                                        <w:bCs/>
                                        <w:color w:val="000000"/>
                                        <w:sz w:val="20"/>
                                        <w:szCs w:val="28"/>
                                      </w:rPr>
                                      <w:t>SĮ, UAB, AB</w:t>
                                    </w:r>
                                  </w:p>
                                </w:txbxContent>
                              </wps:txbx>
                              <wps:bodyPr rot="0" vert="horz" wrap="square" lIns="0" tIns="0" rIns="0" bIns="0" anchor="ctr" anchorCtr="0" upright="1">
                                <a:noAutofit/>
                              </wps:bodyPr>
                            </wps:wsp>
                            <wps:wsp>
                              <wps:cNvPr id="197" name="Stačiakampis 58"/>
                              <wps:cNvSpPr>
                                <a:spLocks noChangeArrowheads="1"/>
                              </wps:cNvSpPr>
                              <wps:spPr bwMode="auto">
                                <a:xfrm>
                                  <a:off x="3655304" y="703983"/>
                                  <a:ext cx="1282301" cy="273671"/>
                                </a:xfrm>
                                <a:prstGeom prst="rect">
                                  <a:avLst/>
                                </a:prstGeom>
                                <a:noFill/>
                                <a:ln w="25400">
                                  <a:solidFill>
                                    <a:srgbClr val="CFCFCF"/>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Default="00C049FA" w:rsidP="00BC1C6A">
                                    <w:pPr>
                                      <w:pStyle w:val="prastasiniatinklio"/>
                                      <w:spacing w:before="0" w:beforeAutospacing="0" w:after="0" w:afterAutospacing="0" w:line="252" w:lineRule="auto"/>
                                      <w:jc w:val="center"/>
                                      <w:rPr>
                                        <w:sz w:val="18"/>
                                      </w:rPr>
                                    </w:pPr>
                                    <w:r>
                                      <w:rPr>
                                        <w:rFonts w:ascii="Fira Sans Light" w:eastAsia="Calibri" w:hAnsi="Fira Sans Light" w:cs="Segoe UI"/>
                                        <w:b/>
                                        <w:bCs/>
                                        <w:color w:val="000000"/>
                                        <w:sz w:val="20"/>
                                        <w:szCs w:val="28"/>
                                      </w:rPr>
                                      <w:t>VŠĮ</w:t>
                                    </w:r>
                                  </w:p>
                                </w:txbxContent>
                              </wps:txbx>
                              <wps:bodyPr rot="0" vert="horz" wrap="square" lIns="0" tIns="0" rIns="0" bIns="0" anchor="ctr" anchorCtr="0" upright="1">
                                <a:noAutofit/>
                              </wps:bodyPr>
                            </wps:wsp>
                            <wps:wsp>
                              <wps:cNvPr id="198" name="Stačiakampis 59"/>
                              <wps:cNvSpPr>
                                <a:spLocks noChangeArrowheads="1"/>
                              </wps:cNvSpPr>
                              <wps:spPr bwMode="auto">
                                <a:xfrm>
                                  <a:off x="969001" y="704283"/>
                                  <a:ext cx="1293501" cy="273571"/>
                                </a:xfrm>
                                <a:prstGeom prst="rect">
                                  <a:avLst/>
                                </a:prstGeom>
                                <a:noFill/>
                                <a:ln w="25400">
                                  <a:solidFill>
                                    <a:srgbClr val="CFCFCF"/>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Default="00C049FA" w:rsidP="00BC1C6A">
                                    <w:pPr>
                                      <w:pStyle w:val="prastasiniatinklio"/>
                                      <w:spacing w:before="0" w:beforeAutospacing="0" w:after="0" w:afterAutospacing="0" w:line="252" w:lineRule="auto"/>
                                      <w:jc w:val="center"/>
                                      <w:rPr>
                                        <w:sz w:val="18"/>
                                      </w:rPr>
                                    </w:pPr>
                                    <w:r>
                                      <w:rPr>
                                        <w:rFonts w:ascii="Fira Sans Light" w:eastAsia="Calibri" w:hAnsi="Fira Sans Light" w:cs="Segoe UI"/>
                                        <w:b/>
                                        <w:bCs/>
                                        <w:color w:val="000000"/>
                                        <w:sz w:val="20"/>
                                        <w:szCs w:val="28"/>
                                      </w:rPr>
                                      <w:t>VĮ, UAB, AB</w:t>
                                    </w:r>
                                  </w:p>
                                </w:txbxContent>
                              </wps:txbx>
                              <wps:bodyPr rot="0" vert="horz" wrap="square" lIns="0" tIns="0" rIns="0" bIns="0" anchor="ctr" anchorCtr="0" upright="1">
                                <a:noAutofit/>
                              </wps:bodyPr>
                            </wps:wsp>
                            <wps:wsp>
                              <wps:cNvPr id="199" name="Stačiakampis 61"/>
                              <wps:cNvSpPr>
                                <a:spLocks noChangeArrowheads="1"/>
                              </wps:cNvSpPr>
                              <wps:spPr bwMode="auto">
                                <a:xfrm>
                                  <a:off x="149900" y="511433"/>
                                  <a:ext cx="818501" cy="618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pStyle w:val="prastasiniatinklio"/>
                                      <w:spacing w:before="0" w:beforeAutospacing="0" w:after="0" w:afterAutospacing="0"/>
                                      <w:jc w:val="right"/>
                                      <w:rPr>
                                        <w:lang w:val="lt-LT"/>
                                      </w:rPr>
                                    </w:pPr>
                                    <w:r>
                                      <w:rPr>
                                        <w:rFonts w:ascii="Fira Sans Light" w:hAnsi="Fira Sans Light" w:cs="Segoe UI"/>
                                        <w:color w:val="000000"/>
                                        <w:sz w:val="16"/>
                                        <w:szCs w:val="16"/>
                                        <w:lang w:val="lt-LT"/>
                                      </w:rPr>
                                      <w:t xml:space="preserve">Teisinės formos </w:t>
                                    </w:r>
                                  </w:p>
                                </w:txbxContent>
                              </wps:txbx>
                              <wps:bodyPr rot="0" vert="horz" wrap="square" lIns="36000" tIns="45720" rIns="91440" bIns="45720" anchor="ctr" anchorCtr="0" upright="1">
                                <a:noAutofit/>
                              </wps:bodyPr>
                            </wps:wsp>
                            <wps:wsp>
                              <wps:cNvPr id="200" name="Stačiakampis 277"/>
                              <wps:cNvSpPr>
                                <a:spLocks noChangeArrowheads="1"/>
                              </wps:cNvSpPr>
                              <wps:spPr bwMode="auto">
                                <a:xfrm>
                                  <a:off x="26800" y="13303"/>
                                  <a:ext cx="952201" cy="660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049FA" w:rsidRDefault="00C049FA" w:rsidP="00BC1C6A">
                                    <w:pPr>
                                      <w:pStyle w:val="prastasiniatinklio"/>
                                      <w:spacing w:before="0" w:beforeAutospacing="0" w:after="0" w:afterAutospacing="0"/>
                                      <w:jc w:val="right"/>
                                    </w:pPr>
                                    <w:r>
                                      <w:rPr>
                                        <w:rFonts w:ascii="Fira Sans Light" w:hAnsi="Fira Sans Light" w:cs="Segoe UI"/>
                                        <w:color w:val="000000"/>
                                        <w:sz w:val="18"/>
                                        <w:szCs w:val="16"/>
                                        <w:lang w:val="lt-LT"/>
                                      </w:rPr>
                                      <w:t>1007</w:t>
                                    </w:r>
                                    <w:r>
                                      <w:rPr>
                                        <w:rFonts w:ascii="Fira Sans Light" w:hAnsi="Fira Sans Light" w:cs="Segoe UI"/>
                                        <w:color w:val="000000"/>
                                        <w:sz w:val="16"/>
                                        <w:szCs w:val="16"/>
                                        <w:lang w:val="lt-LT"/>
                                      </w:rPr>
                                      <w:t xml:space="preserve"> valdomos įmonės, jų dukterinės ir viešosios įstaigos</w:t>
                                    </w:r>
                                  </w:p>
                                </w:txbxContent>
                              </wps:txbx>
                              <wps:bodyPr rot="0" vert="horz" wrap="square" lIns="36000" tIns="45720" rIns="91440" bIns="45720" anchor="ctr" anchorCtr="0" upright="1">
                                <a:noAutofit/>
                              </wps:bodyPr>
                            </wps:wsp>
                            <wps:wsp>
                              <wps:cNvPr id="205" name="Stačiakampis 275"/>
                              <wps:cNvSpPr>
                                <a:spLocks noChangeArrowheads="1"/>
                              </wps:cNvSpPr>
                              <wps:spPr bwMode="auto">
                                <a:xfrm>
                                  <a:off x="3900" y="2667000"/>
                                  <a:ext cx="4128830" cy="11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049FA" w:rsidRPr="00724BB9" w:rsidRDefault="00C049FA" w:rsidP="00B74A0E">
                                    <w:pPr>
                                      <w:pStyle w:val="prastasiniatinklio"/>
                                      <w:rPr>
                                        <w:sz w:val="22"/>
                                        <w:lang w:val="lt-LT"/>
                                      </w:rPr>
                                    </w:pPr>
                                    <w:r w:rsidRPr="00B74A0E">
                                      <w:rPr>
                                        <w:rFonts w:ascii="Fira Sans Light" w:eastAsia="Calibri" w:hAnsi="Fira Sans Light" w:cs="Segoe UI"/>
                                        <w:color w:val="000000"/>
                                        <w:sz w:val="14"/>
                                        <w:szCs w:val="16"/>
                                        <w:lang w:val="lt-LT"/>
                                      </w:rPr>
                                      <w:t>*SVĮ srityje koordinavimas, analizė ir stebėsena atliekama mažesne apimtimi</w:t>
                                    </w:r>
                                    <w:r>
                                      <w:rPr>
                                        <w:rFonts w:ascii="Fira Sans Light" w:eastAsia="Calibri" w:hAnsi="Fira Sans Light" w:cs="Segoe UI"/>
                                        <w:color w:val="000000"/>
                                        <w:sz w:val="14"/>
                                        <w:szCs w:val="16"/>
                                        <w:lang w:val="lt-LT"/>
                                      </w:rPr>
                                      <w:t xml:space="preserve">, palyginti </w:t>
                                    </w:r>
                                    <w:r w:rsidRPr="00B74A0E">
                                      <w:rPr>
                                        <w:rFonts w:ascii="Fira Sans Light" w:eastAsia="Calibri" w:hAnsi="Fira Sans Light" w:cs="Segoe UI"/>
                                        <w:color w:val="000000"/>
                                        <w:sz w:val="14"/>
                                        <w:szCs w:val="16"/>
                                        <w:lang w:val="lt-LT"/>
                                      </w:rPr>
                                      <w:t>su VVĮ</w:t>
                                    </w:r>
                                    <w:r>
                                      <w:rPr>
                                        <w:rFonts w:ascii="Fira Sans Light" w:eastAsia="Calibri" w:hAnsi="Fira Sans Light" w:cs="Segoe UI"/>
                                        <w:color w:val="000000"/>
                                        <w:sz w:val="14"/>
                                        <w:szCs w:val="16"/>
                                        <w:lang w:val="lt-LT"/>
                                      </w:rPr>
                                      <w:t>.</w:t>
                                    </w:r>
                                  </w:p>
                                </w:txbxContent>
                              </wps:txbx>
                              <wps:bodyPr rot="0" vert="horz" wrap="square" lIns="36000" tIns="0" rIns="91440" bIns="0" anchor="ctr" anchorCtr="0" upright="1">
                                <a:noAutofit/>
                              </wps:bodyPr>
                            </wps:wsp>
                          </wpc:wpc>
                        </a:graphicData>
                      </a:graphic>
                    </wp:inline>
                  </w:drawing>
                </mc:Choice>
                <mc:Fallback>
                  <w:pict>
                    <v:group w14:anchorId="1AEB42E5" id="Drobė 206" o:spid="_x0000_s1040" editas="canvas" style="width:394.15pt;height:219.75pt;mso-position-horizontal-relative:char;mso-position-vertical-relative:line" coordsize="50057,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">
                      <v:shape id="_x0000_s1041" type="#_x0000_t75" style="position:absolute;width:50057;height:27908;visibility:visible;mso-wrap-style:square">
                        <v:fill o:detectmouseclick="t"/>
                        <v:path o:connecttype="none"/>
                      </v:shape>
                      <v:rect id="Stačiakampis 534" o:spid="_x0000_s1042" style="position:absolute;left:23364;top:181;width:12641;height:6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" fillcolor="#8d8473" stroked="f" strokeweight="2pt">
                        <v:textbox inset="0,0,0,0">
                          <w:txbxContent>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SVĮ</w:t>
                              </w:r>
                            </w:p>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247</w:t>
                              </w:r>
                            </w:p>
                            <w:p w:rsidR="00C049FA" w:rsidRDefault="00C049FA" w:rsidP="00BC1C6A">
                              <w:pPr>
                                <w:jc w:val="center"/>
                                <w:rPr>
                                  <w:rFonts w:ascii="Fira Sans Light" w:hAnsi="Fira Sans Light" w:cs="Segoe UI"/>
                                  <w:b/>
                                  <w:sz w:val="4"/>
                                  <w:szCs w:val="16"/>
                                </w:rPr>
                              </w:pPr>
                            </w:p>
                            <w:p w:rsidR="00C049FA" w:rsidRDefault="00C049FA" w:rsidP="00BC1C6A">
                              <w:pPr>
                                <w:spacing w:line="252" w:lineRule="auto"/>
                                <w:jc w:val="center"/>
                                <w:rPr>
                                  <w:rFonts w:ascii="Fira Sans Light" w:hAnsi="Fira Sans Light" w:cs="Segoe UI"/>
                                  <w:b/>
                                  <w:sz w:val="18"/>
                                  <w:szCs w:val="16"/>
                                </w:rPr>
                              </w:pPr>
                            </w:p>
                            <w:p w:rsidR="00C049FA" w:rsidRDefault="00C049FA" w:rsidP="00BC1C6A">
                              <w:pPr>
                                <w:spacing w:line="252" w:lineRule="auto"/>
                                <w:jc w:val="center"/>
                                <w:rPr>
                                  <w:rFonts w:ascii="Fira Sans Light" w:hAnsi="Fira Sans Light" w:cs="Segoe UI"/>
                                  <w:b/>
                                  <w:sz w:val="24"/>
                                  <w:szCs w:val="16"/>
                                </w:rPr>
                              </w:pPr>
                            </w:p>
                          </w:txbxContent>
                        </v:textbox>
                      </v:rect>
                      <v:rect id="Stačiakampis 535" o:spid="_x0000_s1043" style="position:absolute;left:23269;top:10082;width:12641;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" fillcolor="#d1d1d1" stroked="f" strokeweight=".5pt">
                        <v:textbox inset="0,0,0,0">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Ekonomikos ir inovacijų ministerija</w:t>
                              </w:r>
                            </w:p>
                          </w:txbxContent>
                        </v:textbox>
                      </v:rect>
                      <v:rect id="Stačiakampis 536" o:spid="_x0000_s1044" style="position:absolute;left:36576;top:10086;width:12828;height:4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" fillcolor="#d1d1d1" stroked="f" strokeweight=".5pt">
                        <v:textbox inset="0,0,0,0">
                          <w:txbxContent>
                            <w:p w:rsidR="00C049FA" w:rsidRDefault="00C049FA" w:rsidP="00BC1C6A">
                              <w:pPr>
                                <w:spacing w:line="24" w:lineRule="atLeast"/>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Vidaus reikalų ministerija</w:t>
                              </w:r>
                            </w:p>
                            <w:p w:rsidR="00C049FA" w:rsidRDefault="00C049FA" w:rsidP="00BC1C6A">
                              <w:pPr>
                                <w:spacing w:line="24" w:lineRule="atLeast"/>
                                <w:jc w:val="center"/>
                                <w:rPr>
                                  <w:rFonts w:ascii="Fira Sans Light" w:hAnsi="Fira Sans Light" w:cs="Segoe UI"/>
                                  <w:sz w:val="16"/>
                                  <w:szCs w:val="16"/>
                                </w:rPr>
                              </w:pPr>
                              <w:r>
                                <w:rPr>
                                  <w:rFonts w:ascii="Fira Sans Light" w:eastAsia="Calibri" w:hAnsi="Fira Sans Light" w:cs="Segoe UI"/>
                                  <w:color w:val="000000" w:themeColor="text1"/>
                                  <w:sz w:val="16"/>
                                  <w:szCs w:val="16"/>
                                </w:rPr>
                                <w:t xml:space="preserve">Nuo </w:t>
                              </w:r>
                              <w:r>
                                <w:rPr>
                                  <w:rFonts w:ascii="Fira Sans Light" w:eastAsia="Calibri" w:hAnsi="Fira Sans Light" w:cs="Segoe UI"/>
                                  <w:color w:val="000000" w:themeColor="text1"/>
                                  <w:sz w:val="16"/>
                                  <w:szCs w:val="16"/>
                                  <w:lang w:val="en-US"/>
                                </w:rPr>
                                <w:t>2020 m.</w:t>
                              </w:r>
                            </w:p>
                          </w:txbxContent>
                        </v:textbox>
                      </v:rect>
                      <v:rect id="Stačiakampis 537" o:spid="_x0000_s1045" style="position:absolute;left:36576;top:190;width:12828;height: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" fillcolor="#8d8473" stroked="f" strokeweight="2pt">
                        <v:textbox inset="1mm,0,1mm,0">
                          <w:txbxContent>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VŠĮ</w:t>
                              </w:r>
                            </w:p>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sz w:val="28"/>
                                  <w:szCs w:val="16"/>
                                </w:rPr>
                              </w:pPr>
                              <w:r>
                                <w:rPr>
                                  <w:rFonts w:ascii="Fira Sans Light" w:eastAsia="Calibri" w:hAnsi="Fira Sans Light" w:cs="Segoe UI"/>
                                  <w:b/>
                                  <w:color w:val="FFFFFF" w:themeColor="background1"/>
                                </w:rPr>
                                <w:t>668</w:t>
                              </w:r>
                            </w:p>
                            <w:p w:rsidR="00C049FA" w:rsidRDefault="00C049FA" w:rsidP="00BC1C6A">
                              <w:pPr>
                                <w:pStyle w:val="prastasiniatinklio"/>
                                <w:spacing w:before="0" w:beforeAutospacing="0" w:after="0" w:afterAutospacing="0"/>
                                <w:jc w:val="center"/>
                                <w:rPr>
                                  <w:b/>
                                  <w:color w:val="FFFFFF" w:themeColor="background1"/>
                                  <w:sz w:val="18"/>
                                </w:rPr>
                              </w:pPr>
                              <w:r>
                                <w:rPr>
                                  <w:rFonts w:ascii="Fira Sans Light" w:eastAsia="Calibri" w:hAnsi="Fira Sans Light" w:cs="Segoe UI"/>
                                  <w:b/>
                                  <w:color w:val="FFFFFF" w:themeColor="background1"/>
                                  <w:sz w:val="16"/>
                                  <w:szCs w:val="22"/>
                                </w:rPr>
                                <w:t>(</w:t>
                              </w:r>
                              <w:r>
                                <w:rPr>
                                  <w:rFonts w:ascii="Fira Sans Light" w:eastAsia="Calibri" w:hAnsi="Fira Sans Light" w:cs="Segoe UI"/>
                                  <w:b/>
                                  <w:color w:val="FFFFFF" w:themeColor="background1"/>
                                  <w:sz w:val="16"/>
                                  <w:szCs w:val="22"/>
                                  <w:lang w:val="lt-LT"/>
                                </w:rPr>
                                <w:t>510 savivaldybių, 158 valstybės</w:t>
                              </w:r>
                              <w:r>
                                <w:rPr>
                                  <w:rFonts w:ascii="Fira Sans Light" w:eastAsia="Calibri" w:hAnsi="Fira Sans Light" w:cs="Segoe UI"/>
                                  <w:b/>
                                  <w:color w:val="FFFFFF" w:themeColor="background1"/>
                                  <w:sz w:val="16"/>
                                  <w:szCs w:val="22"/>
                                </w:rPr>
                                <w:t>)</w:t>
                              </w:r>
                            </w:p>
                            <w:p w:rsidR="00C049FA" w:rsidRDefault="00C049FA" w:rsidP="00BC1C6A">
                              <w:pPr>
                                <w:spacing w:line="252" w:lineRule="auto"/>
                                <w:jc w:val="center"/>
                                <w:rPr>
                                  <w:rFonts w:ascii="Fira Sans Light" w:hAnsi="Fira Sans Light" w:cs="Segoe UI"/>
                                  <w:b/>
                                  <w:sz w:val="28"/>
                                  <w:szCs w:val="16"/>
                                </w:rPr>
                              </w:pPr>
                            </w:p>
                          </w:txbxContent>
                        </v:textbox>
                      </v:rect>
                      <v:rect id="Stačiakampis 538" o:spid="_x0000_s1046" style="position:absolute;left:9712;top:190;width:12941;height: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" fillcolor="#8d8473" stroked="f" strokeweight="2pt">
                        <v:textbox inset="0,0,0,0">
                          <w:txbxContent>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 xml:space="preserve">VVĮ </w:t>
                              </w:r>
                            </w:p>
                            <w:p w:rsidR="00C049FA" w:rsidRDefault="00C049FA" w:rsidP="00BC1C6A">
                              <w:pPr>
                                <w:pStyle w:val="prastasiniatinklio"/>
                                <w:spacing w:before="0" w:beforeAutospacing="0" w:after="0" w:afterAutospacing="0"/>
                                <w:jc w:val="center"/>
                                <w:rPr>
                                  <w:rFonts w:ascii="Fira Sans Light" w:eastAsia="Calibri" w:hAnsi="Fira Sans Light" w:cs="Segoe UI"/>
                                  <w:b/>
                                  <w:color w:val="FFFFFF" w:themeColor="background1"/>
                                </w:rPr>
                              </w:pPr>
                              <w:r>
                                <w:rPr>
                                  <w:rFonts w:ascii="Fira Sans Light" w:eastAsia="Calibri" w:hAnsi="Fira Sans Light" w:cs="Segoe UI"/>
                                  <w:b/>
                                  <w:color w:val="FFFFFF" w:themeColor="background1"/>
                                </w:rPr>
                                <w:t>50</w:t>
                              </w:r>
                            </w:p>
                            <w:p w:rsidR="00C049FA" w:rsidRDefault="00C049FA" w:rsidP="00BC1C6A">
                              <w:pPr>
                                <w:pStyle w:val="prastasiniatinklio"/>
                                <w:spacing w:before="0" w:beforeAutospacing="0" w:after="0" w:afterAutospacing="0"/>
                                <w:jc w:val="center"/>
                                <w:rPr>
                                  <w:rFonts w:ascii="Fira Sans Light" w:hAnsi="Fira Sans Light"/>
                                  <w:b/>
                                  <w:color w:val="FFFFFF" w:themeColor="background1"/>
                                  <w:sz w:val="16"/>
                                  <w:szCs w:val="16"/>
                                  <w:lang w:val="lt-LT"/>
                                </w:rPr>
                              </w:pPr>
                              <w:r>
                                <w:rPr>
                                  <w:rFonts w:ascii="Fira Sans Light" w:hAnsi="Fira Sans Light"/>
                                  <w:b/>
                                  <w:color w:val="FFFFFF" w:themeColor="background1"/>
                                  <w:sz w:val="16"/>
                                  <w:szCs w:val="16"/>
                                </w:rPr>
                                <w:t xml:space="preserve">(+ 42 </w:t>
                              </w:r>
                              <w:r>
                                <w:rPr>
                                  <w:rFonts w:ascii="Fira Sans Light" w:hAnsi="Fira Sans Light"/>
                                  <w:b/>
                                  <w:color w:val="FFFFFF" w:themeColor="background1"/>
                                  <w:sz w:val="16"/>
                                  <w:szCs w:val="16"/>
                                  <w:lang w:val="lt-LT"/>
                                </w:rPr>
                                <w:t>visų eilių dukterinės)</w:t>
                              </w:r>
                            </w:p>
                            <w:p w:rsidR="00C049FA" w:rsidRDefault="00C049FA" w:rsidP="00BC1C6A">
                              <w:pPr>
                                <w:spacing w:line="252" w:lineRule="auto"/>
                                <w:jc w:val="center"/>
                                <w:rPr>
                                  <w:rFonts w:ascii="Fira Sans Light" w:eastAsia="Calibri" w:hAnsi="Fira Sans Light" w:cs="Segoe UI"/>
                                  <w:b/>
                                  <w:color w:val="000000"/>
                                  <w:sz w:val="16"/>
                                  <w:szCs w:val="16"/>
                                </w:rPr>
                              </w:pPr>
                            </w:p>
                            <w:p w:rsidR="00C049FA" w:rsidRDefault="00C049FA" w:rsidP="00BC1C6A">
                              <w:pPr>
                                <w:spacing w:line="252" w:lineRule="auto"/>
                                <w:jc w:val="center"/>
                                <w:rPr>
                                  <w:rFonts w:ascii="Fira Sans Light" w:hAnsi="Fira Sans Light" w:cs="Segoe UI"/>
                                  <w:b/>
                                  <w:sz w:val="28"/>
                                  <w:szCs w:val="16"/>
                                </w:rPr>
                              </w:pPr>
                            </w:p>
                          </w:txbxContent>
                        </v:textbox>
                      </v:rect>
                      <v:rect id="Stačiakampis 539" o:spid="_x0000_s1047" style="position:absolute;left:9713;top:10087;width:12942;height:4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" fillcolor="#d1d1d1" stroked="f" strokeweight=".5pt">
                        <v:textbox inset="0,0,0,0">
                          <w:txbxContent>
                            <w:p w:rsidR="00C049FA" w:rsidRDefault="00C049FA" w:rsidP="00BC1C6A">
                              <w:pPr>
                                <w:spacing w:line="288" w:lineRule="auto"/>
                                <w:jc w:val="center"/>
                                <w:rPr>
                                  <w:rFonts w:ascii="Fira Sans Light" w:hAnsi="Fira Sans Light" w:cs="Segoe UI"/>
                                  <w:b/>
                                  <w:sz w:val="16"/>
                                  <w:szCs w:val="16"/>
                                  <w:lang w:val="en-US"/>
                                </w:rPr>
                              </w:pPr>
                              <w:r>
                                <w:rPr>
                                  <w:rFonts w:ascii="Fira Sans Light" w:eastAsia="Calibri" w:hAnsi="Fira Sans Light" w:cs="Segoe UI"/>
                                  <w:b/>
                                  <w:color w:val="000000"/>
                                  <w:sz w:val="16"/>
                                  <w:szCs w:val="16"/>
                                </w:rPr>
                                <w:t>Ekonomikos ir inovacijų ministerija</w:t>
                              </w:r>
                            </w:p>
                          </w:txbxContent>
                        </v:textbox>
                      </v:rect>
                      <v:rect id="Stačiakampis 540" o:spid="_x0000_s1048" style="position:absolute;left:9684;top:14395;width:12941;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" fillcolor="#d1d1d1" stroked="f" strokeweight=".5pt">
                        <v:textbox inset="0,0,0,0">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Ministerijos (</w:t>
                              </w:r>
                              <w:r>
                                <w:rPr>
                                  <w:rFonts w:ascii="Fira Sans Light" w:eastAsia="Calibri" w:hAnsi="Fira Sans Light" w:cs="Segoe UI"/>
                                  <w:b/>
                                  <w:color w:val="000000"/>
                                  <w:sz w:val="16"/>
                                  <w:szCs w:val="16"/>
                                  <w:lang w:val="en-US"/>
                                </w:rPr>
                                <w:t>8</w:t>
                              </w:r>
                              <w:r>
                                <w:rPr>
                                  <w:rFonts w:ascii="Fira Sans Light" w:eastAsia="Calibri" w:hAnsi="Fira Sans Light" w:cs="Segoe UI"/>
                                  <w:b/>
                                  <w:color w:val="000000"/>
                                  <w:sz w:val="16"/>
                                  <w:szCs w:val="16"/>
                                </w:rPr>
                                <w:t>)</w:t>
                              </w:r>
                            </w:p>
                            <w:p w:rsidR="00C049FA" w:rsidRDefault="00C049FA" w:rsidP="00BC1C6A">
                              <w:pPr>
                                <w:spacing w:line="288" w:lineRule="auto"/>
                                <w:jc w:val="center"/>
                                <w:rPr>
                                  <w:rFonts w:ascii="Fira Sans Light" w:eastAsia="Calibri" w:hAnsi="Fira Sans Light" w:cs="Segoe UI"/>
                                  <w:b/>
                                  <w:color w:val="000000" w:themeColor="text1"/>
                                  <w:sz w:val="16"/>
                                  <w:szCs w:val="16"/>
                                </w:rPr>
                              </w:pPr>
                              <w:r>
                                <w:rPr>
                                  <w:rFonts w:ascii="Fira Sans Light" w:eastAsia="Calibri" w:hAnsi="Fira Sans Light" w:cs="Segoe UI"/>
                                  <w:b/>
                                  <w:color w:val="000000"/>
                                  <w:sz w:val="16"/>
                                  <w:szCs w:val="16"/>
                                </w:rPr>
                                <w:t xml:space="preserve"> ir kitos institucijos ar įstaigos</w:t>
                              </w:r>
                              <w:r>
                                <w:rPr>
                                  <w:rFonts w:ascii="Fira Sans Light" w:eastAsia="Calibri" w:hAnsi="Fira Sans Light" w:cs="Segoe UI"/>
                                  <w:b/>
                                  <w:color w:val="000000" w:themeColor="text1"/>
                                  <w:sz w:val="16"/>
                                  <w:szCs w:val="16"/>
                                </w:rPr>
                                <w:t xml:space="preserve"> (3) </w:t>
                              </w:r>
                            </w:p>
                            <w:p w:rsidR="00C049FA" w:rsidRPr="00724BB9" w:rsidRDefault="00C049FA" w:rsidP="00BC1C6A">
                              <w:pPr>
                                <w:spacing w:line="288" w:lineRule="auto"/>
                                <w:jc w:val="center"/>
                                <w:rPr>
                                  <w:rFonts w:ascii="Fira Sans Light" w:eastAsia="Calibri" w:hAnsi="Fira Sans Light" w:cs="Segoe UI"/>
                                  <w:b/>
                                  <w:color w:val="000000"/>
                                  <w:sz w:val="18"/>
                                  <w:szCs w:val="16"/>
                                </w:rPr>
                              </w:pPr>
                              <w:r w:rsidRPr="00B74A0E">
                                <w:rPr>
                                  <w:rFonts w:ascii="Fira Sans Light" w:eastAsia="Calibri" w:hAnsi="Fira Sans Light" w:cs="Segoe UI"/>
                                  <w:b/>
                                  <w:color w:val="000000" w:themeColor="text1"/>
                                  <w:sz w:val="14"/>
                                  <w:szCs w:val="16"/>
                                </w:rPr>
                                <w:t>(dalyvaujant ir Valdymo koordinavimo centrui)</w:t>
                              </w:r>
                            </w:p>
                          </w:txbxContent>
                        </v:textbox>
                      </v:rect>
                      <v:rect id="Stačiakampis 541" o:spid="_x0000_s1049" style="position:absolute;left:23241;top:14389;width:12641;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" fillcolor="#d1d1d1" stroked="f" strokeweight=".5pt">
                        <v:textbox inset="0,0,0,0">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Savivaldybių administracijos</w:t>
                              </w:r>
                            </w:p>
                            <w:p w:rsidR="00C049FA" w:rsidRDefault="00C049FA" w:rsidP="00BC1C6A">
                              <w:pPr>
                                <w:spacing w:line="288" w:lineRule="auto"/>
                                <w:jc w:val="center"/>
                                <w:rPr>
                                  <w:rFonts w:ascii="Fira Sans Light" w:eastAsia="Calibri" w:hAnsi="Fira Sans Light" w:cs="Segoe UI"/>
                                  <w:b/>
                                  <w:color w:val="000000"/>
                                  <w:sz w:val="16"/>
                                  <w:szCs w:val="16"/>
                                  <w:lang w:val="en-US"/>
                                </w:rPr>
                              </w:pPr>
                              <w:r>
                                <w:rPr>
                                  <w:rFonts w:ascii="Fira Sans Light" w:eastAsia="Calibri" w:hAnsi="Fira Sans Light" w:cs="Segoe UI"/>
                                  <w:b/>
                                  <w:color w:val="000000"/>
                                  <w:sz w:val="16"/>
                                  <w:szCs w:val="16"/>
                                </w:rPr>
                                <w:t>(</w:t>
                              </w:r>
                              <w:r>
                                <w:rPr>
                                  <w:rFonts w:ascii="Fira Sans Light" w:eastAsia="Calibri" w:hAnsi="Fira Sans Light" w:cs="Segoe UI"/>
                                  <w:b/>
                                  <w:color w:val="000000"/>
                                  <w:sz w:val="16"/>
                                  <w:szCs w:val="16"/>
                                  <w:lang w:val="en-US"/>
                                </w:rPr>
                                <w:t>59)</w:t>
                              </w:r>
                            </w:p>
                            <w:p w:rsidR="00C049FA" w:rsidRDefault="00C049FA" w:rsidP="00BC1C6A">
                              <w:pPr>
                                <w:spacing w:line="252" w:lineRule="auto"/>
                                <w:jc w:val="center"/>
                                <w:rPr>
                                  <w:rFonts w:ascii="Fira Sans Light" w:hAnsi="Fira Sans Light" w:cs="Segoe UI"/>
                                  <w:b/>
                                  <w:sz w:val="16"/>
                                  <w:szCs w:val="16"/>
                                </w:rPr>
                              </w:pPr>
                            </w:p>
                          </w:txbxContent>
                        </v:textbox>
                      </v:rect>
                      <v:rect id="Stačiakampis 542" o:spid="_x0000_s1050" style="position:absolute;left:36546;top:14392;width:12829;height:6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" fillcolor="#d1d1d1" stroked="f" strokeweight=".5pt">
                        <v:textbox inset="0,0,0,0">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Ministerijos (14)</w:t>
                              </w:r>
                            </w:p>
                            <w:p w:rsidR="00C049FA" w:rsidRDefault="00C049FA" w:rsidP="00BC1C6A">
                              <w:pPr>
                                <w:spacing w:line="288" w:lineRule="auto"/>
                                <w:jc w:val="center"/>
                                <w:rPr>
                                  <w:rFonts w:ascii="Fira Sans Light" w:eastAsia="Calibri" w:hAnsi="Fira Sans Light" w:cs="Segoe UI"/>
                                  <w:b/>
                                  <w:color w:val="000000"/>
                                  <w:sz w:val="16"/>
                                  <w:szCs w:val="16"/>
                                </w:rPr>
                              </w:pPr>
                            </w:p>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Savivaldybių administracijos (60)</w:t>
                              </w:r>
                            </w:p>
                          </w:txbxContent>
                        </v:textbox>
                      </v:rect>
                      <v:rect id="Stačiakampis 546" o:spid="_x0000_s1051" style="position:absolute;left:1565;top:8806;width:8191;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" filled="f" stroked="f" strokeweight="2pt">
                        <v:textbox inset="1mm">
                          <w:txbxContent>
                            <w:p w:rsidR="00C049FA" w:rsidRDefault="00C049FA" w:rsidP="00BC1C6A">
                              <w:pPr>
                                <w:jc w:val="right"/>
                                <w:rPr>
                                  <w:rFonts w:ascii="Fira Sans Light" w:hAnsi="Fira Sans Light" w:cs="Segoe UI"/>
                                  <w:color w:val="000000" w:themeColor="text1"/>
                                  <w:sz w:val="16"/>
                                  <w:szCs w:val="16"/>
                                </w:rPr>
                              </w:pPr>
                              <w:r>
                                <w:rPr>
                                  <w:rFonts w:ascii="Fira Sans Light" w:hAnsi="Fira Sans Light" w:cs="Segoe UI"/>
                                  <w:color w:val="000000" w:themeColor="text1"/>
                                  <w:sz w:val="16"/>
                                  <w:szCs w:val="16"/>
                                </w:rPr>
                                <w:t xml:space="preserve">Politikos formavimas </w:t>
                              </w:r>
                            </w:p>
                          </w:txbxContent>
                        </v:textbox>
                      </v:rect>
                      <v:rect id="Stačiakampis 547" o:spid="_x0000_s1052" style="position:absolute;left:162;top:12978;width:8938;height: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" filled="f" stroked="f" strokeweight="2pt">
                        <v:textbox inset="0,0,0,0">
                          <w:txbxContent>
                            <w:p w:rsidR="00C049FA" w:rsidRDefault="00C049FA" w:rsidP="00BC1C6A">
                              <w:pPr>
                                <w:jc w:val="right"/>
                                <w:rPr>
                                  <w:rFonts w:ascii="Fira Sans Light" w:hAnsi="Fira Sans Light" w:cs="Segoe UI"/>
                                  <w:color w:val="000000" w:themeColor="text1"/>
                                  <w:sz w:val="16"/>
                                  <w:szCs w:val="16"/>
                                </w:rPr>
                              </w:pPr>
                              <w:r>
                                <w:rPr>
                                  <w:rFonts w:ascii="Fira Sans Light" w:hAnsi="Fira Sans Light" w:cs="Segoe UI"/>
                                  <w:color w:val="000000" w:themeColor="text1"/>
                                  <w:sz w:val="16"/>
                                  <w:szCs w:val="16"/>
                                </w:rPr>
                                <w:t xml:space="preserve">Politikos įgyvendinimas per  </w:t>
                              </w:r>
                              <w:r>
                                <w:rPr>
                                  <w:rFonts w:ascii="Fira Sans Light" w:hAnsi="Fira Sans Light" w:cs="Segoe UI"/>
                                  <w:color w:val="000000" w:themeColor="text1"/>
                                  <w:sz w:val="18"/>
                                  <w:szCs w:val="16"/>
                                  <w:lang w:val="en-US"/>
                                </w:rPr>
                                <w:t>74</w:t>
                              </w:r>
                              <w:r>
                                <w:rPr>
                                  <w:rFonts w:ascii="Fira Sans Light" w:hAnsi="Fira Sans Light" w:cs="Segoe UI"/>
                                  <w:color w:val="000000" w:themeColor="text1"/>
                                  <w:sz w:val="16"/>
                                  <w:szCs w:val="16"/>
                                  <w:lang w:val="en-US"/>
                                </w:rPr>
                                <w:t xml:space="preserve"> </w:t>
                              </w:r>
                              <w:r>
                                <w:rPr>
                                  <w:rFonts w:ascii="Fira Sans Light" w:hAnsi="Fira Sans Light" w:cs="Segoe UI"/>
                                  <w:color w:val="000000" w:themeColor="text1"/>
                                  <w:sz w:val="16"/>
                                  <w:szCs w:val="16"/>
                                </w:rPr>
                                <w:t>atstovaujančias institucijas</w:t>
                              </w:r>
                            </w:p>
                            <w:p w:rsidR="00C049FA" w:rsidRDefault="00C049FA" w:rsidP="00BC1C6A">
                              <w:pPr>
                                <w:rPr>
                                  <w:rFonts w:ascii="Fira Sans Light" w:hAnsi="Fira Sans Light" w:cs="Segoe UI"/>
                                  <w:sz w:val="16"/>
                                  <w:szCs w:val="16"/>
                                </w:rPr>
                              </w:pPr>
                            </w:p>
                          </w:txbxContent>
                        </v:textbox>
                      </v:rect>
                      <v:rect id="Stačiakampis 552" o:spid="_x0000_s1053" style="position:absolute;left:23266;top:21627;width:12641;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" fillcolor="#d1d1d1" stroked="f" strokeweight=".5pt">
                        <v:textbox inset="0,0,0,0">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Valdymo koordinavimo centras</w:t>
                              </w:r>
                              <w:r w:rsidRPr="0008174D">
                                <w:rPr>
                                  <w:rFonts w:ascii="Fira Sans Light" w:hAnsi="Fira Sans Light"/>
                                  <w:b/>
                                  <w:color w:val="000000"/>
                                  <w:sz w:val="16"/>
                                  <w:lang w:val="fr-FR"/>
                                </w:rPr>
                                <w:t xml:space="preserve">* </w:t>
                              </w:r>
                              <w:r w:rsidRPr="00B74A0E">
                                <w:rPr>
                                  <w:rFonts w:ascii="Fira Sans Light" w:eastAsia="Calibri" w:hAnsi="Fira Sans Light" w:cs="Segoe UI"/>
                                  <w:color w:val="000000" w:themeColor="text1"/>
                                  <w:sz w:val="16"/>
                                  <w:szCs w:val="16"/>
                                </w:rPr>
                                <w:t>(nuo 2019 m.)</w:t>
                              </w:r>
                            </w:p>
                          </w:txbxContent>
                        </v:textbox>
                      </v:rect>
                      <v:rect id="Stačiakampis 556" o:spid="_x0000_s1054" style="position:absolute;left:36576;top:21614;width:12828;height: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" fillcolor="#d1d1d1" stroked="f" strokeweight=".5pt">
                        <v:textbox inset="0,0,0,0">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 xml:space="preserve">Vidaus reikalų ministerija </w:t>
                              </w:r>
                            </w:p>
                            <w:p w:rsidR="00C049FA" w:rsidRDefault="00C049FA" w:rsidP="00BC1C6A">
                              <w:pPr>
                                <w:spacing w:line="288" w:lineRule="auto"/>
                                <w:jc w:val="center"/>
                                <w:rPr>
                                  <w:rFonts w:ascii="Fira Sans Light" w:eastAsia="Calibri" w:hAnsi="Fira Sans Light" w:cs="Segoe UI"/>
                                  <w:color w:val="000000"/>
                                  <w:sz w:val="16"/>
                                  <w:szCs w:val="16"/>
                                </w:rPr>
                              </w:pPr>
                              <w:r>
                                <w:rPr>
                                  <w:rFonts w:ascii="Fira Sans Light" w:eastAsia="Calibri" w:hAnsi="Fira Sans Light" w:cs="Segoe UI"/>
                                  <w:color w:val="000000"/>
                                  <w:sz w:val="16"/>
                                  <w:szCs w:val="16"/>
                                </w:rPr>
                                <w:t>(nuo 2020 m.)</w:t>
                              </w:r>
                            </w:p>
                          </w:txbxContent>
                        </v:textbox>
                      </v:rect>
                      <v:rect id="Stačiakampis 557" o:spid="_x0000_s1055" style="position:absolute;left:9713;top:21627;width:12942;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" fillcolor="#d1d1d1" stroked="f" strokeweight=".5pt">
                        <v:textbox inset="0,0,0,0">
                          <w:txbxContent>
                            <w:p w:rsidR="00C049FA" w:rsidRDefault="00C049FA" w:rsidP="00BC1C6A">
                              <w:pPr>
                                <w:spacing w:line="288" w:lineRule="auto"/>
                                <w:jc w:val="center"/>
                                <w:rPr>
                                  <w:rFonts w:ascii="Fira Sans Light" w:eastAsia="Calibri" w:hAnsi="Fira Sans Light" w:cs="Segoe UI"/>
                                  <w:b/>
                                  <w:color w:val="000000"/>
                                  <w:sz w:val="16"/>
                                  <w:szCs w:val="16"/>
                                </w:rPr>
                              </w:pPr>
                              <w:r>
                                <w:rPr>
                                  <w:rFonts w:ascii="Fira Sans Light" w:eastAsia="Calibri" w:hAnsi="Fira Sans Light" w:cs="Segoe UI"/>
                                  <w:b/>
                                  <w:color w:val="000000"/>
                                  <w:sz w:val="16"/>
                                  <w:szCs w:val="16"/>
                                </w:rPr>
                                <w:t xml:space="preserve">Valdymo koordinavimo centras </w:t>
                              </w:r>
                            </w:p>
                          </w:txbxContent>
                        </v:textbox>
                      </v:rect>
                      <v:rect id="Stačiakampis 560" o:spid="_x0000_s1056" style="position:absolute;left:640;top:21644;width:9594;height: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" filled="f" stroked="f" strokeweight="2pt">
                        <v:textbox inset="1mm,0,,0">
                          <w:txbxContent>
                            <w:p w:rsidR="00C049FA" w:rsidRDefault="00C049FA" w:rsidP="00BC1C6A">
                              <w:pPr>
                                <w:jc w:val="right"/>
                                <w:rPr>
                                  <w:rFonts w:ascii="Fira Sans Light" w:hAnsi="Fira Sans Light" w:cs="Segoe UI"/>
                                  <w:sz w:val="16"/>
                                  <w:szCs w:val="16"/>
                                </w:rPr>
                              </w:pPr>
                              <w:r>
                                <w:rPr>
                                  <w:rFonts w:ascii="Fira Sans Light" w:eastAsia="Calibri" w:hAnsi="Fira Sans Light" w:cs="Segoe UI"/>
                                  <w:color w:val="000000"/>
                                  <w:sz w:val="16"/>
                                  <w:szCs w:val="16"/>
                                </w:rPr>
                                <w:t>Koordinavimas, analizė ir stebėsena</w:t>
                              </w:r>
                            </w:p>
                          </w:txbxContent>
                        </v:textbox>
                      </v:rect>
                      <v:rect id="Stačiakampis 57" o:spid="_x0000_s1057" style="position:absolute;left:23263;top:7034;width:12635;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" filled="f" strokecolor="#cfcfcf" strokeweight="2pt">
                        <v:textbox inset="0,0,0,0">
                          <w:txbxContent>
                            <w:p w:rsidR="00C049FA" w:rsidRDefault="00C049FA" w:rsidP="00BC1C6A">
                              <w:pPr>
                                <w:pStyle w:val="prastasiniatinklio"/>
                                <w:spacing w:before="0" w:beforeAutospacing="0" w:after="0" w:afterAutospacing="0" w:line="252" w:lineRule="auto"/>
                                <w:jc w:val="center"/>
                                <w:rPr>
                                  <w:sz w:val="18"/>
                                </w:rPr>
                              </w:pPr>
                              <w:r>
                                <w:rPr>
                                  <w:rFonts w:ascii="Fira Sans Light" w:eastAsia="Calibri" w:hAnsi="Fira Sans Light" w:cs="Segoe UI"/>
                                  <w:b/>
                                  <w:bCs/>
                                  <w:color w:val="000000"/>
                                  <w:sz w:val="20"/>
                                  <w:szCs w:val="28"/>
                                </w:rPr>
                                <w:t>SĮ, UAB, AB</w:t>
                              </w:r>
                            </w:p>
                          </w:txbxContent>
                        </v:textbox>
                      </v:rect>
                      <v:rect id="Stačiakampis 58" o:spid="_x0000_s1058" style="position:absolute;left:36553;top:7039;width:12823;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" filled="f" strokecolor="#cfcfcf" strokeweight="2pt">
                        <v:textbox inset="0,0,0,0">
                          <w:txbxContent>
                            <w:p w:rsidR="00C049FA" w:rsidRDefault="00C049FA" w:rsidP="00BC1C6A">
                              <w:pPr>
                                <w:pStyle w:val="prastasiniatinklio"/>
                                <w:spacing w:before="0" w:beforeAutospacing="0" w:after="0" w:afterAutospacing="0" w:line="252" w:lineRule="auto"/>
                                <w:jc w:val="center"/>
                                <w:rPr>
                                  <w:sz w:val="18"/>
                                </w:rPr>
                              </w:pPr>
                              <w:r>
                                <w:rPr>
                                  <w:rFonts w:ascii="Fira Sans Light" w:eastAsia="Calibri" w:hAnsi="Fira Sans Light" w:cs="Segoe UI"/>
                                  <w:b/>
                                  <w:bCs/>
                                  <w:color w:val="000000"/>
                                  <w:sz w:val="20"/>
                                  <w:szCs w:val="28"/>
                                </w:rPr>
                                <w:t>VŠĮ</w:t>
                              </w:r>
                            </w:p>
                          </w:txbxContent>
                        </v:textbox>
                      </v:rect>
                      <v:rect id="Stačiakampis 59" o:spid="_x0000_s1059" style="position:absolute;left:9690;top:7042;width:12935;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" filled="f" strokecolor="#cfcfcf" strokeweight="2pt">
                        <v:textbox inset="0,0,0,0">
                          <w:txbxContent>
                            <w:p w:rsidR="00C049FA" w:rsidRDefault="00C049FA" w:rsidP="00BC1C6A">
                              <w:pPr>
                                <w:pStyle w:val="prastasiniatinklio"/>
                                <w:spacing w:before="0" w:beforeAutospacing="0" w:after="0" w:afterAutospacing="0" w:line="252" w:lineRule="auto"/>
                                <w:jc w:val="center"/>
                                <w:rPr>
                                  <w:sz w:val="18"/>
                                </w:rPr>
                              </w:pPr>
                              <w:r>
                                <w:rPr>
                                  <w:rFonts w:ascii="Fira Sans Light" w:eastAsia="Calibri" w:hAnsi="Fira Sans Light" w:cs="Segoe UI"/>
                                  <w:b/>
                                  <w:bCs/>
                                  <w:color w:val="000000"/>
                                  <w:sz w:val="20"/>
                                  <w:szCs w:val="28"/>
                                </w:rPr>
                                <w:t>VĮ, UAB, AB</w:t>
                              </w:r>
                            </w:p>
                          </w:txbxContent>
                        </v:textbox>
                      </v:rect>
                      <v:rect id="Stačiakampis 61" o:spid="_x0000_s1060" style="position:absolute;left:1499;top:5114;width:8185;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" filled="f" stroked="f" strokeweight="2pt">
                        <v:textbox inset="1mm">
                          <w:txbxContent>
                            <w:p w:rsidR="00C049FA" w:rsidRDefault="00C049FA" w:rsidP="00BC1C6A">
                              <w:pPr>
                                <w:pStyle w:val="prastasiniatinklio"/>
                                <w:spacing w:before="0" w:beforeAutospacing="0" w:after="0" w:afterAutospacing="0"/>
                                <w:jc w:val="right"/>
                                <w:rPr>
                                  <w:lang w:val="lt-LT"/>
                                </w:rPr>
                              </w:pPr>
                              <w:r>
                                <w:rPr>
                                  <w:rFonts w:ascii="Fira Sans Light" w:hAnsi="Fira Sans Light" w:cs="Segoe UI"/>
                                  <w:color w:val="000000"/>
                                  <w:sz w:val="16"/>
                                  <w:szCs w:val="16"/>
                                  <w:lang w:val="lt-LT"/>
                                </w:rPr>
                                <w:t xml:space="preserve">Teisinės formos </w:t>
                              </w:r>
                            </w:p>
                          </w:txbxContent>
                        </v:textbox>
                      </v:rect>
                      <v:rect id="Stačiakampis 277" o:spid="_x0000_s1061" style="position:absolute;left:268;top:133;width:9522;height: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" filled="f" stroked="f" strokeweight="2pt">
                        <v:textbox inset="1mm">
                          <w:txbxContent>
                            <w:p w:rsidR="00C049FA" w:rsidRDefault="00C049FA" w:rsidP="00BC1C6A">
                              <w:pPr>
                                <w:pStyle w:val="prastasiniatinklio"/>
                                <w:spacing w:before="0" w:beforeAutospacing="0" w:after="0" w:afterAutospacing="0"/>
                                <w:jc w:val="right"/>
                              </w:pPr>
                              <w:r>
                                <w:rPr>
                                  <w:rFonts w:ascii="Fira Sans Light" w:hAnsi="Fira Sans Light" w:cs="Segoe UI"/>
                                  <w:color w:val="000000"/>
                                  <w:sz w:val="18"/>
                                  <w:szCs w:val="16"/>
                                  <w:lang w:val="lt-LT"/>
                                </w:rPr>
                                <w:t>1007</w:t>
                              </w:r>
                              <w:r>
                                <w:rPr>
                                  <w:rFonts w:ascii="Fira Sans Light" w:hAnsi="Fira Sans Light" w:cs="Segoe UI"/>
                                  <w:color w:val="000000"/>
                                  <w:sz w:val="16"/>
                                  <w:szCs w:val="16"/>
                                  <w:lang w:val="lt-LT"/>
                                </w:rPr>
                                <w:t xml:space="preserve"> valdomos įmonės, jų dukterinės ir viešosios įstaigos</w:t>
                              </w:r>
                            </w:p>
                          </w:txbxContent>
                        </v:textbox>
                      </v:rect>
                      <v:rect id="Stačiakampis 275" o:spid="_x0000_s1062" style="position:absolute;left:39;top:26670;width:41288;height:1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" filled="f" stroked="f" strokeweight="2pt">
                        <v:textbox inset="1mm,0,,0">
                          <w:txbxContent>
                            <w:p w:rsidR="00C049FA" w:rsidRPr="00724BB9" w:rsidRDefault="00C049FA" w:rsidP="00B74A0E">
                              <w:pPr>
                                <w:pStyle w:val="prastasiniatinklio"/>
                                <w:rPr>
                                  <w:sz w:val="22"/>
                                  <w:lang w:val="lt-LT"/>
                                </w:rPr>
                              </w:pPr>
                              <w:r w:rsidRPr="00B74A0E">
                                <w:rPr>
                                  <w:rFonts w:ascii="Fira Sans Light" w:eastAsia="Calibri" w:hAnsi="Fira Sans Light" w:cs="Segoe UI"/>
                                  <w:color w:val="000000"/>
                                  <w:sz w:val="14"/>
                                  <w:szCs w:val="16"/>
                                  <w:lang w:val="lt-LT"/>
                                </w:rPr>
                                <w:t>*SVĮ srityje koordinavimas, analizė ir stebėsena atliekama mažesne apimtimi</w:t>
                              </w:r>
                              <w:r>
                                <w:rPr>
                                  <w:rFonts w:ascii="Fira Sans Light" w:eastAsia="Calibri" w:hAnsi="Fira Sans Light" w:cs="Segoe UI"/>
                                  <w:color w:val="000000"/>
                                  <w:sz w:val="14"/>
                                  <w:szCs w:val="16"/>
                                  <w:lang w:val="lt-LT"/>
                                </w:rPr>
                                <w:t xml:space="preserve">, palyginti </w:t>
                              </w:r>
                              <w:r w:rsidRPr="00B74A0E">
                                <w:rPr>
                                  <w:rFonts w:ascii="Fira Sans Light" w:eastAsia="Calibri" w:hAnsi="Fira Sans Light" w:cs="Segoe UI"/>
                                  <w:color w:val="000000"/>
                                  <w:sz w:val="14"/>
                                  <w:szCs w:val="16"/>
                                  <w:lang w:val="lt-LT"/>
                                </w:rPr>
                                <w:t>su VVĮ</w:t>
                              </w:r>
                              <w:r>
                                <w:rPr>
                                  <w:rFonts w:ascii="Fira Sans Light" w:eastAsia="Calibri" w:hAnsi="Fira Sans Light" w:cs="Segoe UI"/>
                                  <w:color w:val="000000"/>
                                  <w:sz w:val="14"/>
                                  <w:szCs w:val="16"/>
                                  <w:lang w:val="lt-LT"/>
                                </w:rPr>
                                <w:t>.</w:t>
                              </w:r>
                            </w:p>
                          </w:txbxContent>
                        </v:textbox>
                      </v:rect>
                      <w10:anchorlock/>
                    </v:group>
                  </w:pict>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AA2C96">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w:t>
            </w:r>
            <w:r w:rsidR="00B61957" w:rsidRPr="007A7734">
              <w:rPr>
                <w:rFonts w:ascii="Fira Sans Light" w:hAnsi="Fira Sans Light"/>
                <w:color w:val="000000"/>
                <w:sz w:val="15"/>
              </w:rPr>
              <w:t xml:space="preserve"> pagal </w:t>
            </w:r>
            <w:r w:rsidRPr="007A7734">
              <w:rPr>
                <w:rFonts w:ascii="Fira Sans Light" w:hAnsi="Fira Sans Light"/>
                <w:color w:val="000000"/>
                <w:sz w:val="15"/>
              </w:rPr>
              <w:t>2019 m. duomeni</w:t>
            </w:r>
            <w:r w:rsidR="00B61957" w:rsidRPr="007A7734">
              <w:rPr>
                <w:rFonts w:ascii="Fira Sans Light" w:hAnsi="Fira Sans Light"/>
                <w:color w:val="000000"/>
                <w:sz w:val="15"/>
              </w:rPr>
              <w:t>s</w:t>
            </w:r>
          </w:p>
        </w:tc>
      </w:tr>
    </w:tbl>
    <w:p w:rsidR="00506284" w:rsidRPr="007A7734" w:rsidRDefault="00506284" w:rsidP="00890AE3">
      <w:pPr>
        <w:pStyle w:val="Tekstas"/>
        <w:spacing w:before="240"/>
        <w:rPr>
          <w:color w:val="000000"/>
        </w:rPr>
      </w:pPr>
      <w:r w:rsidRPr="007A7734">
        <w:rPr>
          <w:spacing w:val="-4"/>
        </w:rPr>
        <w:t>Lietuvoje</w:t>
      </w:r>
      <w:r w:rsidR="006F0045" w:rsidRPr="007A7734">
        <w:rPr>
          <w:spacing w:val="-4"/>
        </w:rPr>
        <w:t xml:space="preserve"> </w:t>
      </w:r>
      <w:r w:rsidRPr="007A7734">
        <w:rPr>
          <w:spacing w:val="-4"/>
        </w:rPr>
        <w:t xml:space="preserve">įdiegtas decentralizuotas </w:t>
      </w:r>
      <w:r w:rsidR="006F0045" w:rsidRPr="007A7734">
        <w:rPr>
          <w:spacing w:val="-4"/>
        </w:rPr>
        <w:t xml:space="preserve">įmonių valdymo </w:t>
      </w:r>
      <w:r w:rsidRPr="007A7734">
        <w:rPr>
          <w:spacing w:val="-4"/>
        </w:rPr>
        <w:t>modelis, su koordinuojančia institucija – Valdymo koordinavimo centru</w:t>
      </w:r>
      <w:r w:rsidRPr="007A7734">
        <w:rPr>
          <w:color w:val="000000"/>
          <w:spacing w:val="-4"/>
        </w:rPr>
        <w:t>, atsaking</w:t>
      </w:r>
      <w:r w:rsidR="00E55A59" w:rsidRPr="007A7734">
        <w:rPr>
          <w:color w:val="000000"/>
          <w:spacing w:val="-4"/>
        </w:rPr>
        <w:t>u</w:t>
      </w:r>
      <w:r w:rsidRPr="007A7734">
        <w:rPr>
          <w:color w:val="000000"/>
          <w:spacing w:val="-4"/>
        </w:rPr>
        <w:t xml:space="preserve"> už rodiklių nustatymą, jų stebėjimą, valdybų </w:t>
      </w:r>
      <w:r w:rsidR="00E55A59" w:rsidRPr="007A7734">
        <w:rPr>
          <w:color w:val="000000"/>
          <w:spacing w:val="-4"/>
        </w:rPr>
        <w:t xml:space="preserve">ir </w:t>
      </w:r>
      <w:r w:rsidRPr="007A7734">
        <w:rPr>
          <w:color w:val="000000"/>
          <w:spacing w:val="-4"/>
        </w:rPr>
        <w:t>vadovų vertinimą bei valdymo principų rengimą</w:t>
      </w:r>
      <w:r w:rsidR="00E55A59" w:rsidRPr="007A7734">
        <w:rPr>
          <w:rStyle w:val="Puslapioinaosnuoroda"/>
          <w:spacing w:val="-4"/>
        </w:rPr>
        <w:footnoteReference w:id="8"/>
      </w:r>
      <w:r w:rsidR="00E55A59" w:rsidRPr="007A7734">
        <w:rPr>
          <w:color w:val="000000"/>
          <w:spacing w:val="-4"/>
        </w:rPr>
        <w:t xml:space="preserve">. </w:t>
      </w:r>
      <w:r w:rsidR="00084E41" w:rsidRPr="007A7734">
        <w:rPr>
          <w:color w:val="000000"/>
          <w:spacing w:val="-4"/>
        </w:rPr>
        <w:t>V</w:t>
      </w:r>
      <w:r w:rsidRPr="007A7734">
        <w:rPr>
          <w:color w:val="000000"/>
          <w:spacing w:val="-4"/>
        </w:rPr>
        <w:t>alstybei</w:t>
      </w:r>
      <w:r w:rsidR="002E7EC1" w:rsidRPr="007A7734">
        <w:rPr>
          <w:color w:val="000000"/>
          <w:spacing w:val="-4"/>
        </w:rPr>
        <w:t xml:space="preserve"> </w:t>
      </w:r>
      <w:r w:rsidRPr="007A7734">
        <w:rPr>
          <w:color w:val="000000"/>
          <w:spacing w:val="-4"/>
        </w:rPr>
        <w:t xml:space="preserve">atstovaujančių institucijų yra </w:t>
      </w:r>
      <w:r w:rsidR="002E7EC1" w:rsidRPr="007A7734">
        <w:rPr>
          <w:color w:val="000000"/>
          <w:spacing w:val="-4"/>
        </w:rPr>
        <w:t>11</w:t>
      </w:r>
      <w:r w:rsidRPr="007A7734">
        <w:rPr>
          <w:color w:val="000000"/>
          <w:spacing w:val="-4"/>
        </w:rPr>
        <w:t xml:space="preserve">, kurios savarankiškai priima sprendimus dėl </w:t>
      </w:r>
      <w:r w:rsidR="002E7EC1" w:rsidRPr="007A7734">
        <w:rPr>
          <w:color w:val="000000"/>
          <w:spacing w:val="-4"/>
        </w:rPr>
        <w:t xml:space="preserve">50 </w:t>
      </w:r>
      <w:r w:rsidRPr="007A7734">
        <w:rPr>
          <w:color w:val="000000"/>
          <w:spacing w:val="-4"/>
        </w:rPr>
        <w:t>valdomų įmonių valdysenos</w:t>
      </w:r>
      <w:r w:rsidR="00576F9C" w:rsidRPr="007A7734">
        <w:rPr>
          <w:color w:val="000000"/>
        </w:rPr>
        <w:t>.</w:t>
      </w:r>
    </w:p>
    <w:p w:rsidR="00506284" w:rsidRPr="007A7734" w:rsidRDefault="00506284" w:rsidP="00506284">
      <w:pPr>
        <w:pStyle w:val="Tekstas"/>
        <w:rPr>
          <w:color w:val="000000"/>
          <w:spacing w:val="-6"/>
        </w:rPr>
      </w:pPr>
      <w:r w:rsidRPr="007A7734">
        <w:rPr>
          <w:bCs/>
          <w:color w:val="000000"/>
          <w:spacing w:val="-6"/>
        </w:rPr>
        <w:t>Valstybės kontrol</w:t>
      </w:r>
      <w:r w:rsidR="00E55A59" w:rsidRPr="007A7734">
        <w:rPr>
          <w:bCs/>
          <w:color w:val="000000"/>
          <w:spacing w:val="-6"/>
        </w:rPr>
        <w:t>ės</w:t>
      </w:r>
      <w:r w:rsidRPr="007A7734">
        <w:rPr>
          <w:bCs/>
          <w:color w:val="000000"/>
          <w:spacing w:val="-6"/>
        </w:rPr>
        <w:t xml:space="preserve"> audit</w:t>
      </w:r>
      <w:r w:rsidR="00E55A59" w:rsidRPr="007A7734">
        <w:rPr>
          <w:bCs/>
          <w:color w:val="000000"/>
          <w:spacing w:val="-6"/>
        </w:rPr>
        <w:t>e</w:t>
      </w:r>
      <w:r w:rsidRPr="007A7734">
        <w:rPr>
          <w:rStyle w:val="Puslapioinaosnuoroda"/>
          <w:bCs/>
          <w:spacing w:val="-6"/>
        </w:rPr>
        <w:footnoteReference w:id="9"/>
      </w:r>
      <w:r w:rsidRPr="007A7734">
        <w:rPr>
          <w:bCs/>
          <w:color w:val="000000"/>
          <w:spacing w:val="-6"/>
        </w:rPr>
        <w:t xml:space="preserve"> </w:t>
      </w:r>
      <w:r w:rsidR="00F55B31" w:rsidRPr="007A7734">
        <w:rPr>
          <w:bCs/>
          <w:color w:val="000000"/>
          <w:spacing w:val="-6"/>
        </w:rPr>
        <w:t>nustatyta</w:t>
      </w:r>
      <w:r w:rsidRPr="007A7734">
        <w:rPr>
          <w:bCs/>
          <w:color w:val="000000"/>
          <w:spacing w:val="-6"/>
        </w:rPr>
        <w:t>, kad Val</w:t>
      </w:r>
      <w:r w:rsidR="007D6BE8" w:rsidRPr="007A7734">
        <w:rPr>
          <w:bCs/>
          <w:color w:val="000000"/>
          <w:spacing w:val="-6"/>
        </w:rPr>
        <w:t>dymo</w:t>
      </w:r>
      <w:r w:rsidRPr="007A7734">
        <w:rPr>
          <w:bCs/>
          <w:color w:val="000000"/>
          <w:spacing w:val="-6"/>
        </w:rPr>
        <w:t xml:space="preserve"> koordinavimo centro nepriklausomumas yra nepakankamas. </w:t>
      </w:r>
      <w:r w:rsidR="00DC5E8D" w:rsidRPr="007A7734">
        <w:rPr>
          <w:bCs/>
          <w:color w:val="000000"/>
          <w:spacing w:val="-6"/>
        </w:rPr>
        <w:t>Teikta rekomendacija jį užtikrinti</w:t>
      </w:r>
      <w:r w:rsidR="00BF7296" w:rsidRPr="007A7734">
        <w:rPr>
          <w:bCs/>
          <w:color w:val="000000"/>
          <w:spacing w:val="-6"/>
        </w:rPr>
        <w:t xml:space="preserve"> </w:t>
      </w:r>
      <w:r w:rsidR="00DC5E8D" w:rsidRPr="007A7734">
        <w:rPr>
          <w:bCs/>
          <w:color w:val="000000"/>
          <w:spacing w:val="-6"/>
        </w:rPr>
        <w:t xml:space="preserve">įgyvendinta </w:t>
      </w:r>
      <w:r w:rsidR="00E07FF0" w:rsidRPr="007A7734">
        <w:rPr>
          <w:bCs/>
          <w:color w:val="000000"/>
          <w:spacing w:val="-6"/>
        </w:rPr>
        <w:t xml:space="preserve">tik </w:t>
      </w:r>
      <w:r w:rsidR="00DC5E8D" w:rsidRPr="007A7734">
        <w:rPr>
          <w:bCs/>
          <w:color w:val="000000"/>
          <w:spacing w:val="-6"/>
        </w:rPr>
        <w:t xml:space="preserve">iš dalies. </w:t>
      </w:r>
      <w:r w:rsidRPr="007A7734">
        <w:rPr>
          <w:color w:val="000000"/>
          <w:spacing w:val="-6"/>
        </w:rPr>
        <w:t>Nuo</w:t>
      </w:r>
      <w:r w:rsidR="0033479D" w:rsidRPr="007A7734">
        <w:rPr>
          <w:color w:val="000000"/>
          <w:spacing w:val="-6"/>
        </w:rPr>
        <w:t xml:space="preserve"> </w:t>
      </w:r>
      <w:r w:rsidRPr="007A7734">
        <w:rPr>
          <w:color w:val="000000"/>
          <w:spacing w:val="-6"/>
        </w:rPr>
        <w:t>2019 m.</w:t>
      </w:r>
      <w:r w:rsidRPr="007A7734">
        <w:rPr>
          <w:rStyle w:val="Puslapioinaosnuoroda"/>
          <w:spacing w:val="-6"/>
        </w:rPr>
        <w:footnoteReference w:id="10"/>
      </w:r>
      <w:r w:rsidRPr="007A7734">
        <w:rPr>
          <w:color w:val="000000"/>
          <w:spacing w:val="-6"/>
        </w:rPr>
        <w:t xml:space="preserve"> siekiama sustiprinti </w:t>
      </w:r>
      <w:r w:rsidR="00E07FF0" w:rsidRPr="007A7734">
        <w:rPr>
          <w:color w:val="000000"/>
          <w:spacing w:val="-6"/>
        </w:rPr>
        <w:t>centr</w:t>
      </w:r>
      <w:r w:rsidRPr="007A7734">
        <w:rPr>
          <w:color w:val="000000"/>
          <w:spacing w:val="-6"/>
        </w:rPr>
        <w:t xml:space="preserve">o veiklos nepriklausomumą ir išplėsti funkcijas, </w:t>
      </w:r>
      <w:r w:rsidR="0033479D" w:rsidRPr="007A7734">
        <w:rPr>
          <w:color w:val="000000"/>
          <w:spacing w:val="-6"/>
        </w:rPr>
        <w:t xml:space="preserve">tačiau </w:t>
      </w:r>
      <w:r w:rsidRPr="007A7734">
        <w:rPr>
          <w:color w:val="000000"/>
          <w:spacing w:val="-6"/>
        </w:rPr>
        <w:t>įstaigos veikla</w:t>
      </w:r>
      <w:r w:rsidR="00E55A59" w:rsidRPr="007A7734">
        <w:rPr>
          <w:color w:val="000000"/>
          <w:spacing w:val="-6"/>
        </w:rPr>
        <w:t>,</w:t>
      </w:r>
      <w:r w:rsidRPr="007A7734">
        <w:rPr>
          <w:color w:val="000000"/>
          <w:spacing w:val="-6"/>
        </w:rPr>
        <w:t xml:space="preserve"> atliekant jai priskirtas funkcijas</w:t>
      </w:r>
      <w:r w:rsidR="00E55A59" w:rsidRPr="007A7734">
        <w:rPr>
          <w:color w:val="000000"/>
          <w:spacing w:val="-6"/>
        </w:rPr>
        <w:t>,</w:t>
      </w:r>
      <w:r w:rsidRPr="007A7734">
        <w:rPr>
          <w:color w:val="000000"/>
          <w:spacing w:val="-6"/>
        </w:rPr>
        <w:t xml:space="preserve"> finansuojama iš Ekonomikos ir inovacijų ministerijai skirtų valstybės biudžeto asignavimų ir (arba) kitų lėšų. T</w:t>
      </w:r>
      <w:r w:rsidR="001C64F0" w:rsidRPr="007A7734">
        <w:rPr>
          <w:color w:val="000000"/>
          <w:spacing w:val="-6"/>
        </w:rPr>
        <w:t xml:space="preserve">aigi </w:t>
      </w:r>
      <w:r w:rsidRPr="007A7734">
        <w:rPr>
          <w:color w:val="000000"/>
          <w:spacing w:val="-6"/>
        </w:rPr>
        <w:t xml:space="preserve">nėra užtikrinamas </w:t>
      </w:r>
      <w:r w:rsidR="001C64F0" w:rsidRPr="007A7734">
        <w:rPr>
          <w:color w:val="000000"/>
          <w:spacing w:val="-6"/>
        </w:rPr>
        <w:t>centr</w:t>
      </w:r>
      <w:r w:rsidR="00E55A59" w:rsidRPr="007A7734">
        <w:rPr>
          <w:color w:val="000000"/>
          <w:spacing w:val="-6"/>
        </w:rPr>
        <w:t>o</w:t>
      </w:r>
      <w:r w:rsidRPr="007A7734">
        <w:rPr>
          <w:color w:val="000000"/>
          <w:spacing w:val="-6"/>
        </w:rPr>
        <w:t xml:space="preserve"> funkcijų nepriklausomumas nuo valstybės valdomų įmonių valdymo politiką formuojančios institucijos. </w:t>
      </w:r>
    </w:p>
    <w:p w:rsidR="00506284" w:rsidRPr="007A7734" w:rsidRDefault="00506284" w:rsidP="00506284">
      <w:pPr>
        <w:pStyle w:val="Tekstas"/>
        <w:rPr>
          <w:color w:val="000000"/>
        </w:rPr>
      </w:pPr>
      <w:r w:rsidRPr="007A7734">
        <w:rPr>
          <w:color w:val="000000"/>
        </w:rPr>
        <w:t>V</w:t>
      </w:r>
      <w:bookmarkStart w:id="205" w:name="_Hlk61830364"/>
      <w:r w:rsidRPr="007A7734">
        <w:rPr>
          <w:color w:val="000000"/>
        </w:rPr>
        <w:t>iešųjų įstaigų srityje politiką ir formuoja, ir koordinuoja Vidaus reikalų ministerija. Šie įgaliojimai ministerijai priskirti nuo 2020 m</w:t>
      </w:r>
      <w:r w:rsidR="009B460D" w:rsidRPr="007A7734">
        <w:rPr>
          <w:color w:val="000000"/>
        </w:rPr>
        <w:t>etų</w:t>
      </w:r>
      <w:r w:rsidR="007220CA" w:rsidRPr="007A7734">
        <w:rPr>
          <w:rStyle w:val="Puslapioinaosnuoroda"/>
        </w:rPr>
        <w:footnoteReference w:id="11"/>
      </w:r>
      <w:r w:rsidRPr="007A7734">
        <w:rPr>
          <w:color w:val="000000"/>
        </w:rPr>
        <w:t>.</w:t>
      </w:r>
      <w:bookmarkEnd w:id="205"/>
    </w:p>
    <w:p w:rsidR="00506284" w:rsidRPr="007A7734" w:rsidRDefault="00F55B31" w:rsidP="00506284">
      <w:pPr>
        <w:pStyle w:val="Tekstas"/>
        <w:rPr>
          <w:color w:val="000000"/>
        </w:rPr>
      </w:pPr>
      <w:r w:rsidRPr="007A7734">
        <w:rPr>
          <w:color w:val="000000"/>
        </w:rPr>
        <w:t>V</w:t>
      </w:r>
      <w:r w:rsidR="00506284" w:rsidRPr="007A7734">
        <w:rPr>
          <w:color w:val="000000"/>
        </w:rPr>
        <w:t>isos institucijos, kurios formuoja valstybės ir savivaldybių valdomų įmonių ir viešųjų įstaigų politiką, ją įgyvendina ir koordinuoja</w:t>
      </w:r>
      <w:r w:rsidR="009B460D" w:rsidRPr="007A7734">
        <w:rPr>
          <w:color w:val="000000"/>
        </w:rPr>
        <w:t>,</w:t>
      </w:r>
      <w:r w:rsidR="00084E41" w:rsidRPr="007A7734">
        <w:rPr>
          <w:color w:val="000000"/>
        </w:rPr>
        <w:t xml:space="preserve"> turi sudaryti sąlygas</w:t>
      </w:r>
      <w:r w:rsidR="00506284" w:rsidRPr="007A7734">
        <w:rPr>
          <w:color w:val="000000"/>
        </w:rPr>
        <w:t xml:space="preserve"> užtikrin</w:t>
      </w:r>
      <w:r w:rsidR="001C64F0" w:rsidRPr="007A7734">
        <w:rPr>
          <w:color w:val="000000"/>
        </w:rPr>
        <w:t>t</w:t>
      </w:r>
      <w:r w:rsidR="00084E41" w:rsidRPr="007A7734">
        <w:rPr>
          <w:color w:val="000000"/>
        </w:rPr>
        <w:t>i</w:t>
      </w:r>
      <w:r w:rsidR="009B460D" w:rsidRPr="007A7734">
        <w:rPr>
          <w:color w:val="000000"/>
        </w:rPr>
        <w:t>,</w:t>
      </w:r>
      <w:r w:rsidR="00506284" w:rsidRPr="007A7734">
        <w:rPr>
          <w:color w:val="000000"/>
        </w:rPr>
        <w:t xml:space="preserve"> kad jų veikla būtų grįsta gerosios valdysenos principais, skaidri ir orientuota į tikslų pasiekimą. </w:t>
      </w:r>
      <w:bookmarkEnd w:id="203"/>
      <w:bookmarkEnd w:id="204"/>
    </w:p>
    <w:p w:rsidR="00506284" w:rsidRPr="007A7734" w:rsidRDefault="00506284" w:rsidP="00506284">
      <w:pPr>
        <w:pStyle w:val="Ataskaitosdalis"/>
      </w:pPr>
      <w:bookmarkStart w:id="206" w:name="_Toc514320104"/>
      <w:bookmarkStart w:id="207" w:name="_Toc514321428"/>
      <w:bookmarkStart w:id="208" w:name="_Toc514322079"/>
      <w:bookmarkStart w:id="209" w:name="_Toc514323027"/>
      <w:bookmarkStart w:id="210" w:name="_Toc514323054"/>
      <w:bookmarkStart w:id="211" w:name="_Toc514323104"/>
      <w:bookmarkStart w:id="212" w:name="_Toc514323120"/>
      <w:bookmarkStart w:id="213" w:name="_Toc514390609"/>
      <w:bookmarkStart w:id="214" w:name="_Toc514390628"/>
      <w:bookmarkStart w:id="215" w:name="_Toc514399527"/>
      <w:bookmarkStart w:id="216" w:name="_Toc514399550"/>
      <w:bookmarkStart w:id="217" w:name="_Toc514401558"/>
      <w:bookmarkStart w:id="218" w:name="_Toc514401601"/>
      <w:bookmarkStart w:id="219" w:name="_Toc514401623"/>
      <w:bookmarkStart w:id="220" w:name="_Toc514401865"/>
      <w:bookmarkStart w:id="221" w:name="_Toc514401898"/>
      <w:bookmarkStart w:id="222" w:name="_Toc514653361"/>
      <w:bookmarkStart w:id="223" w:name="_Toc514653903"/>
      <w:bookmarkStart w:id="224" w:name="_Toc514653922"/>
      <w:bookmarkStart w:id="225" w:name="_Toc514654428"/>
      <w:bookmarkStart w:id="226" w:name="_Toc514654439"/>
      <w:bookmarkStart w:id="227" w:name="_Toc514655054"/>
      <w:bookmarkStart w:id="228" w:name="_Toc514656062"/>
      <w:bookmarkStart w:id="229" w:name="_Toc514658465"/>
      <w:bookmarkStart w:id="230" w:name="_Toc514659085"/>
      <w:bookmarkStart w:id="231" w:name="_Toc514659098"/>
      <w:bookmarkStart w:id="232" w:name="_Toc514826585"/>
      <w:bookmarkStart w:id="233" w:name="_Toc514826613"/>
      <w:bookmarkStart w:id="234" w:name="_Toc515516238"/>
      <w:bookmarkStart w:id="235" w:name="_Toc515516362"/>
      <w:bookmarkStart w:id="236" w:name="_Toc515516384"/>
      <w:bookmarkStart w:id="237" w:name="_Toc515516396"/>
      <w:bookmarkStart w:id="238" w:name="_Toc515516410"/>
      <w:bookmarkStart w:id="239" w:name="_Toc515516416"/>
      <w:bookmarkStart w:id="240" w:name="_Toc515516430"/>
      <w:bookmarkStart w:id="241" w:name="_Toc515722618"/>
      <w:bookmarkStart w:id="242" w:name="_Toc515722655"/>
      <w:bookmarkStart w:id="243" w:name="_Toc524510093"/>
      <w:bookmarkStart w:id="244" w:name="_Toc524516978"/>
      <w:bookmarkStart w:id="245" w:name="_Toc524516988"/>
      <w:bookmarkStart w:id="246" w:name="_Toc524520762"/>
      <w:bookmarkStart w:id="247" w:name="_Toc524520780"/>
      <w:bookmarkStart w:id="248" w:name="_Toc524523970"/>
      <w:bookmarkStart w:id="249" w:name="_Toc524524501"/>
      <w:bookmarkStart w:id="250" w:name="_Toc525889991"/>
      <w:bookmarkStart w:id="251" w:name="_Toc525889996"/>
      <w:bookmarkStart w:id="252" w:name="_Toc257462"/>
      <w:bookmarkStart w:id="253" w:name="_Toc257515"/>
      <w:bookmarkStart w:id="254" w:name="_Toc257530"/>
      <w:bookmarkStart w:id="255" w:name="_Toc257576"/>
      <w:bookmarkStart w:id="256" w:name="_Toc257590"/>
      <w:bookmarkStart w:id="257" w:name="_Toc257978"/>
      <w:bookmarkStart w:id="258" w:name="_Toc257998"/>
      <w:bookmarkStart w:id="259" w:name="_Toc29966293"/>
      <w:bookmarkStart w:id="260" w:name="_Toc29966299"/>
      <w:bookmarkStart w:id="261" w:name="_Toc40779119"/>
      <w:bookmarkStart w:id="262" w:name="_Toc42756322"/>
      <w:bookmarkStart w:id="263" w:name="_Toc42756329"/>
      <w:bookmarkStart w:id="264" w:name="_Toc62420987"/>
      <w:bookmarkStart w:id="265" w:name="_Toc62421033"/>
      <w:bookmarkStart w:id="266" w:name="_Toc62421043"/>
      <w:bookmarkStart w:id="267" w:name="_Toc62647990"/>
      <w:bookmarkStart w:id="268" w:name="_Toc62723250"/>
      <w:bookmarkStart w:id="269" w:name="_Toc62745279"/>
      <w:bookmarkStart w:id="270" w:name="_Toc62761975"/>
      <w:bookmarkStart w:id="271" w:name="_Toc63437008"/>
      <w:bookmarkStart w:id="272" w:name="_Toc63464868"/>
      <w:bookmarkStart w:id="273" w:name="_Toc63467200"/>
      <w:bookmarkStart w:id="274" w:name="_Toc63553835"/>
      <w:bookmarkStart w:id="275" w:name="_Toc63554056"/>
      <w:bookmarkStart w:id="276" w:name="_Toc63556159"/>
      <w:bookmarkStart w:id="277" w:name="_Toc63668810"/>
      <w:bookmarkStart w:id="278" w:name="_Toc64911539"/>
      <w:bookmarkStart w:id="279" w:name="_Toc64912186"/>
      <w:bookmarkStart w:id="280" w:name="_Toc64913378"/>
      <w:bookmarkStart w:id="281" w:name="_Toc64926032"/>
      <w:bookmarkStart w:id="282" w:name="_Toc64940359"/>
      <w:bookmarkStart w:id="283" w:name="_Toc65024498"/>
      <w:bookmarkStart w:id="284" w:name="_Toc65256439"/>
      <w:bookmarkStart w:id="285" w:name="_Toc65435388"/>
      <w:bookmarkStart w:id="286" w:name="_Toc65440883"/>
      <w:bookmarkStart w:id="287" w:name="_Toc65443102"/>
      <w:bookmarkStart w:id="288" w:name="_Toc65450591"/>
      <w:bookmarkStart w:id="289" w:name="_Toc67907073"/>
      <w:bookmarkStart w:id="290" w:name="_Toc67988080"/>
      <w:bookmarkStart w:id="291" w:name="_Toc67999108"/>
      <w:bookmarkStart w:id="292" w:name="_Toc67999150"/>
      <w:bookmarkStart w:id="293" w:name="_Toc68000301"/>
      <w:bookmarkStart w:id="294" w:name="_Toc68080131"/>
      <w:bookmarkStart w:id="295" w:name="_Toc68256909"/>
      <w:bookmarkStart w:id="296" w:name="_Toc68264292"/>
      <w:bookmarkStart w:id="297" w:name="_Toc68268153"/>
      <w:bookmarkStart w:id="298" w:name="_Toc68290927"/>
      <w:bookmarkStart w:id="299" w:name="_Toc68294124"/>
      <w:r w:rsidRPr="007A7734">
        <w:lastRenderedPageBreak/>
        <w:t>Audito rezultatai</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506284" w:rsidRPr="007A7734" w:rsidRDefault="00BD328A" w:rsidP="00D558A2">
      <w:pPr>
        <w:pStyle w:val="1Antrat"/>
        <w:spacing w:after="600"/>
      </w:pPr>
      <w:bookmarkStart w:id="300" w:name="_Toc64911540"/>
      <w:bookmarkStart w:id="301" w:name="_Toc64912187"/>
      <w:bookmarkStart w:id="302" w:name="_Toc64913379"/>
      <w:bookmarkStart w:id="303" w:name="_Toc64926033"/>
      <w:bookmarkStart w:id="304" w:name="_Toc64940360"/>
      <w:bookmarkStart w:id="305" w:name="_Toc65024499"/>
      <w:bookmarkStart w:id="306" w:name="_Toc65256440"/>
      <w:bookmarkStart w:id="307" w:name="_Toc65435389"/>
      <w:bookmarkStart w:id="308" w:name="_Toc65440884"/>
      <w:bookmarkStart w:id="309" w:name="_Toc65443103"/>
      <w:bookmarkStart w:id="310" w:name="_Toc65450592"/>
      <w:bookmarkStart w:id="311" w:name="_Toc67907074"/>
      <w:bookmarkStart w:id="312" w:name="_Toc67988081"/>
      <w:bookmarkStart w:id="313" w:name="_Toc67999109"/>
      <w:bookmarkStart w:id="314" w:name="_Toc67999151"/>
      <w:bookmarkStart w:id="315" w:name="_Toc68000302"/>
      <w:bookmarkStart w:id="316" w:name="_Toc68080132"/>
      <w:bookmarkStart w:id="317" w:name="_Toc68256910"/>
      <w:bookmarkStart w:id="318" w:name="_Toc68264293"/>
      <w:bookmarkStart w:id="319" w:name="_Toc68268154"/>
      <w:bookmarkStart w:id="320" w:name="_Toc68290928"/>
      <w:bookmarkStart w:id="321" w:name="_Toc68294125"/>
      <w:bookmarkStart w:id="322" w:name="_Hlk62419191"/>
      <w:r w:rsidRPr="007A7734">
        <w:t xml:space="preserve">valstybė ir </w:t>
      </w:r>
      <w:r w:rsidR="00705D31" w:rsidRPr="007A7734">
        <w:t xml:space="preserve">savivaldybės </w:t>
      </w:r>
      <w:r w:rsidR="00885002" w:rsidRPr="007A7734">
        <w:t>turi tiksling</w:t>
      </w:r>
      <w:r w:rsidR="00357222" w:rsidRPr="007A7734">
        <w:t xml:space="preserve">iau </w:t>
      </w:r>
      <w:r w:rsidR="00885002" w:rsidRPr="007A7734">
        <w:t xml:space="preserve">dalyvauti </w:t>
      </w:r>
      <w:r w:rsidRPr="007A7734">
        <w:t xml:space="preserve">įmonių ir viešųjų įstaigų </w:t>
      </w:r>
      <w:r w:rsidR="00705D31" w:rsidRPr="007A7734">
        <w:t>valdyme</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506284" w:rsidRPr="007A7734" w:rsidRDefault="00506284" w:rsidP="00506284">
      <w:pPr>
        <w:numPr>
          <w:ilvl w:val="0"/>
          <w:numId w:val="11"/>
        </w:numPr>
        <w:tabs>
          <w:tab w:val="num" w:pos="360"/>
        </w:tabs>
        <w:spacing w:before="240" w:line="288" w:lineRule="auto"/>
        <w:ind w:left="0" w:hanging="369"/>
        <w:jc w:val="both"/>
        <w:rPr>
          <w:rFonts w:ascii="Fira Sans Light" w:eastAsia="Fira Sans Light" w:hAnsi="Fira Sans Light" w:cs="Segoe UI"/>
          <w:color w:val="000000" w:themeColor="text1"/>
          <w:spacing w:val="-4"/>
        </w:rPr>
      </w:pPr>
      <w:r w:rsidRPr="007A7734">
        <w:rPr>
          <w:rFonts w:ascii="Fira Sans Light" w:hAnsi="Fira Sans Light" w:cs="Segoe UI"/>
          <w:color w:val="000000"/>
        </w:rPr>
        <w:t>EBPO pabrėžia, jog valstybė</w:t>
      </w:r>
      <w:r w:rsidR="004B6944" w:rsidRPr="007A7734">
        <w:rPr>
          <w:rFonts w:ascii="Fira Sans Light" w:hAnsi="Fira Sans Light" w:cs="Segoe UI"/>
          <w:color w:val="000000"/>
        </w:rPr>
        <w:t>,</w:t>
      </w:r>
      <w:r w:rsidRPr="007A7734">
        <w:rPr>
          <w:rFonts w:ascii="Fira Sans Light" w:hAnsi="Fira Sans Light" w:cs="Segoe UI"/>
          <w:color w:val="000000"/>
        </w:rPr>
        <w:t xml:space="preserve"> siekdama atskleisti save kaip savininkę, turėtų viešai išdėstyti </w:t>
      </w:r>
      <w:r w:rsidR="00C87810" w:rsidRPr="007A7734">
        <w:rPr>
          <w:rFonts w:ascii="Fira Sans Light" w:hAnsi="Fira Sans Light" w:cs="Segoe UI"/>
          <w:color w:val="000000"/>
        </w:rPr>
        <w:t xml:space="preserve">valstybės nuosavybės pagrindimo </w:t>
      </w:r>
      <w:r w:rsidRPr="007A7734">
        <w:rPr>
          <w:rFonts w:ascii="Fira Sans Light" w:hAnsi="Fira Sans Light" w:cs="Segoe UI"/>
          <w:color w:val="000000"/>
        </w:rPr>
        <w:t>prioritetus, kurdama aiškią valstybės įmonių nuosavybės politiką</w:t>
      </w:r>
      <w:r w:rsidR="00C87810" w:rsidRPr="007A7734">
        <w:rPr>
          <w:rFonts w:ascii="Fira Sans Light" w:hAnsi="Fira Sans Light" w:cs="Segoe UI"/>
          <w:color w:val="000000"/>
        </w:rPr>
        <w:t xml:space="preserve"> kaip</w:t>
      </w:r>
      <w:r w:rsidRPr="007A7734">
        <w:rPr>
          <w:rFonts w:ascii="Fira Sans Light" w:hAnsi="Fira Sans Light" w:cs="Segoe UI"/>
          <w:color w:val="000000"/>
        </w:rPr>
        <w:t xml:space="preserve"> aukšto lygio politikos dokument</w:t>
      </w:r>
      <w:r w:rsidR="00C87810" w:rsidRPr="007A7734">
        <w:rPr>
          <w:rFonts w:ascii="Fira Sans Light" w:hAnsi="Fira Sans Light" w:cs="Segoe UI"/>
          <w:color w:val="000000"/>
        </w:rPr>
        <w:t>ą</w:t>
      </w:r>
      <w:r w:rsidRPr="007A7734">
        <w:rPr>
          <w:rFonts w:ascii="Fira Sans Light" w:hAnsi="Fira Sans Light" w:cs="Segoe UI"/>
          <w:color w:val="000000"/>
        </w:rPr>
        <w:t xml:space="preserve">. Valstybės nuosavybės politikai turėtų būti taikomos ir atitinkamos politinės atskaitomybės procedūros, ji turėtų būti atskleista visuomenei, o Vyriausybė turėtų reguliariai </w:t>
      </w:r>
      <w:r w:rsidR="005650A8" w:rsidRPr="007A7734">
        <w:rPr>
          <w:rFonts w:ascii="Fira Sans Light" w:hAnsi="Fira Sans Light" w:cs="Segoe UI"/>
          <w:color w:val="000000"/>
        </w:rPr>
        <w:t xml:space="preserve">ją </w:t>
      </w:r>
      <w:r w:rsidRPr="007A7734">
        <w:rPr>
          <w:rFonts w:ascii="Fira Sans Light" w:hAnsi="Fira Sans Light" w:cs="Segoe UI"/>
          <w:color w:val="000000"/>
        </w:rPr>
        <w:t>peržiūrėti</w:t>
      </w:r>
      <w:r w:rsidRPr="007A7734">
        <w:rPr>
          <w:rStyle w:val="Puslapioinaosnuoroda"/>
          <w:rFonts w:eastAsia="Fira Sans Light"/>
          <w:spacing w:val="-4"/>
        </w:rPr>
        <w:footnoteReference w:id="12"/>
      </w:r>
      <w:r w:rsidRPr="007A7734">
        <w:rPr>
          <w:rFonts w:ascii="Fira Sans Light" w:eastAsia="Fira Sans Light" w:hAnsi="Fira Sans Light" w:cs="Segoe UI"/>
          <w:color w:val="000000" w:themeColor="text1"/>
          <w:spacing w:val="-4"/>
        </w:rPr>
        <w:t xml:space="preserve">. </w:t>
      </w:r>
    </w:p>
    <w:p w:rsidR="00506284" w:rsidRPr="007A7734" w:rsidRDefault="00357222" w:rsidP="00506284">
      <w:pPr>
        <w:numPr>
          <w:ilvl w:val="0"/>
          <w:numId w:val="11"/>
        </w:numPr>
        <w:tabs>
          <w:tab w:val="num" w:pos="360"/>
        </w:tabs>
        <w:spacing w:before="240" w:line="288" w:lineRule="auto"/>
        <w:ind w:left="0" w:hanging="369"/>
        <w:jc w:val="both"/>
        <w:rPr>
          <w:rFonts w:ascii="Fira Sans Light" w:hAnsi="Fira Sans Light" w:cs="Segoe UI"/>
          <w:color w:val="000000"/>
        </w:rPr>
      </w:pPr>
      <w:r w:rsidRPr="007A7734">
        <w:rPr>
          <w:rFonts w:ascii="Fira Sans Light" w:hAnsi="Fira Sans Light" w:cs="Segoe UI"/>
          <w:color w:val="000000"/>
        </w:rPr>
        <w:t>A</w:t>
      </w:r>
      <w:r w:rsidR="00506284" w:rsidRPr="007A7734">
        <w:rPr>
          <w:rFonts w:ascii="Fira Sans Light" w:hAnsi="Fira Sans Light" w:cs="Segoe UI"/>
          <w:color w:val="000000"/>
        </w:rPr>
        <w:t xml:space="preserve">iški valstybės nuosavybės politika yra labai svarbi, kad visuomenė ir rinkos dalyviai matytų, kokiose srityse veikia </w:t>
      </w:r>
      <w:r w:rsidR="00C26233" w:rsidRPr="007A7734">
        <w:rPr>
          <w:rFonts w:ascii="Fira Sans Light" w:hAnsi="Fira Sans Light" w:cs="Segoe UI"/>
          <w:color w:val="000000"/>
        </w:rPr>
        <w:t>VVĮ, SVĮ ir</w:t>
      </w:r>
      <w:r w:rsidR="002F6309" w:rsidRPr="007A7734">
        <w:rPr>
          <w:rFonts w:ascii="Fira Sans Light" w:hAnsi="Fira Sans Light" w:cs="Segoe UI"/>
          <w:color w:val="000000"/>
        </w:rPr>
        <w:t xml:space="preserve"> VšĮ</w:t>
      </w:r>
      <w:r w:rsidR="00C513AF" w:rsidRPr="007A7734">
        <w:rPr>
          <w:rFonts w:ascii="Fira Sans Light" w:hAnsi="Fira Sans Light" w:cs="Segoe UI"/>
          <w:color w:val="000000"/>
        </w:rPr>
        <w:t xml:space="preserve"> </w:t>
      </w:r>
      <w:r w:rsidR="00506284" w:rsidRPr="007A7734">
        <w:rPr>
          <w:rFonts w:ascii="Fira Sans Light" w:hAnsi="Fira Sans Light" w:cs="Segoe UI"/>
          <w:color w:val="000000"/>
        </w:rPr>
        <w:t xml:space="preserve">ir kokiais argumentais grindžiama </w:t>
      </w:r>
      <w:r w:rsidR="0028423B" w:rsidRPr="007A7734">
        <w:rPr>
          <w:rFonts w:ascii="Fira Sans Light" w:hAnsi="Fira Sans Light" w:cs="Segoe UI"/>
          <w:color w:val="000000"/>
        </w:rPr>
        <w:t xml:space="preserve">jų </w:t>
      </w:r>
      <w:r w:rsidR="00506284" w:rsidRPr="007A7734">
        <w:rPr>
          <w:rFonts w:ascii="Fira Sans Light" w:hAnsi="Fira Sans Light" w:cs="Segoe UI"/>
          <w:color w:val="000000"/>
        </w:rPr>
        <w:t>svarba</w:t>
      </w:r>
      <w:r w:rsidR="0028423B" w:rsidRPr="007A7734">
        <w:rPr>
          <w:rFonts w:ascii="Fira Sans Light" w:hAnsi="Fira Sans Light" w:cs="Segoe UI"/>
          <w:color w:val="000000"/>
        </w:rPr>
        <w:t>.</w:t>
      </w:r>
      <w:r w:rsidR="00506284" w:rsidRPr="007A7734">
        <w:rPr>
          <w:rFonts w:ascii="Fira Sans Light" w:hAnsi="Fira Sans Light" w:cs="Segoe UI"/>
          <w:color w:val="000000"/>
        </w:rPr>
        <w:t xml:space="preserve"> </w:t>
      </w:r>
    </w:p>
    <w:p w:rsidR="006E292C" w:rsidRPr="007A7734" w:rsidRDefault="00705D31" w:rsidP="00D558A2">
      <w:pPr>
        <w:pStyle w:val="11Antrat"/>
      </w:pPr>
      <w:bookmarkStart w:id="323" w:name="_Toc59446534"/>
      <w:bookmarkStart w:id="324" w:name="_Toc62647992"/>
      <w:bookmarkStart w:id="325" w:name="_Toc62723252"/>
      <w:bookmarkStart w:id="326" w:name="_Toc62745281"/>
      <w:bookmarkStart w:id="327" w:name="_Toc62761977"/>
      <w:bookmarkStart w:id="328" w:name="_Toc63437010"/>
      <w:bookmarkStart w:id="329" w:name="_Toc63464870"/>
      <w:bookmarkStart w:id="330" w:name="_Toc63467202"/>
      <w:bookmarkStart w:id="331" w:name="_Toc63553837"/>
      <w:bookmarkStart w:id="332" w:name="_Toc63554058"/>
      <w:bookmarkStart w:id="333" w:name="_Toc63556161"/>
      <w:bookmarkStart w:id="334" w:name="_Toc63668812"/>
      <w:bookmarkStart w:id="335" w:name="_Toc64911541"/>
      <w:bookmarkStart w:id="336" w:name="_Toc64912188"/>
      <w:bookmarkStart w:id="337" w:name="_Toc64913380"/>
      <w:bookmarkStart w:id="338" w:name="_Toc64926034"/>
      <w:bookmarkStart w:id="339" w:name="_Toc64940361"/>
      <w:bookmarkStart w:id="340" w:name="_Toc65024500"/>
      <w:bookmarkStart w:id="341" w:name="_Toc65256441"/>
      <w:bookmarkStart w:id="342" w:name="_Toc65435390"/>
      <w:bookmarkStart w:id="343" w:name="_Toc65440885"/>
      <w:bookmarkStart w:id="344" w:name="_Toc65443104"/>
      <w:bookmarkStart w:id="345" w:name="_Toc65450593"/>
      <w:bookmarkStart w:id="346" w:name="_Toc67907075"/>
      <w:bookmarkStart w:id="347" w:name="_Toc67988082"/>
      <w:bookmarkStart w:id="348" w:name="_Toc67999110"/>
      <w:bookmarkStart w:id="349" w:name="_Toc67999152"/>
      <w:bookmarkStart w:id="350" w:name="_Toc68000303"/>
      <w:bookmarkStart w:id="351" w:name="_Toc68080133"/>
      <w:bookmarkStart w:id="352" w:name="_Toc68256911"/>
      <w:bookmarkStart w:id="353" w:name="_Toc68264294"/>
      <w:bookmarkStart w:id="354" w:name="_Toc68268155"/>
      <w:bookmarkStart w:id="355" w:name="_Toc68290929"/>
      <w:bookmarkStart w:id="356" w:name="_Toc68294126"/>
      <w:bookmarkStart w:id="357" w:name="_Toc62647993"/>
      <w:bookmarkStart w:id="358" w:name="_Toc62723253"/>
      <w:bookmarkStart w:id="359" w:name="_Toc62745282"/>
      <w:bookmarkStart w:id="360" w:name="_Toc62761978"/>
      <w:bookmarkStart w:id="361" w:name="_Toc63437011"/>
      <w:bookmarkStart w:id="362" w:name="_Toc63464871"/>
      <w:bookmarkStart w:id="363" w:name="_Toc63467203"/>
      <w:bookmarkStart w:id="364" w:name="_Toc63553838"/>
      <w:bookmarkStart w:id="365" w:name="_Toc63554059"/>
      <w:bookmarkStart w:id="366" w:name="_Toc63556162"/>
      <w:bookmarkStart w:id="367" w:name="_Toc63668813"/>
      <w:r w:rsidRPr="007A7734">
        <w:t xml:space="preserve">Įmonių </w:t>
      </w:r>
      <w:r w:rsidR="006B22BE" w:rsidRPr="007A7734">
        <w:t xml:space="preserve">ir viešųjų įstaigų </w:t>
      </w:r>
      <w:r w:rsidRPr="007A7734">
        <w:t>steigimo tikslingumo ir veiklos sričių reglamentavimas tobulintinas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6E292C" w:rsidRPr="007A7734" w:rsidRDefault="006E292C" w:rsidP="006E292C">
      <w:pPr>
        <w:pStyle w:val="Numeruotapastraipa"/>
      </w:pPr>
      <w:r w:rsidRPr="007A7734">
        <w:rPr>
          <w:rFonts w:eastAsia="Fira Sans Light"/>
        </w:rPr>
        <w:t>L</w:t>
      </w:r>
      <w:r w:rsidRPr="007A7734">
        <w:t>aikėmės nuostatos, kad teisinis reguliavimas lemia aiškią valstybės ir savivaldybių dalyvavimo VVĮ, SVĮ, VšĮ veikloje valdyseną, kai teisės aktuose:</w:t>
      </w:r>
    </w:p>
    <w:p w:rsidR="006E292C" w:rsidRPr="007A7734" w:rsidRDefault="006E292C" w:rsidP="006E292C">
      <w:pPr>
        <w:pStyle w:val="Punktas1"/>
      </w:pPr>
      <w:r w:rsidRPr="007A7734">
        <w:t xml:space="preserve">yra </w:t>
      </w:r>
      <w:bookmarkStart w:id="368" w:name="_Hlk64586275"/>
      <w:r w:rsidRPr="007A7734">
        <w:t>nustatyti</w:t>
      </w:r>
      <w:bookmarkEnd w:id="368"/>
      <w:r w:rsidRPr="007A7734">
        <w:t xml:space="preserve"> VVĮ, SVĮ ir VšĮ steigimo kriterijai;</w:t>
      </w:r>
    </w:p>
    <w:p w:rsidR="006E292C" w:rsidRPr="007A7734" w:rsidRDefault="006E292C" w:rsidP="006E292C">
      <w:pPr>
        <w:pStyle w:val="Punktas1"/>
      </w:pPr>
      <w:r w:rsidRPr="007A7734">
        <w:t>yra nustatytos VVĮ, SVĮ ir VšĮ veiklos sritys</w:t>
      </w:r>
      <w:r w:rsidR="00816E81" w:rsidRPr="007A7734">
        <w:t>.</w:t>
      </w:r>
    </w:p>
    <w:p w:rsidR="006E292C" w:rsidRPr="007A7734" w:rsidRDefault="006E292C" w:rsidP="00765506">
      <w:pPr>
        <w:pStyle w:val="Numeruotapastraipa"/>
        <w:rPr>
          <w:rFonts w:eastAsia="Fira Sans Light"/>
          <w:spacing w:val="-2"/>
        </w:rPr>
      </w:pPr>
      <w:r w:rsidRPr="007A7734">
        <w:rPr>
          <w:rFonts w:eastAsia="Fira Sans Light"/>
          <w:spacing w:val="-2"/>
        </w:rPr>
        <w:t>2017 m. atlik</w:t>
      </w:r>
      <w:r w:rsidR="00276196" w:rsidRPr="007A7734">
        <w:rPr>
          <w:rFonts w:eastAsia="Fira Sans Light"/>
          <w:spacing w:val="-2"/>
        </w:rPr>
        <w:t>ę auditus</w:t>
      </w:r>
      <w:r w:rsidR="00276196" w:rsidRPr="007A7734">
        <w:rPr>
          <w:rFonts w:eastAsia="Fira Sans Light"/>
          <w:spacing w:val="-2"/>
          <w:szCs w:val="16"/>
          <w:vertAlign w:val="superscript"/>
        </w:rPr>
        <w:footnoteReference w:id="13"/>
      </w:r>
      <w:r w:rsidR="00276196" w:rsidRPr="007A7734">
        <w:rPr>
          <w:rFonts w:eastAsia="Fira Sans Light"/>
          <w:spacing w:val="-2"/>
        </w:rPr>
        <w:t xml:space="preserve"> rekomendavome nustatyti kriterijus, kuriais vadovaudamosi valstybės ar savivaldybės institucijos pagal vykdomą veiklą pasirinktų tinkamiausią įstaigos teisinę formą, leidžiančią pasiekti geriausių rezultatų. </w:t>
      </w:r>
      <w:r w:rsidRPr="007A7734">
        <w:rPr>
          <w:rFonts w:eastAsia="Fira Sans Light"/>
          <w:spacing w:val="-2"/>
        </w:rPr>
        <w:t xml:space="preserve">VVĮ, SVĮ ir VšĮ dažnai vykdo tas pačias veiklas, trūksta valstybinio požiūrio, kokias viešąsias paslaugas gali teikti tik valstybė ar </w:t>
      </w:r>
      <w:r w:rsidRPr="007A7734">
        <w:rPr>
          <w:rFonts w:eastAsia="Fira Sans Light"/>
          <w:spacing w:val="-3"/>
        </w:rPr>
        <w:t>savivaldybės, o kokias galėtų perduoti rinkai. 2018</w:t>
      </w:r>
      <w:r w:rsidRPr="007A7734">
        <w:rPr>
          <w:rFonts w:eastAsia="Fira Sans Light"/>
          <w:spacing w:val="-3"/>
          <w:sz w:val="18"/>
        </w:rPr>
        <w:t xml:space="preserve"> </w:t>
      </w:r>
      <w:r w:rsidRPr="007A7734">
        <w:rPr>
          <w:rFonts w:eastAsia="Fira Sans Light"/>
          <w:spacing w:val="-3"/>
        </w:rPr>
        <w:t>m.</w:t>
      </w:r>
      <w:r w:rsidRPr="007A7734">
        <w:rPr>
          <w:rFonts w:eastAsia="Fira Sans Light"/>
          <w:spacing w:val="-3"/>
          <w:sz w:val="18"/>
        </w:rPr>
        <w:t xml:space="preserve"> </w:t>
      </w:r>
      <w:r w:rsidRPr="007A7734">
        <w:rPr>
          <w:rFonts w:eastAsia="Fira Sans Light"/>
          <w:spacing w:val="-3"/>
        </w:rPr>
        <w:t>EBPO atkreip</w:t>
      </w:r>
      <w:r w:rsidR="00CB2A4C" w:rsidRPr="007A7734">
        <w:rPr>
          <w:rFonts w:eastAsia="Fira Sans Light"/>
          <w:spacing w:val="-3"/>
        </w:rPr>
        <w:t xml:space="preserve">ė </w:t>
      </w:r>
      <w:r w:rsidRPr="007A7734">
        <w:rPr>
          <w:rFonts w:eastAsia="Fira Sans Light"/>
          <w:spacing w:val="-3"/>
        </w:rPr>
        <w:t>dėmesį</w:t>
      </w:r>
      <w:r w:rsidRPr="007A7734">
        <w:rPr>
          <w:spacing w:val="-3"/>
          <w:szCs w:val="16"/>
          <w:vertAlign w:val="superscript"/>
        </w:rPr>
        <w:footnoteReference w:id="14"/>
      </w:r>
      <w:r w:rsidRPr="007A7734">
        <w:rPr>
          <w:rFonts w:eastAsia="Fira Sans Light"/>
          <w:spacing w:val="-3"/>
        </w:rPr>
        <w:t>, kad valdysenos</w:t>
      </w:r>
      <w:r w:rsidRPr="007A7734">
        <w:rPr>
          <w:rFonts w:eastAsia="Fira Sans Light"/>
          <w:spacing w:val="-2"/>
        </w:rPr>
        <w:t xml:space="preserve"> prasme ribotos atsakomybės bendrovių teisinis reguliavimas yra pažangesnis nei VĮ ir rekomendavo Lietuvai peržiūrėti VĮ teisines formas ir</w:t>
      </w:r>
      <w:r w:rsidR="00B46B77" w:rsidRPr="007A7734">
        <w:rPr>
          <w:rFonts w:eastAsia="Fira Sans Light"/>
          <w:spacing w:val="-2"/>
        </w:rPr>
        <w:t xml:space="preserve"> </w:t>
      </w:r>
      <w:r w:rsidRPr="007A7734">
        <w:rPr>
          <w:rFonts w:eastAsia="Fira Sans Light"/>
          <w:spacing w:val="-2"/>
        </w:rPr>
        <w:t>šios rekomendacijos prioritetinę sritį nurodė perėjimą prie ribotos atsakomybės bendrovių teisinės formos (AB ir UAB).</w:t>
      </w:r>
    </w:p>
    <w:p w:rsidR="006E292C" w:rsidRPr="007A7734" w:rsidRDefault="006E292C" w:rsidP="00890AE3">
      <w:pPr>
        <w:pStyle w:val="Numeruotapastraipa"/>
        <w:spacing w:after="120"/>
        <w:rPr>
          <w:rFonts w:eastAsia="Fira Sans Light"/>
        </w:rPr>
      </w:pPr>
      <w:r w:rsidRPr="007A7734">
        <w:rPr>
          <w:rFonts w:eastAsia="Fira Sans Light"/>
        </w:rPr>
        <w:t>Vyriausybė, įgyvendindama valstybinio audito ir EBPO rekomendacijas, siekė išgryninti viešojo sektoriaus įstaigų sistemą, valdomų juridinių asmenų teisines formas ir dalyvavimo juose tikslingumą (pavyzd</w:t>
      </w:r>
      <w:r w:rsidR="00D17D99" w:rsidRPr="007A7734">
        <w:rPr>
          <w:rFonts w:eastAsia="Fira Sans Light"/>
        </w:rPr>
        <w:t>žiai</w:t>
      </w:r>
      <w:r w:rsidRPr="007A7734">
        <w:rPr>
          <w:rFonts w:eastAsia="Fira Sans Light"/>
        </w:rPr>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6E292C"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6E292C" w:rsidRPr="007A7734" w:rsidRDefault="006E292C" w:rsidP="00E55E38">
            <w:pPr>
              <w:keepNext/>
              <w:spacing w:before="60" w:after="120" w:line="288" w:lineRule="auto"/>
              <w:jc w:val="left"/>
              <w:rPr>
                <w:rFonts w:cs="Segoe UI"/>
                <w:b w:val="0"/>
                <w:color w:val="000000"/>
                <w:sz w:val="16"/>
              </w:rPr>
            </w:pPr>
            <w:r w:rsidRPr="007A7734">
              <w:rPr>
                <w:rFonts w:cs="Segoe UI"/>
                <w:b w:val="0"/>
                <w:color w:val="000000"/>
                <w:sz w:val="16"/>
              </w:rPr>
              <w:lastRenderedPageBreak/>
              <w:t>Vyriausybės 2018 m. priimtų priemonių pavyzdžiai</w:t>
            </w:r>
          </w:p>
        </w:tc>
      </w:tr>
      <w:tr w:rsidR="006E292C" w:rsidRPr="007A7734" w:rsidTr="006E292C">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6E292C" w:rsidRPr="007A7734" w:rsidRDefault="006E292C" w:rsidP="006C55A0">
            <w:pPr>
              <w:pStyle w:val="Punktas1"/>
              <w:spacing w:before="40" w:line="240" w:lineRule="auto"/>
              <w:ind w:left="1169" w:hanging="283"/>
            </w:pPr>
            <w:r w:rsidRPr="007A7734">
              <w:t>Patvirtintos Viešojo sektoriaus įstaigų sistemos tobulinimo gairės ir jų įgyvendinimo veiksmų planas</w:t>
            </w:r>
            <w:r w:rsidRPr="007A7734">
              <w:rPr>
                <w:szCs w:val="16"/>
                <w:vertAlign w:val="superscript"/>
              </w:rPr>
              <w:footnoteReference w:id="15"/>
            </w:r>
            <w:r w:rsidRPr="007A7734">
              <w:t xml:space="preserve">. Gairės skirtos šio sektoriaus įstaigų sistemai, jų valdymui tobulinti ir kompetencijai išgryninti. </w:t>
            </w:r>
            <w:r w:rsidR="00984E42" w:rsidRPr="007A7734">
              <w:t>Jose</w:t>
            </w:r>
            <w:r w:rsidRPr="007A7734">
              <w:t xml:space="preserve"> pasiūlyti galimi viešųjų įstaigų ar valstybės bei savivaldybių valdomų įmonių pagal teisinę formą steigimo kriterijai, atsižvelgiant į priskiriamas vykdyti funkcijas.</w:t>
            </w:r>
            <w:r w:rsidRPr="007A7734">
              <w:rPr>
                <w:rFonts w:eastAsia="Fira Sans Light"/>
                <w:spacing w:val="-4"/>
              </w:rPr>
              <w:t xml:space="preserve"> Gairių įgyvendinimo veiksmų plano pabaiga – 2020 m. IV ketvirtis.</w:t>
            </w:r>
          </w:p>
          <w:p w:rsidR="006E292C" w:rsidRPr="007A7734" w:rsidRDefault="006E292C" w:rsidP="006C55A0">
            <w:pPr>
              <w:pStyle w:val="Punktas1"/>
              <w:spacing w:before="40" w:line="240" w:lineRule="auto"/>
              <w:ind w:left="1169" w:hanging="283"/>
              <w:rPr>
                <w:rFonts w:eastAsia="Fira Sans Light"/>
              </w:rPr>
            </w:pPr>
            <w:r w:rsidRPr="007A7734">
              <w:t>Patvirtintas valstybės įmonių pertvarkos planas, kuriuo nuspręsta peržiūrėti valstybės valdomų įmonių teisinę formą ir dalį valstybės įmonių pertvarkyti</w:t>
            </w:r>
            <w:r w:rsidRPr="007A7734">
              <w:rPr>
                <w:szCs w:val="16"/>
                <w:vertAlign w:val="superscript"/>
              </w:rPr>
              <w:footnoteReference w:id="16"/>
            </w:r>
            <w:r w:rsidRPr="007A7734">
              <w:t>.</w:t>
            </w:r>
            <w:r w:rsidR="008847EA" w:rsidRPr="007A7734">
              <w:t xml:space="preserve"> </w:t>
            </w:r>
          </w:p>
          <w:p w:rsidR="006E292C" w:rsidRPr="007A7734" w:rsidRDefault="006E292C" w:rsidP="006C55A0">
            <w:pPr>
              <w:pStyle w:val="Punktas1"/>
              <w:spacing w:before="40" w:line="240" w:lineRule="auto"/>
              <w:ind w:left="1169" w:hanging="283"/>
              <w:rPr>
                <w:rFonts w:eastAsia="Fira Sans Light"/>
              </w:rPr>
            </w:pPr>
            <w:r w:rsidRPr="007A7734">
              <w:t>Nustatyta, kad valstybė, dalyvaudama įmonių ir bendrovių valdyme, siekia verslo vertės augimo, dividendų ar pelno įmokos pajamingumo, nacionalinio saugumo interesų užtikrinimo, strateginių projektų įgyvendinimo ar kitų tikslų, kuriuos nustato teisės aktai</w:t>
            </w:r>
            <w:r w:rsidRPr="007A7734">
              <w:rPr>
                <w:szCs w:val="16"/>
                <w:vertAlign w:val="superscript"/>
              </w:rPr>
              <w:footnoteReference w:id="17"/>
            </w:r>
            <w:r w:rsidRPr="007A7734">
              <w:t xml:space="preserve">. </w:t>
            </w:r>
          </w:p>
        </w:tc>
      </w:tr>
    </w:tbl>
    <w:p w:rsidR="004F5E87" w:rsidRPr="007A7734" w:rsidRDefault="004F5E87" w:rsidP="004F5E87">
      <w:pPr>
        <w:pStyle w:val="Numeruotapastraipa"/>
        <w:rPr>
          <w:rFonts w:eastAsia="Fira Sans Light"/>
        </w:rPr>
      </w:pPr>
      <w:r w:rsidRPr="007A7734">
        <w:rPr>
          <w:lang w:eastAsia="en-US"/>
        </w:rPr>
        <w:t xml:space="preserve">Nors stebima pažanga, siekiant išgryninti valdomų juridinių asmenų teisines formas ir dalyvavimo juose tikslingumą, tačiau teisės aktuose detalūs steigimo kriterijai atitinkamai juridinio asmens teisinei formai parinkti nėra nustatyti. </w:t>
      </w:r>
      <w:r w:rsidRPr="007A7734">
        <w:t>Viešojo sektoriaus įstaigų sistemos tobulinimo</w:t>
      </w:r>
      <w:r w:rsidRPr="007A7734">
        <w:rPr>
          <w:rFonts w:eastAsia="Fira Sans Light"/>
        </w:rPr>
        <w:t xml:space="preserve"> gairėse</w:t>
      </w:r>
      <w:r w:rsidRPr="007A7734">
        <w:rPr>
          <w:vertAlign w:val="superscript"/>
        </w:rPr>
        <w:footnoteReference w:id="18"/>
      </w:r>
      <w:r w:rsidRPr="007A7734">
        <w:rPr>
          <w:rFonts w:eastAsia="Fira Sans Light"/>
        </w:rPr>
        <w:t xml:space="preserve"> įtvirtintos viešojo sektoriaus įstaigų srities pertvarkos siekiamybės ir jų nuostatomis siūloma vadovautis steigiant, reorganizuojant ar pertvarkant valstybės, savivaldybių įstaigas bei įmones (VĮ, SĮ): </w:t>
      </w:r>
    </w:p>
    <w:p w:rsidR="00276196" w:rsidRPr="007A7734" w:rsidRDefault="006E292C" w:rsidP="00276196">
      <w:pPr>
        <w:pStyle w:val="Punktas1"/>
        <w:rPr>
          <w:rFonts w:eastAsia="Fira Sans Light"/>
        </w:rPr>
      </w:pPr>
      <w:r w:rsidRPr="007A7734">
        <w:t xml:space="preserve">biudžetinė įstaiga – kai daugiau nei 1/2 įstaigos funkcijų yra viešojo administravimo veikla; įstaigai pavesta teikti viešąsias paslaugas, finansuojamas valstybės biudžeto lėšomis ir šios lėšos sudaro daugiau negu 4/5 įstaigos gaunamų pajamų; </w:t>
      </w:r>
    </w:p>
    <w:p w:rsidR="00276196" w:rsidRPr="007A7734" w:rsidRDefault="007D224F" w:rsidP="00276196">
      <w:pPr>
        <w:pStyle w:val="Punktas1"/>
        <w:rPr>
          <w:rFonts w:eastAsia="Fira Sans Light"/>
        </w:rPr>
      </w:pPr>
      <w:r w:rsidRPr="007A7734">
        <w:t>VšĮ</w:t>
      </w:r>
      <w:r w:rsidR="006E292C" w:rsidRPr="007A7734">
        <w:t xml:space="preserve"> – kai daugiau nei 1/2 įstaigos funkcijų yra viešųjų paslaugų teikimas;</w:t>
      </w:r>
    </w:p>
    <w:p w:rsidR="006E292C" w:rsidRPr="007A7734" w:rsidRDefault="007D224F" w:rsidP="00276196">
      <w:pPr>
        <w:pStyle w:val="Punktas1"/>
        <w:rPr>
          <w:rFonts w:eastAsia="Fira Sans Light"/>
          <w:spacing w:val="-4"/>
        </w:rPr>
      </w:pPr>
      <w:r w:rsidRPr="007A7734">
        <w:rPr>
          <w:spacing w:val="-4"/>
        </w:rPr>
        <w:t>VĮ</w:t>
      </w:r>
      <w:r w:rsidR="006E292C" w:rsidRPr="007A7734">
        <w:rPr>
          <w:spacing w:val="-4"/>
        </w:rPr>
        <w:t xml:space="preserve"> gali būti nustatyti šie veiklos tikslai</w:t>
      </w:r>
      <w:r w:rsidR="006E292C" w:rsidRPr="007A7734">
        <w:rPr>
          <w:spacing w:val="-4"/>
          <w:vertAlign w:val="superscript"/>
        </w:rPr>
        <w:footnoteReference w:id="19"/>
      </w:r>
      <w:r w:rsidR="006E292C" w:rsidRPr="007A7734">
        <w:rPr>
          <w:spacing w:val="-4"/>
        </w:rPr>
        <w:t xml:space="preserve"> </w:t>
      </w:r>
      <w:r w:rsidR="00984E42" w:rsidRPr="007A7734">
        <w:rPr>
          <w:spacing w:val="-4"/>
        </w:rPr>
        <w:t>–</w:t>
      </w:r>
      <w:r w:rsidR="006E292C" w:rsidRPr="007A7734">
        <w:rPr>
          <w:spacing w:val="-4"/>
        </w:rPr>
        <w:t xml:space="preserve"> vykdyti specialiuosius įpareigojimus, nustatytos apimties viešojo administravimo veiklą</w:t>
      </w:r>
      <w:r w:rsidRPr="007A7734">
        <w:rPr>
          <w:spacing w:val="-4"/>
        </w:rPr>
        <w:t xml:space="preserve"> ir</w:t>
      </w:r>
      <w:r w:rsidR="006E292C" w:rsidRPr="007A7734">
        <w:rPr>
          <w:spacing w:val="-4"/>
        </w:rPr>
        <w:t xml:space="preserve"> veiklas, kurioms pagal jų paskirtį ir (ar) pobūdį įstatymas priskiria ypatingą strateginę ar</w:t>
      </w:r>
      <w:r w:rsidR="003B70BC" w:rsidRPr="007A7734">
        <w:rPr>
          <w:spacing w:val="-4"/>
        </w:rPr>
        <w:t>ba</w:t>
      </w:r>
      <w:r w:rsidR="006E292C" w:rsidRPr="007A7734">
        <w:rPr>
          <w:spacing w:val="-4"/>
        </w:rPr>
        <w:t xml:space="preserve"> svarbią reikšmę nacionaliniam saugumui ir kurioms</w:t>
      </w:r>
      <w:r w:rsidR="006E292C" w:rsidRPr="007A7734">
        <w:rPr>
          <w:spacing w:val="-4"/>
          <w:sz w:val="16"/>
        </w:rPr>
        <w:t xml:space="preserve"> </w:t>
      </w:r>
      <w:r w:rsidR="006E292C" w:rsidRPr="007A7734">
        <w:rPr>
          <w:spacing w:val="-4"/>
        </w:rPr>
        <w:t>dėl</w:t>
      </w:r>
      <w:r w:rsidR="006E292C" w:rsidRPr="007A7734">
        <w:rPr>
          <w:spacing w:val="-4"/>
          <w:sz w:val="16"/>
        </w:rPr>
        <w:t xml:space="preserve"> </w:t>
      </w:r>
      <w:r w:rsidR="006E292C" w:rsidRPr="007A7734">
        <w:rPr>
          <w:spacing w:val="-4"/>
        </w:rPr>
        <w:t>nacionalinio</w:t>
      </w:r>
      <w:r w:rsidR="006E292C" w:rsidRPr="007A7734">
        <w:rPr>
          <w:spacing w:val="-4"/>
          <w:sz w:val="16"/>
        </w:rPr>
        <w:t xml:space="preserve"> </w:t>
      </w:r>
      <w:r w:rsidR="006E292C" w:rsidRPr="007A7734">
        <w:rPr>
          <w:spacing w:val="-4"/>
        </w:rPr>
        <w:t>saugumo</w:t>
      </w:r>
      <w:r w:rsidR="006E292C" w:rsidRPr="007A7734">
        <w:rPr>
          <w:spacing w:val="-4"/>
          <w:sz w:val="14"/>
        </w:rPr>
        <w:t xml:space="preserve"> </w:t>
      </w:r>
      <w:r w:rsidR="006E292C" w:rsidRPr="007A7734">
        <w:rPr>
          <w:spacing w:val="-4"/>
        </w:rPr>
        <w:t>interesų</w:t>
      </w:r>
      <w:r w:rsidR="006E292C" w:rsidRPr="007A7734">
        <w:rPr>
          <w:spacing w:val="-4"/>
          <w:sz w:val="14"/>
        </w:rPr>
        <w:t xml:space="preserve"> </w:t>
      </w:r>
      <w:r w:rsidR="006E292C" w:rsidRPr="007A7734">
        <w:rPr>
          <w:spacing w:val="-4"/>
        </w:rPr>
        <w:t>apsaugos</w:t>
      </w:r>
      <w:r w:rsidR="006E292C" w:rsidRPr="007A7734">
        <w:rPr>
          <w:spacing w:val="-4"/>
          <w:sz w:val="12"/>
        </w:rPr>
        <w:t xml:space="preserve"> </w:t>
      </w:r>
      <w:r w:rsidR="006E292C" w:rsidRPr="007A7734">
        <w:rPr>
          <w:spacing w:val="-4"/>
        </w:rPr>
        <w:t>nustatomos</w:t>
      </w:r>
      <w:r w:rsidR="006E292C" w:rsidRPr="007A7734">
        <w:rPr>
          <w:spacing w:val="-4"/>
          <w:sz w:val="12"/>
        </w:rPr>
        <w:t xml:space="preserve"> </w:t>
      </w:r>
      <w:r w:rsidR="006E292C" w:rsidRPr="007A7734">
        <w:rPr>
          <w:spacing w:val="-4"/>
        </w:rPr>
        <w:t>specialios sąlygos ir reikalavimai</w:t>
      </w:r>
      <w:r w:rsidRPr="007A7734">
        <w:rPr>
          <w:spacing w:val="-4"/>
        </w:rPr>
        <w:t>, valdyti turtą, kuris pagal įstatymus gali būti tik valstybės nuosavybė.</w:t>
      </w:r>
      <w:r w:rsidR="004F5E87" w:rsidRPr="007A7734">
        <w:rPr>
          <w:spacing w:val="-4"/>
        </w:rPr>
        <w:t xml:space="preserve"> Siūloma savivaldybėms šių nuostatų laikytis, tobulinant SĮ valdymą ir išgryninant jų kompetenciją.</w:t>
      </w:r>
    </w:p>
    <w:p w:rsidR="006E292C" w:rsidRPr="007A7734" w:rsidRDefault="000C559C" w:rsidP="00AA2C96">
      <w:pPr>
        <w:pStyle w:val="Numeruotapastraipa"/>
        <w:spacing w:after="120"/>
        <w:rPr>
          <w:spacing w:val="-4"/>
          <w:szCs w:val="24"/>
        </w:rPr>
      </w:pPr>
      <w:r w:rsidRPr="007A7734">
        <w:rPr>
          <w:spacing w:val="-4"/>
        </w:rPr>
        <w:t xml:space="preserve">Detalių kriterijų įmonių, bendrovių ir </w:t>
      </w:r>
      <w:r w:rsidR="00E53B5F" w:rsidRPr="007A7734">
        <w:rPr>
          <w:spacing w:val="-4"/>
        </w:rPr>
        <w:t xml:space="preserve">viešųjų įstaigų </w:t>
      </w:r>
      <w:r w:rsidRPr="007A7734">
        <w:rPr>
          <w:spacing w:val="-4"/>
        </w:rPr>
        <w:t>teisinei formai parinkti trūkumą rodo tai, kad tas pačias veiklas vykdo skirtingos teisinės formos juridiniai asmenys – UAB, AB, SĮ ir VšĮ (pavyzdžiai). Į tai buvome atkreipę dėmesį 2017 m. atliktuose audituose</w:t>
      </w:r>
      <w:r w:rsidRPr="007A7734">
        <w:rPr>
          <w:spacing w:val="-4"/>
          <w:vertAlign w:val="superscript"/>
        </w:rPr>
        <w:footnoteReference w:id="20"/>
      </w:r>
      <w:r w:rsidRPr="007A7734">
        <w:rPr>
          <w:spacing w:val="-4"/>
        </w:rPr>
        <w:t xml:space="preserve">. </w:t>
      </w:r>
      <w:r w:rsidR="00E260D4" w:rsidRPr="007A7734">
        <w:rPr>
          <w:rFonts w:eastAsia="Fira Sans Light"/>
          <w:spacing w:val="-4"/>
        </w:rPr>
        <w:t xml:space="preserve">SĮ ir VšĮ galioja žemesni valdysenos standartai negu UAB ar AB </w:t>
      </w:r>
      <w:r w:rsidR="00C806D7" w:rsidRPr="007A7734">
        <w:rPr>
          <w:rFonts w:eastAsia="Fira Sans Light"/>
          <w:spacing w:val="-4"/>
        </w:rPr>
        <w:t>(detaliau – 2.1, 2.</w:t>
      </w:r>
      <w:r w:rsidR="00B80710" w:rsidRPr="007A7734">
        <w:rPr>
          <w:rFonts w:eastAsia="Fira Sans Light"/>
          <w:spacing w:val="-4"/>
        </w:rPr>
        <w:t>2</w:t>
      </w:r>
      <w:r w:rsidR="00C806D7" w:rsidRPr="007A7734">
        <w:rPr>
          <w:rFonts w:eastAsia="Fira Sans Light"/>
          <w:spacing w:val="-4"/>
        </w:rPr>
        <w:t>, 2.5, 3.2 poskyriuose)</w:t>
      </w:r>
      <w:r w:rsidR="006E292C" w:rsidRPr="007A7734">
        <w:rPr>
          <w:spacing w:val="-4"/>
          <w:lang w:eastAsia="en-US"/>
        </w:rPr>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AA2C96"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left w:val="none" w:sz="0" w:space="0" w:color="auto"/>
              <w:right w:val="none" w:sz="0" w:space="0" w:color="auto"/>
              <w:tl2br w:val="none" w:sz="0" w:space="0" w:color="auto"/>
              <w:tr2bl w:val="none" w:sz="0" w:space="0" w:color="auto"/>
            </w:tcBorders>
            <w:shd w:val="clear" w:color="auto" w:fill="auto"/>
          </w:tcPr>
          <w:p w:rsidR="00AA2C96" w:rsidRPr="007A7734" w:rsidRDefault="00AA2C96" w:rsidP="00E55E38">
            <w:pPr>
              <w:pStyle w:val="Pavyzdziostilius"/>
              <w:keepNext/>
              <w:spacing w:after="120"/>
              <w:jc w:val="left"/>
              <w:rPr>
                <w:b w:val="0"/>
              </w:rPr>
            </w:pPr>
            <w:r w:rsidRPr="007A7734">
              <w:rPr>
                <w:b w:val="0"/>
                <w:color w:val="000000"/>
              </w:rPr>
              <w:t>Tas pačias veiklas savivaldybėse vykdančių skirtingos teisinės formos juridinių asmenų pavyzdžiai</w:t>
            </w:r>
          </w:p>
        </w:tc>
      </w:tr>
      <w:tr w:rsidR="00AA2C96" w:rsidRPr="007A7734" w:rsidTr="00AA2C96">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AA2C96" w:rsidRPr="007A7734" w:rsidRDefault="00AA2C96" w:rsidP="00AA2C96">
            <w:pPr>
              <w:pStyle w:val="Punktas1"/>
              <w:spacing w:before="40" w:after="40"/>
              <w:ind w:left="1134" w:hanging="283"/>
              <w:rPr>
                <w:spacing w:val="-2"/>
              </w:rPr>
            </w:pPr>
            <w:r w:rsidRPr="007A7734">
              <w:rPr>
                <w:spacing w:val="-2"/>
              </w:rPr>
              <w:t>Regioninė atliekų tvarkymo sritis: tas pačias paslaugas teikia UAB ir VšĮ teisinės formos juridiniai asmenys: UAB Tauragės regiono atliekų tvarkymo centras; UAB Panevėžio regiono atliekų tvarkymo centras; VšĮ Kauno regiono atliekų tvarkymo centras; VšĮ Šiaulių regiono atliekų tvarkymo centras.</w:t>
            </w:r>
          </w:p>
          <w:p w:rsidR="00AA2C96" w:rsidRPr="007A7734" w:rsidRDefault="00AA2C96" w:rsidP="00AA2C96">
            <w:pPr>
              <w:pStyle w:val="Punktas1"/>
              <w:spacing w:before="40" w:after="40"/>
              <w:ind w:left="1134" w:hanging="283"/>
            </w:pPr>
            <w:r w:rsidRPr="007A7734">
              <w:lastRenderedPageBreak/>
              <w:t>Komunalinių atliekų sritis: tas pačias paslaugas teikia UAB, AB ir SĮ teisinės formos juridiniai asmenys: AB „Rokiškio komunalininkas“; UAB „Jurbarko komunalininkas“; SĮ „Kretingos komunalininkas“</w:t>
            </w:r>
            <w:r w:rsidR="00283583" w:rsidRPr="007A7734">
              <w:t>.</w:t>
            </w:r>
          </w:p>
        </w:tc>
      </w:tr>
    </w:tbl>
    <w:p w:rsidR="006E292C" w:rsidRPr="007A7734" w:rsidRDefault="006E292C" w:rsidP="00AA2C96">
      <w:pPr>
        <w:pStyle w:val="Numeruotapastraipa"/>
        <w:spacing w:before="240"/>
        <w:rPr>
          <w:rFonts w:eastAsia="Fira Sans Light"/>
        </w:rPr>
      </w:pPr>
      <w:r w:rsidRPr="007A7734">
        <w:rPr>
          <w:rFonts w:eastAsia="Fira Sans Light"/>
        </w:rPr>
        <w:lastRenderedPageBreak/>
        <w:t xml:space="preserve">Vertindami, ar teisės aktuose nustatytos VVĮ, SVĮ ir VšĮ veiklos sritys, nustatėme, kad </w:t>
      </w:r>
      <w:r w:rsidR="003F3E1B" w:rsidRPr="007A7734">
        <w:rPr>
          <w:rFonts w:eastAsia="Fira Sans Light"/>
        </w:rPr>
        <w:t>jos</w:t>
      </w:r>
      <w:r w:rsidRPr="007A7734">
        <w:rPr>
          <w:rFonts w:eastAsia="Fira Sans Light"/>
        </w:rPr>
        <w:t xml:space="preserve"> yra reglamentuotos įvairiuose teisės aktuose ir pasižymi teisinio reguliavimo gausumu (4 priedas), o galimų veiklos sričių sąrašas nėra baigtinis. SVĮ yra nustatytas detalesnis galimų vykdyti veiklų sąrašas ir kriterijai, kurie taikomi siekiant užsiimti nauja ūkine veikla</w:t>
      </w:r>
      <w:r w:rsidRPr="007A7734">
        <w:rPr>
          <w:rFonts w:eastAsia="Fira Sans Light"/>
          <w:szCs w:val="16"/>
          <w:vertAlign w:val="superscript"/>
        </w:rPr>
        <w:footnoteReference w:id="21"/>
      </w:r>
      <w:r w:rsidRPr="007A7734">
        <w:rPr>
          <w:rFonts w:eastAsia="Fira Sans Light"/>
        </w:rPr>
        <w:t>, bet 2017-07-01 įsigaliojusias įstatymo pataisas</w:t>
      </w:r>
      <w:r w:rsidRPr="007A7734">
        <w:rPr>
          <w:rFonts w:eastAsia="Fira Sans Light"/>
          <w:szCs w:val="16"/>
          <w:vertAlign w:val="superscript"/>
        </w:rPr>
        <w:footnoteReference w:id="22"/>
      </w:r>
      <w:r w:rsidRPr="007A7734">
        <w:rPr>
          <w:rFonts w:eastAsia="Fira Sans Light"/>
        </w:rPr>
        <w:t xml:space="preserve"> jau keletą kartų siūlyta papildyti: įrašyti daugiau išimčių ūkinei veiklai vykdyti</w:t>
      </w:r>
      <w:r w:rsidR="007E0A9B" w:rsidRPr="007A7734">
        <w:rPr>
          <w:rFonts w:eastAsia="Fira Sans Light"/>
        </w:rPr>
        <w:t xml:space="preserve"> ir</w:t>
      </w:r>
      <w:r w:rsidRPr="007A7734">
        <w:rPr>
          <w:rFonts w:eastAsia="Fira Sans Light"/>
        </w:rPr>
        <w:t xml:space="preserve"> taip </w:t>
      </w:r>
      <w:r w:rsidR="007D224F" w:rsidRPr="007A7734">
        <w:rPr>
          <w:rFonts w:eastAsia="Fira Sans Light"/>
        </w:rPr>
        <w:t>prapl</w:t>
      </w:r>
      <w:r w:rsidR="007E0A9B" w:rsidRPr="007A7734">
        <w:rPr>
          <w:rFonts w:eastAsia="Fira Sans Light"/>
        </w:rPr>
        <w:t>ėsti</w:t>
      </w:r>
      <w:r w:rsidRPr="007A7734">
        <w:rPr>
          <w:rFonts w:eastAsia="Fira Sans Light"/>
        </w:rPr>
        <w:t xml:space="preserve"> SVĮ vykdomas veiklos sritis</w:t>
      </w:r>
      <w:r w:rsidRPr="007A7734">
        <w:rPr>
          <w:rFonts w:eastAsia="Fira Sans Light"/>
          <w:szCs w:val="16"/>
          <w:vertAlign w:val="superscript"/>
        </w:rPr>
        <w:footnoteReference w:id="23"/>
      </w:r>
      <w:r w:rsidRPr="007A7734">
        <w:rPr>
          <w:rFonts w:eastAsia="Fira Sans Light"/>
        </w:rPr>
        <w:t>.</w:t>
      </w:r>
    </w:p>
    <w:p w:rsidR="006E292C" w:rsidRPr="007A7734" w:rsidRDefault="006E292C" w:rsidP="003325FF">
      <w:pPr>
        <w:pStyle w:val="Numeruotapastraipa"/>
        <w:rPr>
          <w:spacing w:val="-6"/>
        </w:rPr>
      </w:pPr>
      <w:r w:rsidRPr="007A7734">
        <w:rPr>
          <w:rFonts w:eastAsia="Fira Sans Light"/>
        </w:rPr>
        <w:t xml:space="preserve">VVĮ veiklą vykdo 25 (5 priedas), o SVĮ – 24 skirtingose srityse </w:t>
      </w:r>
      <w:r w:rsidRPr="007A7734">
        <w:t>(6 priedas).</w:t>
      </w:r>
      <w:r w:rsidRPr="007A7734">
        <w:rPr>
          <w:rFonts w:eastAsia="Fira Sans Light"/>
        </w:rPr>
        <w:t xml:space="preserve"> EBPO pastebi, kad VVĮ mastas yra didelis, o SVĮ aktyviai veikia daugelyje veiklos sričių ir taip konkuruoja su privačiu sektoriumi.</w:t>
      </w:r>
      <w:r w:rsidRPr="007A7734">
        <w:t xml:space="preserve"> Todėl Vyriausybė turėtų sustiprinti SVĮ reguliavimo sistemą: nustatyti vienodas sąlygas valstybės (savivaldybės) </w:t>
      </w:r>
      <w:r w:rsidR="006D5BEF" w:rsidRPr="007A7734">
        <w:t xml:space="preserve">valdomoms įmonėms </w:t>
      </w:r>
      <w:r w:rsidRPr="007A7734">
        <w:t>ir privatiems tiekėjams</w:t>
      </w:r>
      <w:r w:rsidRPr="007A7734">
        <w:rPr>
          <w:szCs w:val="16"/>
          <w:vertAlign w:val="superscript"/>
        </w:rPr>
        <w:footnoteReference w:id="24"/>
      </w:r>
      <w:r w:rsidRPr="007A7734">
        <w:t>.</w:t>
      </w:r>
      <w:r w:rsidR="00357222" w:rsidRPr="007A7734">
        <w:rPr>
          <w:spacing w:val="-6"/>
        </w:rPr>
        <w:t xml:space="preserve"> </w:t>
      </w:r>
      <w:r w:rsidRPr="007A7734">
        <w:rPr>
          <w:spacing w:val="-6"/>
        </w:rPr>
        <w:t xml:space="preserve">VšĮ, kurių </w:t>
      </w:r>
      <w:r w:rsidRPr="007A7734">
        <w:rPr>
          <w:spacing w:val="-4"/>
        </w:rPr>
        <w:t>valdyme dalyvauja valstybė ar savivaldybės, veiklos sritys siejamos su viešųjų paslaugų teikimu ir tam tikros apimties viešojo administravimo ar kitų valstybei ar savivaldybėms svarbių funkcijų vykdymu (apima</w:t>
      </w:r>
      <w:r w:rsidRPr="007A7734">
        <w:rPr>
          <w:spacing w:val="-6"/>
        </w:rPr>
        <w:t xml:space="preserve"> švietimo, sveikatos, turizmo paslaugas ir pan.).</w:t>
      </w:r>
    </w:p>
    <w:p w:rsidR="006E292C" w:rsidRPr="007A7734" w:rsidRDefault="006E292C" w:rsidP="006E292C">
      <w:pPr>
        <w:pStyle w:val="Numeruotapastraipa"/>
        <w:rPr>
          <w:spacing w:val="-2"/>
        </w:rPr>
      </w:pPr>
      <w:r w:rsidRPr="007A7734">
        <w:rPr>
          <w:spacing w:val="-2"/>
        </w:rPr>
        <w:t>2020 m. įstatyme</w:t>
      </w:r>
      <w:r w:rsidRPr="007A7734">
        <w:rPr>
          <w:spacing w:val="-2"/>
          <w:szCs w:val="16"/>
          <w:vertAlign w:val="superscript"/>
        </w:rPr>
        <w:footnoteReference w:id="25"/>
      </w:r>
      <w:r w:rsidRPr="007A7734">
        <w:rPr>
          <w:rFonts w:eastAsia="Fira Sans Light"/>
          <w:spacing w:val="-2"/>
        </w:rPr>
        <w:t xml:space="preserve"> </w:t>
      </w:r>
      <w:r w:rsidRPr="007A7734">
        <w:rPr>
          <w:spacing w:val="-2"/>
        </w:rPr>
        <w:t>patikslintas viešųjų paslaugų apibrėžimas</w:t>
      </w:r>
      <w:r w:rsidR="00E53B5F" w:rsidRPr="007A7734">
        <w:rPr>
          <w:spacing w:val="-2"/>
        </w:rPr>
        <w:t xml:space="preserve">, </w:t>
      </w:r>
      <w:r w:rsidRPr="007A7734">
        <w:rPr>
          <w:spacing w:val="-2"/>
        </w:rPr>
        <w:t>tačiau jų apimtys lieka plačios. Šios paslaugos apibrėžiamos kaip pagal įstatymų ir (ar) viešojo administravimo subjektų nustatytus reikalavimus vykdoma šių subjektų prižiūrima veikla, kuria sukuriama valstybės ar savivaldybių garantuojama ir visuomenės nariams vienodai prieinama nauda</w:t>
      </w:r>
      <w:r w:rsidRPr="007A7734">
        <w:rPr>
          <w:rFonts w:eastAsia="Fira Sans Light"/>
          <w:spacing w:val="-2"/>
          <w:szCs w:val="16"/>
          <w:vertAlign w:val="superscript"/>
        </w:rPr>
        <w:footnoteReference w:id="26"/>
      </w:r>
      <w:r w:rsidRPr="007A7734">
        <w:rPr>
          <w:rFonts w:eastAsia="Fira Sans Light"/>
          <w:spacing w:val="-2"/>
          <w:szCs w:val="16"/>
        </w:rPr>
        <w:t>.</w:t>
      </w:r>
      <w:r w:rsidRPr="007A7734">
        <w:rPr>
          <w:spacing w:val="-2"/>
        </w:rPr>
        <w:t xml:space="preserve"> </w:t>
      </w:r>
    </w:p>
    <w:p w:rsidR="006E292C" w:rsidRPr="007A7734" w:rsidRDefault="006E292C" w:rsidP="00D558A2">
      <w:pPr>
        <w:pStyle w:val="Numeruotapastraipa"/>
        <w:spacing w:before="120"/>
      </w:pPr>
      <w:r w:rsidRPr="007A7734">
        <w:t>Turimas didelis</w:t>
      </w:r>
      <w:r w:rsidR="00D613FC" w:rsidRPr="007A7734">
        <w:t xml:space="preserve"> v</w:t>
      </w:r>
      <w:r w:rsidRPr="007A7734">
        <w:t>alstybės ir savivaldybių VšĮ portfelis (</w:t>
      </w:r>
      <w:r w:rsidR="00D613FC" w:rsidRPr="007A7734">
        <w:t>1.2 poskyris, 3</w:t>
      </w:r>
      <w:r w:rsidR="00C54BB1" w:rsidRPr="007A7734">
        <w:t xml:space="preserve"> ir </w:t>
      </w:r>
      <w:r w:rsidR="00D613FC" w:rsidRPr="007A7734">
        <w:t>4 pav.</w:t>
      </w:r>
      <w:r w:rsidRPr="007A7734">
        <w:t>) rodo, kad išskirtinių ar prioritetinių visuomenei naudingų veiklos tikslų, kuriems įgyvendinti būtinos viešosios įstaigos, nėra nustačiusios nei valstybės, nei savivaldybių institucijos. Vyriausybės programoje</w:t>
      </w:r>
      <w:r w:rsidRPr="007A7734">
        <w:rPr>
          <w:szCs w:val="16"/>
          <w:vertAlign w:val="superscript"/>
        </w:rPr>
        <w:footnoteReference w:id="27"/>
      </w:r>
      <w:r w:rsidRPr="007A7734">
        <w:t xml:space="preserve"> nurodoma, kad trūksta sutarimo, kokias pagrindines viešąsias paslaugas turėtų teikti viešasis sektorius ir kokie turėtų būti šių paslaugų kokybės standartai, todėl tikslinga peržiūrėti paslaugų (sveikatos, švietimo, socialinių, kultūros ir kt.) tinklą ir turinį, kartu su savivaldybėmis ir nevyriausybinio sektoriaus atstovais sutarti, kokias viešąsias paslaugas turėtų teikti tik valstybės institucijos, o kokiais atvejais naudinga įtraukti ir kitus teikėjus (pvz., nevyriausybines organizacijas, privatųjį sektorių).</w:t>
      </w:r>
    </w:p>
    <w:p w:rsidR="009A2857" w:rsidRPr="007A7734" w:rsidRDefault="009A2857" w:rsidP="00D558A2">
      <w:pPr>
        <w:pStyle w:val="Numeruotapastraipa"/>
        <w:spacing w:before="120" w:after="120"/>
      </w:pPr>
      <w:r w:rsidRPr="007A7734">
        <w:t>Kad visuomenė ir rinkos dalyviai matytų, kokiose srityse veikia valstybė ar savivaldybės, būtų</w:t>
      </w:r>
      <w:r w:rsidRPr="007A7734">
        <w:rPr>
          <w:lang w:eastAsia="en-US"/>
        </w:rPr>
        <w:t xml:space="preserve"> tikslinga turėti aiškią valstybės ir savivaldybių nuosavybės politiką: nustatyti detalius </w:t>
      </w:r>
      <w:r w:rsidRPr="007A7734">
        <w:t>VVĮ, SVĮ ir VŠĮ steigimo kriterijus ir apibrėžti vykdomas šių juridinių asmenų veiklos sritis.</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9A2857" w:rsidRPr="007A7734" w:rsidTr="009A2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left w:val="none" w:sz="0" w:space="0" w:color="auto"/>
              <w:right w:val="none" w:sz="0" w:space="0" w:color="auto"/>
              <w:tl2br w:val="none" w:sz="0" w:space="0" w:color="auto"/>
              <w:tr2bl w:val="none" w:sz="0" w:space="0" w:color="auto"/>
            </w:tcBorders>
            <w:shd w:val="clear" w:color="auto" w:fill="auto"/>
          </w:tcPr>
          <w:p w:rsidR="009A2857" w:rsidRPr="00E7526D" w:rsidRDefault="009A2857" w:rsidP="009A2857">
            <w:pPr>
              <w:pStyle w:val="Pavyzdziostilius"/>
              <w:keepNext/>
              <w:jc w:val="left"/>
              <w:rPr>
                <w:b w:val="0"/>
              </w:rPr>
            </w:pPr>
            <w:r w:rsidRPr="00E7526D">
              <w:rPr>
                <w:b w:val="0"/>
              </w:rPr>
              <w:t>Ekonomikos ir inovacijų ministerijos nuomonė</w:t>
            </w:r>
            <w:r w:rsidR="00E00439" w:rsidRPr="00E7526D">
              <w:rPr>
                <w:rStyle w:val="Puslapioinaosnuoroda"/>
                <w:rFonts w:ascii="Fira Sans Book" w:hAnsi="Fira Sans Book"/>
                <w:b w:val="0"/>
              </w:rPr>
              <w:footnoteReference w:id="28"/>
            </w:r>
            <w:r w:rsidRPr="00E7526D">
              <w:rPr>
                <w:b w:val="0"/>
              </w:rPr>
              <w:t xml:space="preserve"> dėl VVĮ, SVĮ ir V</w:t>
            </w:r>
            <w:r w:rsidR="002A7DF5">
              <w:rPr>
                <w:b w:val="0"/>
              </w:rPr>
              <w:t>š</w:t>
            </w:r>
            <w:r w:rsidRPr="00E7526D">
              <w:rPr>
                <w:b w:val="0"/>
              </w:rPr>
              <w:t>Į steigimo kriterijų ir vykdomų veiklos sričių apibrėžimo teisės aktuose</w:t>
            </w:r>
          </w:p>
        </w:tc>
      </w:tr>
      <w:tr w:rsidR="009A2857" w:rsidRPr="007A7734" w:rsidTr="009A2857">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9A2857" w:rsidRPr="007A7734" w:rsidRDefault="00E00439" w:rsidP="009A2857">
            <w:pPr>
              <w:pStyle w:val="Numeruotapastraipa"/>
              <w:numPr>
                <w:ilvl w:val="0"/>
                <w:numId w:val="0"/>
              </w:numPr>
              <w:spacing w:before="40" w:after="40"/>
              <w:ind w:left="850"/>
              <w:rPr>
                <w:spacing w:val="-4"/>
              </w:rPr>
            </w:pPr>
            <w:r w:rsidRPr="007A7734">
              <w:rPr>
                <w:spacing w:val="-4"/>
              </w:rPr>
              <w:t xml:space="preserve">Teisinis reguliavimas yra pakankamas teisinei formai parinkti. Pagal Viešųjų įstaigų įstatymą viešoji įstaiga − tai pagal šį ir kitus įstatymus įsteigtas pelno nesiekiantis ribotos civilinės atsakomybės viešasis juridinis asmuo, kurio tikslas − tenkinti viešuosius interesus vykdant švietimo, mokymo ir mokslinę, kultūrinę, sveikatos priežiūros, </w:t>
            </w:r>
            <w:r w:rsidRPr="007A7734">
              <w:rPr>
                <w:spacing w:val="-4"/>
              </w:rPr>
              <w:lastRenderedPageBreak/>
              <w:t>aplinkos apsaugos, sporto plėtojimo, socialinės ar teisinės pagalbos teikimo, taip pat kitokią visuomenei naudingą veiklą. Tuo atveju, jei juridinis asmuo steigiamas komercinei veiklai vykdyti, paprastai pasirenkama steigti UAB arba AB, kurios teikia grąžą valstybei ar savivaldybei per mokamus dividendus. Tam, kad būtų įsteigti minimi juridiniai asmenys, taip pat turi būti laikomasi Valstybės ir savivaldybių turto valdymo naudojimo ir disponavimo juo įstatyme nustatytų investavimo kriterijų. VĮ, SĮ ir VšĮ teisinės formos pasirinkimo kriterijus ir reikalavimus apibrėžia ir Viešojo sektoriaus įstaigų sistemos tobulinimo gairės.</w:t>
            </w:r>
          </w:p>
        </w:tc>
      </w:tr>
    </w:tbl>
    <w:p w:rsidR="00B259EF" w:rsidRPr="007A7734" w:rsidRDefault="00B259EF" w:rsidP="00D558A2">
      <w:pPr>
        <w:pStyle w:val="Numeruotapastraipa"/>
        <w:spacing w:before="120" w:afterLines="120" w:after="288"/>
        <w:rPr>
          <w:spacing w:val="-4"/>
        </w:rPr>
      </w:pPr>
      <w:bookmarkStart w:id="369" w:name="_Hlk68086774"/>
      <w:bookmarkStart w:id="370" w:name="_Toc65256442"/>
      <w:bookmarkStart w:id="371" w:name="_Toc65435391"/>
      <w:bookmarkStart w:id="372" w:name="_Toc65440886"/>
      <w:bookmarkStart w:id="373" w:name="_Toc65443105"/>
      <w:bookmarkStart w:id="374" w:name="_Toc65450594"/>
      <w:bookmarkStart w:id="375" w:name="_Toc67907076"/>
      <w:bookmarkStart w:id="376" w:name="_Toc67988083"/>
      <w:bookmarkStart w:id="377" w:name="_Toc67999111"/>
      <w:bookmarkStart w:id="378" w:name="_Toc67999153"/>
      <w:bookmarkStart w:id="379" w:name="_Toc68000304"/>
      <w:bookmarkStart w:id="380" w:name="_Toc68080134"/>
      <w:bookmarkStart w:id="381" w:name="_Toc68256912"/>
      <w:bookmarkStart w:id="382" w:name="_Toc68264295"/>
      <w:bookmarkStart w:id="383" w:name="_Toc64911542"/>
      <w:bookmarkStart w:id="384" w:name="_Toc64912189"/>
      <w:bookmarkStart w:id="385" w:name="_Toc64913381"/>
      <w:bookmarkStart w:id="386" w:name="_Toc64926035"/>
      <w:bookmarkStart w:id="387" w:name="_Toc64940362"/>
      <w:bookmarkStart w:id="388" w:name="_Toc65024501"/>
      <w:r w:rsidRPr="007A7734">
        <w:rPr>
          <w:spacing w:val="-4"/>
        </w:rPr>
        <w:lastRenderedPageBreak/>
        <w:t xml:space="preserve">Manome, kad </w:t>
      </w:r>
      <w:r w:rsidR="00C21B50" w:rsidRPr="007A7734">
        <w:rPr>
          <w:spacing w:val="-4"/>
        </w:rPr>
        <w:t xml:space="preserve">poreikį nustatyti </w:t>
      </w:r>
      <w:r w:rsidRPr="007A7734">
        <w:rPr>
          <w:spacing w:val="-4"/>
        </w:rPr>
        <w:t>detali</w:t>
      </w:r>
      <w:r w:rsidR="00C21B50" w:rsidRPr="007A7734">
        <w:rPr>
          <w:spacing w:val="-4"/>
        </w:rPr>
        <w:t>us</w:t>
      </w:r>
      <w:r w:rsidRPr="007A7734">
        <w:rPr>
          <w:spacing w:val="-4"/>
        </w:rPr>
        <w:t xml:space="preserve"> įmonių, bendrovių ir viešųjų įstaigų teisin</w:t>
      </w:r>
      <w:r w:rsidR="00C21B50" w:rsidRPr="007A7734">
        <w:rPr>
          <w:spacing w:val="-4"/>
        </w:rPr>
        <w:t>ės</w:t>
      </w:r>
      <w:r w:rsidRPr="007A7734">
        <w:rPr>
          <w:spacing w:val="-4"/>
        </w:rPr>
        <w:t xml:space="preserve"> form</w:t>
      </w:r>
      <w:r w:rsidR="00C21B50" w:rsidRPr="007A7734">
        <w:rPr>
          <w:spacing w:val="-4"/>
        </w:rPr>
        <w:t>os</w:t>
      </w:r>
      <w:r w:rsidRPr="007A7734">
        <w:rPr>
          <w:spacing w:val="-4"/>
        </w:rPr>
        <w:t xml:space="preserve"> parink</w:t>
      </w:r>
      <w:r w:rsidR="00C21B50" w:rsidRPr="007A7734">
        <w:rPr>
          <w:spacing w:val="-4"/>
        </w:rPr>
        <w:t>imo kriterijus</w:t>
      </w:r>
      <w:r w:rsidRPr="007A7734">
        <w:rPr>
          <w:spacing w:val="-4"/>
        </w:rPr>
        <w:t xml:space="preserve"> rodo 2017 m. atlikt</w:t>
      </w:r>
      <w:r w:rsidR="00C21B50" w:rsidRPr="007A7734">
        <w:rPr>
          <w:spacing w:val="-4"/>
        </w:rPr>
        <w:t>o</w:t>
      </w:r>
      <w:r w:rsidRPr="007A7734">
        <w:rPr>
          <w:spacing w:val="-4"/>
        </w:rPr>
        <w:t xml:space="preserve"> audit</w:t>
      </w:r>
      <w:r w:rsidR="00C21B50" w:rsidRPr="007A7734">
        <w:rPr>
          <w:spacing w:val="-4"/>
        </w:rPr>
        <w:t>o</w:t>
      </w:r>
      <w:r w:rsidRPr="007A7734">
        <w:rPr>
          <w:spacing w:val="-4"/>
        </w:rPr>
        <w:t xml:space="preserve"> ir šio</w:t>
      </w:r>
      <w:r w:rsidR="00C21B50" w:rsidRPr="007A7734">
        <w:rPr>
          <w:spacing w:val="-4"/>
        </w:rPr>
        <w:t>je</w:t>
      </w:r>
      <w:r w:rsidRPr="007A7734">
        <w:rPr>
          <w:spacing w:val="-4"/>
        </w:rPr>
        <w:t xml:space="preserve"> ataskaitos dalyje nustatyti pavyzdžiai, kai tas pačias veiklas vykdo skirtingos teisinės formos juridiniai asmenys – UAB, AB, SĮ ir VšĮ. </w:t>
      </w:r>
      <w:bookmarkEnd w:id="369"/>
      <w:r w:rsidR="005833C4" w:rsidRPr="007A7734">
        <w:rPr>
          <w:spacing w:val="-4"/>
        </w:rPr>
        <w:t>Audito ataskaitoje Vyriausybei pateiktai rekomendacijai įgyvendinti VRM yra suplanavusi priemones: parengti siūlymus dėl tinkamiausio Viešojo sektoriaus įstaigų tobulinimo gairėse nustatytų viešųjų įstaigų steigimo kriterijų reglamentavimo įstatymo lygiu, atsižvelgiant į atliktos viešojo sektoriaus institucinės sąrangos (institucijų tinklo) ir viešojo valdymo procesų tobulinimo analizės rezultatus (rekomendacijų įgyvendinimo planas, 5</w:t>
      </w:r>
      <w:r w:rsidR="007A7734" w:rsidRPr="007A7734">
        <w:rPr>
          <w:spacing w:val="-4"/>
        </w:rPr>
        <w:t>7</w:t>
      </w:r>
      <w:r w:rsidR="005833C4" w:rsidRPr="007A7734">
        <w:rPr>
          <w:spacing w:val="-4"/>
        </w:rPr>
        <w:t xml:space="preserve"> psl.).</w:t>
      </w:r>
    </w:p>
    <w:p w:rsidR="00506284" w:rsidRPr="007A7734" w:rsidRDefault="00564188" w:rsidP="00D558A2">
      <w:pPr>
        <w:pStyle w:val="11Antrat"/>
        <w:spacing w:before="120" w:afterLines="120" w:after="288"/>
      </w:pPr>
      <w:bookmarkStart w:id="389" w:name="_Toc68268156"/>
      <w:bookmarkStart w:id="390" w:name="_Toc68290930"/>
      <w:bookmarkStart w:id="391" w:name="_Toc68294127"/>
      <w:r w:rsidRPr="007A7734">
        <w:t>D</w:t>
      </w:r>
      <w:r w:rsidR="00506284" w:rsidRPr="007A7734">
        <w:t xml:space="preserve">alyvavimo </w:t>
      </w:r>
      <w:r w:rsidR="00AD3622" w:rsidRPr="007A7734">
        <w:t xml:space="preserve">įmonių ir </w:t>
      </w:r>
      <w:r w:rsidR="00812E85" w:rsidRPr="007A7734">
        <w:t xml:space="preserve">viešųjų </w:t>
      </w:r>
      <w:r w:rsidR="00AD3622" w:rsidRPr="007A7734">
        <w:t xml:space="preserve">įstaigų </w:t>
      </w:r>
      <w:r w:rsidR="00506284" w:rsidRPr="007A7734">
        <w:t>veikloje tikslingumo vertinima</w:t>
      </w:r>
      <w:r w:rsidRPr="007A7734">
        <w:t xml:space="preserve">i neužtikrina reikšmingų </w:t>
      </w:r>
      <w:r w:rsidR="003332F1" w:rsidRPr="007A7734">
        <w:t xml:space="preserve">jų </w:t>
      </w:r>
      <w:r w:rsidRPr="007A7734">
        <w:t>portfelio pokyčių</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9"/>
      <w:bookmarkEnd w:id="390"/>
      <w:bookmarkEnd w:id="391"/>
      <w:r w:rsidRPr="007A7734">
        <w:t xml:space="preserve"> </w:t>
      </w:r>
      <w:bookmarkEnd w:id="357"/>
      <w:bookmarkEnd w:id="358"/>
      <w:bookmarkEnd w:id="359"/>
      <w:bookmarkEnd w:id="360"/>
      <w:bookmarkEnd w:id="361"/>
      <w:bookmarkEnd w:id="362"/>
      <w:bookmarkEnd w:id="363"/>
      <w:bookmarkEnd w:id="364"/>
      <w:bookmarkEnd w:id="365"/>
      <w:bookmarkEnd w:id="366"/>
      <w:bookmarkEnd w:id="367"/>
      <w:bookmarkEnd w:id="383"/>
      <w:bookmarkEnd w:id="384"/>
      <w:bookmarkEnd w:id="385"/>
      <w:bookmarkEnd w:id="386"/>
      <w:bookmarkEnd w:id="387"/>
      <w:bookmarkEnd w:id="388"/>
    </w:p>
    <w:p w:rsidR="00506284" w:rsidRPr="007A7734" w:rsidRDefault="00506284" w:rsidP="00D558A2">
      <w:pPr>
        <w:pStyle w:val="Numeruotapastraipa"/>
        <w:spacing w:before="120" w:afterLines="120" w:after="288"/>
        <w:rPr>
          <w:color w:val="auto"/>
        </w:rPr>
      </w:pPr>
      <w:r w:rsidRPr="007A7734">
        <w:rPr>
          <w:color w:val="auto"/>
        </w:rPr>
        <w:t>EBPO gairės pabrėžia</w:t>
      </w:r>
      <w:r w:rsidRPr="007A7734">
        <w:rPr>
          <w:rStyle w:val="Puslapioinaosnuoroda"/>
        </w:rPr>
        <w:footnoteReference w:id="29"/>
      </w:r>
      <w:r w:rsidRPr="007A7734">
        <w:rPr>
          <w:color w:val="auto"/>
        </w:rPr>
        <w:t>, kad valstybė nuosavybės teise valdydama įmones turėtų atidžiai įvertinti ir atskleisti tikslus, pateisinančius valstybės nuosavybę</w:t>
      </w:r>
      <w:r w:rsidR="00E0278E" w:rsidRPr="007A7734">
        <w:rPr>
          <w:color w:val="auto"/>
        </w:rPr>
        <w:t>,</w:t>
      </w:r>
      <w:r w:rsidRPr="007A7734">
        <w:rPr>
          <w:color w:val="auto"/>
        </w:rPr>
        <w:t xml:space="preserve"> ir juos periodiškai peržiūrėti. </w:t>
      </w:r>
      <w:r w:rsidR="00E0278E" w:rsidRPr="007A7734">
        <w:rPr>
          <w:color w:val="auto"/>
        </w:rPr>
        <w:t>Toks</w:t>
      </w:r>
      <w:r w:rsidRPr="007A7734">
        <w:rPr>
          <w:color w:val="auto"/>
        </w:rPr>
        <w:t xml:space="preserve"> peržiūrėjima</w:t>
      </w:r>
      <w:r w:rsidR="00E0278E" w:rsidRPr="007A7734">
        <w:rPr>
          <w:color w:val="auto"/>
        </w:rPr>
        <w:t>s</w:t>
      </w:r>
      <w:r w:rsidRPr="007A7734">
        <w:rPr>
          <w:color w:val="auto"/>
        </w:rPr>
        <w:t xml:space="preserve"> kaip geroji praktika</w:t>
      </w:r>
      <w:r w:rsidR="00E0278E" w:rsidRPr="007A7734">
        <w:rPr>
          <w:color w:val="auto"/>
        </w:rPr>
        <w:t>,</w:t>
      </w:r>
      <w:r w:rsidRPr="007A7734">
        <w:rPr>
          <w:color w:val="auto"/>
        </w:rPr>
        <w:t xml:space="preserve"> mūsų nuomone, turėtų būti </w:t>
      </w:r>
      <w:r w:rsidR="00C54BB1" w:rsidRPr="007A7734">
        <w:rPr>
          <w:color w:val="auto"/>
        </w:rPr>
        <w:t xml:space="preserve">taikomas </w:t>
      </w:r>
      <w:r w:rsidRPr="007A7734">
        <w:rPr>
          <w:color w:val="auto"/>
        </w:rPr>
        <w:t xml:space="preserve">ir SVĮ, </w:t>
      </w:r>
      <w:r w:rsidR="00E0278E" w:rsidRPr="007A7734">
        <w:rPr>
          <w:color w:val="auto"/>
        </w:rPr>
        <w:t xml:space="preserve">ir </w:t>
      </w:r>
      <w:r w:rsidRPr="007A7734">
        <w:rPr>
          <w:color w:val="auto"/>
        </w:rPr>
        <w:t>valstybės</w:t>
      </w:r>
      <w:r w:rsidR="00E0278E" w:rsidRPr="007A7734">
        <w:rPr>
          <w:color w:val="auto"/>
        </w:rPr>
        <w:t>,</w:t>
      </w:r>
      <w:r w:rsidRPr="007A7734">
        <w:rPr>
          <w:color w:val="auto"/>
        </w:rPr>
        <w:t xml:space="preserve"> ir savivaldybių</w:t>
      </w:r>
      <w:r w:rsidR="002F6309" w:rsidRPr="007A7734">
        <w:rPr>
          <w:color w:val="auto"/>
        </w:rPr>
        <w:t xml:space="preserve"> VšĮ</w:t>
      </w:r>
      <w:r w:rsidRPr="007A7734">
        <w:rPr>
          <w:color w:val="auto"/>
        </w:rPr>
        <w:t>.</w:t>
      </w:r>
    </w:p>
    <w:p w:rsidR="00506284" w:rsidRPr="007A7734" w:rsidRDefault="00E0278E" w:rsidP="00AA2C96">
      <w:pPr>
        <w:pStyle w:val="Numeruotapastraipa"/>
        <w:spacing w:after="120"/>
      </w:pPr>
      <w:bookmarkStart w:id="392" w:name="_Hlk65565205"/>
      <w:r w:rsidRPr="007A7734">
        <w:t>V</w:t>
      </w:r>
      <w:r w:rsidR="00506284" w:rsidRPr="007A7734">
        <w:t>is</w:t>
      </w:r>
      <w:r w:rsidRPr="007A7734">
        <w:t>as</w:t>
      </w:r>
      <w:r w:rsidR="00506284" w:rsidRPr="007A7734">
        <w:t xml:space="preserve"> VVĮ ir</w:t>
      </w:r>
      <w:r w:rsidR="002F6309" w:rsidRPr="007A7734">
        <w:t xml:space="preserve"> VšĮ</w:t>
      </w:r>
      <w:r w:rsidR="00C513AF" w:rsidRPr="007A7734">
        <w:t xml:space="preserve"> </w:t>
      </w:r>
      <w:r w:rsidR="00506284" w:rsidRPr="007A7734">
        <w:t>portfel</w:t>
      </w:r>
      <w:r w:rsidRPr="007A7734">
        <w:t>i</w:t>
      </w:r>
      <w:r w:rsidR="00506284" w:rsidRPr="007A7734">
        <w:t xml:space="preserve">s </w:t>
      </w:r>
      <w:r w:rsidR="00506284" w:rsidRPr="007A7734">
        <w:rPr>
          <w:color w:val="auto"/>
        </w:rPr>
        <w:t>2019 m. buvo 11 proc. mažesnis nei 201</w:t>
      </w:r>
      <w:r w:rsidR="00CD6B9A" w:rsidRPr="007A7734">
        <w:rPr>
          <w:color w:val="auto"/>
        </w:rPr>
        <w:t>7</w:t>
      </w:r>
      <w:r w:rsidR="00506284" w:rsidRPr="007A7734">
        <w:rPr>
          <w:color w:val="auto"/>
        </w:rPr>
        <w:t xml:space="preserve"> m. </w:t>
      </w:r>
      <w:r w:rsidR="00506284" w:rsidRPr="007A7734">
        <w:rPr>
          <w:rFonts w:eastAsia="Fira Sans Light"/>
          <w:spacing w:val="-4"/>
        </w:rPr>
        <w:t>(3 pav.)</w:t>
      </w:r>
      <w:r w:rsidR="00506284" w:rsidRPr="007A7734" w:rsidDel="002E3CA8">
        <w:rPr>
          <w:rFonts w:eastAsia="Fira Sans Light"/>
          <w:spacing w:val="-4"/>
        </w:rPr>
        <w:t xml:space="preserve">. </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506284"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BB451E" w:rsidP="000049A1">
            <w:pPr>
              <w:pStyle w:val="Paveiksliukopavadinimas"/>
              <w:spacing w:after="120"/>
              <w:rPr>
                <w:rFonts w:eastAsia="Fira Sans Light"/>
                <w:b w:val="0"/>
              </w:rPr>
            </w:pPr>
            <w:r w:rsidRPr="007A7734">
              <w:rPr>
                <w:rFonts w:eastAsia="Fira Sans Light"/>
                <w:b w:val="0"/>
              </w:rPr>
              <w:t>VVĮ ir VŠĮ</w:t>
            </w:r>
            <w:r w:rsidR="00506284" w:rsidRPr="007A7734">
              <w:rPr>
                <w:rFonts w:eastAsia="Fira Sans Light"/>
                <w:b w:val="0"/>
              </w:rPr>
              <w:t xml:space="preserve"> skaičiaus kitimo dinamika</w:t>
            </w:r>
            <w:r w:rsidR="00B61957" w:rsidRPr="007A7734">
              <w:rPr>
                <w:rFonts w:eastAsia="Fira Sans Light"/>
                <w:b w:val="0"/>
              </w:rPr>
              <w:t xml:space="preserve"> </w:t>
            </w:r>
            <w:r w:rsidR="00506284" w:rsidRPr="007A7734">
              <w:rPr>
                <w:rFonts w:eastAsia="Fira Sans Light"/>
                <w:b w:val="0"/>
              </w:rPr>
              <w:t>201</w:t>
            </w:r>
            <w:r w:rsidR="005D16EC" w:rsidRPr="007A7734">
              <w:rPr>
                <w:rFonts w:eastAsia="Fira Sans Light"/>
                <w:b w:val="0"/>
              </w:rPr>
              <w:t>7–2</w:t>
            </w:r>
            <w:r w:rsidR="00506284" w:rsidRPr="007A7734">
              <w:rPr>
                <w:rFonts w:eastAsia="Fira Sans Light"/>
                <w:b w:val="0"/>
              </w:rPr>
              <w:t>019 m.</w:t>
            </w:r>
            <w:r w:rsidR="00556E93" w:rsidRPr="007A7734">
              <w:rPr>
                <w:rFonts w:eastAsia="Fira Sans Light"/>
                <w:b w:val="0"/>
              </w:rPr>
              <w:t>, vnt.</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506284" w:rsidRPr="007A7734" w:rsidRDefault="00506284" w:rsidP="000049A1">
            <w:pPr>
              <w:tabs>
                <w:tab w:val="num" w:pos="360"/>
              </w:tabs>
              <w:spacing w:line="288" w:lineRule="auto"/>
              <w:jc w:val="center"/>
              <w:rPr>
                <w:rFonts w:eastAsia="Fira Sans Light" w:cs="Segoe UI"/>
                <w:color w:val="000000"/>
                <w:spacing w:val="-4"/>
              </w:rPr>
            </w:pPr>
            <w:r w:rsidRPr="007A7734">
              <w:rPr>
                <w:noProof/>
              </w:rPr>
              <w:drawing>
                <wp:inline distT="0" distB="0" distL="0" distR="0" wp14:anchorId="081842B7" wp14:editId="749F7BCD">
                  <wp:extent cx="1437640" cy="1195754"/>
                  <wp:effectExtent l="0" t="0" r="0" b="4445"/>
                  <wp:docPr id="268" name="Diagrama 268">
                    <a:extLst xmlns:a="http://schemas.openxmlformats.org/drawingml/2006/main">
                      <a:ext uri="{FF2B5EF4-FFF2-40B4-BE49-F238E27FC236}">
                        <a16:creationId xmlns:a16="http://schemas.microsoft.com/office/drawing/2014/main" id="{F2E52556-0A68-47DB-9F1A-98DD80451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A7734">
              <w:rPr>
                <w:noProof/>
              </w:rPr>
              <w:drawing>
                <wp:inline distT="0" distB="0" distL="0" distR="0" wp14:anchorId="71E4DDFD" wp14:editId="5C0A91AA">
                  <wp:extent cx="1675130" cy="1185705"/>
                  <wp:effectExtent l="0" t="0" r="1270" b="0"/>
                  <wp:docPr id="269" name="Diagrama 269">
                    <a:extLst xmlns:a="http://schemas.openxmlformats.org/drawingml/2006/main">
                      <a:ext uri="{FF2B5EF4-FFF2-40B4-BE49-F238E27FC236}">
                        <a16:creationId xmlns:a16="http://schemas.microsoft.com/office/drawing/2014/main" id="{158089E9-B634-4035-8F13-F74A7E4F0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A7734">
              <w:rPr>
                <w:noProof/>
              </w:rPr>
              <w:drawing>
                <wp:inline distT="0" distB="0" distL="0" distR="0" wp14:anchorId="5040E736" wp14:editId="1C831967">
                  <wp:extent cx="1579880" cy="1185705"/>
                  <wp:effectExtent l="0" t="0" r="1270" b="0"/>
                  <wp:docPr id="270" name="Diagrama 270">
                    <a:extLst xmlns:a="http://schemas.openxmlformats.org/drawingml/2006/main">
                      <a:ext uri="{FF2B5EF4-FFF2-40B4-BE49-F238E27FC236}">
                        <a16:creationId xmlns:a16="http://schemas.microsoft.com/office/drawing/2014/main" id="{003B5911-58F9-4281-BB95-B3370C482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6284" w:rsidRPr="007A7734" w:rsidRDefault="00506284" w:rsidP="000049A1">
            <w:pPr>
              <w:tabs>
                <w:tab w:val="num" w:pos="360"/>
              </w:tabs>
              <w:spacing w:line="288" w:lineRule="auto"/>
              <w:jc w:val="both"/>
              <w:rPr>
                <w:rFonts w:ascii="Fira Sans Light" w:eastAsia="Fira Sans Light" w:hAnsi="Fira Sans Light" w:cs="Segoe UI"/>
                <w:color w:val="000000"/>
                <w:spacing w:val="-4"/>
                <w:sz w:val="15"/>
              </w:rPr>
            </w:pPr>
            <w:r w:rsidRPr="007A7734">
              <w:rPr>
                <w:rFonts w:ascii="Fira Sans Light" w:hAnsi="Fira Sans Light"/>
                <w:color w:val="000000"/>
                <w:sz w:val="15"/>
                <w:szCs w:val="15"/>
              </w:rPr>
              <w:t>Šaltinis – Valstybės kontrolė pagal VKC ir VRM duomenis</w:t>
            </w:r>
          </w:p>
        </w:tc>
      </w:tr>
    </w:tbl>
    <w:p w:rsidR="00506284" w:rsidRPr="007A7734" w:rsidRDefault="00E0278E" w:rsidP="00890AE3">
      <w:pPr>
        <w:pStyle w:val="Numeruotapastraipa"/>
        <w:spacing w:before="240" w:after="120"/>
      </w:pPr>
      <w:r w:rsidRPr="007A7734">
        <w:t>Visas</w:t>
      </w:r>
      <w:r w:rsidR="00506284" w:rsidRPr="007A7734">
        <w:t xml:space="preserve"> SVĮ ir</w:t>
      </w:r>
      <w:r w:rsidR="002F6309" w:rsidRPr="007A7734">
        <w:t xml:space="preserve"> VšĮ</w:t>
      </w:r>
      <w:r w:rsidR="00C513AF" w:rsidRPr="007A7734">
        <w:t xml:space="preserve"> </w:t>
      </w:r>
      <w:r w:rsidR="00506284" w:rsidRPr="007A7734">
        <w:t>portfel</w:t>
      </w:r>
      <w:r w:rsidRPr="007A7734">
        <w:t>i</w:t>
      </w:r>
      <w:r w:rsidR="00506284" w:rsidRPr="007A7734">
        <w:t xml:space="preserve">s </w:t>
      </w:r>
      <w:r w:rsidR="00506284" w:rsidRPr="007A7734">
        <w:rPr>
          <w:color w:val="auto"/>
        </w:rPr>
        <w:t>2019 m. buvo 3 proc. mažesnis nei 201</w:t>
      </w:r>
      <w:r w:rsidR="004120A8" w:rsidRPr="007A7734">
        <w:rPr>
          <w:color w:val="auto"/>
        </w:rPr>
        <w:t>7</w:t>
      </w:r>
      <w:r w:rsidR="00506284" w:rsidRPr="007A7734">
        <w:rPr>
          <w:color w:val="auto"/>
        </w:rPr>
        <w:t xml:space="preserve"> m. </w:t>
      </w:r>
      <w:r w:rsidR="00506284" w:rsidRPr="007A7734">
        <w:rPr>
          <w:rFonts w:eastAsia="Fira Sans Light"/>
          <w:spacing w:val="-4"/>
        </w:rPr>
        <w:t>(4 pav.)</w:t>
      </w:r>
      <w:r w:rsidR="00506284" w:rsidRPr="007A7734" w:rsidDel="002E3CA8">
        <w:rPr>
          <w:rFonts w:eastAsia="Fira Sans Light"/>
          <w:spacing w:val="-4"/>
        </w:rPr>
        <w:t>.</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AA2C96"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bottom w:val="none" w:sz="0" w:space="0" w:color="auto"/>
            </w:tcBorders>
            <w:shd w:val="clear" w:color="auto" w:fill="auto"/>
          </w:tcPr>
          <w:p w:rsidR="00AA2C96" w:rsidRPr="007A7734" w:rsidRDefault="00AA2C96" w:rsidP="007A011F">
            <w:pPr>
              <w:pStyle w:val="Paveiksliukopavadinimas"/>
              <w:spacing w:before="120" w:after="120"/>
              <w:rPr>
                <w:rFonts w:eastAsia="Fira Sans Light"/>
                <w:b w:val="0"/>
              </w:rPr>
            </w:pPr>
            <w:r w:rsidRPr="007A7734">
              <w:rPr>
                <w:rFonts w:eastAsia="Fira Sans Light"/>
                <w:b w:val="0"/>
              </w:rPr>
              <w:t>SVĮ ir VŠĮ skaičiaus kitimo dinamika 2017–2019 m., vnt.</w:t>
            </w:r>
          </w:p>
        </w:tc>
      </w:tr>
      <w:tr w:rsidR="00506284" w:rsidRPr="007A7734" w:rsidTr="00AA2C96">
        <w:trPr>
          <w:trHeight w:val="2263"/>
        </w:trPr>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0049A1">
            <w:pPr>
              <w:pStyle w:val="Paveiksliukopavadinimas"/>
              <w:numPr>
                <w:ilvl w:val="0"/>
                <w:numId w:val="0"/>
              </w:numPr>
              <w:spacing w:before="0" w:after="0"/>
              <w:rPr>
                <w:rFonts w:eastAsia="Fira Sans Light"/>
              </w:rPr>
            </w:pPr>
            <w:r w:rsidRPr="007A7734">
              <w:rPr>
                <w:noProof/>
              </w:rPr>
              <w:drawing>
                <wp:inline distT="0" distB="0" distL="0" distR="0" wp14:anchorId="56EBA48D" wp14:editId="6C723472">
                  <wp:extent cx="1495425" cy="1256044"/>
                  <wp:effectExtent l="0" t="0" r="0" b="1270"/>
                  <wp:docPr id="271" name="Diagrama 271">
                    <a:extLst xmlns:a="http://schemas.openxmlformats.org/drawingml/2006/main">
                      <a:ext uri="{FF2B5EF4-FFF2-40B4-BE49-F238E27FC236}">
                        <a16:creationId xmlns:a16="http://schemas.microsoft.com/office/drawing/2014/main" id="{58CBB7E6-44A9-4497-BAED-7A77829CF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A7734">
              <w:rPr>
                <w:noProof/>
              </w:rPr>
              <w:drawing>
                <wp:inline distT="0" distB="0" distL="0" distR="0" wp14:anchorId="1517669C" wp14:editId="7452E3CF">
                  <wp:extent cx="1489710" cy="1256044"/>
                  <wp:effectExtent l="0" t="0" r="0" b="1270"/>
                  <wp:docPr id="272" name="Diagrama 272">
                    <a:extLst xmlns:a="http://schemas.openxmlformats.org/drawingml/2006/main">
                      <a:ext uri="{FF2B5EF4-FFF2-40B4-BE49-F238E27FC236}">
                        <a16:creationId xmlns:a16="http://schemas.microsoft.com/office/drawing/2014/main" id="{70D2BB72-5FC7-4870-8468-5E00E6E4E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A7734">
              <w:rPr>
                <w:noProof/>
              </w:rPr>
              <w:drawing>
                <wp:inline distT="0" distB="0" distL="0" distR="0" wp14:anchorId="4079ECFF" wp14:editId="2AFA79B5">
                  <wp:extent cx="1564005" cy="1266093"/>
                  <wp:effectExtent l="0" t="0" r="0" b="0"/>
                  <wp:docPr id="273" name="Diagrama 273">
                    <a:extLst xmlns:a="http://schemas.openxmlformats.org/drawingml/2006/main">
                      <a:ext uri="{FF2B5EF4-FFF2-40B4-BE49-F238E27FC236}">
                        <a16:creationId xmlns:a16="http://schemas.microsoft.com/office/drawing/2014/main" id="{481D3753-93FC-45F8-881B-94E71027F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06284" w:rsidRPr="007A7734" w:rsidTr="00134DC2">
        <w:trPr>
          <w:trHeight w:val="74"/>
        </w:trPr>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0049A1">
            <w:pPr>
              <w:spacing w:before="0" w:after="0" w:line="288" w:lineRule="auto"/>
              <w:jc w:val="both"/>
              <w:rPr>
                <w:rFonts w:ascii="Fira Sans Light" w:hAnsi="Fira Sans Light"/>
                <w:color w:val="000000"/>
                <w:sz w:val="15"/>
              </w:rPr>
            </w:pPr>
            <w:r w:rsidRPr="007A7734">
              <w:rPr>
                <w:rFonts w:ascii="Fira Sans Light" w:hAnsi="Fira Sans Light"/>
                <w:color w:val="000000"/>
                <w:sz w:val="15"/>
              </w:rPr>
              <w:t xml:space="preserve">Šaltinis – </w:t>
            </w:r>
            <w:r w:rsidRPr="007A7734">
              <w:rPr>
                <w:rFonts w:ascii="Fira Sans Light" w:hAnsi="Fira Sans Light"/>
                <w:color w:val="000000"/>
                <w:sz w:val="15"/>
                <w:szCs w:val="15"/>
              </w:rPr>
              <w:t>Valstybės kontrolė pagal VKC ir VRM pateiktus duomenis</w:t>
            </w:r>
          </w:p>
        </w:tc>
      </w:tr>
    </w:tbl>
    <w:p w:rsidR="00506284" w:rsidRPr="007A7734" w:rsidRDefault="00506284" w:rsidP="00AA2C96">
      <w:pPr>
        <w:pStyle w:val="Numeruotapastraipa"/>
        <w:spacing w:before="240"/>
        <w:rPr>
          <w:color w:val="auto"/>
        </w:rPr>
      </w:pPr>
      <w:r w:rsidRPr="007A7734">
        <w:rPr>
          <w:color w:val="auto"/>
        </w:rPr>
        <w:lastRenderedPageBreak/>
        <w:t>Laikėmės nuostatos, kad valstybės ir savivaldybių dalyvavimo VVĮ, SVĮ ir</w:t>
      </w:r>
      <w:r w:rsidR="002F6309" w:rsidRPr="007A7734">
        <w:rPr>
          <w:color w:val="auto"/>
        </w:rPr>
        <w:t xml:space="preserve"> VšĮ</w:t>
      </w:r>
      <w:r w:rsidR="00C513AF" w:rsidRPr="007A7734">
        <w:rPr>
          <w:color w:val="auto"/>
        </w:rPr>
        <w:t xml:space="preserve"> </w:t>
      </w:r>
      <w:r w:rsidRPr="007A7734">
        <w:rPr>
          <w:color w:val="auto"/>
        </w:rPr>
        <w:t>veikloje nuosavybės politika yra peržiūrima, kai:</w:t>
      </w:r>
    </w:p>
    <w:bookmarkEnd w:id="392"/>
    <w:p w:rsidR="00506284" w:rsidRPr="007A7734" w:rsidRDefault="00506284" w:rsidP="00506284">
      <w:pPr>
        <w:pStyle w:val="Punktas1"/>
        <w:ind w:left="357" w:hanging="357"/>
        <w:rPr>
          <w:color w:val="auto"/>
        </w:rPr>
      </w:pPr>
      <w:r w:rsidRPr="007A7734">
        <w:rPr>
          <w:color w:val="auto"/>
        </w:rPr>
        <w:t>teisės aktuose yra numatytas periodinis VVĮ, SVĮ ir</w:t>
      </w:r>
      <w:r w:rsidR="002F6309" w:rsidRPr="007A7734">
        <w:rPr>
          <w:color w:val="auto"/>
        </w:rPr>
        <w:t xml:space="preserve"> VšĮ</w:t>
      </w:r>
      <w:r w:rsidR="00C513AF" w:rsidRPr="007A7734">
        <w:rPr>
          <w:color w:val="auto"/>
        </w:rPr>
        <w:t xml:space="preserve"> </w:t>
      </w:r>
      <w:r w:rsidRPr="007A7734">
        <w:rPr>
          <w:color w:val="auto"/>
        </w:rPr>
        <w:t>tikslingumo vertinimas;</w:t>
      </w:r>
    </w:p>
    <w:p w:rsidR="00506284" w:rsidRPr="007A7734" w:rsidRDefault="00506284" w:rsidP="00506284">
      <w:pPr>
        <w:pStyle w:val="Punktas1"/>
        <w:ind w:left="357" w:hanging="357"/>
        <w:rPr>
          <w:color w:val="auto"/>
        </w:rPr>
      </w:pPr>
      <w:r w:rsidRPr="007A7734">
        <w:rPr>
          <w:color w:val="auto"/>
        </w:rPr>
        <w:t>visais atvejais nustatyti tikslingumo vertinimo kriterijai;</w:t>
      </w:r>
    </w:p>
    <w:p w:rsidR="00506284" w:rsidRPr="007A7734" w:rsidRDefault="00506284" w:rsidP="00506284">
      <w:pPr>
        <w:pStyle w:val="Punktas1"/>
        <w:ind w:left="357" w:hanging="357"/>
        <w:rPr>
          <w:color w:val="auto"/>
        </w:rPr>
      </w:pPr>
      <w:r w:rsidRPr="007A7734">
        <w:rPr>
          <w:color w:val="auto"/>
          <w:spacing w:val="-4"/>
        </w:rPr>
        <w:t>visais atvejais įvertintas dalyvavimo tikslingumas pagal nustatytus vertinimo kriterijus</w:t>
      </w:r>
      <w:r w:rsidRPr="007A7734">
        <w:rPr>
          <w:rStyle w:val="Puslapioinaosnuoroda"/>
        </w:rPr>
        <w:footnoteReference w:id="30"/>
      </w:r>
      <w:r w:rsidRPr="007A7734">
        <w:rPr>
          <w:color w:val="auto"/>
        </w:rPr>
        <w:t>;</w:t>
      </w:r>
    </w:p>
    <w:p w:rsidR="00506284" w:rsidRPr="007A7734" w:rsidRDefault="00506284" w:rsidP="00506284">
      <w:pPr>
        <w:pStyle w:val="Punktas1"/>
        <w:ind w:left="357" w:hanging="357"/>
        <w:rPr>
          <w:color w:val="auto"/>
        </w:rPr>
      </w:pPr>
      <w:r w:rsidRPr="007A7734">
        <w:rPr>
          <w:color w:val="auto"/>
          <w:spacing w:val="-4"/>
        </w:rPr>
        <w:t xml:space="preserve">visais </w:t>
      </w:r>
      <w:r w:rsidRPr="007A7734">
        <w:rPr>
          <w:color w:val="auto"/>
        </w:rPr>
        <w:t xml:space="preserve">atvejais priimti </w:t>
      </w:r>
      <w:r w:rsidRPr="007A7734">
        <w:rPr>
          <w:color w:val="auto"/>
          <w:spacing w:val="-4"/>
        </w:rPr>
        <w:t>sprendimai dėl dalyvavimo tikslingumo vykdomi suplanuota apimtimi ir terminais</w:t>
      </w:r>
      <w:r w:rsidRPr="007A7734">
        <w:rPr>
          <w:rStyle w:val="Puslapioinaosnuoroda"/>
        </w:rPr>
        <w:footnoteReference w:id="31"/>
      </w:r>
      <w:r w:rsidRPr="007A7734">
        <w:rPr>
          <w:color w:val="auto"/>
        </w:rPr>
        <w:t>.</w:t>
      </w:r>
    </w:p>
    <w:p w:rsidR="0057720A" w:rsidRPr="007A7734" w:rsidRDefault="00506284">
      <w:pPr>
        <w:pStyle w:val="Numeruotapastraipa"/>
        <w:rPr>
          <w:szCs w:val="24"/>
        </w:rPr>
      </w:pPr>
      <w:r w:rsidRPr="007A7734">
        <w:t>Teisės aktuose</w:t>
      </w:r>
      <w:r w:rsidRPr="007A7734">
        <w:rPr>
          <w:rStyle w:val="Puslapioinaosnuoroda"/>
          <w:color w:val="000000"/>
        </w:rPr>
        <w:footnoteReference w:id="32"/>
      </w:r>
      <w:r w:rsidRPr="007A7734">
        <w:t xml:space="preserve"> vis dar nėra numatyta</w:t>
      </w:r>
      <w:r w:rsidR="004B321D" w:rsidRPr="007A7734">
        <w:t xml:space="preserve"> periodiškai peržiūrėti </w:t>
      </w:r>
      <w:r w:rsidRPr="007A7734">
        <w:t>VVĮ, SVĮ ir</w:t>
      </w:r>
      <w:r w:rsidR="002F6309" w:rsidRPr="007A7734">
        <w:t xml:space="preserve"> VšĮ</w:t>
      </w:r>
      <w:r w:rsidR="00C513AF" w:rsidRPr="007A7734">
        <w:t xml:space="preserve"> </w:t>
      </w:r>
      <w:r w:rsidRPr="007A7734">
        <w:t>nuosavybės politik</w:t>
      </w:r>
      <w:r w:rsidR="004B321D" w:rsidRPr="007A7734">
        <w:t>ą</w:t>
      </w:r>
      <w:r w:rsidRPr="007A7734">
        <w:t>.</w:t>
      </w:r>
      <w:r w:rsidR="005546B2" w:rsidRPr="007A7734">
        <w:t xml:space="preserve"> </w:t>
      </w:r>
      <w:r w:rsidR="004B321D" w:rsidRPr="007A7734">
        <w:t xml:space="preserve">2017 m. </w:t>
      </w:r>
      <w:r w:rsidRPr="007A7734" w:rsidDel="00026147">
        <w:t>rekomendavo</w:t>
      </w:r>
      <w:r w:rsidR="005546B2" w:rsidRPr="007A7734">
        <w:t>me</w:t>
      </w:r>
      <w:r w:rsidR="005546B2" w:rsidRPr="007A7734">
        <w:rPr>
          <w:rStyle w:val="Puslapioinaosnuoroda"/>
          <w:color w:val="000000"/>
        </w:rPr>
        <w:footnoteReference w:id="33"/>
      </w:r>
      <w:r w:rsidRPr="007A7734" w:rsidDel="00026147">
        <w:t xml:space="preserve"> </w:t>
      </w:r>
      <w:r w:rsidRPr="007A7734">
        <w:t xml:space="preserve">įtvirtinti </w:t>
      </w:r>
      <w:r w:rsidRPr="007A7734" w:rsidDel="00026147">
        <w:t>periodinį SVĮ reikalingumo vertinimą ir kriterijus, kuriais rem</w:t>
      </w:r>
      <w:r w:rsidR="004B321D" w:rsidRPr="007A7734">
        <w:t>damosi s</w:t>
      </w:r>
      <w:r w:rsidRPr="007A7734" w:rsidDel="00026147">
        <w:t xml:space="preserve">avivaldybės atliktų vertinimą </w:t>
      </w:r>
      <w:r w:rsidR="004B321D" w:rsidRPr="007A7734">
        <w:t>ir galėtų</w:t>
      </w:r>
      <w:r w:rsidR="004B321D" w:rsidRPr="007A7734" w:rsidDel="00026147">
        <w:t xml:space="preserve"> </w:t>
      </w:r>
      <w:r w:rsidRPr="007A7734" w:rsidDel="00026147">
        <w:t>optimizuoti SVĮ portfelį ir jo valdymą. Buvo parengtos Vietos savivaldos įstatymo pataisos</w:t>
      </w:r>
      <w:r w:rsidRPr="007A7734">
        <w:rPr>
          <w:rStyle w:val="Puslapioinaosnuoroda"/>
          <w:color w:val="000000"/>
        </w:rPr>
        <w:footnoteReference w:id="34"/>
      </w:r>
      <w:r w:rsidRPr="007A7734" w:rsidDel="00026147">
        <w:t>, kurioms Seim</w:t>
      </w:r>
      <w:r w:rsidRPr="007A7734">
        <w:t>e</w:t>
      </w:r>
      <w:r w:rsidRPr="007A7734" w:rsidDel="00026147">
        <w:t xml:space="preserve"> </w:t>
      </w:r>
      <w:r w:rsidRPr="007A7734">
        <w:t>nebuvo pritarta</w:t>
      </w:r>
      <w:r w:rsidRPr="007A7734">
        <w:rPr>
          <w:rStyle w:val="Puslapioinaosnuoroda"/>
          <w:color w:val="000000"/>
        </w:rPr>
        <w:footnoteReference w:id="35"/>
      </w:r>
      <w:r w:rsidRPr="007A7734" w:rsidDel="00026147">
        <w:t>.</w:t>
      </w:r>
      <w:r w:rsidRPr="007A7734">
        <w:t xml:space="preserve"> </w:t>
      </w:r>
    </w:p>
    <w:p w:rsidR="00506284" w:rsidRPr="007A7734" w:rsidRDefault="000C559C">
      <w:pPr>
        <w:pStyle w:val="Numeruotapastraipa"/>
        <w:rPr>
          <w:szCs w:val="24"/>
        </w:rPr>
      </w:pPr>
      <w:r w:rsidRPr="007A7734">
        <w:t>Auditorių nuomone, sprendimai dėl periodinio peržiūrėjimo gali būti įvairūs, pavyzdžiui, praėjus tam tikram laikui EIM, kuri yra už VVĮ pertvarkos įgyvendinimą atsakinga institucija, įvertintų vykdytų pertvarkų pasiektus pokyčius.</w:t>
      </w:r>
      <w:r w:rsidRPr="007A7734">
        <w:rPr>
          <w:szCs w:val="24"/>
        </w:rPr>
        <w:t xml:space="preserve"> </w:t>
      </w:r>
    </w:p>
    <w:p w:rsidR="00765506" w:rsidRPr="007A7734" w:rsidRDefault="00765506" w:rsidP="00765506">
      <w:pPr>
        <w:pStyle w:val="Numeruotapastraipa"/>
        <w:rPr>
          <w:lang w:eastAsia="en-US"/>
        </w:rPr>
      </w:pPr>
      <w:r w:rsidRPr="007A7734">
        <w:rPr>
          <w:spacing w:val="-4"/>
        </w:rPr>
        <w:t>Teisės aktais nustatyta, kad ne rečiau kaip kas 4 metus atitinkama valstybei atstovaujanti institucija turi persvarstyti įmonės (t. y. VĮ, UAB, AB) teisinės formos tinkamumą, be kita ko, atsižvelgdama ir į bendrąją ūkio ir atitinkamo ūkio sektoriaus padėtį</w:t>
      </w:r>
      <w:r w:rsidRPr="007A7734">
        <w:rPr>
          <w:rStyle w:val="Puslapioinaosnuoroda"/>
          <w:spacing w:val="-4"/>
        </w:rPr>
        <w:footnoteReference w:id="36"/>
      </w:r>
      <w:r w:rsidRPr="007A7734">
        <w:rPr>
          <w:spacing w:val="-4"/>
        </w:rPr>
        <w:t>. Vadovaujantis šia nuostata nėra privaloma vertinti dalyvavimo VVĮ veikloje tolimesnį reikalingumą, n</w:t>
      </w:r>
      <w:r w:rsidR="00BC0EFA" w:rsidRPr="007A7734">
        <w:rPr>
          <w:spacing w:val="-4"/>
        </w:rPr>
        <w:t>e</w:t>
      </w:r>
      <w:r w:rsidRPr="007A7734">
        <w:rPr>
          <w:spacing w:val="-4"/>
        </w:rPr>
        <w:t>atskleista ir tai, kokiu tikslu turi būti atliekamas periodinis vertinimas, nepateikiami juridinio asmens teisinės formos įvertinimo kriterijai, kokie sprendimai turi būti priimami dėl jo tinkamumo</w:t>
      </w:r>
      <w:r w:rsidRPr="007A7734">
        <w:t>.</w:t>
      </w:r>
    </w:p>
    <w:p w:rsidR="00506284" w:rsidRPr="007A7734" w:rsidRDefault="00506284">
      <w:pPr>
        <w:pStyle w:val="Numeruotapastraipa"/>
        <w:rPr>
          <w:color w:val="auto"/>
        </w:rPr>
      </w:pPr>
      <w:r w:rsidRPr="007A7734">
        <w:t>Kadangi teisės aktuose nėra numatyta</w:t>
      </w:r>
      <w:r w:rsidR="001E5A7B" w:rsidRPr="007A7734">
        <w:t xml:space="preserve"> periodiškai įvertinti </w:t>
      </w:r>
      <w:r w:rsidRPr="007A7734">
        <w:t>VVĮ, SVĮ ir</w:t>
      </w:r>
      <w:r w:rsidR="002F6309" w:rsidRPr="007A7734">
        <w:t xml:space="preserve"> VšĮ</w:t>
      </w:r>
      <w:r w:rsidR="00C513AF" w:rsidRPr="007A7734">
        <w:t xml:space="preserve"> </w:t>
      </w:r>
      <w:r w:rsidRPr="007A7734">
        <w:t>nuosavybės politik</w:t>
      </w:r>
      <w:r w:rsidR="001E5A7B" w:rsidRPr="007A7734">
        <w:t>ą</w:t>
      </w:r>
      <w:r w:rsidRPr="007A7734">
        <w:rPr>
          <w:color w:val="auto"/>
        </w:rPr>
        <w:t xml:space="preserve">, </w:t>
      </w:r>
      <w:r w:rsidR="000813B1" w:rsidRPr="007A7734">
        <w:rPr>
          <w:color w:val="auto"/>
        </w:rPr>
        <w:t xml:space="preserve">analizavome </w:t>
      </w:r>
      <w:r w:rsidRPr="007A7734">
        <w:rPr>
          <w:color w:val="auto"/>
        </w:rPr>
        <w:t xml:space="preserve">taikomas priemones, siekiant </w:t>
      </w:r>
      <w:r w:rsidR="00AA31FC" w:rsidRPr="007A7734">
        <w:rPr>
          <w:color w:val="auto"/>
        </w:rPr>
        <w:t>įvertinti dalyvavimo</w:t>
      </w:r>
      <w:r w:rsidRPr="007A7734">
        <w:rPr>
          <w:color w:val="auto"/>
        </w:rPr>
        <w:t xml:space="preserve"> </w:t>
      </w:r>
      <w:r w:rsidR="00A75CF4" w:rsidRPr="007A7734">
        <w:rPr>
          <w:color w:val="auto"/>
        </w:rPr>
        <w:t>jų</w:t>
      </w:r>
      <w:r w:rsidR="00C513AF" w:rsidRPr="007A7734">
        <w:rPr>
          <w:color w:val="auto"/>
        </w:rPr>
        <w:t xml:space="preserve"> </w:t>
      </w:r>
      <w:r w:rsidR="00AA31FC" w:rsidRPr="007A7734">
        <w:rPr>
          <w:color w:val="auto"/>
        </w:rPr>
        <w:t>veikloje tikslingumą</w:t>
      </w:r>
      <w:r w:rsidR="00B46B77" w:rsidRPr="007A7734">
        <w:rPr>
          <w:color w:val="auto"/>
        </w:rPr>
        <w:t xml:space="preserve">. </w:t>
      </w:r>
      <w:r w:rsidR="00816E81" w:rsidRPr="007A7734">
        <w:rPr>
          <w:color w:val="auto"/>
        </w:rPr>
        <w:t>Į</w:t>
      </w:r>
      <w:r w:rsidRPr="007A7734">
        <w:rPr>
          <w:color w:val="auto"/>
        </w:rPr>
        <w:t>gyvendinant Vyriausybės programą ir vykdant jos įgyvendinimo plan</w:t>
      </w:r>
      <w:r w:rsidR="00816E81" w:rsidRPr="007A7734">
        <w:rPr>
          <w:color w:val="auto"/>
        </w:rPr>
        <w:t>ą</w:t>
      </w:r>
      <w:r w:rsidRPr="007A7734">
        <w:rPr>
          <w:rStyle w:val="Puslapioinaosnuoroda"/>
        </w:rPr>
        <w:footnoteReference w:id="37"/>
      </w:r>
      <w:r w:rsidRPr="007A7734">
        <w:rPr>
          <w:color w:val="auto"/>
        </w:rPr>
        <w:t xml:space="preserve"> patvirtintos Viešojo sektoriaus tobulinimo gairės ir VVĮ pertvarkos planas</w:t>
      </w:r>
      <w:r w:rsidRPr="007A7734">
        <w:rPr>
          <w:iCs/>
        </w:rPr>
        <w:t>.</w:t>
      </w:r>
      <w:r w:rsidRPr="007A7734">
        <w:rPr>
          <w:color w:val="auto"/>
        </w:rPr>
        <w:t xml:space="preserve"> Gairės skirtos viešojo sektoriaus įstaigų sistemai</w:t>
      </w:r>
      <w:r w:rsidR="003D6DB1" w:rsidRPr="007A7734">
        <w:rPr>
          <w:color w:val="auto"/>
        </w:rPr>
        <w:t>,</w:t>
      </w:r>
      <w:r w:rsidRPr="007A7734">
        <w:rPr>
          <w:color w:val="auto"/>
        </w:rPr>
        <w:t xml:space="preserve"> </w:t>
      </w:r>
      <w:r w:rsidR="001E5A7B" w:rsidRPr="007A7734">
        <w:rPr>
          <w:color w:val="auto"/>
        </w:rPr>
        <w:t>j</w:t>
      </w:r>
      <w:r w:rsidRPr="007A7734">
        <w:rPr>
          <w:color w:val="auto"/>
        </w:rPr>
        <w:t>ų valdymui tobulinti ir kompetencijai išgryninti,</w:t>
      </w:r>
      <w:r w:rsidR="00236DA7" w:rsidRPr="007A7734">
        <w:rPr>
          <w:color w:val="auto"/>
        </w:rPr>
        <w:t xml:space="preserve"> </w:t>
      </w:r>
      <w:r w:rsidRPr="007A7734">
        <w:rPr>
          <w:color w:val="auto"/>
        </w:rPr>
        <w:t>VVĮ pertvarkos planas –</w:t>
      </w:r>
      <w:r w:rsidR="001E5A7B" w:rsidRPr="007A7734">
        <w:rPr>
          <w:color w:val="auto"/>
        </w:rPr>
        <w:t xml:space="preserve"> </w:t>
      </w:r>
      <w:r w:rsidRPr="007A7734">
        <w:rPr>
          <w:color w:val="auto"/>
        </w:rPr>
        <w:t>perteklinėms ir</w:t>
      </w:r>
      <w:r w:rsidRPr="007A7734">
        <w:rPr>
          <w:rFonts w:ascii="Arial" w:hAnsi="Arial" w:cs="Arial"/>
          <w:sz w:val="21"/>
          <w:szCs w:val="21"/>
        </w:rPr>
        <w:t xml:space="preserve"> </w:t>
      </w:r>
      <w:r w:rsidRPr="007A7734">
        <w:rPr>
          <w:color w:val="auto"/>
        </w:rPr>
        <w:t>neaktualioms funkcijoms atsisakyti bei įmonėms konsoliduoti, valdymui centralizuoti atskiriant politikos formavimą nuo įmonių valdymo</w:t>
      </w:r>
      <w:r w:rsidRPr="007A7734">
        <w:rPr>
          <w:rStyle w:val="Puslapioinaosnuoroda"/>
        </w:rPr>
        <w:footnoteReference w:id="38"/>
      </w:r>
      <w:r w:rsidRPr="007A7734">
        <w:rPr>
          <w:color w:val="auto"/>
        </w:rPr>
        <w:t xml:space="preserve">. Be to, 6 iš 8 </w:t>
      </w:r>
      <w:r w:rsidR="00E904FE" w:rsidRPr="007A7734">
        <w:rPr>
          <w:color w:val="auto"/>
        </w:rPr>
        <w:t>audituot</w:t>
      </w:r>
      <w:r w:rsidR="003B70BC" w:rsidRPr="007A7734">
        <w:rPr>
          <w:color w:val="auto"/>
        </w:rPr>
        <w:t xml:space="preserve">ų </w:t>
      </w:r>
      <w:r w:rsidRPr="007A7734">
        <w:rPr>
          <w:color w:val="auto"/>
        </w:rPr>
        <w:t>savivaldyb</w:t>
      </w:r>
      <w:r w:rsidR="003B70BC" w:rsidRPr="007A7734">
        <w:rPr>
          <w:color w:val="auto"/>
        </w:rPr>
        <w:t>ių</w:t>
      </w:r>
      <w:r w:rsidRPr="007A7734">
        <w:rPr>
          <w:color w:val="auto"/>
        </w:rPr>
        <w:t xml:space="preserve"> SVĮ ir</w:t>
      </w:r>
      <w:r w:rsidR="002F6309" w:rsidRPr="007A7734">
        <w:rPr>
          <w:color w:val="auto"/>
        </w:rPr>
        <w:t xml:space="preserve"> VšĮ</w:t>
      </w:r>
      <w:r w:rsidR="00C513AF" w:rsidRPr="007A7734">
        <w:rPr>
          <w:color w:val="auto"/>
        </w:rPr>
        <w:t xml:space="preserve"> </w:t>
      </w:r>
      <w:r w:rsidRPr="007A7734">
        <w:rPr>
          <w:color w:val="auto"/>
        </w:rPr>
        <w:t>vertinimus atliko savo iniciatyva.</w:t>
      </w:r>
    </w:p>
    <w:p w:rsidR="00506284" w:rsidRPr="007A7734" w:rsidRDefault="00506284" w:rsidP="00506284">
      <w:pPr>
        <w:pStyle w:val="Nenumeruotaantraste"/>
        <w:rPr>
          <w:sz w:val="24"/>
        </w:rPr>
      </w:pPr>
      <w:bookmarkStart w:id="393" w:name="_Hlk62044006"/>
      <w:r w:rsidRPr="007A7734">
        <w:rPr>
          <w:rFonts w:eastAsia="Times New Roman"/>
          <w:sz w:val="24"/>
        </w:rPr>
        <w:lastRenderedPageBreak/>
        <w:t>V</w:t>
      </w:r>
      <w:r w:rsidR="00AE6E8B" w:rsidRPr="007A7734">
        <w:rPr>
          <w:rFonts w:eastAsia="Times New Roman"/>
          <w:sz w:val="24"/>
        </w:rPr>
        <w:t>alstybės valdomų įmonių</w:t>
      </w:r>
      <w:r w:rsidRPr="007A7734">
        <w:rPr>
          <w:rFonts w:eastAsia="Times New Roman"/>
          <w:sz w:val="24"/>
        </w:rPr>
        <w:t xml:space="preserve"> pertvarkos planas vykdomas mažesne apimtimi nei planuota ir nesilaikant nustatytų terminų</w:t>
      </w:r>
    </w:p>
    <w:bookmarkEnd w:id="393"/>
    <w:p w:rsidR="00506284" w:rsidRPr="007A7734" w:rsidRDefault="00506284" w:rsidP="00506284">
      <w:pPr>
        <w:pStyle w:val="Numeruotapastraipa"/>
        <w:rPr>
          <w:rFonts w:eastAsia="Times New Roman"/>
        </w:rPr>
      </w:pPr>
      <w:r w:rsidRPr="007A7734">
        <w:rPr>
          <w:rFonts w:eastAsia="Times New Roman"/>
        </w:rPr>
        <w:t>2017 m. iš valdžios institucijų ir verslo atstovų buvo sudaryta darbo grupė</w:t>
      </w:r>
      <w:r w:rsidRPr="007A7734">
        <w:rPr>
          <w:rFonts w:eastAsia="Times New Roman"/>
          <w:vertAlign w:val="superscript"/>
        </w:rPr>
        <w:footnoteReference w:id="39"/>
      </w:r>
      <w:r w:rsidRPr="007A7734">
        <w:rPr>
          <w:rFonts w:eastAsia="Times New Roman"/>
        </w:rPr>
        <w:t xml:space="preserve"> </w:t>
      </w:r>
      <w:r w:rsidR="00107F6C" w:rsidRPr="007A7734">
        <w:rPr>
          <w:rFonts w:eastAsia="Times New Roman"/>
        </w:rPr>
        <w:t xml:space="preserve">įvertinti valstybės valdomų bendrovių vykdomos veiklos atitiktį valstybės strateginiams ir bendrovei nustatytiems tikslams </w:t>
      </w:r>
      <w:r w:rsidR="008E78CD" w:rsidRPr="007A7734">
        <w:rPr>
          <w:rFonts w:eastAsia="Times New Roman"/>
        </w:rPr>
        <w:t>ir</w:t>
      </w:r>
      <w:r w:rsidRPr="007A7734">
        <w:rPr>
          <w:rFonts w:eastAsia="Times New Roman"/>
        </w:rPr>
        <w:t xml:space="preserve"> valstybės dalyvavimo valdant įmones tikslingumą</w:t>
      </w:r>
      <w:r w:rsidR="008E78CD" w:rsidRPr="007A7734">
        <w:rPr>
          <w:rFonts w:eastAsia="Times New Roman"/>
        </w:rPr>
        <w:t xml:space="preserve">, t. y. </w:t>
      </w:r>
      <w:r w:rsidRPr="007A7734">
        <w:rPr>
          <w:rFonts w:eastAsia="Times New Roman"/>
        </w:rPr>
        <w:t>bendrovių valstybei priklausančių akcijų privatizavimo galimybes</w:t>
      </w:r>
      <w:r w:rsidRPr="007A7734">
        <w:rPr>
          <w:rFonts w:eastAsia="Times New Roman"/>
          <w:color w:val="auto"/>
        </w:rPr>
        <w:t>.</w:t>
      </w:r>
    </w:p>
    <w:p w:rsidR="00506284" w:rsidRPr="007A7734" w:rsidRDefault="0032487A" w:rsidP="00890AE3">
      <w:pPr>
        <w:pStyle w:val="Numeruotapastraipa"/>
        <w:spacing w:after="120"/>
        <w:rPr>
          <w:spacing w:val="-4"/>
        </w:rPr>
      </w:pPr>
      <w:r w:rsidRPr="007A7734">
        <w:rPr>
          <w:color w:val="auto"/>
          <w:spacing w:val="-4"/>
        </w:rPr>
        <w:t>D</w:t>
      </w:r>
      <w:r w:rsidR="00506284" w:rsidRPr="007A7734">
        <w:rPr>
          <w:color w:val="auto"/>
          <w:spacing w:val="-4"/>
        </w:rPr>
        <w:t>arbo grupės</w:t>
      </w:r>
      <w:r w:rsidR="00506284" w:rsidRPr="007A7734">
        <w:rPr>
          <w:spacing w:val="-4"/>
        </w:rPr>
        <w:t xml:space="preserve"> </w:t>
      </w:r>
      <w:r w:rsidR="008E78CD" w:rsidRPr="007A7734">
        <w:rPr>
          <w:color w:val="auto"/>
          <w:spacing w:val="-4"/>
        </w:rPr>
        <w:t xml:space="preserve">siūlymai </w:t>
      </w:r>
      <w:r w:rsidR="00506284" w:rsidRPr="007A7734">
        <w:rPr>
          <w:color w:val="auto"/>
          <w:spacing w:val="-4"/>
        </w:rPr>
        <w:t>buvo perkelti į VVĮ pertvarkos planą</w:t>
      </w:r>
      <w:r w:rsidR="00506284" w:rsidRPr="007A7734">
        <w:rPr>
          <w:spacing w:val="-4"/>
        </w:rPr>
        <w:t xml:space="preserve">. </w:t>
      </w:r>
      <w:r w:rsidR="000813B1" w:rsidRPr="007A7734">
        <w:rPr>
          <w:spacing w:val="-4"/>
        </w:rPr>
        <w:t>Nustatėme,</w:t>
      </w:r>
      <w:r w:rsidR="00506284" w:rsidRPr="007A7734">
        <w:rPr>
          <w:spacing w:val="-4"/>
        </w:rPr>
        <w:t xml:space="preserve"> kad planas įgyvendinamas ne visa apimtimi ir suplanuotais terminais</w:t>
      </w:r>
      <w:r w:rsidR="000C559C" w:rsidRPr="007A7734">
        <w:rPr>
          <w:spacing w:val="-4"/>
        </w:rPr>
        <w:t xml:space="preserve">. </w:t>
      </w:r>
      <w:r w:rsidR="000F125D" w:rsidRPr="007A7734">
        <w:rPr>
          <w:spacing w:val="-4"/>
        </w:rPr>
        <w:t xml:space="preserve">Ekonomikos ir inovacijų ministeriją kas pusmetį Vyriausybei pateikia pertvarkos plano priemonių per atitinkamą laikotarpį įgyvendinimo ataskaitą, o su ja atnaujintą plano projektą, dėl kurio keičiamų plano priemonių ar jų įgyvendinimo terminų pasiūlymus teikia plano priemones įgyvendinančios institucijos </w:t>
      </w:r>
      <w:r w:rsidR="00506284" w:rsidRPr="007A7734">
        <w:rPr>
          <w:spacing w:val="-4"/>
        </w:rPr>
        <w:t>(</w:t>
      </w:r>
      <w:r w:rsidR="00BF5866" w:rsidRPr="007A7734">
        <w:rPr>
          <w:spacing w:val="-4"/>
        </w:rPr>
        <w:t>7</w:t>
      </w:r>
      <w:r w:rsidR="00506284" w:rsidRPr="007A7734">
        <w:rPr>
          <w:spacing w:val="-4"/>
        </w:rPr>
        <w:t xml:space="preserve"> pried</w:t>
      </w:r>
      <w:r w:rsidR="00BF5866" w:rsidRPr="007A7734">
        <w:rPr>
          <w:spacing w:val="-4"/>
        </w:rPr>
        <w:t>as</w:t>
      </w:r>
      <w:r w:rsidR="00506284" w:rsidRPr="007A7734">
        <w:rPr>
          <w:spacing w:val="-4"/>
        </w:rPr>
        <w:t xml:space="preserve">). </w:t>
      </w:r>
      <w:r w:rsidR="008E78CD" w:rsidRPr="007A7734">
        <w:rPr>
          <w:spacing w:val="-4"/>
        </w:rPr>
        <w:t xml:space="preserve">Siekta </w:t>
      </w:r>
      <w:r w:rsidR="00506284" w:rsidRPr="007A7734">
        <w:rPr>
          <w:spacing w:val="-4"/>
        </w:rPr>
        <w:t xml:space="preserve">jį įgyvendinti 2020 m. ir optimizuoti VVĮ portfelį iki 34 įmonių, </w:t>
      </w:r>
      <w:r w:rsidR="00BC0EFA" w:rsidRPr="007A7734">
        <w:rPr>
          <w:spacing w:val="-4"/>
        </w:rPr>
        <w:t xml:space="preserve">bet </w:t>
      </w:r>
      <w:r w:rsidR="00506284" w:rsidRPr="007A7734">
        <w:rPr>
          <w:spacing w:val="-4"/>
        </w:rPr>
        <w:t>terminas nukeltas į 2024 m., o 2020 m. pabaig</w:t>
      </w:r>
      <w:r w:rsidR="008E78CD" w:rsidRPr="007A7734">
        <w:rPr>
          <w:spacing w:val="-4"/>
        </w:rPr>
        <w:t xml:space="preserve">oje buvo </w:t>
      </w:r>
      <w:r w:rsidR="00506284" w:rsidRPr="007A7734">
        <w:rPr>
          <w:spacing w:val="-4"/>
        </w:rPr>
        <w:t>50 VVĮ (</w:t>
      </w:r>
      <w:r w:rsidR="00BD5408" w:rsidRPr="007A7734">
        <w:rPr>
          <w:spacing w:val="-4"/>
        </w:rPr>
        <w:t>5</w:t>
      </w:r>
      <w:r w:rsidR="00506284" w:rsidRPr="007A7734">
        <w:rPr>
          <w:spacing w:val="-4"/>
        </w:rPr>
        <w:t xml:space="preserve">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9C21A0" w:rsidP="00E55E38">
            <w:pPr>
              <w:pStyle w:val="Paveiksliukopavadinimas"/>
              <w:spacing w:after="120"/>
              <w:rPr>
                <w:b w:val="0"/>
              </w:rPr>
            </w:pPr>
            <w:r w:rsidRPr="007A7734">
              <w:rPr>
                <w:b w:val="0"/>
              </w:rPr>
              <w:t xml:space="preserve">Valstybės valdomų įmonių skaičius </w:t>
            </w:r>
            <w:r w:rsidR="00506284" w:rsidRPr="007A7734">
              <w:rPr>
                <w:b w:val="0"/>
              </w:rPr>
              <w:t>201</w:t>
            </w:r>
            <w:r w:rsidR="005D16EC" w:rsidRPr="007A7734">
              <w:rPr>
                <w:b w:val="0"/>
              </w:rPr>
              <w:t>7–2</w:t>
            </w:r>
            <w:r w:rsidR="00506284" w:rsidRPr="007A7734">
              <w:rPr>
                <w:b w:val="0"/>
              </w:rPr>
              <w:t>020 m.</w:t>
            </w:r>
            <w:r w:rsidR="00556E93" w:rsidRPr="007A7734">
              <w:rPr>
                <w:b w:val="0"/>
              </w:rPr>
              <w:t>, vnt.</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center"/>
              <w:rPr>
                <w:color w:val="000000"/>
              </w:rPr>
            </w:pPr>
            <w:r w:rsidRPr="007A7734">
              <w:rPr>
                <w:noProof/>
              </w:rPr>
              <w:drawing>
                <wp:inline distT="0" distB="0" distL="0" distR="0" wp14:anchorId="474FFE03" wp14:editId="661BD1D2">
                  <wp:extent cx="3916680" cy="1098550"/>
                  <wp:effectExtent l="0" t="0" r="7620" b="6350"/>
                  <wp:docPr id="196" name="Diagrama 196">
                    <a:extLst xmlns:a="http://schemas.openxmlformats.org/drawingml/2006/main">
                      <a:ext uri="{FF2B5EF4-FFF2-40B4-BE49-F238E27FC236}">
                        <a16:creationId xmlns:a16="http://schemas.microsoft.com/office/drawing/2014/main" id="{AA5BA1DA-B4AC-4A04-82CE-595A5CA74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134DC2">
            <w:pPr>
              <w:spacing w:before="180" w:after="40" w:line="288" w:lineRule="auto"/>
              <w:jc w:val="both"/>
              <w:rPr>
                <w:rFonts w:ascii="Fira Sans Light" w:hAnsi="Fira Sans Light"/>
                <w:color w:val="666261"/>
                <w:sz w:val="15"/>
              </w:rPr>
            </w:pPr>
            <w:r w:rsidRPr="007A7734">
              <w:rPr>
                <w:color w:val="666261"/>
                <w:sz w:val="15"/>
              </w:rPr>
              <w:t xml:space="preserve">* </w:t>
            </w:r>
            <w:r w:rsidRPr="007A7734">
              <w:rPr>
                <w:rFonts w:ascii="Fira Sans Light" w:hAnsi="Fira Sans Light"/>
                <w:color w:val="666261"/>
                <w:sz w:val="15"/>
              </w:rPr>
              <w:t>Strateginiuose dokumentuose n</w:t>
            </w:r>
            <w:r w:rsidR="008E78CD" w:rsidRPr="007A7734">
              <w:rPr>
                <w:rFonts w:ascii="Fira Sans Light" w:hAnsi="Fira Sans Light"/>
                <w:color w:val="666261"/>
                <w:sz w:val="15"/>
              </w:rPr>
              <w:t>en</w:t>
            </w:r>
            <w:r w:rsidRPr="007A7734">
              <w:rPr>
                <w:rFonts w:ascii="Fira Sans Light" w:hAnsi="Fira Sans Light"/>
                <w:color w:val="666261"/>
                <w:sz w:val="15"/>
              </w:rPr>
              <w:t>ustatyta</w:t>
            </w:r>
            <w:r w:rsidR="008E78CD" w:rsidRPr="007A7734">
              <w:rPr>
                <w:rFonts w:ascii="Fira Sans Light" w:hAnsi="Fira Sans Light"/>
                <w:color w:val="666261"/>
                <w:sz w:val="15"/>
              </w:rPr>
              <w:t xml:space="preserve">s </w:t>
            </w:r>
            <w:r w:rsidRPr="007A7734">
              <w:rPr>
                <w:rFonts w:ascii="Fira Sans Light" w:hAnsi="Fira Sans Light"/>
                <w:color w:val="666261"/>
                <w:sz w:val="15"/>
              </w:rPr>
              <w:t>siektinas optimalus</w:t>
            </w:r>
            <w:r w:rsidR="002F6309" w:rsidRPr="007A7734">
              <w:rPr>
                <w:rFonts w:ascii="Fira Sans Light" w:hAnsi="Fira Sans Light"/>
                <w:color w:val="666261"/>
                <w:sz w:val="15"/>
              </w:rPr>
              <w:t xml:space="preserve"> VšĮ</w:t>
            </w:r>
            <w:r w:rsidR="00C513AF" w:rsidRPr="007A7734">
              <w:rPr>
                <w:rFonts w:ascii="Fira Sans Light" w:hAnsi="Fira Sans Light"/>
                <w:color w:val="666261"/>
                <w:sz w:val="15"/>
              </w:rPr>
              <w:t xml:space="preserve"> </w:t>
            </w:r>
            <w:r w:rsidRPr="007A7734">
              <w:rPr>
                <w:rFonts w:ascii="Fira Sans Light" w:hAnsi="Fira Sans Light"/>
                <w:color w:val="666261"/>
                <w:sz w:val="15"/>
              </w:rPr>
              <w:t xml:space="preserve">ar SVĮ portfelio dydis, todėl </w:t>
            </w:r>
            <w:r w:rsidR="008E78CD" w:rsidRPr="007A7734">
              <w:rPr>
                <w:rFonts w:ascii="Fira Sans Light" w:hAnsi="Fira Sans Light"/>
                <w:color w:val="666261"/>
                <w:sz w:val="15"/>
              </w:rPr>
              <w:t xml:space="preserve">planas </w:t>
            </w:r>
            <w:r w:rsidRPr="007A7734">
              <w:rPr>
                <w:rFonts w:ascii="Fira Sans Light" w:hAnsi="Fira Sans Light"/>
                <w:color w:val="666261"/>
                <w:sz w:val="15"/>
              </w:rPr>
              <w:t xml:space="preserve">ir </w:t>
            </w:r>
            <w:r w:rsidR="008E78CD" w:rsidRPr="007A7734">
              <w:rPr>
                <w:rFonts w:ascii="Fira Sans Light" w:hAnsi="Fira Sans Light"/>
                <w:color w:val="666261"/>
                <w:sz w:val="15"/>
              </w:rPr>
              <w:t xml:space="preserve">faktas </w:t>
            </w:r>
            <w:r w:rsidRPr="007A7734">
              <w:rPr>
                <w:rFonts w:ascii="Fira Sans Light" w:hAnsi="Fira Sans Light"/>
                <w:color w:val="666261"/>
                <w:sz w:val="15"/>
              </w:rPr>
              <w:t>palygin</w:t>
            </w:r>
            <w:r w:rsidR="008E78CD" w:rsidRPr="007A7734">
              <w:rPr>
                <w:rFonts w:ascii="Fira Sans Light" w:hAnsi="Fira Sans Light"/>
                <w:color w:val="666261"/>
                <w:sz w:val="15"/>
              </w:rPr>
              <w:t xml:space="preserve">ami </w:t>
            </w:r>
            <w:r w:rsidRPr="007A7734">
              <w:rPr>
                <w:rFonts w:ascii="Fira Sans Light" w:hAnsi="Fira Sans Light"/>
                <w:color w:val="666261"/>
                <w:sz w:val="15"/>
              </w:rPr>
              <w:t>tik pagal VVĮ skaičių.</w:t>
            </w:r>
          </w:p>
          <w:p w:rsidR="00506284" w:rsidRPr="007A7734" w:rsidRDefault="00506284" w:rsidP="00E55E38">
            <w:pPr>
              <w:spacing w:before="120" w:after="40" w:line="288" w:lineRule="auto"/>
              <w:jc w:val="both"/>
              <w:rPr>
                <w:rFonts w:ascii="Fira Sans Light" w:hAnsi="Fira Sans Light"/>
                <w:color w:val="000000"/>
                <w:sz w:val="15"/>
              </w:rPr>
            </w:pPr>
            <w:r w:rsidRPr="007A7734">
              <w:rPr>
                <w:rFonts w:ascii="Fira Sans Light" w:hAnsi="Fira Sans Light"/>
                <w:color w:val="000000"/>
                <w:sz w:val="15"/>
              </w:rPr>
              <w:t xml:space="preserve">Šaltinis – </w:t>
            </w:r>
            <w:r w:rsidRPr="007A7734">
              <w:rPr>
                <w:rFonts w:ascii="Fira Sans Light" w:hAnsi="Fira Sans Light"/>
                <w:color w:val="000000"/>
                <w:spacing w:val="-4"/>
                <w:sz w:val="15"/>
              </w:rPr>
              <w:t xml:space="preserve">Valstybės kontrolė pagal </w:t>
            </w:r>
            <w:r w:rsidR="00F6735B" w:rsidRPr="007A7734">
              <w:rPr>
                <w:rFonts w:ascii="Fira Sans Light" w:hAnsi="Fira Sans Light"/>
                <w:color w:val="000000"/>
                <w:spacing w:val="-4"/>
                <w:sz w:val="15"/>
              </w:rPr>
              <w:t>VKC</w:t>
            </w:r>
            <w:r w:rsidRPr="007A7734">
              <w:rPr>
                <w:rFonts w:ascii="Fira Sans Light" w:hAnsi="Fira Sans Light"/>
                <w:color w:val="000000"/>
                <w:spacing w:val="-4"/>
                <w:sz w:val="15"/>
              </w:rPr>
              <w:t>, Vyriausybės programos įgyvendinimo plano duomenis</w:t>
            </w:r>
          </w:p>
        </w:tc>
      </w:tr>
    </w:tbl>
    <w:p w:rsidR="00506284" w:rsidRPr="007A7734" w:rsidRDefault="00506284" w:rsidP="00890AE3">
      <w:pPr>
        <w:pStyle w:val="Numeruotapastraipa"/>
        <w:spacing w:before="240"/>
      </w:pPr>
      <w:r w:rsidRPr="007A7734">
        <w:t>Kaip matyti (</w:t>
      </w:r>
      <w:r w:rsidR="002A7DF5">
        <w:t xml:space="preserve">5 </w:t>
      </w:r>
      <w:r w:rsidRPr="007A7734">
        <w:t>pav.), nors VVĮ skaičius 2020 m. d</w:t>
      </w:r>
      <w:r w:rsidR="008E78CD" w:rsidRPr="007A7734">
        <w:t xml:space="preserve">u kartus </w:t>
      </w:r>
      <w:r w:rsidRPr="007A7734">
        <w:t>mažesnis nei 2017 m., pažym</w:t>
      </w:r>
      <w:r w:rsidR="00260FDD" w:rsidRPr="007A7734">
        <w:t>ime</w:t>
      </w:r>
      <w:r w:rsidRPr="007A7734">
        <w:t xml:space="preserve">, kad </w:t>
      </w:r>
      <w:r w:rsidR="00D21CB4" w:rsidRPr="007A7734">
        <w:t xml:space="preserve">didelį </w:t>
      </w:r>
      <w:r w:rsidRPr="007A7734">
        <w:t xml:space="preserve">skaičiaus pokytį (apie 95 proc.) </w:t>
      </w:r>
      <w:r w:rsidR="00D21CB4" w:rsidRPr="007A7734">
        <w:t xml:space="preserve">lėmė </w:t>
      </w:r>
      <w:r w:rsidRPr="007A7734">
        <w:t>susisiekimo ministro valdymo srityje veikusių 11 VĮ reorganizacij</w:t>
      </w:r>
      <w:r w:rsidR="00D21CB4" w:rsidRPr="007A7734">
        <w:t>ų,</w:t>
      </w:r>
      <w:r w:rsidRPr="007A7734">
        <w:t xml:space="preserve"> sujun</w:t>
      </w:r>
      <w:r w:rsidR="00D21CB4" w:rsidRPr="007A7734">
        <w:t>gtų</w:t>
      </w:r>
      <w:r w:rsidRPr="007A7734">
        <w:t xml:space="preserve"> į vieną įmonę</w:t>
      </w:r>
      <w:r w:rsidR="00D21CB4" w:rsidRPr="007A7734">
        <w:t>,</w:t>
      </w:r>
      <w:r w:rsidRPr="007A7734">
        <w:t xml:space="preserve"> ir aplinkos ministro valdymo srityje </w:t>
      </w:r>
      <w:r w:rsidR="00D21CB4" w:rsidRPr="007A7734">
        <w:t xml:space="preserve">atlikta </w:t>
      </w:r>
      <w:r w:rsidRPr="007A7734">
        <w:t xml:space="preserve">regioninių miškų urėdijų reforma </w:t>
      </w:r>
      <w:r w:rsidR="00D21CB4" w:rsidRPr="007A7734">
        <w:t>–</w:t>
      </w:r>
      <w:r w:rsidRPr="007A7734">
        <w:t xml:space="preserve"> vietoj 43 VĮ liko tik viena (</w:t>
      </w:r>
      <w:r w:rsidR="00BF5866" w:rsidRPr="007A7734">
        <w:t>7</w:t>
      </w:r>
      <w:r w:rsidRPr="007A7734">
        <w:t xml:space="preserve"> priedas).</w:t>
      </w:r>
    </w:p>
    <w:p w:rsidR="000C65CB" w:rsidRPr="007A7734" w:rsidRDefault="00AA1E87" w:rsidP="00B74A0E">
      <w:pPr>
        <w:pStyle w:val="Numeruotapastraipa"/>
        <w:spacing w:after="120"/>
        <w:rPr>
          <w:spacing w:val="-4"/>
        </w:rPr>
      </w:pPr>
      <w:r w:rsidRPr="007A7734">
        <w:rPr>
          <w:spacing w:val="-4"/>
        </w:rPr>
        <w:t>Analizavome priežastis, kodėl VVĮ pertvarkos planas vykdomas ne visa suplanuota apimtimi – 1</w:t>
      </w:r>
      <w:r w:rsidR="002E1573" w:rsidRPr="007A7734">
        <w:rPr>
          <w:spacing w:val="-4"/>
        </w:rPr>
        <w:t>1</w:t>
      </w:r>
      <w:r w:rsidRPr="007A7734">
        <w:rPr>
          <w:spacing w:val="-4"/>
        </w:rPr>
        <w:t xml:space="preserve"> (iš 37) priemonių atsisakyta.</w:t>
      </w:r>
      <w:r w:rsidR="008F66C8" w:rsidRPr="007A7734">
        <w:rPr>
          <w:spacing w:val="-4"/>
        </w:rPr>
        <w:t xml:space="preserve"> Nustatėme dvi </w:t>
      </w:r>
      <w:r w:rsidRPr="007A7734">
        <w:rPr>
          <w:spacing w:val="-4"/>
        </w:rPr>
        <w:t>pagrindin</w:t>
      </w:r>
      <w:r w:rsidR="008F66C8" w:rsidRPr="007A7734">
        <w:rPr>
          <w:spacing w:val="-4"/>
        </w:rPr>
        <w:t>e</w:t>
      </w:r>
      <w:r w:rsidRPr="007A7734">
        <w:rPr>
          <w:spacing w:val="-4"/>
        </w:rPr>
        <w:t>s priežast</w:t>
      </w:r>
      <w:r w:rsidR="008F66C8" w:rsidRPr="007A7734">
        <w:rPr>
          <w:spacing w:val="-4"/>
        </w:rPr>
        <w:t>i</w:t>
      </w:r>
      <w:r w:rsidRPr="007A7734">
        <w:rPr>
          <w:spacing w:val="-4"/>
        </w:rPr>
        <w:t xml:space="preserve">s – dėl </w:t>
      </w:r>
      <w:r w:rsidR="000C559C" w:rsidRPr="007A7734">
        <w:rPr>
          <w:spacing w:val="-4"/>
        </w:rPr>
        <w:t>7</w:t>
      </w:r>
      <w:r w:rsidRPr="007A7734">
        <w:rPr>
          <w:spacing w:val="-4"/>
        </w:rPr>
        <w:t xml:space="preserve"> priemonių sprendimai buvo pakeisti Vyriausybės nutarimais (atsisakyta numatyto </w:t>
      </w:r>
      <w:r w:rsidR="000C559C" w:rsidRPr="007A7734">
        <w:rPr>
          <w:spacing w:val="-4"/>
        </w:rPr>
        <w:t>5</w:t>
      </w:r>
      <w:r w:rsidRPr="007A7734">
        <w:rPr>
          <w:spacing w:val="-4"/>
        </w:rPr>
        <w:t xml:space="preserve"> VVĮ privatizavimo, 1 UAB reorganizavimo ir 1 AB akcijų perdavimo (7 priedas))</w:t>
      </w:r>
      <w:r w:rsidR="00804306" w:rsidRPr="007A7734">
        <w:rPr>
          <w:spacing w:val="-4"/>
        </w:rPr>
        <w:t xml:space="preserve">, be to, </w:t>
      </w:r>
      <w:r w:rsidRPr="007A7734">
        <w:rPr>
          <w:spacing w:val="-4"/>
        </w:rPr>
        <w:t>Seime nebuvo pritarimo Vyriausybės siūlymams (įgyvendinantiems VVĮ portfelio optimizavimą, teko atsisakyti VVĮ pertvarkos plano sprendimų dėl 4 VVĮ, o vieną jų, siekiant apsaugoti nuo privatizavimo, Seimas įtraukė į nacionaliniam saugumui užtikrinti svarbių įmonių sąrašą). Yra ir kitų pavyzdžių, kai teikiami siūlymai įmonę privatizuoti, tačiau sprendimai nepriimami</w:t>
      </w:r>
      <w:r w:rsidR="008F66C8" w:rsidRPr="007A7734">
        <w:rPr>
          <w:spacing w:val="-4"/>
        </w:rPr>
        <w:t xml:space="preserve"> </w:t>
      </w:r>
      <w:r w:rsidR="002D2DD2" w:rsidRPr="007A7734">
        <w:rPr>
          <w:spacing w:val="-4"/>
        </w:rPr>
        <w:t>(pavyzd</w:t>
      </w:r>
      <w:r w:rsidR="00D17D99" w:rsidRPr="007A7734">
        <w:rPr>
          <w:spacing w:val="-4"/>
        </w:rPr>
        <w:t>žiai</w:t>
      </w:r>
      <w:r w:rsidR="002D2DD2" w:rsidRPr="007A7734">
        <w:rPr>
          <w:spacing w:val="-4"/>
        </w:rPr>
        <w:t>)</w:t>
      </w:r>
      <w:r w:rsidRPr="007A7734">
        <w:rPr>
          <w:spacing w:val="-4"/>
        </w:rPr>
        <w:t>.</w:t>
      </w:r>
    </w:p>
    <w:tbl>
      <w:tblPr>
        <w:tblStyle w:val="Lentelesnaujos"/>
        <w:tblW w:w="7938" w:type="dxa"/>
        <w:tblBorders>
          <w:top w:val="single" w:sz="4" w:space="0" w:color="4FA1CC"/>
          <w:bottom w:val="single" w:sz="8" w:space="0" w:color="4FA1CC"/>
          <w:insideH w:val="none" w:sz="0" w:space="0" w:color="auto"/>
        </w:tblBorders>
        <w:tblLook w:val="04A0" w:firstRow="1" w:lastRow="0" w:firstColumn="1" w:lastColumn="0" w:noHBand="0" w:noVBand="1"/>
      </w:tblPr>
      <w:tblGrid>
        <w:gridCol w:w="7938"/>
      </w:tblGrid>
      <w:tr w:rsidR="000C65CB" w:rsidRPr="007A7734" w:rsidTr="00E83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4FA1CC"/>
            </w:tcBorders>
            <w:shd w:val="clear" w:color="auto" w:fill="auto"/>
            <w:hideMark/>
          </w:tcPr>
          <w:p w:rsidR="000C65CB" w:rsidRPr="007A011F" w:rsidRDefault="000C65CB" w:rsidP="00E835FB">
            <w:pPr>
              <w:pStyle w:val="Pavyzdziostilius"/>
              <w:keepNext/>
              <w:jc w:val="left"/>
              <w:rPr>
                <w:b w:val="0"/>
                <w:color w:val="000000"/>
                <w:spacing w:val="-4"/>
              </w:rPr>
            </w:pPr>
            <w:r w:rsidRPr="007A011F">
              <w:rPr>
                <w:b w:val="0"/>
                <w:color w:val="000000"/>
                <w:spacing w:val="-4"/>
              </w:rPr>
              <w:t>Priemonių dėl VVĮ optimizavimo, kurioms nebuvo pritarta Seime ar atsisakyta Vyriausybės nutarimais, pavyzdžiai</w:t>
            </w:r>
          </w:p>
        </w:tc>
      </w:tr>
      <w:tr w:rsidR="000C65CB" w:rsidRPr="007A7734" w:rsidTr="000C65CB">
        <w:tc>
          <w:tcPr>
            <w:cnfStyle w:val="001000000000" w:firstRow="0" w:lastRow="0" w:firstColumn="1" w:lastColumn="0" w:oddVBand="0" w:evenVBand="0" w:oddHBand="0" w:evenHBand="0" w:firstRowFirstColumn="0" w:firstRowLastColumn="0" w:lastRowFirstColumn="0" w:lastRowLastColumn="0"/>
            <w:tcW w:w="7938" w:type="dxa"/>
            <w:tcBorders>
              <w:top w:val="nil"/>
              <w:left w:val="nil"/>
              <w:bottom w:val="single" w:sz="8" w:space="0" w:color="4FA1CC"/>
              <w:right w:val="nil"/>
            </w:tcBorders>
            <w:hideMark/>
          </w:tcPr>
          <w:p w:rsidR="000C65CB" w:rsidRPr="007A7734" w:rsidRDefault="000C65CB" w:rsidP="000C65CB">
            <w:pPr>
              <w:pStyle w:val="Punktas1"/>
              <w:numPr>
                <w:ilvl w:val="0"/>
                <w:numId w:val="43"/>
              </w:numPr>
              <w:spacing w:before="40" w:beforeAutospacing="1" w:after="40" w:afterAutospacing="1"/>
              <w:ind w:left="1134" w:hanging="283"/>
              <w:rPr>
                <w:spacing w:val="-2"/>
              </w:rPr>
            </w:pPr>
            <w:r w:rsidRPr="007A7734">
              <w:rPr>
                <w:spacing w:val="-2"/>
              </w:rPr>
              <w:t>VĮ Valstybės žemės fondas, VĮ Žemės ūkio informacijos ir kaimo verslo centras ir VĮ „GIS-Centras“ nereorganizuota jungimo būdu į vieną VĮ, nes Seimas atmetė siūlomus įstatymų pakeitimų projektus, argumentuojant, kad siūlomas teisinis reglamentavimas neužtikrins didesnio valdymo srities efektyvumo ir stabilumo, be to, pareikalaus papildomų valstybės biudžeto lėšų (daugiau kaip 0,5 mln. Eur).</w:t>
            </w:r>
            <w:r w:rsidRPr="007A7734">
              <w:rPr>
                <w:rStyle w:val="Puslapioinaosnuoroda"/>
                <w:spacing w:val="-2"/>
              </w:rPr>
              <w:footnoteReference w:id="40"/>
            </w:r>
          </w:p>
          <w:p w:rsidR="000C65CB" w:rsidRPr="007A7734" w:rsidRDefault="000C65CB" w:rsidP="000C65CB">
            <w:pPr>
              <w:pStyle w:val="Punktas1"/>
              <w:numPr>
                <w:ilvl w:val="0"/>
                <w:numId w:val="43"/>
              </w:numPr>
              <w:spacing w:before="40" w:after="40"/>
              <w:ind w:left="1134" w:hanging="283"/>
              <w:rPr>
                <w:spacing w:val="-2"/>
              </w:rPr>
            </w:pPr>
            <w:r w:rsidRPr="007A7734">
              <w:rPr>
                <w:spacing w:val="-2"/>
              </w:rPr>
              <w:lastRenderedPageBreak/>
              <w:t>AB „Problematika“ atsisakyta privatizuoti Seimui įtraukus ją į nacionaliniam saugumui užtikrinti svarbių įmonių sąrašą, siekiant apsaugoti nuo privatizavimo</w:t>
            </w:r>
            <w:r w:rsidRPr="007A7734">
              <w:rPr>
                <w:rStyle w:val="Puslapioinaosnuoroda"/>
                <w:spacing w:val="-2"/>
              </w:rPr>
              <w:footnoteReference w:id="41"/>
            </w:r>
            <w:r w:rsidRPr="007A7734">
              <w:rPr>
                <w:spacing w:val="-2"/>
              </w:rPr>
              <w:t>. Pastebime, kad Prezidentas įstatymą dėl bendrovės įtraukimo į šį sąrašą vetavo, nes siūlymas buvo grindžiamas būtinumu užtikrinti valstybinę kelių statybos kokybės kontrolę, tačiau nenurodyta, kaip ši kontrolė prisidėtų prie nacionalinio saugumo užtikrinimo.</w:t>
            </w:r>
            <w:r w:rsidRPr="007A7734">
              <w:rPr>
                <w:rStyle w:val="Puslapioinaosnuoroda"/>
                <w:spacing w:val="-2"/>
              </w:rPr>
              <w:footnoteReference w:id="42"/>
            </w:r>
            <w:r w:rsidRPr="007A7734">
              <w:rPr>
                <w:strike/>
                <w:spacing w:val="-2"/>
                <w:szCs w:val="15"/>
              </w:rPr>
              <w:t xml:space="preserve"> </w:t>
            </w:r>
            <w:r w:rsidRPr="007A7734">
              <w:rPr>
                <w:spacing w:val="-2"/>
              </w:rPr>
              <w:t>Pagrindiniu paskirtas Ekonomikos komitetas siūlė pritarti Prezidento pozicijai, tačiau Seimas nusprendė palikti galioti savo priimtą įstatymą</w:t>
            </w:r>
            <w:r w:rsidRPr="007A7734">
              <w:rPr>
                <w:spacing w:val="-2"/>
                <w:szCs w:val="15"/>
              </w:rPr>
              <w:t xml:space="preserve">. </w:t>
            </w:r>
          </w:p>
          <w:p w:rsidR="000C65CB" w:rsidRPr="007A7734" w:rsidRDefault="000C65CB" w:rsidP="000C65CB">
            <w:pPr>
              <w:pStyle w:val="Punktas1"/>
              <w:numPr>
                <w:ilvl w:val="0"/>
                <w:numId w:val="43"/>
              </w:numPr>
              <w:spacing w:before="40" w:after="40"/>
              <w:ind w:left="1134" w:hanging="283"/>
              <w:rPr>
                <w:spacing w:val="-2"/>
              </w:rPr>
            </w:pPr>
            <w:r w:rsidRPr="007A7734">
              <w:rPr>
                <w:spacing w:val="-2"/>
              </w:rPr>
              <w:t>UAB „Šilutės polderiai“ – darbo grupė</w:t>
            </w:r>
            <w:r w:rsidRPr="007A7734">
              <w:rPr>
                <w:rFonts w:eastAsia="Times New Roman"/>
                <w:spacing w:val="-2"/>
              </w:rPr>
              <w:t xml:space="preserve"> </w:t>
            </w:r>
            <w:r w:rsidRPr="007A7734">
              <w:rPr>
                <w:spacing w:val="-2"/>
              </w:rPr>
              <w:t>2017 m.</w:t>
            </w:r>
            <w:r w:rsidRPr="007A7734">
              <w:rPr>
                <w:rFonts w:eastAsia="Times New Roman"/>
                <w:spacing w:val="-2"/>
              </w:rPr>
              <w:t xml:space="preserve"> </w:t>
            </w:r>
            <w:r w:rsidRPr="007A7734">
              <w:rPr>
                <w:spacing w:val="-2"/>
              </w:rPr>
              <w:t>teikė siūlymą privatizuoti, nes valstybės dalyvavimas netikslingas, bendrovė neturi specialiųjų įpareigojimų, veikla komercinė. ŽŪM nesutiko</w:t>
            </w:r>
            <w:r w:rsidRPr="007A7734">
              <w:rPr>
                <w:rStyle w:val="Puslapioinaosnuoroda"/>
                <w:spacing w:val="-2"/>
              </w:rPr>
              <w:footnoteReference w:id="43"/>
            </w:r>
            <w:r w:rsidRPr="007A7734">
              <w:rPr>
                <w:spacing w:val="-2"/>
              </w:rPr>
              <w:t xml:space="preserve">, nes bendrovė sėkmingai vykdo veiklą ir kasmet valstybei sumoka apie </w:t>
            </w:r>
            <w:r w:rsidR="0083671D" w:rsidRPr="007A7734">
              <w:rPr>
                <w:spacing w:val="-2"/>
              </w:rPr>
              <w:t>30-</w:t>
            </w:r>
            <w:r w:rsidRPr="007A7734">
              <w:rPr>
                <w:spacing w:val="-2"/>
              </w:rPr>
              <w:t>50 tūkst. Eur dividendų. Pastebime, kad bendrovė iki 2012 m. buvo į rašyta į nacionaliniam saugumui užtikrinti svarbių įmonių sąrašą</w:t>
            </w:r>
            <w:r w:rsidRPr="007A7734">
              <w:rPr>
                <w:rStyle w:val="Puslapioinaosnuoroda"/>
                <w:spacing w:val="-2"/>
              </w:rPr>
              <w:footnoteReference w:id="44"/>
            </w:r>
            <w:r w:rsidRPr="007A7734">
              <w:rPr>
                <w:spacing w:val="-2"/>
              </w:rPr>
              <w:t>, bet iš jo išbraukta kaip nebeturinti strateginės reikšmės nacionaliniam saugumui. Bendrovė pagal rangos sutartį su savivaldybėmis teikia tik polderių eksploatavimo paslaugas</w:t>
            </w:r>
            <w:r w:rsidRPr="007A7734">
              <w:rPr>
                <w:bCs/>
                <w:spacing w:val="-2"/>
              </w:rPr>
              <w:t xml:space="preserve">. </w:t>
            </w:r>
            <w:r w:rsidRPr="007A7734">
              <w:rPr>
                <w:spacing w:val="-2"/>
              </w:rPr>
              <w:t>2018 ir 2020 m. nesėkmingai bandyta grąžinti į sąrašą</w:t>
            </w:r>
            <w:r w:rsidRPr="007A7734">
              <w:rPr>
                <w:rStyle w:val="Puslapioinaosnuoroda"/>
                <w:spacing w:val="-2"/>
              </w:rPr>
              <w:footnoteReference w:id="45"/>
            </w:r>
            <w:r w:rsidRPr="007A7734">
              <w:rPr>
                <w:spacing w:val="-2"/>
              </w:rPr>
              <w:t>.</w:t>
            </w:r>
          </w:p>
          <w:p w:rsidR="000C65CB" w:rsidRPr="007A7734" w:rsidRDefault="000C65CB" w:rsidP="000C65CB">
            <w:pPr>
              <w:pStyle w:val="Punktas1"/>
              <w:numPr>
                <w:ilvl w:val="0"/>
                <w:numId w:val="43"/>
              </w:numPr>
              <w:spacing w:before="40" w:after="40"/>
              <w:ind w:left="1134" w:hanging="283"/>
            </w:pPr>
            <w:r w:rsidRPr="007A7734">
              <w:rPr>
                <w:spacing w:val="-2"/>
              </w:rPr>
              <w:t>AB „Lietuvos veislininkystė“, AB „Kiaulių veislininkystė“, UAB „Panevėžio veislininkystė“ ir UAB „Šilutės veislininkystė“ atsisakyta privatizuoti. Vyriausybės pasitarime</w:t>
            </w:r>
            <w:r w:rsidRPr="007A7734">
              <w:rPr>
                <w:spacing w:val="-2"/>
                <w:vertAlign w:val="superscript"/>
              </w:rPr>
              <w:footnoteReference w:id="46"/>
            </w:r>
            <w:r w:rsidRPr="007A7734">
              <w:rPr>
                <w:spacing w:val="-2"/>
              </w:rPr>
              <w:t xml:space="preserve"> nurodyta, kad AB „Lietuvos veislininkystė“ užima ne mažiau kaip trečdalį rinkos tiekdama bulių spermą ir taip sumažina grėsmę spermos teikimo rinkos koncentracijai vienose rankose, bei su tuo susijusį galimą nepagrįstą kainų didėjimą. Kadangi AB „Lietuvos veislininkystė“ dirbo pelningai ir vykdo bulių reproduktorių vertinimą, įskaitant ir galvijų, įtrauktų į vietinių retų ir saugotinų veislių grupę, genetinės medžiagos kaupimą, saugojimą ir platinimą, buvo siūloma spręsti klausimą dėl bendrovės veiklos išplėtimo – eržilų spermos ėmimo ir fasavimo laboratorijos įsteigimo. ŽŪM rašte</w:t>
            </w:r>
            <w:r w:rsidRPr="007A7734">
              <w:rPr>
                <w:spacing w:val="-2"/>
                <w:vertAlign w:val="superscript"/>
              </w:rPr>
              <w:footnoteReference w:id="47"/>
            </w:r>
            <w:r w:rsidRPr="007A7734">
              <w:rPr>
                <w:spacing w:val="-2"/>
              </w:rPr>
              <w:t xml:space="preserve"> nurodė, kad LRS Kaimo reikalų komitetas 2019 m. svarstė klausimą dėl UAB „Panevėžio veislininkystė“ ir UAB „Šilutės veislininkystė“ privatizavimo ir nepritarė šiam siūlymui. Asociacijos ir ūkininkai teigia, kad neturi finansinių galimybių įsigyti bendrovių, nors kai kurioms iš jų bendrovių atliekamoms funkcijos ir reikalingos (UAB „Panevėžio veislininkystė“ yra gyvūnų </w:t>
            </w:r>
            <w:proofErr w:type="spellStart"/>
            <w:r w:rsidRPr="007A7734">
              <w:rPr>
                <w:spacing w:val="-2"/>
              </w:rPr>
              <w:t>karantinavimo</w:t>
            </w:r>
            <w:proofErr w:type="spellEnd"/>
            <w:r w:rsidRPr="007A7734">
              <w:rPr>
                <w:spacing w:val="-2"/>
              </w:rPr>
              <w:t xml:space="preserve"> centras, turintis didžiausius pajėgumus bei esantis strategiškai patogioje Lietuvos vietoje, UAB „Šilutės veislininkystė“ vienintelė vykdo mėsinių veislių bulių reproduktorių produktyvumo tyrimus). Atsižvelgiant į tai, ŽŪM siūlė išbraukti priemones. 2020-03-14 pakeitus Privatizavimo objektų sąrašą, patvirtintą Vyriausybės nutarimu</w:t>
            </w:r>
            <w:r w:rsidRPr="007A7734">
              <w:rPr>
                <w:spacing w:val="-2"/>
                <w:vertAlign w:val="superscript"/>
              </w:rPr>
              <w:footnoteReference w:id="48"/>
            </w:r>
            <w:r w:rsidRPr="007A7734">
              <w:rPr>
                <w:spacing w:val="-2"/>
              </w:rPr>
              <w:t>, iš jo išbraukta UAB „Kiaulių veislininkystė“, bendrovė atlieka funkcijas, reikalingas visuomenės reikmės užtikrinti (pvz., vienintelė Lietuvoje parduoda veislinius paršelius smulkiems kiaulių lankytojams ir šis poreikis didėja, teikia mokslinių tyrimų paslaugas ir kt.).</w:t>
            </w:r>
          </w:p>
        </w:tc>
      </w:tr>
    </w:tbl>
    <w:p w:rsidR="00506284" w:rsidRPr="007A7734" w:rsidRDefault="00506284" w:rsidP="00890AE3">
      <w:pPr>
        <w:pStyle w:val="Numeruotapastraipa"/>
        <w:spacing w:before="240"/>
      </w:pPr>
      <w:r w:rsidRPr="007A7734">
        <w:lastRenderedPageBreak/>
        <w:t xml:space="preserve">Auditorių nuomone, praktika, kai VVĮ siekiant išlaikyti įmonės </w:t>
      </w:r>
      <w:r w:rsidRPr="007A7734">
        <w:rPr>
          <w:i/>
        </w:rPr>
        <w:t>status quo</w:t>
      </w:r>
      <w:r w:rsidRPr="007A7734">
        <w:t xml:space="preserve"> yra įtraukiamos į Nacionaliniam saugumui užtikrinti svarbių įmonių sąrašą</w:t>
      </w:r>
      <w:r w:rsidR="00BC0EFA" w:rsidRPr="007A7734">
        <w:t>,</w:t>
      </w:r>
      <w:r w:rsidRPr="007A7734">
        <w:t xml:space="preserve"> yra ydinga, nes neatitinka Nacionaliniam saugumui užtikrinti svarbių objektų apsaugos įstatyme siekiamų tikslų įgyvendinimo. Į</w:t>
      </w:r>
      <w:r w:rsidRPr="007A7734">
        <w:rPr>
          <w:rFonts w:eastAsia="Times New Roman" w:cs="Times New Roman"/>
          <w:szCs w:val="24"/>
        </w:rPr>
        <w:t>statymo tikslas</w:t>
      </w:r>
      <w:r w:rsidRPr="007A7734">
        <w:rPr>
          <w:rStyle w:val="Puslapioinaosnuoroda"/>
          <w:rFonts w:eastAsia="Times New Roman"/>
        </w:rPr>
        <w:footnoteReference w:id="49"/>
      </w:r>
      <w:r w:rsidRPr="007A7734">
        <w:rPr>
          <w:rFonts w:eastAsia="Times New Roman" w:cs="Times New Roman"/>
          <w:szCs w:val="24"/>
        </w:rPr>
        <w:t xml:space="preserve"> – užtikrinti, kad valstybės nacionaliniam saugumui užtikrinti svarbūs objektai (įmonės, įrenginiai ir turtas bei ūkio sektoriai) ir </w:t>
      </w:r>
      <w:r w:rsidR="00092256" w:rsidRPr="007A7734">
        <w:rPr>
          <w:rFonts w:eastAsia="Times New Roman" w:cs="Times New Roman"/>
          <w:szCs w:val="24"/>
        </w:rPr>
        <w:t>jų</w:t>
      </w:r>
      <w:r w:rsidRPr="007A7734">
        <w:rPr>
          <w:rFonts w:eastAsia="Times New Roman" w:cs="Times New Roman"/>
          <w:szCs w:val="24"/>
        </w:rPr>
        <w:t xml:space="preserve"> apsaugos zonose esantis turtas ir teritorija būtų apsaugoti nuo visų galinčių kelti grėsmę </w:t>
      </w:r>
      <w:r w:rsidR="00A24BCA" w:rsidRPr="007A7734">
        <w:rPr>
          <w:rFonts w:eastAsia="Times New Roman" w:cs="Times New Roman"/>
          <w:szCs w:val="24"/>
        </w:rPr>
        <w:t xml:space="preserve">šio </w:t>
      </w:r>
      <w:r w:rsidRPr="007A7734">
        <w:rPr>
          <w:rFonts w:eastAsia="Times New Roman" w:cs="Times New Roman"/>
          <w:szCs w:val="24"/>
        </w:rPr>
        <w:t>saugumo interesams rizikos veiksnių, ir šalinti tokių veiksnių atsiradimo priežastis ir sąlygas. Pildant sąrašą turi būti vertinamos grėsmės, pavojai ir rizikos veiksniai, kaip tai suprantama Seimo patvirtintoje Nacionalinio saugumo strategijoje.</w:t>
      </w:r>
    </w:p>
    <w:p w:rsidR="00765506" w:rsidRPr="007A7734" w:rsidRDefault="00765506">
      <w:pPr>
        <w:pStyle w:val="Numeruotapastraipa"/>
        <w:spacing w:line="300" w:lineRule="atLeast"/>
      </w:pPr>
      <w:r w:rsidRPr="007A7734">
        <w:rPr>
          <w:spacing w:val="-4"/>
        </w:rPr>
        <w:lastRenderedPageBreak/>
        <w:t>VVĮ pertvarkos plane sprendimai yra susiję ir su EBPO rekomendacijomis. Pagal jas VĮ, kurios vykdo ekonominę veiklą, turėtų būti pertvarkomos į AB ar UAB teisinės formos juridinius asmenis, kurių valdysena yra pažangesnė</w:t>
      </w:r>
      <w:r w:rsidRPr="007A7734">
        <w:rPr>
          <w:rStyle w:val="Puslapioinaosnuoroda"/>
          <w:spacing w:val="-4"/>
        </w:rPr>
        <w:footnoteReference w:id="50"/>
      </w:r>
      <w:r w:rsidR="00260B06" w:rsidRPr="007A7734">
        <w:rPr>
          <w:spacing w:val="-4"/>
        </w:rPr>
        <w:t>, t</w:t>
      </w:r>
      <w:r w:rsidRPr="007A7734">
        <w:rPr>
          <w:spacing w:val="-4"/>
        </w:rPr>
        <w:t>ačiau priimti sprendimai dėl VĮ pertvarkymo atidedami ar jų atsisakoma.</w:t>
      </w:r>
      <w:r w:rsidR="00CA588C" w:rsidRPr="007A7734">
        <w:rPr>
          <w:spacing w:val="-4"/>
        </w:rPr>
        <w:t xml:space="preserve"> </w:t>
      </w:r>
      <w:r w:rsidRPr="007A7734">
        <w:rPr>
          <w:spacing w:val="-4"/>
        </w:rPr>
        <w:t xml:space="preserve">Iki 2020 m. </w:t>
      </w:r>
      <w:proofErr w:type="spellStart"/>
      <w:r w:rsidRPr="007A7734">
        <w:rPr>
          <w:spacing w:val="-4"/>
        </w:rPr>
        <w:t>pab</w:t>
      </w:r>
      <w:proofErr w:type="spellEnd"/>
      <w:r w:rsidRPr="007A7734">
        <w:rPr>
          <w:spacing w:val="-4"/>
        </w:rPr>
        <w:t xml:space="preserve">. pagal VVĮ pertvarkos planą buvo numatyta pertvarkyti 23 VĮ į kitus juridinius asmenis, bet pertvarkyta 10 VĮ, 4-ių pertvarkymo atsisakyta, o 9-ių nukeltas iki 2024 m. </w:t>
      </w:r>
      <w:proofErr w:type="spellStart"/>
      <w:r w:rsidRPr="007A7734">
        <w:rPr>
          <w:spacing w:val="-4"/>
        </w:rPr>
        <w:t>pab</w:t>
      </w:r>
      <w:proofErr w:type="spellEnd"/>
      <w:r w:rsidRPr="007A7734">
        <w:rPr>
          <w:spacing w:val="-4"/>
        </w:rPr>
        <w:t>. (7 priedas). Į planą nebuvo įtrauktos 4</w:t>
      </w:r>
      <w:r w:rsidRPr="007A7734">
        <w:rPr>
          <w:rStyle w:val="Puslapioinaosnuoroda"/>
          <w:spacing w:val="-4"/>
        </w:rPr>
        <w:footnoteReference w:id="51"/>
      </w:r>
      <w:r w:rsidRPr="007A7734">
        <w:rPr>
          <w:spacing w:val="-4"/>
        </w:rPr>
        <w:t xml:space="preserve"> VĮ, valstybei atstovaujančioms institucijoms motyvuojant tuo, kad jos vykdo specialiuosius įpareigojimus ar viešojo administravimo funkcijas. 2020 m. </w:t>
      </w:r>
      <w:proofErr w:type="spellStart"/>
      <w:r w:rsidRPr="007A7734">
        <w:rPr>
          <w:spacing w:val="-4"/>
        </w:rPr>
        <w:t>pab</w:t>
      </w:r>
      <w:proofErr w:type="spellEnd"/>
      <w:r w:rsidRPr="007A7734">
        <w:rPr>
          <w:spacing w:val="-4"/>
        </w:rPr>
        <w:t>. šalyje veikė 17 VĮ (34 proc. viso VĮ portfelio</w:t>
      </w:r>
      <w:r w:rsidRPr="007A7734">
        <w:t xml:space="preserve">). </w:t>
      </w:r>
    </w:p>
    <w:p w:rsidR="00506284" w:rsidRPr="007A7734" w:rsidRDefault="00F6735B" w:rsidP="00765506">
      <w:pPr>
        <w:pStyle w:val="Numeruotapastraipa"/>
      </w:pPr>
      <w:r w:rsidRPr="007A7734">
        <w:t>I</w:t>
      </w:r>
      <w:r w:rsidR="00765506" w:rsidRPr="007A7734">
        <w:t xml:space="preserve">ki 2020 m. </w:t>
      </w:r>
      <w:proofErr w:type="spellStart"/>
      <w:r w:rsidR="00765506" w:rsidRPr="007A7734">
        <w:t>pab</w:t>
      </w:r>
      <w:proofErr w:type="spellEnd"/>
      <w:r w:rsidR="00765506" w:rsidRPr="007A7734">
        <w:t xml:space="preserve">. </w:t>
      </w:r>
      <w:r w:rsidRPr="007A7734">
        <w:t>planuota</w:t>
      </w:r>
      <w:r w:rsidR="00765506" w:rsidRPr="007A7734">
        <w:t xml:space="preserve"> </w:t>
      </w:r>
      <w:r w:rsidR="00765506" w:rsidRPr="007A7734">
        <w:rPr>
          <w:rFonts w:eastAsia="Times New Roman"/>
        </w:rPr>
        <w:t>įvertinti valstybės dalyvavimo valdant įmones tikslingumą</w:t>
      </w:r>
      <w:r w:rsidR="00765506" w:rsidRPr="007A7734">
        <w:t>, privatizavimo galimybes</w:t>
      </w:r>
      <w:r w:rsidR="00101695" w:rsidRPr="007A7734">
        <w:t xml:space="preserve"> </w:t>
      </w:r>
      <w:r w:rsidR="00765506" w:rsidRPr="007A7734">
        <w:t xml:space="preserve">ir taip VVĮ portfelį sumažinti iki 34 įmonių. </w:t>
      </w:r>
      <w:r w:rsidR="00101695" w:rsidRPr="007A7734">
        <w:t xml:space="preserve">Be to, įgyvendinant EBPO rekomendaciją, siekta pertvarkyti VĮ į AB ir UAB teisinės formos juridinius asmenis, kurių valdysena yra pažangesnė. </w:t>
      </w:r>
      <w:r w:rsidR="002146E0" w:rsidRPr="007A7734">
        <w:t>Nesant</w:t>
      </w:r>
      <w:r w:rsidR="00765506" w:rsidRPr="007A7734">
        <w:t xml:space="preserve"> Seimo ir Vyriausybės apsisprendimo, siekiant išsaugoti įmones valstybės nuosavybėje, siūl</w:t>
      </w:r>
      <w:r w:rsidR="002146E0" w:rsidRPr="007A7734">
        <w:t>yta</w:t>
      </w:r>
      <w:r w:rsidR="00765506" w:rsidRPr="007A7734">
        <w:t xml:space="preserve"> jas įrašyti į Strateginę reikšmę nacionaliniam saugumui turinčių įmonių sąrašą. VVĮ skaičius mažėj</w:t>
      </w:r>
      <w:r w:rsidR="00101695" w:rsidRPr="007A7734">
        <w:t>o</w:t>
      </w:r>
      <w:r w:rsidR="00765506" w:rsidRPr="007A7734">
        <w:t xml:space="preserve">, </w:t>
      </w:r>
      <w:r w:rsidR="002146E0" w:rsidRPr="007A7734">
        <w:t xml:space="preserve">bet </w:t>
      </w:r>
      <w:r w:rsidR="00765506" w:rsidRPr="007A7734">
        <w:t>ne dėl to, kad valstybė atsisak</w:t>
      </w:r>
      <w:r w:rsidR="00101695" w:rsidRPr="007A7734">
        <w:t>ė</w:t>
      </w:r>
      <w:r w:rsidR="00765506" w:rsidRPr="007A7734">
        <w:t xml:space="preserve"> tam tikrų veiklų, o dėl to, kad </w:t>
      </w:r>
      <w:r w:rsidR="002146E0" w:rsidRPr="007A7734">
        <w:t xml:space="preserve">buvo </w:t>
      </w:r>
      <w:r w:rsidR="00765506" w:rsidRPr="007A7734">
        <w:t xml:space="preserve">vykdomi tam tikrų įmonių ar įstaigų </w:t>
      </w:r>
      <w:r w:rsidRPr="007A7734">
        <w:t>su</w:t>
      </w:r>
      <w:r w:rsidR="00765506" w:rsidRPr="007A7734">
        <w:t xml:space="preserve">jungimo ir juridinių formų keitimo procesai. </w:t>
      </w:r>
      <w:r w:rsidRPr="007A7734">
        <w:t xml:space="preserve">EBPO </w:t>
      </w:r>
      <w:r w:rsidR="00563FEA" w:rsidRPr="007A7734">
        <w:t>nurodė</w:t>
      </w:r>
      <w:r w:rsidRPr="007A7734">
        <w:rPr>
          <w:rStyle w:val="Puslapioinaosnuoroda"/>
        </w:rPr>
        <w:footnoteReference w:id="52"/>
      </w:r>
      <w:r w:rsidRPr="007A7734">
        <w:t>, k</w:t>
      </w:r>
      <w:r w:rsidR="00470867" w:rsidRPr="007A7734">
        <w:rPr>
          <w:color w:val="auto"/>
        </w:rPr>
        <w:t xml:space="preserve">ad </w:t>
      </w:r>
      <w:r w:rsidR="00BF5130" w:rsidRPr="007A7734">
        <w:t xml:space="preserve">Lietuvoje </w:t>
      </w:r>
      <w:r w:rsidR="00470867" w:rsidRPr="007A7734">
        <w:t>VVĮ</w:t>
      </w:r>
      <w:r w:rsidR="00BF5130" w:rsidRPr="007A7734">
        <w:t xml:space="preserve"> mastas yra vis dar didelis</w:t>
      </w:r>
      <w:r w:rsidR="0031735F" w:rsidRPr="007A7734">
        <w:t>. T</w:t>
      </w:r>
      <w:r w:rsidR="00765506" w:rsidRPr="007A7734">
        <w:t>odėl svarbu priimti sprendimus</w:t>
      </w:r>
      <w:r w:rsidR="0031735F" w:rsidRPr="007A7734">
        <w:t xml:space="preserve"> dėl VVĮ portfelio optimizavimo</w:t>
      </w:r>
      <w:r w:rsidR="002146E0" w:rsidRPr="007A7734">
        <w:t>,</w:t>
      </w:r>
      <w:r w:rsidR="00765506" w:rsidRPr="007A7734">
        <w:t xml:space="preserve"> </w:t>
      </w:r>
      <w:r w:rsidR="0031735F" w:rsidRPr="007A7734">
        <w:t xml:space="preserve">kad veiktų tik tokios VVĮ, kurių funkcijos svarbios valstybės uždaviniams įgyvendinti. Be to, svarbu atsisakyti nepažangios VVĮ valdysenos teisinės formos VĮ. </w:t>
      </w:r>
    </w:p>
    <w:p w:rsidR="002C7612" w:rsidRPr="007A7734" w:rsidRDefault="00751273" w:rsidP="0039097C">
      <w:pPr>
        <w:pStyle w:val="Numeruotapastraipa"/>
      </w:pPr>
      <w:r w:rsidRPr="007A7734">
        <w:t>VVĮ pertvarkos procesas vyktų sklandžiau, jei Vyriausybė Seimui detaliau atsiskaitytų</w:t>
      </w:r>
      <w:r w:rsidR="00217F5C" w:rsidRPr="007A7734">
        <w:t xml:space="preserve"> </w:t>
      </w:r>
      <w:r w:rsidRPr="007A7734">
        <w:t>apie jo eigą. Pagal įstatymą</w:t>
      </w:r>
      <w:r w:rsidRPr="007A7734">
        <w:rPr>
          <w:szCs w:val="16"/>
          <w:vertAlign w:val="superscript"/>
        </w:rPr>
        <w:footnoteReference w:id="53"/>
      </w:r>
      <w:r w:rsidRPr="007A7734">
        <w:t xml:space="preserve"> Seimui ir Vyriausybei pavesta įgyvendinti valstybės turto savininko funkcijas ir VVĮ valdomas portfelis svarbus šalies ūkiui ir jos gyventojams, tačiau Vyriausybės veiklos ataskaitoje pateikiama informacijos ir duomenų apie VVĮ portfelį tik tiek, kiek tai susiję su VVĮ skaičiaus mažėjimu vykdant </w:t>
      </w:r>
      <w:r w:rsidR="002C7612" w:rsidRPr="007A7734">
        <w:t>VVĮ pertvarką</w:t>
      </w:r>
      <w:r w:rsidR="002C7612" w:rsidRPr="007A7734">
        <w:rPr>
          <w:szCs w:val="16"/>
          <w:vertAlign w:val="superscript"/>
        </w:rPr>
        <w:footnoteReference w:id="54"/>
      </w:r>
      <w:r w:rsidR="002C7612" w:rsidRPr="007A7734">
        <w:t>. Pavyzdžiui, Švedijos vyriausybė kasmet už VVĮ valdysenos rezultatus atsiskaito parlamentui, pateikdama specialų pareiškimą parlamentinei kontrolei</w:t>
      </w:r>
      <w:r w:rsidR="002C7612" w:rsidRPr="007A7734">
        <w:rPr>
          <w:szCs w:val="16"/>
          <w:vertAlign w:val="superscript"/>
        </w:rPr>
        <w:footnoteReference w:id="55"/>
      </w:r>
      <w:r w:rsidR="002C7612" w:rsidRPr="007A7734">
        <w:t>. Švedijos VVĮ valdysena laikoma viena pažangiausių</w:t>
      </w:r>
      <w:r w:rsidR="002C7612" w:rsidRPr="007A7734">
        <w:rPr>
          <w:szCs w:val="16"/>
          <w:vertAlign w:val="superscript"/>
        </w:rPr>
        <w:footnoteReference w:id="56"/>
      </w:r>
      <w:r w:rsidR="002C7612" w:rsidRPr="007A7734">
        <w:t>. Be to, VVĮ valdysenoje taikyti atitinkamos politinės atskaitomybės procedūros rekomenduoja EBPO</w:t>
      </w:r>
      <w:r w:rsidR="002C7612" w:rsidRPr="007A7734">
        <w:rPr>
          <w:rStyle w:val="Puslapioinaosnuoroda"/>
        </w:rPr>
        <w:footnoteReference w:id="57"/>
      </w:r>
      <w:r w:rsidR="002C7612" w:rsidRPr="007A7734">
        <w:t>. Kadangi VVĮ pertvarkos priemonių įgyvendinimas yra susijęs ir su Seime priimamais sprendimais, svarbu, kad ir Seimas svarstytų VVĮ portfelio rezultatus ir klausimus susijusius su VVĮ pertvarka, EBPO rekomendacijų įgyvendinimu.</w:t>
      </w:r>
    </w:p>
    <w:p w:rsidR="00506284" w:rsidRPr="007A7734" w:rsidRDefault="00506284" w:rsidP="00506284">
      <w:pPr>
        <w:pStyle w:val="Nenumeruotaantraste"/>
        <w:rPr>
          <w:sz w:val="24"/>
        </w:rPr>
      </w:pPr>
      <w:r w:rsidRPr="007A7734">
        <w:rPr>
          <w:sz w:val="24"/>
        </w:rPr>
        <w:t>Viešojo sektoriaus tobulinimo gairių įgyvendinimas turi trūkumų</w:t>
      </w:r>
    </w:p>
    <w:p w:rsidR="00506284" w:rsidRPr="007A7734" w:rsidRDefault="00217036" w:rsidP="00506284">
      <w:pPr>
        <w:pStyle w:val="Numeruotapastraipa"/>
        <w:spacing w:line="300" w:lineRule="atLeast"/>
      </w:pPr>
      <w:r w:rsidRPr="007A7734">
        <w:t>R</w:t>
      </w:r>
      <w:r w:rsidR="00506284" w:rsidRPr="007A7734">
        <w:t xml:space="preserve">inkome duomenis kaip buvo atlikti valstybės ir savivaldybių įmonių </w:t>
      </w:r>
      <w:r w:rsidR="00FD381B" w:rsidRPr="007A7734">
        <w:t xml:space="preserve">(VĮ ir SĮ) </w:t>
      </w:r>
      <w:r w:rsidR="00506284" w:rsidRPr="007A7734">
        <w:t xml:space="preserve">ir viešųjų įstaigų atitikties </w:t>
      </w:r>
      <w:r w:rsidR="00FD381B" w:rsidRPr="007A7734">
        <w:t xml:space="preserve">Viešojo sektoriaus įstaigų sistemos tobulinimo gairėms </w:t>
      </w:r>
      <w:r w:rsidR="00506284" w:rsidRPr="007A7734">
        <w:t>vertinimai</w:t>
      </w:r>
      <w:r w:rsidR="00FD381B" w:rsidRPr="007A7734">
        <w:t xml:space="preserve"> </w:t>
      </w:r>
      <w:r w:rsidR="00506284" w:rsidRPr="007A7734">
        <w:t xml:space="preserve">ir kokie sprendimai, </w:t>
      </w:r>
      <w:r w:rsidR="00506284" w:rsidRPr="007A7734">
        <w:lastRenderedPageBreak/>
        <w:t>atsižvelgiant į vertinimo rezultatus</w:t>
      </w:r>
      <w:r w:rsidR="00275578" w:rsidRPr="007A7734">
        <w:t>,</w:t>
      </w:r>
      <w:r w:rsidR="00506284" w:rsidRPr="007A7734">
        <w:t xml:space="preserve"> buvo priimti</w:t>
      </w:r>
      <w:r w:rsidR="00013ABB" w:rsidRPr="007A7734">
        <w:t>.</w:t>
      </w:r>
      <w:r w:rsidR="00506284" w:rsidRPr="007A7734">
        <w:t xml:space="preserve"> Gairių įgyvendinim</w:t>
      </w:r>
      <w:r w:rsidR="00E460AA" w:rsidRPr="007A7734">
        <w:t xml:space="preserve">ą analizavome tik tiek, kiek </w:t>
      </w:r>
      <w:r w:rsidR="00EE637D" w:rsidRPr="007A7734">
        <w:t xml:space="preserve">sprendimai yra </w:t>
      </w:r>
      <w:r w:rsidR="00E460AA" w:rsidRPr="007A7734">
        <w:t>susiję su įmonėm</w:t>
      </w:r>
      <w:r w:rsidR="00EE637D" w:rsidRPr="007A7734">
        <w:t>i</w:t>
      </w:r>
      <w:r w:rsidR="00E460AA" w:rsidRPr="007A7734">
        <w:t>s ir viešosiomis įstaigomis</w:t>
      </w:r>
      <w:r w:rsidR="00506284" w:rsidRPr="007A7734">
        <w:t>.</w:t>
      </w:r>
    </w:p>
    <w:p w:rsidR="00506284" w:rsidRPr="007A7734" w:rsidRDefault="00506284" w:rsidP="00506284">
      <w:pPr>
        <w:pStyle w:val="Numeruotapastraipa"/>
        <w:spacing w:line="300" w:lineRule="atLeast"/>
      </w:pPr>
      <w:r w:rsidRPr="007A7734">
        <w:t>VRM</w:t>
      </w:r>
      <w:r w:rsidR="00275578" w:rsidRPr="007A7734">
        <w:t>,</w:t>
      </w:r>
      <w:r w:rsidRPr="007A7734">
        <w:t xml:space="preserve"> apibendrin</w:t>
      </w:r>
      <w:r w:rsidR="00275578" w:rsidRPr="007A7734">
        <w:t>usi</w:t>
      </w:r>
      <w:r w:rsidRPr="007A7734">
        <w:t xml:space="preserve"> valstybei atstovaujančių institucijų atliktus vertinimus ir savivaldybių įmonių ir viešųjų įstaigų atitiktį </w:t>
      </w:r>
      <w:r w:rsidR="00275578" w:rsidRPr="007A7734">
        <w:t xml:space="preserve">gairėms, </w:t>
      </w:r>
      <w:r w:rsidR="00765506" w:rsidRPr="007A7734">
        <w:t>nurodė</w:t>
      </w:r>
      <w:r w:rsidR="00765506" w:rsidRPr="007A7734">
        <w:rPr>
          <w:rStyle w:val="Puslapioinaosnuoroda"/>
        </w:rPr>
        <w:footnoteReference w:id="58"/>
      </w:r>
      <w:r w:rsidR="00765506" w:rsidRPr="007A7734">
        <w:t>:</w:t>
      </w:r>
    </w:p>
    <w:p w:rsidR="00506284" w:rsidRPr="007A7734" w:rsidRDefault="00506284" w:rsidP="00506284">
      <w:pPr>
        <w:pStyle w:val="Punktas1"/>
        <w:ind w:left="357" w:hanging="357"/>
      </w:pPr>
      <w:r w:rsidRPr="007A7734">
        <w:t xml:space="preserve">dažniausiai </w:t>
      </w:r>
      <w:r w:rsidR="00275578" w:rsidRPr="007A7734">
        <w:t xml:space="preserve">gairėse </w:t>
      </w:r>
      <w:r w:rsidRPr="007A7734">
        <w:t>nurodytus VĮ tikslus atitin</w:t>
      </w:r>
      <w:r w:rsidR="00531984" w:rsidRPr="007A7734">
        <w:t>ka</w:t>
      </w:r>
      <w:r w:rsidRPr="007A7734">
        <w:t xml:space="preserve"> tik viena kuri nors VĮ iš 14</w:t>
      </w:r>
      <w:r w:rsidR="00511A3D" w:rsidRPr="007A7734">
        <w:rPr>
          <w:rStyle w:val="Puslapioinaosnuoroda"/>
        </w:rPr>
        <w:footnoteReference w:id="59"/>
      </w:r>
      <w:r w:rsidRPr="007A7734">
        <w:t xml:space="preserve"> </w:t>
      </w:r>
      <w:r w:rsidR="00E904FE" w:rsidRPr="007A7734">
        <w:t>vertint</w:t>
      </w:r>
      <w:r w:rsidRPr="007A7734">
        <w:t>ų; buvo atvejų, kai atitikties įvertinimą pavesta atlikti pačioms VĮ, todėl dažn</w:t>
      </w:r>
      <w:r w:rsidR="00275578" w:rsidRPr="007A7734">
        <w:t>ai</w:t>
      </w:r>
      <w:r w:rsidRPr="007A7734">
        <w:t xml:space="preserve"> neteisingai buvo kvalifikuotos jų atliekamos veiklos </w:t>
      </w:r>
      <w:r w:rsidR="00275578" w:rsidRPr="007A7734">
        <w:t xml:space="preserve">ir jos </w:t>
      </w:r>
      <w:r w:rsidRPr="007A7734">
        <w:t>priskir</w:t>
      </w:r>
      <w:r w:rsidR="00275578" w:rsidRPr="007A7734">
        <w:t>tos</w:t>
      </w:r>
      <w:r w:rsidRPr="007A7734">
        <w:t xml:space="preserve"> viešojo administravimo funkcijoms</w:t>
      </w:r>
      <w:r w:rsidR="00275578" w:rsidRPr="007A7734">
        <w:t>,</w:t>
      </w:r>
      <w:r w:rsidRPr="007A7734">
        <w:t xml:space="preserve"> </w:t>
      </w:r>
      <w:r w:rsidR="00275578" w:rsidRPr="007A7734">
        <w:t xml:space="preserve">ir </w:t>
      </w:r>
      <w:r w:rsidRPr="007A7734">
        <w:t>kt.</w:t>
      </w:r>
      <w:r w:rsidR="00BF5866" w:rsidRPr="007A7734">
        <w:t>;</w:t>
      </w:r>
    </w:p>
    <w:p w:rsidR="00506284" w:rsidRPr="007A7734" w:rsidRDefault="00506284" w:rsidP="00506284">
      <w:pPr>
        <w:pStyle w:val="Punktas1"/>
        <w:ind w:left="357" w:hanging="357"/>
      </w:pPr>
      <w:r w:rsidRPr="007A7734">
        <w:rPr>
          <w:color w:val="auto"/>
        </w:rPr>
        <w:t>tik 2 iš 17</w:t>
      </w:r>
      <w:r w:rsidR="00511A3D" w:rsidRPr="007A7734">
        <w:rPr>
          <w:rStyle w:val="Puslapioinaosnuoroda"/>
        </w:rPr>
        <w:footnoteReference w:id="60"/>
      </w:r>
      <w:r w:rsidRPr="007A7734">
        <w:rPr>
          <w:color w:val="auto"/>
        </w:rPr>
        <w:t xml:space="preserve"> </w:t>
      </w:r>
      <w:r w:rsidR="00E904FE" w:rsidRPr="007A7734">
        <w:rPr>
          <w:color w:val="auto"/>
        </w:rPr>
        <w:t>vertintų</w:t>
      </w:r>
      <w:r w:rsidR="00275578" w:rsidRPr="007A7734">
        <w:rPr>
          <w:color w:val="auto"/>
        </w:rPr>
        <w:t xml:space="preserve"> SĮ</w:t>
      </w:r>
      <w:r w:rsidRPr="007A7734">
        <w:rPr>
          <w:color w:val="auto"/>
        </w:rPr>
        <w:t xml:space="preserve"> turi viešojo administravimo įgaliojimus, kurie suteikti įstatymais</w:t>
      </w:r>
      <w:r w:rsidRPr="007A7734">
        <w:rPr>
          <w:rStyle w:val="Puslapioinaosnuoroda"/>
        </w:rPr>
        <w:footnoteReference w:id="61"/>
      </w:r>
      <w:r w:rsidRPr="007A7734">
        <w:rPr>
          <w:color w:val="auto"/>
        </w:rPr>
        <w:t xml:space="preserve">, o 15 </w:t>
      </w:r>
      <w:r w:rsidR="00275578" w:rsidRPr="007A7734">
        <w:rPr>
          <w:color w:val="auto"/>
        </w:rPr>
        <w:t>šios</w:t>
      </w:r>
      <w:r w:rsidRPr="007A7734">
        <w:rPr>
          <w:color w:val="auto"/>
        </w:rPr>
        <w:t xml:space="preserve"> veiklos nevykdo</w:t>
      </w:r>
      <w:r w:rsidR="00BF5866" w:rsidRPr="007A7734">
        <w:t>;</w:t>
      </w:r>
    </w:p>
    <w:p w:rsidR="00506284" w:rsidRPr="007A7734" w:rsidRDefault="00506284" w:rsidP="00506284">
      <w:pPr>
        <w:pStyle w:val="Punktas1"/>
        <w:ind w:left="357" w:hanging="357"/>
      </w:pPr>
      <w:r w:rsidRPr="007A7734">
        <w:t xml:space="preserve">buvo atvejų, kai atitikties </w:t>
      </w:r>
      <w:r w:rsidR="00275578" w:rsidRPr="007A7734">
        <w:t>g</w:t>
      </w:r>
      <w:r w:rsidRPr="007A7734">
        <w:t>airėms įvertinimą buvo pavesta atlikti pačioms</w:t>
      </w:r>
      <w:r w:rsidR="002F6309" w:rsidRPr="007A7734">
        <w:t xml:space="preserve"> VšĮ</w:t>
      </w:r>
      <w:r w:rsidR="007F4A8A" w:rsidRPr="007A7734">
        <w:t xml:space="preserve">, </w:t>
      </w:r>
      <w:r w:rsidRPr="007A7734">
        <w:t>kurių valdyme dalyvauja valstybė, todėl dažn</w:t>
      </w:r>
      <w:r w:rsidR="00275578" w:rsidRPr="007A7734">
        <w:t>ai</w:t>
      </w:r>
      <w:r w:rsidRPr="007A7734">
        <w:t xml:space="preserve"> neteisingai buvo kvalifikuotos jų atliekamos veiklos </w:t>
      </w:r>
      <w:r w:rsidR="00275578" w:rsidRPr="007A7734">
        <w:t xml:space="preserve">ir jos </w:t>
      </w:r>
      <w:r w:rsidRPr="007A7734">
        <w:t>priskir</w:t>
      </w:r>
      <w:r w:rsidR="00275578" w:rsidRPr="007A7734">
        <w:t>tos</w:t>
      </w:r>
      <w:r w:rsidRPr="007A7734">
        <w:t xml:space="preserve"> viešosioms paslaugoms, viešojo administravimo funkcijoms ar kitoms valstybei svarbioms funkcijoms</w:t>
      </w:r>
      <w:r w:rsidR="003C191C" w:rsidRPr="007A7734">
        <w:t xml:space="preserve"> (</w:t>
      </w:r>
      <w:r w:rsidR="007F4A8A" w:rsidRPr="007A7734">
        <w:t xml:space="preserve">VRM gavo duomenis apie </w:t>
      </w:r>
      <w:r w:rsidR="007F4A8A" w:rsidRPr="007A7734">
        <w:rPr>
          <w:color w:val="auto"/>
        </w:rPr>
        <w:t>74 proc. (117 iš 158) VšĮ vertinimo rezultatus</w:t>
      </w:r>
      <w:r w:rsidR="003C191C" w:rsidRPr="007A7734">
        <w:rPr>
          <w:color w:val="auto"/>
        </w:rPr>
        <w:t>)</w:t>
      </w:r>
      <w:r w:rsidR="00BF5866" w:rsidRPr="007A7734">
        <w:t>;</w:t>
      </w:r>
    </w:p>
    <w:p w:rsidR="002E4078" w:rsidRPr="007A7734" w:rsidRDefault="00C71F67" w:rsidP="00890AE3">
      <w:pPr>
        <w:pStyle w:val="Punktas1"/>
        <w:spacing w:after="120"/>
        <w:ind w:left="357" w:hanging="357"/>
        <w:rPr>
          <w:spacing w:val="-2"/>
        </w:rPr>
      </w:pPr>
      <w:r w:rsidRPr="007A7734">
        <w:rPr>
          <w:spacing w:val="-2"/>
        </w:rPr>
        <w:t>12</w:t>
      </w:r>
      <w:r w:rsidRPr="007A7734">
        <w:rPr>
          <w:spacing w:val="-2"/>
          <w:sz w:val="16"/>
        </w:rPr>
        <w:t xml:space="preserve"> </w:t>
      </w:r>
      <w:r w:rsidRPr="007A7734">
        <w:rPr>
          <w:spacing w:val="-2"/>
        </w:rPr>
        <w:t xml:space="preserve">proc. </w:t>
      </w:r>
      <w:r w:rsidR="00E36562" w:rsidRPr="007A7734">
        <w:rPr>
          <w:spacing w:val="-2"/>
        </w:rPr>
        <w:t xml:space="preserve">vertintų </w:t>
      </w:r>
      <w:r w:rsidRPr="007A7734">
        <w:rPr>
          <w:spacing w:val="-2"/>
        </w:rPr>
        <w:t>(</w:t>
      </w:r>
      <w:r w:rsidR="00506284" w:rsidRPr="007A7734">
        <w:rPr>
          <w:spacing w:val="-2"/>
        </w:rPr>
        <w:t>60</w:t>
      </w:r>
      <w:r w:rsidRPr="007A7734">
        <w:rPr>
          <w:spacing w:val="-2"/>
          <w:sz w:val="10"/>
        </w:rPr>
        <w:t xml:space="preserve"> </w:t>
      </w:r>
      <w:r w:rsidRPr="007A7734">
        <w:rPr>
          <w:spacing w:val="-2"/>
        </w:rPr>
        <w:t>iš 510</w:t>
      </w:r>
      <w:r w:rsidR="00B231C4" w:rsidRPr="007A7734">
        <w:rPr>
          <w:rStyle w:val="Puslapioinaosnuoroda"/>
          <w:spacing w:val="-2"/>
        </w:rPr>
        <w:footnoteReference w:id="62"/>
      </w:r>
      <w:r w:rsidRPr="007A7734">
        <w:rPr>
          <w:spacing w:val="-2"/>
        </w:rPr>
        <w:t>)</w:t>
      </w:r>
      <w:r w:rsidR="002F6309" w:rsidRPr="007A7734">
        <w:rPr>
          <w:spacing w:val="-2"/>
        </w:rPr>
        <w:t xml:space="preserve"> </w:t>
      </w:r>
      <w:r w:rsidR="00E36562" w:rsidRPr="007A7734">
        <w:rPr>
          <w:spacing w:val="-2"/>
        </w:rPr>
        <w:t xml:space="preserve">savivaldybių </w:t>
      </w:r>
      <w:r w:rsidR="002F6309" w:rsidRPr="007A7734">
        <w:rPr>
          <w:spacing w:val="-2"/>
        </w:rPr>
        <w:t>VšĮ</w:t>
      </w:r>
      <w:r w:rsidR="00506284" w:rsidRPr="007A7734">
        <w:rPr>
          <w:spacing w:val="-2"/>
        </w:rPr>
        <w:t>,</w:t>
      </w:r>
      <w:r w:rsidR="00506284" w:rsidRPr="007A7734">
        <w:rPr>
          <w:rFonts w:eastAsia="Times New Roman"/>
          <w:spacing w:val="-2"/>
        </w:rPr>
        <w:t xml:space="preserve"> daugiau nei pusė funkcijų yra viešųjų paslaugų teikimas, todėl jų teisinė forma pagrįsta, tačiau daugelio įstatuose nurodytos</w:t>
      </w:r>
      <w:r w:rsidR="00E36562" w:rsidRPr="007A7734">
        <w:rPr>
          <w:rFonts w:eastAsia="Times New Roman"/>
          <w:spacing w:val="-2"/>
        </w:rPr>
        <w:t xml:space="preserve"> </w:t>
      </w:r>
      <w:r w:rsidR="00506284" w:rsidRPr="007A7734">
        <w:rPr>
          <w:rFonts w:eastAsia="Times New Roman"/>
          <w:spacing w:val="-2"/>
        </w:rPr>
        <w:t>veiklos, nesusijusios su įstaigai priskirt</w:t>
      </w:r>
      <w:r w:rsidR="00013ABB" w:rsidRPr="007A7734">
        <w:rPr>
          <w:rFonts w:eastAsia="Times New Roman"/>
          <w:spacing w:val="-2"/>
        </w:rPr>
        <w:t>om</w:t>
      </w:r>
      <w:r w:rsidR="00FA286F" w:rsidRPr="007A7734">
        <w:rPr>
          <w:rFonts w:eastAsia="Times New Roman"/>
          <w:spacing w:val="-2"/>
        </w:rPr>
        <w:t>i</w:t>
      </w:r>
      <w:r w:rsidR="00013ABB" w:rsidRPr="007A7734">
        <w:rPr>
          <w:rFonts w:eastAsia="Times New Roman"/>
          <w:spacing w:val="-2"/>
        </w:rPr>
        <w:t>s viešosiom</w:t>
      </w:r>
      <w:r w:rsidR="00FA286F" w:rsidRPr="007A7734">
        <w:rPr>
          <w:rFonts w:eastAsia="Times New Roman"/>
          <w:spacing w:val="-2"/>
        </w:rPr>
        <w:t>i</w:t>
      </w:r>
      <w:r w:rsidR="00013ABB" w:rsidRPr="007A7734">
        <w:rPr>
          <w:rFonts w:eastAsia="Times New Roman"/>
          <w:spacing w:val="-2"/>
        </w:rPr>
        <w:t>s paslaugom</w:t>
      </w:r>
      <w:r w:rsidR="00FA286F" w:rsidRPr="007A7734">
        <w:rPr>
          <w:rFonts w:eastAsia="Times New Roman"/>
          <w:spacing w:val="-2"/>
        </w:rPr>
        <w:t>i</w:t>
      </w:r>
      <w:r w:rsidR="00013ABB" w:rsidRPr="007A7734">
        <w:rPr>
          <w:rFonts w:eastAsia="Times New Roman"/>
          <w:spacing w:val="-2"/>
        </w:rPr>
        <w:t>s.</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2E407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2E4078" w:rsidRPr="007A7734" w:rsidRDefault="002E4078" w:rsidP="00AA2C96">
            <w:pPr>
              <w:pStyle w:val="Pavyzdziostilius"/>
              <w:keepNext/>
              <w:jc w:val="left"/>
              <w:rPr>
                <w:b w:val="0"/>
                <w:color w:val="000000"/>
              </w:rPr>
            </w:pPr>
            <w:r w:rsidRPr="007A7734">
              <w:rPr>
                <w:b w:val="0"/>
                <w:color w:val="000000"/>
              </w:rPr>
              <w:t>VRM nuomonė</w:t>
            </w:r>
            <w:r w:rsidRPr="007A7734">
              <w:rPr>
                <w:rStyle w:val="Puslapioinaosnuoroda"/>
                <w:rFonts w:ascii="Fira Sans Book" w:hAnsi="Fira Sans Book"/>
                <w:b w:val="0"/>
                <w:color w:val="000000"/>
                <w:sz w:val="16"/>
              </w:rPr>
              <w:footnoteReference w:id="63"/>
            </w:r>
            <w:r w:rsidRPr="007A7734">
              <w:rPr>
                <w:b w:val="0"/>
                <w:color w:val="000000"/>
              </w:rPr>
              <w:t xml:space="preserve"> dėl VĮ, SĮ, VšĮ nurodomų vykdomų viešojo administravimo įgaliojimų</w:t>
            </w:r>
          </w:p>
        </w:tc>
      </w:tr>
      <w:tr w:rsidR="002E4078" w:rsidRPr="007A7734" w:rsidTr="00890AE3">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2E4078" w:rsidRPr="007A7734" w:rsidRDefault="002E4078" w:rsidP="00890AE3">
            <w:pPr>
              <w:pStyle w:val="Punktas1"/>
              <w:numPr>
                <w:ilvl w:val="0"/>
                <w:numId w:val="0"/>
              </w:numPr>
              <w:spacing w:before="40" w:after="40"/>
              <w:ind w:left="851"/>
            </w:pPr>
            <w:r w:rsidRPr="007A7734">
              <w:t>Veikla, kuri yra įrašyta į įstatymą</w:t>
            </w:r>
            <w:r w:rsidR="00275578" w:rsidRPr="007A7734">
              <w:t>,</w:t>
            </w:r>
            <w:r w:rsidRPr="007A7734">
              <w:t xml:space="preserve"> automatiškai neturėtų būti kvalifikuojama kaip viešojo administravimo įgaliojimai</w:t>
            </w:r>
            <w:r w:rsidR="00275578" w:rsidRPr="007A7734">
              <w:t>; ji</w:t>
            </w:r>
            <w:r w:rsidRPr="007A7734">
              <w:t xml:space="preserve"> gali būti priskiriama tik įsitikinus, kad ji patenka į kurią nors Viešojo administravimo įstatymo </w:t>
            </w:r>
            <w:r w:rsidR="00EB6522" w:rsidRPr="007A7734">
              <w:t>6</w:t>
            </w:r>
            <w:r w:rsidRPr="007A7734">
              <w:t xml:space="preserve"> str</w:t>
            </w:r>
            <w:r w:rsidR="00EC6AAD" w:rsidRPr="007A7734">
              <w:t>.</w:t>
            </w:r>
            <w:r w:rsidRPr="007A7734">
              <w:t xml:space="preserve"> nurodytą viešojo administravimo sritį.</w:t>
            </w:r>
          </w:p>
        </w:tc>
      </w:tr>
    </w:tbl>
    <w:p w:rsidR="00506284" w:rsidRPr="007A7734" w:rsidRDefault="00506284" w:rsidP="00AA2C96">
      <w:pPr>
        <w:pStyle w:val="Numeruotapastraipa"/>
        <w:spacing w:before="240"/>
      </w:pPr>
      <w:r w:rsidRPr="007A7734">
        <w:t xml:space="preserve">Kadangi </w:t>
      </w:r>
      <w:r w:rsidR="000033B6" w:rsidRPr="007A7734">
        <w:t>VRM nustatė, kad buvo atvejų,</w:t>
      </w:r>
      <w:r w:rsidRPr="007A7734">
        <w:t xml:space="preserve"> kai valstybei atstovaujančios institucijos vertinimus pavedė atlikti pačioms VĮ ir</w:t>
      </w:r>
      <w:r w:rsidR="002F6309" w:rsidRPr="007A7734">
        <w:t xml:space="preserve"> VšĮ</w:t>
      </w:r>
      <w:r w:rsidRPr="007A7734">
        <w:t>,</w:t>
      </w:r>
      <w:r w:rsidR="00CA588C" w:rsidRPr="007A7734">
        <w:t xml:space="preserve"> </w:t>
      </w:r>
      <w:r w:rsidR="00531984" w:rsidRPr="007A7734">
        <w:t xml:space="preserve">tais atvejais </w:t>
      </w:r>
      <w:r w:rsidRPr="007A7734">
        <w:t>jų atliekamos veiklos buvo neteisingai kvalifikuotos</w:t>
      </w:r>
      <w:r w:rsidR="00FA286F" w:rsidRPr="007A7734">
        <w:t xml:space="preserve"> ir</w:t>
      </w:r>
      <w:r w:rsidRPr="007A7734">
        <w:t xml:space="preserve"> priskir</w:t>
      </w:r>
      <w:r w:rsidR="00FA286F" w:rsidRPr="007A7734">
        <w:t>tos</w:t>
      </w:r>
      <w:r w:rsidRPr="007A7734">
        <w:t xml:space="preserve"> viešojo administravimo funkcijoms, viešosioms paslaugoms ar kitoms valstybei svarbioms funkcijoms. </w:t>
      </w:r>
      <w:r w:rsidR="00CA588C" w:rsidRPr="007A7734">
        <w:t>Todėl</w:t>
      </w:r>
      <w:r w:rsidRPr="007A7734">
        <w:t xml:space="preserve"> ne visais atvejais objektyviai buvo įvertintas valstybės dalyvavimo VĮ ar</w:t>
      </w:r>
      <w:r w:rsidR="002F6309" w:rsidRPr="007A7734">
        <w:t xml:space="preserve"> VšĮ</w:t>
      </w:r>
      <w:r w:rsidR="00C513AF" w:rsidRPr="007A7734">
        <w:t xml:space="preserve"> </w:t>
      </w:r>
      <w:r w:rsidRPr="007A7734">
        <w:t xml:space="preserve">veikloje tikslingumas. </w:t>
      </w:r>
      <w:r w:rsidR="000033B6" w:rsidRPr="007A7734">
        <w:t xml:space="preserve">VRM </w:t>
      </w:r>
      <w:r w:rsidRPr="007A7734">
        <w:t>pateik</w:t>
      </w:r>
      <w:r w:rsidR="000033B6" w:rsidRPr="007A7734">
        <w:t>ė</w:t>
      </w:r>
      <w:r w:rsidRPr="007A7734">
        <w:t xml:space="preserve"> siūlym</w:t>
      </w:r>
      <w:r w:rsidR="000033B6" w:rsidRPr="007A7734">
        <w:t>us</w:t>
      </w:r>
      <w:r w:rsidRPr="007A7734">
        <w:t xml:space="preserve"> tai padaryti, tačiau </w:t>
      </w:r>
      <w:r w:rsidR="00CA588C" w:rsidRPr="007A7734">
        <w:t xml:space="preserve">nerinko </w:t>
      </w:r>
      <w:r w:rsidR="004427DC" w:rsidRPr="007A7734">
        <w:t>informacijos, ar pagal pastebėjimus dėl funkcijų įvertinimo, valstybei atstovaujančios institucijos atliko pakartotinį vertinimą ir kokius sprendimus priėmė.</w:t>
      </w:r>
      <w:r w:rsidRPr="007A7734">
        <w:t xml:space="preserve"> </w:t>
      </w:r>
      <w:r w:rsidR="00765506" w:rsidRPr="007A7734">
        <w:t>VRM teigimu</w:t>
      </w:r>
      <w:r w:rsidR="00765506" w:rsidRPr="007A7734">
        <w:rPr>
          <w:rStyle w:val="Puslapioinaosnuoroda"/>
        </w:rPr>
        <w:footnoteReference w:id="64"/>
      </w:r>
      <w:r w:rsidR="00FA286F" w:rsidRPr="007A7734">
        <w:t>,</w:t>
      </w:r>
      <w:r w:rsidR="00765506" w:rsidRPr="007A7734">
        <w:t xml:space="preserve"> </w:t>
      </w:r>
      <w:r w:rsidRPr="007A7734">
        <w:t>formalus sprendimas, kaip bus vykdoma pasiūlymų (įskaitant ir pasiūlymus dėl</w:t>
      </w:r>
      <w:r w:rsidR="002F6309" w:rsidRPr="007A7734">
        <w:t xml:space="preserve"> VšĮ</w:t>
      </w:r>
      <w:r w:rsidR="00C513AF" w:rsidRPr="007A7734">
        <w:t xml:space="preserve"> </w:t>
      </w:r>
      <w:r w:rsidRPr="007A7734">
        <w:t>ir VĮ) įgyvendinimo stebėsena</w:t>
      </w:r>
      <w:r w:rsidR="00EC6AAD" w:rsidRPr="007A7734">
        <w:t>,</w:t>
      </w:r>
      <w:r w:rsidRPr="007A7734">
        <w:t xml:space="preserve"> šiuo metu dar nėra priimtas. </w:t>
      </w:r>
      <w:r w:rsidR="00FA286F" w:rsidRPr="007A7734">
        <w:t>Ministerija</w:t>
      </w:r>
      <w:r w:rsidR="00B763A7" w:rsidRPr="007A7734">
        <w:t xml:space="preserve"> nurodė, kad </w:t>
      </w:r>
      <w:r w:rsidR="006F5817" w:rsidRPr="007A7734">
        <w:t xml:space="preserve">siekdama </w:t>
      </w:r>
      <w:r w:rsidRPr="007A7734">
        <w:t xml:space="preserve">užtikrinti </w:t>
      </w:r>
      <w:r w:rsidR="00EC6AAD" w:rsidRPr="007A7734">
        <w:t xml:space="preserve">gairių </w:t>
      </w:r>
      <w:r w:rsidRPr="007A7734">
        <w:t>nuostatų įgyvendinimo tęstinumą, numato vykdyti stebėseną ir neatmeta galimybės imtis veiksmų, siekia</w:t>
      </w:r>
      <w:r w:rsidR="00CA588C" w:rsidRPr="007A7734">
        <w:t>nt</w:t>
      </w:r>
      <w:r w:rsidRPr="007A7734">
        <w:t xml:space="preserve"> surinkti ir įvertinti informaciją apie pažangą ar rezultatus, kurie buvo pasiekti įgyvendinant minėtus pasiūlymus. </w:t>
      </w:r>
    </w:p>
    <w:p w:rsidR="000033B6" w:rsidRPr="007A7734" w:rsidRDefault="00506284" w:rsidP="006C55A0">
      <w:pPr>
        <w:pStyle w:val="Numeruotapastraipa"/>
        <w:rPr>
          <w:rFonts w:eastAsia="Times New Roman"/>
        </w:rPr>
      </w:pPr>
      <w:r w:rsidRPr="007A7734">
        <w:t xml:space="preserve">VRM yra atsakinga </w:t>
      </w:r>
      <w:r w:rsidR="006F5817" w:rsidRPr="007A7734">
        <w:t xml:space="preserve">už </w:t>
      </w:r>
      <w:r w:rsidRPr="007A7734">
        <w:t>politikos formavimą viešojo administravimo ir viešųjų įstaigų srityse</w:t>
      </w:r>
      <w:r w:rsidR="00EC6AAD" w:rsidRPr="007A7734">
        <w:t>.</w:t>
      </w:r>
      <w:r w:rsidR="000578C5" w:rsidRPr="007A7734">
        <w:rPr>
          <w:rFonts w:eastAsia="Times New Roman"/>
        </w:rPr>
        <w:t xml:space="preserve"> V</w:t>
      </w:r>
      <w:r w:rsidR="000578C5" w:rsidRPr="007A7734">
        <w:t>yriausybės programoje numatyta peržiūrėti paslaugų (sveikatos, švietimo, socialinių</w:t>
      </w:r>
      <w:r w:rsidR="00CA588C" w:rsidRPr="007A7734">
        <w:t xml:space="preserve"> </w:t>
      </w:r>
      <w:r w:rsidR="000578C5" w:rsidRPr="007A7734">
        <w:t xml:space="preserve">ir kt.) tinklą </w:t>
      </w:r>
      <w:r w:rsidR="00EC6AAD" w:rsidRPr="007A7734">
        <w:t xml:space="preserve">ir </w:t>
      </w:r>
      <w:r w:rsidR="000578C5" w:rsidRPr="007A7734">
        <w:t>turinį ir nustatyti, kokias viešąsias paslaugas turėtų teikti tik valstybės institucijos</w:t>
      </w:r>
      <w:r w:rsidR="00B438F8" w:rsidRPr="007A7734">
        <w:t xml:space="preserve">. </w:t>
      </w:r>
      <w:r w:rsidR="008F66C8" w:rsidRPr="007A7734">
        <w:t>S</w:t>
      </w:r>
      <w:r w:rsidR="00B763A7" w:rsidRPr="007A7734">
        <w:rPr>
          <w:rFonts w:eastAsia="Times New Roman"/>
        </w:rPr>
        <w:t>iekiant</w:t>
      </w:r>
      <w:r w:rsidR="00FD251F" w:rsidRPr="007A7734">
        <w:t xml:space="preserve"> </w:t>
      </w:r>
      <w:r w:rsidR="00CF66A8" w:rsidRPr="007A7734">
        <w:lastRenderedPageBreak/>
        <w:t xml:space="preserve">tobulinti </w:t>
      </w:r>
      <w:r w:rsidR="00FA286F" w:rsidRPr="007A7734">
        <w:t xml:space="preserve">ir </w:t>
      </w:r>
      <w:r w:rsidR="00CF66A8" w:rsidRPr="007A7734">
        <w:t xml:space="preserve">išgryninti </w:t>
      </w:r>
      <w:r w:rsidR="00B763A7" w:rsidRPr="007A7734">
        <w:t>VĮ</w:t>
      </w:r>
      <w:r w:rsidR="00203DCE" w:rsidRPr="007A7734">
        <w:t xml:space="preserve"> ir </w:t>
      </w:r>
      <w:r w:rsidR="00B763A7" w:rsidRPr="007A7734">
        <w:t>VšĮ</w:t>
      </w:r>
      <w:r w:rsidR="00CF66A8" w:rsidRPr="007A7734">
        <w:t xml:space="preserve"> kompetenciją, </w:t>
      </w:r>
      <w:r w:rsidR="004427DC" w:rsidRPr="007A7734">
        <w:t>inicijuo</w:t>
      </w:r>
      <w:r w:rsidR="000033B6" w:rsidRPr="007A7734">
        <w:t>ti</w:t>
      </w:r>
      <w:r w:rsidR="004427DC" w:rsidRPr="007A7734">
        <w:t xml:space="preserve"> reikaling</w:t>
      </w:r>
      <w:r w:rsidR="00B763A7" w:rsidRPr="007A7734">
        <w:t>us</w:t>
      </w:r>
      <w:r w:rsidR="004427DC" w:rsidRPr="007A7734">
        <w:t xml:space="preserve"> sprendim</w:t>
      </w:r>
      <w:r w:rsidR="00B763A7" w:rsidRPr="007A7734">
        <w:t>us</w:t>
      </w:r>
      <w:r w:rsidR="004427DC" w:rsidRPr="007A7734">
        <w:t xml:space="preserve"> </w:t>
      </w:r>
      <w:r w:rsidR="00327D7E" w:rsidRPr="007A7734">
        <w:t xml:space="preserve">Vyriausybės </w:t>
      </w:r>
      <w:r w:rsidR="008F66C8" w:rsidRPr="007A7734">
        <w:t>programos tikslams</w:t>
      </w:r>
      <w:r w:rsidR="004427DC" w:rsidRPr="007A7734">
        <w:t xml:space="preserve"> pasiekti</w:t>
      </w:r>
      <w:r w:rsidR="00B763A7" w:rsidRPr="007A7734">
        <w:t xml:space="preserve">, </w:t>
      </w:r>
      <w:r w:rsidR="0064517D" w:rsidRPr="007A7734">
        <w:rPr>
          <w:rFonts w:eastAsia="Times New Roman"/>
        </w:rPr>
        <w:t xml:space="preserve">VRM turi </w:t>
      </w:r>
      <w:r w:rsidR="00B763A7" w:rsidRPr="007A7734">
        <w:rPr>
          <w:rFonts w:eastAsia="Times New Roman"/>
        </w:rPr>
        <w:t>užtikrinti, kad valstybei atstovaujančios institucijos pakartotinai atliktų VĮ ir VšĮ atitikties gairėms vertinimus.</w:t>
      </w:r>
    </w:p>
    <w:p w:rsidR="00765506" w:rsidRPr="007A7734" w:rsidRDefault="00EC1856" w:rsidP="006C55A0">
      <w:pPr>
        <w:pStyle w:val="Nenumeruotaantraste"/>
        <w:spacing w:before="400"/>
        <w:rPr>
          <w:sz w:val="24"/>
        </w:rPr>
      </w:pPr>
      <w:r w:rsidRPr="007A7734">
        <w:rPr>
          <w:sz w:val="24"/>
        </w:rPr>
        <w:t>6 vertintose s</w:t>
      </w:r>
      <w:r w:rsidR="00765506" w:rsidRPr="007A7734">
        <w:rPr>
          <w:sz w:val="24"/>
        </w:rPr>
        <w:t>avivaldybėse buvo atlikti valdomų įmonių ir viešųjų įstaigų portfelio vertinimai, tačiau reikšmingų pokyčių nevyksta</w:t>
      </w:r>
    </w:p>
    <w:p w:rsidR="00765506" w:rsidRPr="007A7734" w:rsidRDefault="00765506" w:rsidP="00765506">
      <w:pPr>
        <w:pStyle w:val="Numeruotapastraipa"/>
      </w:pPr>
      <w:r w:rsidRPr="007A7734">
        <w:t>Analizuodami audituotų savivaldybių pateiktą informaciją nustatėme, kad buvo iniciatyvų peržiūrėti ir įvertinti jų valdomų įmonių portfelį. Iš 8 audituotų savivaldybių 2017–2019 m. vertinimus savo iniciatyva atliko 6</w:t>
      </w:r>
      <w:r w:rsidRPr="007A7734">
        <w:rPr>
          <w:rStyle w:val="Puslapioinaosnuoroda"/>
        </w:rPr>
        <w:footnoteReference w:id="65"/>
      </w:r>
      <w:r w:rsidRPr="007A7734">
        <w:t xml:space="preserve">, </w:t>
      </w:r>
      <w:r w:rsidRPr="007A7734">
        <w:rPr>
          <w:color w:val="auto"/>
        </w:rPr>
        <w:t>priimti sprendimai likviduoti, reorganizuoti sujungiant, privatizuoti 40 SVĮ ar VšĮ, iš jų daugiau nei pusę (27) sprendimų dėl valdomų įmonių ir įstaigų optimizavimo priėmė Kauno m. sav</w:t>
      </w:r>
      <w:r w:rsidR="00FD1776" w:rsidRPr="007A7734">
        <w:rPr>
          <w:color w:val="auto"/>
        </w:rPr>
        <w:t>.</w:t>
      </w:r>
      <w:r w:rsidR="00527DCE" w:rsidRPr="007A7734">
        <w:rPr>
          <w:color w:val="auto"/>
        </w:rPr>
        <w:t xml:space="preserve"> </w:t>
      </w:r>
      <w:r w:rsidR="00527DCE" w:rsidRPr="007A7734">
        <w:t>8</w:t>
      </w:r>
      <w:r w:rsidR="00FD1776" w:rsidRPr="007A7734">
        <w:t>-ių</w:t>
      </w:r>
      <w:r w:rsidR="003069E0" w:rsidRPr="007A7734">
        <w:t xml:space="preserve"> savivaldybių</w:t>
      </w:r>
      <w:r w:rsidR="00527DCE" w:rsidRPr="007A7734">
        <w:t xml:space="preserve"> portfelis sumažėjo 11 proc., jį labiausiai lėmė 1 savivaldybė</w:t>
      </w:r>
      <w:r w:rsidR="00211561" w:rsidRPr="007A7734">
        <w:t>, b</w:t>
      </w:r>
      <w:r w:rsidR="00527DCE" w:rsidRPr="007A7734">
        <w:t>e jos sumažėjo 5 proc</w:t>
      </w:r>
      <w:r w:rsidR="000174D4" w:rsidRPr="007A7734">
        <w:t>.</w:t>
      </w:r>
      <w:r w:rsidRPr="007A7734">
        <w:rPr>
          <w:color w:val="auto"/>
        </w:rPr>
        <w:t xml:space="preserve"> (</w:t>
      </w:r>
      <w:r w:rsidR="00260B06" w:rsidRPr="007A7734">
        <w:rPr>
          <w:color w:val="auto"/>
        </w:rPr>
        <w:t xml:space="preserve">8 </w:t>
      </w:r>
      <w:r w:rsidRPr="007A7734">
        <w:rPr>
          <w:color w:val="auto"/>
        </w:rPr>
        <w:t xml:space="preserve">priedas). </w:t>
      </w:r>
    </w:p>
    <w:p w:rsidR="00F2709E" w:rsidRPr="007A7734" w:rsidRDefault="00F2709E">
      <w:pPr>
        <w:pStyle w:val="Numeruotapastraipa"/>
        <w:spacing w:after="120"/>
        <w:rPr>
          <w:rFonts w:cstheme="minorBidi"/>
          <w:szCs w:val="22"/>
        </w:rPr>
      </w:pPr>
      <w:r w:rsidRPr="007A7734">
        <w:t>2017 m. audito ataskaitoje</w:t>
      </w:r>
      <w:r w:rsidRPr="007A7734">
        <w:rPr>
          <w:rStyle w:val="Puslapioinaosnuoroda"/>
          <w:color w:val="000000"/>
        </w:rPr>
        <w:footnoteReference w:id="66"/>
      </w:r>
      <w:r w:rsidRPr="007A7734">
        <w:t xml:space="preserve"> atkreipėme dėmesį, kad</w:t>
      </w:r>
      <w:r w:rsidRPr="007A7734">
        <w:rPr>
          <w:rFonts w:cstheme="minorBidi"/>
          <w:szCs w:val="22"/>
        </w:rPr>
        <w:t xml:space="preserve"> </w:t>
      </w:r>
      <w:r w:rsidRPr="007A7734">
        <w:t>SĮ vadovaujasi tuo pačiu įstatymu kaip VĮ</w:t>
      </w:r>
      <w:r w:rsidRPr="007A7734">
        <w:rPr>
          <w:rStyle w:val="Puslapioinaosnuoroda"/>
          <w:color w:val="000000"/>
        </w:rPr>
        <w:footnoteReference w:id="67"/>
      </w:r>
      <w:r w:rsidRPr="007A7734">
        <w:t>, turi tų pačių</w:t>
      </w:r>
      <w:r w:rsidR="008F66C8" w:rsidRPr="007A7734">
        <w:t xml:space="preserve"> </w:t>
      </w:r>
      <w:r w:rsidRPr="007A7734">
        <w:t>trūkumų, todėl atsižvelgiant į EBPO rekomendacijas dėl teisinės formos keitimo į AB ar UAB juridinį asmen</w:t>
      </w:r>
      <w:r w:rsidR="00CE63B9" w:rsidRPr="007A7734">
        <w:t>į</w:t>
      </w:r>
      <w:r w:rsidRPr="007A7734">
        <w:t>, turi būti svarstomas SĮ teisinės formos reikalingumas</w:t>
      </w:r>
      <w:r w:rsidR="00B46B77" w:rsidRPr="007A7734">
        <w:t xml:space="preserve">. </w:t>
      </w:r>
      <w:r w:rsidRPr="007A7734">
        <w:t>Audituot</w:t>
      </w:r>
      <w:r w:rsidR="00E36562" w:rsidRPr="007A7734">
        <w:t xml:space="preserve">os </w:t>
      </w:r>
      <w:r w:rsidRPr="007A7734">
        <w:t>savivaldybei atstovaujančios institucijos valdė 9 SĮ. Analizuodami savivaldybių pateiktą informacij</w:t>
      </w:r>
      <w:r w:rsidR="00FE6C5F" w:rsidRPr="007A7734">
        <w:t>ą</w:t>
      </w:r>
      <w:r w:rsidRPr="007A7734">
        <w:t xml:space="preserve"> nustatėme, kad jos nesiima iniciatyvos pertvarkyti SĮ į AB ar UAB ir toliau dalyvauja SĮ valdysenoje (pavyzd</w:t>
      </w:r>
      <w:r w:rsidR="00D17D99" w:rsidRPr="007A7734">
        <w:t>žiai</w:t>
      </w:r>
      <w:r w:rsidRPr="007A7734">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506284"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AA2C96">
            <w:pPr>
              <w:pStyle w:val="Paveiksliukopavadinimas"/>
              <w:numPr>
                <w:ilvl w:val="0"/>
                <w:numId w:val="0"/>
              </w:numPr>
              <w:spacing w:after="180"/>
              <w:rPr>
                <w:b w:val="0"/>
                <w:color w:val="000000"/>
              </w:rPr>
            </w:pPr>
            <w:r w:rsidRPr="007A7734">
              <w:rPr>
                <w:b w:val="0"/>
                <w:color w:val="000000"/>
              </w:rPr>
              <w:t>Priežasčių</w:t>
            </w:r>
            <w:r w:rsidR="00211561" w:rsidRPr="007A7734">
              <w:rPr>
                <w:b w:val="0"/>
                <w:color w:val="000000"/>
              </w:rPr>
              <w:t>,</w:t>
            </w:r>
            <w:r w:rsidR="008F66C8" w:rsidRPr="007A7734">
              <w:rPr>
                <w:b w:val="0"/>
                <w:color w:val="000000"/>
              </w:rPr>
              <w:t xml:space="preserve"> </w:t>
            </w:r>
            <w:r w:rsidRPr="007A7734">
              <w:rPr>
                <w:b w:val="0"/>
                <w:color w:val="000000"/>
              </w:rPr>
              <w:t xml:space="preserve">kodėl SĮ </w:t>
            </w:r>
            <w:r w:rsidR="00F82310" w:rsidRPr="007A7734">
              <w:rPr>
                <w:b w:val="0"/>
                <w:color w:val="000000"/>
              </w:rPr>
              <w:t>juridinė forma</w:t>
            </w:r>
            <w:r w:rsidRPr="007A7734">
              <w:rPr>
                <w:b w:val="0"/>
                <w:color w:val="000000"/>
              </w:rPr>
              <w:t xml:space="preserve"> nėra keičiama į AB ar UAB juridinį asmenį, pavyzdžiai</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506284" w:rsidRPr="007A7734" w:rsidRDefault="00506284" w:rsidP="00890AE3">
            <w:pPr>
              <w:pStyle w:val="Punktas1"/>
              <w:spacing w:before="40" w:after="40"/>
              <w:ind w:left="1134" w:hanging="283"/>
              <w:rPr>
                <w:spacing w:val="-2"/>
              </w:rPr>
            </w:pPr>
            <w:r w:rsidRPr="007A7734">
              <w:rPr>
                <w:spacing w:val="-2"/>
              </w:rPr>
              <w:t>Kauno m. sav. nurodė, kad įvertintos atliekamos funkcijos, veiklos apimt</w:t>
            </w:r>
            <w:r w:rsidR="00F629B8" w:rsidRPr="007A7734">
              <w:rPr>
                <w:spacing w:val="-2"/>
              </w:rPr>
              <w:t>y</w:t>
            </w:r>
            <w:r w:rsidRPr="007A7734">
              <w:rPr>
                <w:spacing w:val="-2"/>
              </w:rPr>
              <w:t>s ir specifika, veiklos rezultatai ir finansinė padėtis ir valdysena, nenustatyta poreikio keisti įmonių teisinę formą (SĮ „Kapinių priežiūra</w:t>
            </w:r>
            <w:r w:rsidR="00EB6522" w:rsidRPr="007A7734">
              <w:rPr>
                <w:spacing w:val="-2"/>
              </w:rPr>
              <w:t>“</w:t>
            </w:r>
            <w:r w:rsidRPr="007A7734">
              <w:rPr>
                <w:spacing w:val="-2"/>
              </w:rPr>
              <w:t>, SĮ „Kauno planas“).</w:t>
            </w:r>
          </w:p>
          <w:p w:rsidR="00506284" w:rsidRPr="007A7734" w:rsidRDefault="00506284" w:rsidP="00890AE3">
            <w:pPr>
              <w:pStyle w:val="Punktas1"/>
              <w:spacing w:before="40" w:after="40"/>
              <w:ind w:left="1134" w:hanging="283"/>
              <w:rPr>
                <w:spacing w:val="-2"/>
              </w:rPr>
            </w:pPr>
            <w:r w:rsidRPr="007A7734">
              <w:rPr>
                <w:spacing w:val="-2"/>
              </w:rPr>
              <w:t>Šiaulių m. sav. nurodė, kad SĮ Šiaulių oro uostas pagal teisės aktus yra priskirta</w:t>
            </w:r>
            <w:r w:rsidR="00D767A4" w:rsidRPr="007A7734">
              <w:rPr>
                <w:spacing w:val="-2"/>
              </w:rPr>
              <w:t>s</w:t>
            </w:r>
            <w:r w:rsidRPr="007A7734">
              <w:rPr>
                <w:spacing w:val="-2"/>
              </w:rPr>
              <w:t xml:space="preserve"> nacionaliniam saugumui užtikrinti svarbių įmonių kategorijai, pagal kurį, keičiant įmonės statusą</w:t>
            </w:r>
            <w:r w:rsidR="00D767A4" w:rsidRPr="007A7734">
              <w:rPr>
                <w:spacing w:val="-2"/>
              </w:rPr>
              <w:t>,</w:t>
            </w:r>
            <w:r w:rsidRPr="007A7734">
              <w:rPr>
                <w:spacing w:val="-2"/>
              </w:rPr>
              <w:t xml:space="preserve"> yra reikalingas komisijos sprendimas. Todėl tvariau turėti įmonę su vieninteliu </w:t>
            </w:r>
            <w:r w:rsidR="00EB6522" w:rsidRPr="007A7734">
              <w:rPr>
                <w:spacing w:val="-2"/>
              </w:rPr>
              <w:t xml:space="preserve">savininku </w:t>
            </w:r>
            <w:r w:rsidR="008864E8" w:rsidRPr="007A7734">
              <w:rPr>
                <w:spacing w:val="-2"/>
              </w:rPr>
              <w:t>–</w:t>
            </w:r>
            <w:r w:rsidRPr="007A7734">
              <w:rPr>
                <w:spacing w:val="-2"/>
              </w:rPr>
              <w:t xml:space="preserve"> savivaldybe, nei UAB, kur atsiranda akcijų dalies perdavimo galimybė kitam juridiniam asmeniui. </w:t>
            </w:r>
          </w:p>
          <w:p w:rsidR="00506284" w:rsidRPr="007A7734" w:rsidRDefault="00506284" w:rsidP="00890AE3">
            <w:pPr>
              <w:pStyle w:val="Punktas1"/>
              <w:spacing w:before="40" w:after="40"/>
              <w:ind w:left="1134" w:hanging="283"/>
            </w:pPr>
            <w:r w:rsidRPr="007A7734">
              <w:rPr>
                <w:spacing w:val="-2"/>
              </w:rPr>
              <w:t>Vilniaus m. sav. nurodė, kad įmonių teis</w:t>
            </w:r>
            <w:r w:rsidR="00D767A4" w:rsidRPr="007A7734">
              <w:rPr>
                <w:spacing w:val="-2"/>
              </w:rPr>
              <w:t>in</w:t>
            </w:r>
            <w:r w:rsidRPr="007A7734">
              <w:rPr>
                <w:spacing w:val="-2"/>
              </w:rPr>
              <w:t>ės formos keitimas buvo inicijuotas EIM, tačiau dėl laiko stokos šis klausimas nebuvo išnagrinėtas (SĮ „Vilniaus planas“, SĮ „Susisiekimo paslaugos“, SĮ Vilniaus atliekų sistemos administratorius, SĮ „Vilniaus miesto būstas“).</w:t>
            </w:r>
            <w:r w:rsidRPr="007A7734">
              <w:t xml:space="preserve"> </w:t>
            </w:r>
          </w:p>
        </w:tc>
      </w:tr>
    </w:tbl>
    <w:p w:rsidR="00F2709E" w:rsidRPr="007A7734" w:rsidRDefault="00EB6522" w:rsidP="00AA2C96">
      <w:pPr>
        <w:pStyle w:val="Numeruotapastraipa"/>
        <w:spacing w:before="240"/>
      </w:pPr>
      <w:r w:rsidRPr="007A7734">
        <w:t>Auditorių nuomone, kyla abejonių dėl įstaigų nurodytų argumentų pagrįstumo, nes, pavyzdžiui, VĮ Lietuvos oro uostus numatyta pertvarkyti į bendrovę, nors ji taip pat kaip SĮ Šiaulių oro uostas yra nacionaliniam saugumui užtikrinti svarbių įmonių sąraše</w:t>
      </w:r>
      <w:r w:rsidRPr="007A7734">
        <w:rPr>
          <w:rStyle w:val="Puslapioinaosnuoroda"/>
          <w:sz w:val="16"/>
        </w:rPr>
        <w:footnoteReference w:id="68"/>
      </w:r>
      <w:r w:rsidRPr="007A7734">
        <w:t xml:space="preserve">. Yra savivaldybių, kuriose komunalinių paslaugų srityje veikiančios SVĮ yra bendrovės (UAB Visagino būstas, UAB Zarasų būstas, UAB Panevėžio būstas). Todėl SĮ skaičius reikšmingai nemažėja (4 pav.). </w:t>
      </w:r>
      <w:r w:rsidR="00F2709E" w:rsidRPr="007A7734">
        <w:t xml:space="preserve"> </w:t>
      </w:r>
    </w:p>
    <w:p w:rsidR="00506284" w:rsidRPr="007A7734" w:rsidRDefault="00F2709E" w:rsidP="00101695">
      <w:pPr>
        <w:pStyle w:val="Numeruotapastraipa"/>
      </w:pPr>
      <w:r w:rsidRPr="007A7734">
        <w:t>Audituoti atsirinktos savivaldybės priėmė sprendimus dėl jų valdomų įmonių ir įstaigų reorganizavimo ir likvidavimo, tačiau jų valdomam portfeliui reikšmingos įtakos n</w:t>
      </w:r>
      <w:r w:rsidR="00101695" w:rsidRPr="007A7734">
        <w:t>ebuvo</w:t>
      </w:r>
      <w:r w:rsidRPr="007A7734">
        <w:t>. Todėl svarbu periodiškai įsivertinti poreikį turėti valdomų įmonių ar joms priskirtų funkcijų įgyvendinimo aktualumą ir valdom</w:t>
      </w:r>
      <w:r w:rsidR="00101695" w:rsidRPr="007A7734">
        <w:t>as</w:t>
      </w:r>
      <w:r w:rsidRPr="007A7734">
        <w:t xml:space="preserve"> įmon</w:t>
      </w:r>
      <w:r w:rsidR="00101695" w:rsidRPr="007A7734">
        <w:t>es</w:t>
      </w:r>
      <w:r w:rsidRPr="007A7734">
        <w:t>, kurios pagal teisinę formą yra SĮ</w:t>
      </w:r>
      <w:r w:rsidR="00101695" w:rsidRPr="007A7734">
        <w:t>, pertvarkyti į AB ir UAB teisinės formos juridinius asmenis, kurių valdysena yra pažangesnė.</w:t>
      </w:r>
    </w:p>
    <w:p w:rsidR="00506284" w:rsidRPr="007A7734" w:rsidRDefault="006A17B4" w:rsidP="00506284">
      <w:pPr>
        <w:pStyle w:val="11Antrat"/>
      </w:pPr>
      <w:bookmarkStart w:id="394" w:name="_Toc62647994"/>
      <w:bookmarkStart w:id="395" w:name="_Toc62723254"/>
      <w:bookmarkStart w:id="396" w:name="_Toc62745283"/>
      <w:bookmarkStart w:id="397" w:name="_Toc62761979"/>
      <w:bookmarkStart w:id="398" w:name="_Toc63437012"/>
      <w:bookmarkStart w:id="399" w:name="_Toc63464872"/>
      <w:bookmarkStart w:id="400" w:name="_Toc63467204"/>
      <w:bookmarkStart w:id="401" w:name="_Toc63553839"/>
      <w:bookmarkStart w:id="402" w:name="_Toc63554060"/>
      <w:bookmarkStart w:id="403" w:name="_Toc63556163"/>
      <w:bookmarkStart w:id="404" w:name="_Toc63668814"/>
      <w:bookmarkStart w:id="405" w:name="_Toc64911543"/>
      <w:bookmarkStart w:id="406" w:name="_Toc64912190"/>
      <w:bookmarkStart w:id="407" w:name="_Toc64913382"/>
      <w:bookmarkStart w:id="408" w:name="_Toc64926036"/>
      <w:bookmarkStart w:id="409" w:name="_Toc64940363"/>
      <w:bookmarkStart w:id="410" w:name="_Toc65024502"/>
      <w:bookmarkStart w:id="411" w:name="_Toc65256443"/>
      <w:bookmarkStart w:id="412" w:name="_Toc65435392"/>
      <w:bookmarkStart w:id="413" w:name="_Toc65440887"/>
      <w:bookmarkStart w:id="414" w:name="_Toc65443106"/>
      <w:bookmarkStart w:id="415" w:name="_Toc65450595"/>
      <w:bookmarkStart w:id="416" w:name="_Toc67907077"/>
      <w:bookmarkStart w:id="417" w:name="_Toc67988084"/>
      <w:bookmarkStart w:id="418" w:name="_Toc67999112"/>
      <w:bookmarkStart w:id="419" w:name="_Toc67999154"/>
      <w:bookmarkStart w:id="420" w:name="_Toc68000305"/>
      <w:bookmarkStart w:id="421" w:name="_Toc68080135"/>
      <w:bookmarkStart w:id="422" w:name="_Toc68256913"/>
      <w:bookmarkStart w:id="423" w:name="_Toc68264296"/>
      <w:bookmarkStart w:id="424" w:name="_Toc68268157"/>
      <w:bookmarkStart w:id="425" w:name="_Toc68290931"/>
      <w:bookmarkStart w:id="426" w:name="_Toc68294128"/>
      <w:r w:rsidRPr="007A7734">
        <w:lastRenderedPageBreak/>
        <w:t>N</w:t>
      </w:r>
      <w:r w:rsidR="00506284" w:rsidRPr="007A7734">
        <w:t xml:space="preserve">eužtikrinamas </w:t>
      </w:r>
      <w:r w:rsidRPr="007A7734">
        <w:t xml:space="preserve">tinkamas </w:t>
      </w:r>
      <w:r w:rsidR="00AE6E8B" w:rsidRPr="007A7734">
        <w:t>valdomų įmonių</w:t>
      </w:r>
      <w:r w:rsidR="00506284" w:rsidRPr="007A7734">
        <w:t xml:space="preserve"> specialiųjų įpareigojimų </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7A7734">
        <w:t>atskleidimas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506284" w:rsidRPr="007A7734" w:rsidRDefault="00506284" w:rsidP="00506284">
      <w:pPr>
        <w:pStyle w:val="Numeruotapastraipa"/>
        <w:rPr>
          <w:spacing w:val="-4"/>
        </w:rPr>
      </w:pPr>
      <w:r w:rsidRPr="007A7734">
        <w:rPr>
          <w:spacing w:val="-4"/>
        </w:rPr>
        <w:t xml:space="preserve">VVĮ ir SVĮ vykdo joms pavestas ir nekomercines funkcijas </w:t>
      </w:r>
      <w:r w:rsidR="00FB0308" w:rsidRPr="007A7734">
        <w:rPr>
          <w:spacing w:val="-4"/>
        </w:rPr>
        <w:t>–</w:t>
      </w:r>
      <w:r w:rsidRPr="007A7734">
        <w:rPr>
          <w:spacing w:val="-4"/>
        </w:rPr>
        <w:t xml:space="preserve"> specialiuosius įpareigojimus, kurių įmonė nesiimtų vykdyti komerciniais tikslais arba tai darytų už didesnę kainą</w:t>
      </w:r>
      <w:r w:rsidR="00FB0308" w:rsidRPr="007A7734">
        <w:rPr>
          <w:spacing w:val="-4"/>
        </w:rPr>
        <w:t>,</w:t>
      </w:r>
      <w:r w:rsidRPr="007A7734">
        <w:rPr>
          <w:spacing w:val="-4"/>
        </w:rPr>
        <w:t xml:space="preserve"> nei nustatyta</w:t>
      </w:r>
      <w:r w:rsidR="0013453A" w:rsidRPr="007A7734">
        <w:rPr>
          <w:spacing w:val="-4"/>
        </w:rPr>
        <w:t>.</w:t>
      </w:r>
      <w:r w:rsidRPr="007A7734">
        <w:rPr>
          <w:spacing w:val="-4"/>
        </w:rPr>
        <w:t xml:space="preserve"> </w:t>
      </w:r>
    </w:p>
    <w:p w:rsidR="00506284" w:rsidRPr="007A7734" w:rsidRDefault="00506284" w:rsidP="00506284">
      <w:pPr>
        <w:pStyle w:val="Numeruotapastraipa"/>
      </w:pPr>
      <w:r w:rsidRPr="007A7734">
        <w:t>EBPO pabrėžia</w:t>
      </w:r>
      <w:r w:rsidRPr="007A7734">
        <w:rPr>
          <w:rStyle w:val="Puslapioinaosnuoroda"/>
          <w:color w:val="000000"/>
        </w:rPr>
        <w:footnoteReference w:id="69"/>
      </w:r>
      <w:r w:rsidRPr="007A7734">
        <w:t>, kad vykdant specialiuosius įpareigojimus svarbus veiklų atskyrimas nustatant išlaidas</w:t>
      </w:r>
      <w:r w:rsidR="00CA588C" w:rsidRPr="007A7734">
        <w:t xml:space="preserve"> ir </w:t>
      </w:r>
      <w:r w:rsidRPr="007A7734">
        <w:t xml:space="preserve">planuojant finansavimą. </w:t>
      </w:r>
      <w:r w:rsidR="00E36562" w:rsidRPr="007A7734">
        <w:t>Juos vykdant</w:t>
      </w:r>
      <w:r w:rsidRPr="007A7734">
        <w:t>, dalijamasi sąnaudomis ir</w:t>
      </w:r>
      <w:r w:rsidR="00FB0308" w:rsidRPr="007A7734">
        <w:t xml:space="preserve"> (</w:t>
      </w:r>
      <w:r w:rsidRPr="007A7734">
        <w:t>ar</w:t>
      </w:r>
      <w:r w:rsidR="00FB0308" w:rsidRPr="007A7734">
        <w:t>)</w:t>
      </w:r>
      <w:r w:rsidRPr="007A7734">
        <w:t xml:space="preserve"> turtu, įsipareigojimais, todėl</w:t>
      </w:r>
      <w:r w:rsidR="00FB0308" w:rsidRPr="007A7734">
        <w:t>,</w:t>
      </w:r>
      <w:r w:rsidRPr="007A7734">
        <w:t xml:space="preserve"> siekiant užtikrinti vienodas sąlygas visiems ūkio subjekta</w:t>
      </w:r>
      <w:r w:rsidR="00CB2A4C" w:rsidRPr="007A7734">
        <w:t>m</w:t>
      </w:r>
      <w:r w:rsidRPr="007A7734">
        <w:t xml:space="preserve">s, vieša informacija apie </w:t>
      </w:r>
      <w:r w:rsidR="00CA588C" w:rsidRPr="007A7734">
        <w:t xml:space="preserve">jų </w:t>
      </w:r>
      <w:r w:rsidRPr="007A7734">
        <w:t xml:space="preserve">atskyrimą ir skaidrumas </w:t>
      </w:r>
      <w:r w:rsidR="003B0E20" w:rsidRPr="007A7734">
        <w:t xml:space="preserve">juos </w:t>
      </w:r>
      <w:r w:rsidRPr="007A7734">
        <w:t xml:space="preserve">vykdant yra </w:t>
      </w:r>
      <w:r w:rsidR="00CA588C" w:rsidRPr="007A7734">
        <w:t xml:space="preserve">svarbus. </w:t>
      </w:r>
    </w:p>
    <w:p w:rsidR="00506284" w:rsidRPr="007A7734" w:rsidRDefault="00506284" w:rsidP="00506284">
      <w:pPr>
        <w:pStyle w:val="Numeruotapastraipa"/>
      </w:pPr>
      <w:r w:rsidRPr="007A7734">
        <w:t>Laikėmės nuostatos, kad užtikrinamas efektyvus VVĮ ir SVĮ specialiųjų įpareigojimų vykdymas, kai:</w:t>
      </w:r>
    </w:p>
    <w:p w:rsidR="00506284" w:rsidRPr="007A7734" w:rsidRDefault="00506284" w:rsidP="00506284">
      <w:pPr>
        <w:pStyle w:val="Punktas1"/>
        <w:ind w:left="357" w:hanging="357"/>
      </w:pPr>
      <w:r w:rsidRPr="007A7734">
        <w:t xml:space="preserve">teisės aktuose nustatyti </w:t>
      </w:r>
      <w:r w:rsidR="00FB0308" w:rsidRPr="007A7734">
        <w:t>šių</w:t>
      </w:r>
      <w:r w:rsidRPr="007A7734">
        <w:t xml:space="preserve"> įpareigojimų kontrolės principai;</w:t>
      </w:r>
    </w:p>
    <w:p w:rsidR="00506284" w:rsidRPr="007A7734" w:rsidRDefault="00C70F32" w:rsidP="00506284">
      <w:pPr>
        <w:pStyle w:val="Punktas1"/>
        <w:ind w:left="357" w:hanging="357"/>
      </w:pPr>
      <w:r w:rsidRPr="007A7734">
        <w:t>šie</w:t>
      </w:r>
      <w:r w:rsidR="00506284" w:rsidRPr="007A7734">
        <w:t xml:space="preserve"> įpareigojimai atskirti nuo kitų vykdomų veiklų</w:t>
      </w:r>
      <w:r w:rsidR="00506284" w:rsidRPr="007A7734">
        <w:rPr>
          <w:rStyle w:val="Puslapioinaosnuoroda"/>
          <w:color w:val="000000"/>
        </w:rPr>
        <w:footnoteReference w:id="70"/>
      </w:r>
      <w:r w:rsidR="00506284" w:rsidRPr="007A7734">
        <w:t>;</w:t>
      </w:r>
    </w:p>
    <w:p w:rsidR="00506284" w:rsidRPr="007A7734" w:rsidRDefault="003B0E20" w:rsidP="00506284">
      <w:pPr>
        <w:pStyle w:val="Punktas1"/>
        <w:ind w:left="357" w:hanging="357"/>
      </w:pPr>
      <w:r w:rsidRPr="007A7734">
        <w:t>v</w:t>
      </w:r>
      <w:r w:rsidR="00506284" w:rsidRPr="007A7734">
        <w:t>isos VVĮ ir SVĮ netaiko kryžminio subsidijavimo specialiųjų įpareigojimų išlaidoms padengti</w:t>
      </w:r>
      <w:r w:rsidR="00506284" w:rsidRPr="007A7734">
        <w:rPr>
          <w:rStyle w:val="Puslapioinaosnuoroda"/>
          <w:color w:val="000000"/>
        </w:rPr>
        <w:footnoteReference w:id="71"/>
      </w:r>
      <w:r w:rsidR="00506284" w:rsidRPr="007A7734">
        <w:t>.</w:t>
      </w:r>
    </w:p>
    <w:p w:rsidR="00506284" w:rsidRPr="007A7734" w:rsidRDefault="00506284" w:rsidP="00724BB9">
      <w:pPr>
        <w:pStyle w:val="Numeruotapastraipa"/>
        <w:rPr>
          <w:szCs w:val="24"/>
        </w:rPr>
      </w:pPr>
      <w:r w:rsidRPr="007A7734">
        <w:t>VVĮ specialiųjų įpareigojimų bendri</w:t>
      </w:r>
      <w:r w:rsidR="00C70F32" w:rsidRPr="007A7734">
        <w:t>eji</w:t>
      </w:r>
      <w:r w:rsidRPr="007A7734">
        <w:t xml:space="preserve"> kontrolės mechanizmo principai nustatyti</w:t>
      </w:r>
      <w:r w:rsidR="00013ABB" w:rsidRPr="007A7734">
        <w:t xml:space="preserve"> </w:t>
      </w:r>
      <w:r w:rsidRPr="007A7734">
        <w:t>įgyvendinant 2017 m. audito rekomendaciją</w:t>
      </w:r>
      <w:r w:rsidRPr="007A7734">
        <w:rPr>
          <w:rStyle w:val="Puslapioinaosnuoroda"/>
          <w:color w:val="000000"/>
          <w:spacing w:val="-2"/>
        </w:rPr>
        <w:footnoteReference w:id="72"/>
      </w:r>
      <w:r w:rsidRPr="007A7734">
        <w:t xml:space="preserve">. </w:t>
      </w:r>
      <w:r w:rsidR="00E36562" w:rsidRPr="007A7734">
        <w:t>S</w:t>
      </w:r>
      <w:r w:rsidRPr="007A7734">
        <w:t>pecialieji įpareigojimai VVĮ vykdyti pavedami tik įstatymu arba Vyriausybės nutarimu, atsisakant galimybės tai numatyti ministro įsakymu</w:t>
      </w:r>
      <w:r w:rsidR="00C70F32" w:rsidRPr="007A7734">
        <w:t>. J</w:t>
      </w:r>
      <w:r w:rsidRPr="007A7734">
        <w:t xml:space="preserve">ie nuo kitų VVĮ veiklų (funkcijų) turi būti atskirti vadovaujantis specialiųjų įpareigojimų kriterijais. </w:t>
      </w:r>
      <w:r w:rsidR="000813DC" w:rsidRPr="007A7734">
        <w:t>A</w:t>
      </w:r>
      <w:r w:rsidRPr="007A7734">
        <w:t xml:space="preserve">tskyrimo tikslas – didesnis VVĮ skaidrumas atskleidžiant, kiek įmonėms </w:t>
      </w:r>
      <w:r w:rsidR="00C70F32" w:rsidRPr="007A7734">
        <w:t xml:space="preserve">ir </w:t>
      </w:r>
      <w:r w:rsidRPr="007A7734">
        <w:t xml:space="preserve">valstybei kainuoja </w:t>
      </w:r>
      <w:r w:rsidR="00C70F32" w:rsidRPr="007A7734">
        <w:t xml:space="preserve">šių </w:t>
      </w:r>
      <w:r w:rsidRPr="007A7734">
        <w:t xml:space="preserve">įpareigojimų vykdymas, kad būtų žinomas vykdomų įpareigojimų mastas, kaina </w:t>
      </w:r>
      <w:r w:rsidR="00C70F32" w:rsidRPr="007A7734">
        <w:t xml:space="preserve">ir </w:t>
      </w:r>
      <w:r w:rsidRPr="007A7734">
        <w:t xml:space="preserve">įtaka įmonių rezultatams. </w:t>
      </w:r>
      <w:r w:rsidR="00EB6522" w:rsidRPr="007A7734">
        <w:t>SVĮ rekomenduojama</w:t>
      </w:r>
      <w:bookmarkStart w:id="427" w:name="_Hlk67960883"/>
      <w:r w:rsidR="00EB6522" w:rsidRPr="007A7734">
        <w:rPr>
          <w:rStyle w:val="Puslapioinaosnuoroda"/>
          <w:color w:val="000000"/>
          <w:spacing w:val="-2"/>
        </w:rPr>
        <w:footnoteReference w:id="73"/>
      </w:r>
      <w:r w:rsidR="00EB6522" w:rsidRPr="007A7734">
        <w:t xml:space="preserve"> </w:t>
      </w:r>
      <w:bookmarkEnd w:id="427"/>
      <w:r w:rsidR="00EB6522" w:rsidRPr="007A7734">
        <w:t xml:space="preserve">taikyti </w:t>
      </w:r>
      <w:r w:rsidRPr="007A7734">
        <w:t>Skaidrumo gairėse</w:t>
      </w:r>
      <w:r w:rsidRPr="007A7734">
        <w:rPr>
          <w:rStyle w:val="Puslapioinaosnuoroda"/>
          <w:spacing w:val="-2"/>
        </w:rPr>
        <w:footnoteReference w:id="74"/>
      </w:r>
      <w:r w:rsidRPr="007A7734">
        <w:t xml:space="preserve"> įtvirtintus specialiųjų įpareigojimų kontrolės principus, kurie yra taikomi VVĮ.</w:t>
      </w:r>
    </w:p>
    <w:p w:rsidR="00506284" w:rsidRPr="007A7734" w:rsidRDefault="009B20D4" w:rsidP="00506284">
      <w:pPr>
        <w:pStyle w:val="Nenumeruotaantraste"/>
      </w:pPr>
      <w:r w:rsidRPr="007A7734">
        <w:rPr>
          <w:sz w:val="24"/>
        </w:rPr>
        <w:t xml:space="preserve">65 proc. vertintų </w:t>
      </w:r>
      <w:r w:rsidR="00AE6E8B" w:rsidRPr="007A7734">
        <w:rPr>
          <w:sz w:val="24"/>
        </w:rPr>
        <w:t>valstybės valdomų įmonių</w:t>
      </w:r>
      <w:r w:rsidR="00506284" w:rsidRPr="007A7734">
        <w:rPr>
          <w:sz w:val="24"/>
        </w:rPr>
        <w:t xml:space="preserve"> speciali</w:t>
      </w:r>
      <w:r w:rsidR="007B2518" w:rsidRPr="007A7734">
        <w:rPr>
          <w:sz w:val="24"/>
        </w:rPr>
        <w:t>ųjų</w:t>
      </w:r>
      <w:r w:rsidR="00506284" w:rsidRPr="007A7734">
        <w:rPr>
          <w:sz w:val="24"/>
        </w:rPr>
        <w:t xml:space="preserve"> įpareigojim</w:t>
      </w:r>
      <w:r w:rsidR="007B2518" w:rsidRPr="007A7734">
        <w:rPr>
          <w:sz w:val="24"/>
        </w:rPr>
        <w:t>ų</w:t>
      </w:r>
      <w:r w:rsidR="00506284" w:rsidRPr="007A7734">
        <w:rPr>
          <w:sz w:val="24"/>
        </w:rPr>
        <w:t xml:space="preserve"> tinkamai </w:t>
      </w:r>
      <w:r w:rsidR="007B2518" w:rsidRPr="007A7734">
        <w:rPr>
          <w:sz w:val="24"/>
        </w:rPr>
        <w:t>ne</w:t>
      </w:r>
      <w:r w:rsidR="00506284" w:rsidRPr="007A7734">
        <w:rPr>
          <w:sz w:val="24"/>
        </w:rPr>
        <w:t>atskir</w:t>
      </w:r>
      <w:r w:rsidR="007B2518" w:rsidRPr="007A7734">
        <w:rPr>
          <w:sz w:val="24"/>
        </w:rPr>
        <w:t>ia</w:t>
      </w:r>
      <w:r w:rsidR="00506284" w:rsidRPr="007A7734">
        <w:rPr>
          <w:sz w:val="24"/>
        </w:rPr>
        <w:t xml:space="preserve"> nuo kitų </w:t>
      </w:r>
      <w:r w:rsidR="007B2518" w:rsidRPr="007A7734">
        <w:rPr>
          <w:sz w:val="24"/>
        </w:rPr>
        <w:t xml:space="preserve">vykdomų </w:t>
      </w:r>
      <w:r w:rsidR="00506284" w:rsidRPr="007A7734">
        <w:rPr>
          <w:sz w:val="24"/>
        </w:rPr>
        <w:t>veik</w:t>
      </w:r>
      <w:r w:rsidR="00A04275" w:rsidRPr="007A7734">
        <w:rPr>
          <w:sz w:val="24"/>
        </w:rPr>
        <w:t>l</w:t>
      </w:r>
      <w:r w:rsidR="00506284" w:rsidRPr="007A7734">
        <w:rPr>
          <w:sz w:val="24"/>
        </w:rPr>
        <w:t>ų</w:t>
      </w:r>
    </w:p>
    <w:p w:rsidR="002E4078" w:rsidRPr="007A7734" w:rsidRDefault="00506284" w:rsidP="00890AE3">
      <w:pPr>
        <w:pStyle w:val="Numeruotapastraipa"/>
        <w:spacing w:after="120"/>
      </w:pPr>
      <w:r w:rsidRPr="007A7734">
        <w:t>Specialiuosius įpareigojimus 2019 m. iš viso vykdė 46 proc. (23 iš 50) VVĮ</w:t>
      </w:r>
      <w:r w:rsidRPr="007A7734">
        <w:rPr>
          <w:rStyle w:val="Puslapioinaosnuoroda"/>
          <w:color w:val="000000"/>
          <w:szCs w:val="20"/>
        </w:rPr>
        <w:footnoteReference w:id="75"/>
      </w:r>
      <w:r w:rsidRPr="007A7734">
        <w:t xml:space="preserve">. </w:t>
      </w:r>
      <w:r w:rsidR="000813DC" w:rsidRPr="007A7734">
        <w:t>V</w:t>
      </w:r>
      <w:r w:rsidR="00E904FE" w:rsidRPr="007A7734">
        <w:t>ertintose</w:t>
      </w:r>
      <w:r w:rsidRPr="007A7734">
        <w:t xml:space="preserve"> VVĮ </w:t>
      </w:r>
      <w:r w:rsidR="004B3C62" w:rsidRPr="007A7734">
        <w:t>juos</w:t>
      </w:r>
      <w:r w:rsidRPr="007A7734">
        <w:t xml:space="preserve"> vykd</w:t>
      </w:r>
      <w:r w:rsidR="004B3C62" w:rsidRPr="007A7734">
        <w:t>ė</w:t>
      </w:r>
      <w:r w:rsidRPr="007A7734">
        <w:t xml:space="preserve"> 44 proc. (17 iš 39). Analizuodami VKC ir </w:t>
      </w:r>
      <w:r w:rsidR="00E904FE" w:rsidRPr="007A7734">
        <w:t>vertint</w:t>
      </w:r>
      <w:r w:rsidRPr="007A7734">
        <w:t xml:space="preserve">ų VVĮ pateiktus duomenis, nustatėme tinkamo specialiųjų įpareigojimų atskyrimo nuo kitų vykdomų veiklų </w:t>
      </w:r>
      <w:r w:rsidR="004B3C62" w:rsidRPr="007A7734">
        <w:t xml:space="preserve">trūkumų </w:t>
      </w:r>
      <w:r w:rsidR="00502F4F" w:rsidRPr="007A7734">
        <w:t>59</w:t>
      </w:r>
      <w:r w:rsidR="004B3C62" w:rsidRPr="007A7734">
        <w:t>-iuose</w:t>
      </w:r>
      <w:r w:rsidRPr="007A7734">
        <w:t xml:space="preserve"> proc. (</w:t>
      </w:r>
      <w:r w:rsidR="00502F4F" w:rsidRPr="007A7734">
        <w:t xml:space="preserve">10 </w:t>
      </w:r>
      <w:r w:rsidRPr="007A7734">
        <w:t>iš 17) VVĮ (pavyzd</w:t>
      </w:r>
      <w:r w:rsidR="00D17D99" w:rsidRPr="007A7734">
        <w:t>žiai</w:t>
      </w:r>
      <w:r w:rsidRPr="007A7734">
        <w:t xml:space="preserve">). </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890AE3"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890AE3" w:rsidRPr="007A7734" w:rsidRDefault="00890AE3" w:rsidP="00AA2C96">
            <w:pPr>
              <w:pStyle w:val="Pavyzdziostilius"/>
              <w:keepNext/>
              <w:jc w:val="left"/>
              <w:rPr>
                <w:b w:val="0"/>
                <w:color w:val="000000"/>
              </w:rPr>
            </w:pPr>
            <w:r w:rsidRPr="007A7734">
              <w:rPr>
                <w:b w:val="0"/>
                <w:color w:val="000000"/>
              </w:rPr>
              <w:lastRenderedPageBreak/>
              <w:t>VVĮ specialiųjų įpareigojimų atskyrimo nuo kitų veiklų trūkumų finansinėse ataskaitose pavyzdžiai</w:t>
            </w:r>
          </w:p>
        </w:tc>
      </w:tr>
      <w:tr w:rsidR="00890AE3" w:rsidRPr="007A7734" w:rsidTr="00890AE3">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890AE3" w:rsidRPr="007A7734" w:rsidRDefault="00890AE3" w:rsidP="00890AE3">
            <w:pPr>
              <w:pStyle w:val="Punktas1"/>
              <w:spacing w:before="40" w:after="40"/>
              <w:ind w:left="1134" w:hanging="283"/>
              <w:rPr>
                <w:spacing w:val="-2"/>
              </w:rPr>
            </w:pPr>
            <w:r w:rsidRPr="007A7734">
              <w:rPr>
                <w:spacing w:val="-2"/>
              </w:rPr>
              <w:t>Apskaitos politika turi būti tobulinama įtvirtinant joje atliekamų funkcijų, kartu ir specialiųjų įpareigojimų, finansinės informacijos atskleidimą</w:t>
            </w:r>
            <w:r w:rsidRPr="007A7734">
              <w:rPr>
                <w:spacing w:val="-2"/>
                <w:vertAlign w:val="superscript"/>
              </w:rPr>
              <w:footnoteReference w:id="76"/>
            </w:r>
            <w:r w:rsidRPr="007A7734">
              <w:rPr>
                <w:spacing w:val="-2"/>
              </w:rPr>
              <w:t>. 47 proc. (8 iš 17)</w:t>
            </w:r>
            <w:r w:rsidR="008847EA" w:rsidRPr="007A7734">
              <w:rPr>
                <w:spacing w:val="-2"/>
              </w:rPr>
              <w:t xml:space="preserve"> </w:t>
            </w:r>
            <w:r w:rsidRPr="007A7734">
              <w:rPr>
                <w:spacing w:val="-2"/>
              </w:rPr>
              <w:t>vertintų VVĮ nėra aišku, kokią metodologiją pagal įmonės apskaitos politiką jos taiko</w:t>
            </w:r>
            <w:r w:rsidR="00324DC6" w:rsidRPr="007A7734">
              <w:rPr>
                <w:spacing w:val="-2"/>
              </w:rPr>
              <w:t xml:space="preserve">, </w:t>
            </w:r>
            <w:r w:rsidRPr="007A7734">
              <w:rPr>
                <w:spacing w:val="-2"/>
              </w:rPr>
              <w:t>todėl jie nėra tinkamai atskirti nuo kitų veiklų: 1 VĮ apskaitos politikoje aprašo funkcijų segmentų atskleidimą aiškinamajame rašte, tačiau įmonė vykdo daugiau specialiųjų įpareigojimų nei išskirta segmentų; 41 proc. (7 iš 17) įmonių ar bendrovių specialiųjų įpareigojimų finansinių duomenų atskleidimas ir atskyrimas nėra atskirai apibrėžtas Apskaitos politikoje.</w:t>
            </w:r>
          </w:p>
          <w:p w:rsidR="00890AE3" w:rsidRPr="007A7734" w:rsidRDefault="00890AE3" w:rsidP="00890AE3">
            <w:pPr>
              <w:pStyle w:val="Punktas1"/>
              <w:spacing w:before="40" w:after="40"/>
              <w:ind w:left="1134" w:hanging="283"/>
              <w:rPr>
                <w:spacing w:val="-2"/>
              </w:rPr>
            </w:pPr>
            <w:r w:rsidRPr="007A7734">
              <w:rPr>
                <w:spacing w:val="-2"/>
              </w:rPr>
              <w:t>Informaciją apie VVĮ atliekamas funkcijas ir vykdomų specialiųjų įpareigojimų kriterijus turi būti pateikta taip, kad konkreti funkcija būtų priskirta tik vienam tipui</w:t>
            </w:r>
            <w:r w:rsidRPr="007A7734">
              <w:rPr>
                <w:spacing w:val="-2"/>
                <w:vertAlign w:val="superscript"/>
              </w:rPr>
              <w:footnoteReference w:id="77"/>
            </w:r>
            <w:r w:rsidRPr="007A7734">
              <w:rPr>
                <w:spacing w:val="-2"/>
              </w:rPr>
              <w:t>. 24 proc. (4 iš 17) vertintų įmonių dviejų ar daugiau skirtingų spec. įpareigojimų finansiniai duomenys sujungti ir pateikiami kaip vieno vieneto; 18 proc. (</w:t>
            </w:r>
            <w:r w:rsidR="00502F4F" w:rsidRPr="007A7734">
              <w:rPr>
                <w:spacing w:val="-2"/>
              </w:rPr>
              <w:t>2</w:t>
            </w:r>
            <w:r w:rsidRPr="007A7734">
              <w:rPr>
                <w:spacing w:val="-2"/>
              </w:rPr>
              <w:t xml:space="preserve"> iš 17) jų nėra atskyrusios; vienos finansinių ataskaitų rinkinyje išskirti, bet nėra atsekamumo pagal VKC nustatytus spec</w:t>
            </w:r>
            <w:r w:rsidR="00324DC6" w:rsidRPr="007A7734">
              <w:rPr>
                <w:spacing w:val="-2"/>
              </w:rPr>
              <w:t>ialiuosius</w:t>
            </w:r>
            <w:r w:rsidRPr="007A7734">
              <w:rPr>
                <w:spacing w:val="-2"/>
              </w:rPr>
              <w:t xml:space="preserve"> įpareigojimus.</w:t>
            </w:r>
          </w:p>
          <w:p w:rsidR="00890AE3" w:rsidRPr="007A7734" w:rsidRDefault="00890AE3" w:rsidP="00890AE3">
            <w:pPr>
              <w:pStyle w:val="Punktas1"/>
              <w:spacing w:before="40" w:after="40"/>
              <w:ind w:left="1134" w:hanging="283"/>
            </w:pPr>
            <w:r w:rsidRPr="007A7734">
              <w:rPr>
                <w:spacing w:val="-2"/>
              </w:rPr>
              <w:t>VVĮ balanse ir pelno (nuostolių) ataskaitoje pateikta informacija pagal poreikį turi būti skirstoma įtraukiant (arba panaikinant) duomenis, darančius įtaką VVĮ pajamoms, sąnaudoms, turtui ir įsipareigojimams</w:t>
            </w:r>
            <w:r w:rsidRPr="007A7734">
              <w:rPr>
                <w:spacing w:val="-2"/>
                <w:vertAlign w:val="superscript"/>
              </w:rPr>
              <w:footnoteReference w:id="78"/>
            </w:r>
            <w:r w:rsidRPr="007A7734">
              <w:rPr>
                <w:spacing w:val="-2"/>
              </w:rPr>
              <w:t>. 24 proc. (4</w:t>
            </w:r>
            <w:r w:rsidR="00502F4F" w:rsidRPr="007A7734">
              <w:rPr>
                <w:spacing w:val="-2"/>
              </w:rPr>
              <w:t xml:space="preserve"> </w:t>
            </w:r>
            <w:r w:rsidRPr="007A7734">
              <w:rPr>
                <w:spacing w:val="-2"/>
              </w:rPr>
              <w:t>iš 17) vertintų įmonių ne visada išskiria su spec</w:t>
            </w:r>
            <w:r w:rsidR="00324DC6" w:rsidRPr="007A7734">
              <w:rPr>
                <w:spacing w:val="-2"/>
              </w:rPr>
              <w:t>ialiaisiais</w:t>
            </w:r>
            <w:r w:rsidRPr="007A7734">
              <w:rPr>
                <w:spacing w:val="-2"/>
              </w:rPr>
              <w:t xml:space="preserve"> įpareigojimais susijusias pajamas, sąnaudas, turtą ir įsipareigojimus arba išskiria juos iš dalies.</w:t>
            </w:r>
          </w:p>
        </w:tc>
      </w:tr>
    </w:tbl>
    <w:p w:rsidR="00506284" w:rsidRPr="007A7734" w:rsidRDefault="00506284" w:rsidP="00E835FB">
      <w:pPr>
        <w:pStyle w:val="Numeruotapastraipa"/>
        <w:spacing w:before="240" w:after="120"/>
        <w:rPr>
          <w:rFonts w:cs="Times New Roman"/>
          <w:spacing w:val="-2"/>
        </w:rPr>
      </w:pPr>
      <w:r w:rsidRPr="007A7734">
        <w:rPr>
          <w:spacing w:val="-2"/>
        </w:rPr>
        <w:t>VKC</w:t>
      </w:r>
      <w:r w:rsidR="00324DC6" w:rsidRPr="007A7734">
        <w:rPr>
          <w:spacing w:val="-2"/>
        </w:rPr>
        <w:t xml:space="preserve"> </w:t>
      </w:r>
      <w:r w:rsidRPr="007A7734">
        <w:rPr>
          <w:spacing w:val="-2"/>
        </w:rPr>
        <w:t xml:space="preserve">pastebi, </w:t>
      </w:r>
      <w:r w:rsidRPr="007A7734">
        <w:rPr>
          <w:rFonts w:cs="Times New Roman"/>
          <w:spacing w:val="-2"/>
        </w:rPr>
        <w:t>kad finansin</w:t>
      </w:r>
      <w:r w:rsidR="00F8057D" w:rsidRPr="007A7734">
        <w:rPr>
          <w:rFonts w:cs="Times New Roman"/>
          <w:spacing w:val="-2"/>
        </w:rPr>
        <w:t>ės</w:t>
      </w:r>
      <w:r w:rsidRPr="007A7734">
        <w:rPr>
          <w:rFonts w:cs="Times New Roman"/>
          <w:spacing w:val="-2"/>
        </w:rPr>
        <w:t xml:space="preserve"> ataskait</w:t>
      </w:r>
      <w:r w:rsidR="00F8057D" w:rsidRPr="007A7734">
        <w:rPr>
          <w:rFonts w:cs="Times New Roman"/>
          <w:spacing w:val="-2"/>
        </w:rPr>
        <w:t>os</w:t>
      </w:r>
      <w:r w:rsidRPr="007A7734">
        <w:rPr>
          <w:rFonts w:cs="Times New Roman"/>
          <w:spacing w:val="-2"/>
        </w:rPr>
        <w:t xml:space="preserve"> pagal funkcijas daugeliu atveju </w:t>
      </w:r>
      <w:r w:rsidR="00F8057D" w:rsidRPr="007A7734">
        <w:rPr>
          <w:rFonts w:cs="Times New Roman"/>
          <w:spacing w:val="-2"/>
        </w:rPr>
        <w:t>atskiriamos</w:t>
      </w:r>
      <w:r w:rsidRPr="007A7734">
        <w:rPr>
          <w:rFonts w:cs="Times New Roman"/>
          <w:spacing w:val="-2"/>
        </w:rPr>
        <w:t xml:space="preserve"> paviršutiniška</w:t>
      </w:r>
      <w:r w:rsidR="00F8057D" w:rsidRPr="007A7734">
        <w:rPr>
          <w:rFonts w:cs="Times New Roman"/>
          <w:spacing w:val="-2"/>
        </w:rPr>
        <w:t>i</w:t>
      </w:r>
      <w:r w:rsidRPr="007A7734">
        <w:rPr>
          <w:rFonts w:cs="Times New Roman"/>
          <w:spacing w:val="-2"/>
        </w:rPr>
        <w:t>, dalis įmonių neturi tinkamos metodologijos juos teisingai atskleisti</w:t>
      </w:r>
      <w:r w:rsidRPr="007A7734">
        <w:rPr>
          <w:rStyle w:val="Puslapioinaosnuoroda"/>
          <w:spacing w:val="-2"/>
        </w:rPr>
        <w:footnoteReference w:id="79"/>
      </w:r>
      <w:r w:rsidRPr="007A7734">
        <w:rPr>
          <w:rFonts w:cs="Times New Roman"/>
          <w:spacing w:val="-2"/>
        </w:rPr>
        <w:t>.</w:t>
      </w:r>
      <w:r w:rsidR="00B85830" w:rsidRPr="007A7734">
        <w:rPr>
          <w:rFonts w:cs="Times New Roman"/>
          <w:spacing w:val="-2"/>
        </w:rPr>
        <w:t xml:space="preserve"> </w:t>
      </w:r>
      <w:r w:rsidR="00F2709E" w:rsidRPr="007A7734">
        <w:rPr>
          <w:spacing w:val="-2"/>
        </w:rPr>
        <w:t>Valstybei atstovaujančios institucijos auditoriams nurod</w:t>
      </w:r>
      <w:r w:rsidR="00AA1E87" w:rsidRPr="007A7734">
        <w:rPr>
          <w:spacing w:val="-2"/>
        </w:rPr>
        <w:t>ė</w:t>
      </w:r>
      <w:r w:rsidR="00F2709E" w:rsidRPr="007A7734">
        <w:rPr>
          <w:spacing w:val="-2"/>
        </w:rPr>
        <w:t xml:space="preserve"> skirtingus paaiškinimus, kodėl VVĮ vykdomų specialiųjų įpareigojimų neatskiria ar tinkamai neatskiria nuo kitų veiklų: negali išskirti arba tai būtų netikslinga ar netikslu (naudojamas tas pats turtas ir kitoms funkcijoms vykdyti), neturi tinkamų IT programų tam padaryti. </w:t>
      </w:r>
      <w:r w:rsidR="00217036" w:rsidRPr="007A7734">
        <w:rPr>
          <w:spacing w:val="-2"/>
        </w:rPr>
        <w:t>V</w:t>
      </w:r>
      <w:r w:rsidRPr="007A7734">
        <w:rPr>
          <w:spacing w:val="-2"/>
        </w:rPr>
        <w:t>ertindami</w:t>
      </w:r>
      <w:r w:rsidR="00F8057D" w:rsidRPr="007A7734">
        <w:rPr>
          <w:spacing w:val="-2"/>
        </w:rPr>
        <w:t>,</w:t>
      </w:r>
      <w:r w:rsidRPr="007A7734">
        <w:rPr>
          <w:spacing w:val="-2"/>
        </w:rPr>
        <w:t xml:space="preserve"> ar </w:t>
      </w:r>
      <w:r w:rsidR="00E904FE" w:rsidRPr="007A7734">
        <w:rPr>
          <w:spacing w:val="-2"/>
        </w:rPr>
        <w:t>vertin</w:t>
      </w:r>
      <w:r w:rsidRPr="007A7734">
        <w:rPr>
          <w:spacing w:val="-2"/>
        </w:rPr>
        <w:t>tos VVĮ netaiko kryžminio subsidijavimo specialiųjų įpareigojimų išlaidoms dengti, nustatėme, kad t</w:t>
      </w:r>
      <w:r w:rsidR="00F8057D" w:rsidRPr="007A7734">
        <w:rPr>
          <w:spacing w:val="-2"/>
        </w:rPr>
        <w:t>ai</w:t>
      </w:r>
      <w:r w:rsidR="00C36F99" w:rsidRPr="007A7734">
        <w:rPr>
          <w:spacing w:val="-2"/>
        </w:rPr>
        <w:t xml:space="preserve"> darė</w:t>
      </w:r>
      <w:r w:rsidRPr="007A7734">
        <w:rPr>
          <w:spacing w:val="-2"/>
        </w:rPr>
        <w:t xml:space="preserve"> </w:t>
      </w:r>
      <w:r w:rsidR="004C7376" w:rsidRPr="007A7734">
        <w:rPr>
          <w:spacing w:val="-2"/>
        </w:rPr>
        <w:t xml:space="preserve">55 </w:t>
      </w:r>
      <w:r w:rsidR="00C36F99" w:rsidRPr="007A7734">
        <w:rPr>
          <w:spacing w:val="-2"/>
        </w:rPr>
        <w:t>proc. (6</w:t>
      </w:r>
      <w:r w:rsidR="00502F4F" w:rsidRPr="007A7734">
        <w:rPr>
          <w:spacing w:val="-2"/>
        </w:rPr>
        <w:t xml:space="preserve"> </w:t>
      </w:r>
      <w:r w:rsidR="00C36F99" w:rsidRPr="007A7734">
        <w:rPr>
          <w:spacing w:val="-2"/>
        </w:rPr>
        <w:t>iš 1</w:t>
      </w:r>
      <w:r w:rsidR="004C7376" w:rsidRPr="007A7734">
        <w:rPr>
          <w:spacing w:val="-2"/>
        </w:rPr>
        <w:t>1</w:t>
      </w:r>
      <w:r w:rsidR="00C36F99" w:rsidRPr="007A7734">
        <w:rPr>
          <w:spacing w:val="-2"/>
        </w:rPr>
        <w:t>)</w:t>
      </w:r>
      <w:r w:rsidR="00217036" w:rsidRPr="007A7734">
        <w:rPr>
          <w:spacing w:val="-2"/>
        </w:rPr>
        <w:t xml:space="preserve"> </w:t>
      </w:r>
      <w:r w:rsidR="00DD3B04" w:rsidRPr="007A7734">
        <w:rPr>
          <w:spacing w:val="-2"/>
        </w:rPr>
        <w:t>jų</w:t>
      </w:r>
      <w:r w:rsidRPr="007A7734">
        <w:rPr>
          <w:spacing w:val="-2"/>
        </w:rPr>
        <w:t>.</w:t>
      </w:r>
      <w:r w:rsidR="00C36F99" w:rsidRPr="007A7734">
        <w:rPr>
          <w:spacing w:val="-2"/>
        </w:rPr>
        <w:t xml:space="preserve"> Šios įmonės</w:t>
      </w:r>
      <w:r w:rsidRPr="007A7734">
        <w:rPr>
          <w:spacing w:val="-2"/>
        </w:rPr>
        <w:t xml:space="preserve"> </w:t>
      </w:r>
      <w:r w:rsidR="00C36F99" w:rsidRPr="007A7734">
        <w:rPr>
          <w:spacing w:val="-2"/>
        </w:rPr>
        <w:t>komercinės pelningos veiklos pajamomis arba kitų spec</w:t>
      </w:r>
      <w:r w:rsidR="00324DC6" w:rsidRPr="007A7734">
        <w:rPr>
          <w:spacing w:val="-2"/>
        </w:rPr>
        <w:t>ial</w:t>
      </w:r>
      <w:r w:rsidR="00775FC7" w:rsidRPr="007A7734">
        <w:rPr>
          <w:spacing w:val="-2"/>
        </w:rPr>
        <w:t>i</w:t>
      </w:r>
      <w:r w:rsidR="00324DC6" w:rsidRPr="007A7734">
        <w:rPr>
          <w:spacing w:val="-2"/>
        </w:rPr>
        <w:t>ųjų</w:t>
      </w:r>
      <w:r w:rsidR="00C36F99" w:rsidRPr="007A7734">
        <w:rPr>
          <w:spacing w:val="-2"/>
        </w:rPr>
        <w:t xml:space="preserve"> įpareigojimų sąskaita dengė nuostolingų specialiųjų įpareigojimų sąnaudas. </w:t>
      </w:r>
      <w:r w:rsidR="00EB2B32" w:rsidRPr="007A7734">
        <w:rPr>
          <w:spacing w:val="-2"/>
        </w:rPr>
        <w:t>V</w:t>
      </w:r>
      <w:r w:rsidRPr="007A7734">
        <w:rPr>
          <w:spacing w:val="-2"/>
        </w:rPr>
        <w:t xml:space="preserve">iena </w:t>
      </w:r>
      <w:r w:rsidR="00C36F99" w:rsidRPr="007A7734">
        <w:rPr>
          <w:spacing w:val="-2"/>
        </w:rPr>
        <w:t>kryžmin</w:t>
      </w:r>
      <w:r w:rsidR="00F8057D" w:rsidRPr="007A7734">
        <w:rPr>
          <w:spacing w:val="-2"/>
        </w:rPr>
        <w:t>į</w:t>
      </w:r>
      <w:r w:rsidR="00C36F99" w:rsidRPr="007A7734">
        <w:rPr>
          <w:spacing w:val="-2"/>
        </w:rPr>
        <w:t xml:space="preserve"> subsidijavimą </w:t>
      </w:r>
      <w:r w:rsidRPr="007A7734">
        <w:rPr>
          <w:spacing w:val="-2"/>
        </w:rPr>
        <w:t>lėmusių</w:t>
      </w:r>
      <w:r w:rsidR="00C36F99" w:rsidRPr="007A7734">
        <w:rPr>
          <w:spacing w:val="-2"/>
        </w:rPr>
        <w:t xml:space="preserve"> priežasčių </w:t>
      </w:r>
      <w:r w:rsidR="00F8057D" w:rsidRPr="007A7734">
        <w:rPr>
          <w:spacing w:val="-2"/>
        </w:rPr>
        <w:t>–</w:t>
      </w:r>
      <w:r w:rsidR="00C36F99" w:rsidRPr="007A7734">
        <w:rPr>
          <w:spacing w:val="-2"/>
        </w:rPr>
        <w:t xml:space="preserve"> įmonėse </w:t>
      </w:r>
      <w:r w:rsidRPr="007A7734">
        <w:rPr>
          <w:color w:val="auto"/>
          <w:spacing w:val="-2"/>
        </w:rPr>
        <w:t>buvo trūkumų atskiriant specialiuosius įpareigojimus nuo kitų veiklų.</w:t>
      </w:r>
      <w:r w:rsidR="003177BE" w:rsidRPr="007A7734">
        <w:rPr>
          <w:spacing w:val="-2"/>
        </w:rPr>
        <w:t xml:space="preserve"> </w:t>
      </w:r>
      <w:r w:rsidR="00383C8C" w:rsidRPr="007A7734">
        <w:rPr>
          <w:spacing w:val="-2"/>
        </w:rPr>
        <w:t>E</w:t>
      </w:r>
      <w:r w:rsidRPr="007A7734">
        <w:rPr>
          <w:spacing w:val="-2"/>
        </w:rPr>
        <w:t>konominės veiklos ir viešosios politikos tiksl</w:t>
      </w:r>
      <w:r w:rsidR="00383C8C" w:rsidRPr="007A7734">
        <w:rPr>
          <w:spacing w:val="-2"/>
        </w:rPr>
        <w:t xml:space="preserve">ai turi būti atskirti, nes </w:t>
      </w:r>
      <w:r w:rsidR="00DD3B04" w:rsidRPr="007A7734">
        <w:rPr>
          <w:spacing w:val="-2"/>
        </w:rPr>
        <w:t>kitaip</w:t>
      </w:r>
      <w:r w:rsidRPr="007A7734">
        <w:rPr>
          <w:spacing w:val="-2"/>
        </w:rPr>
        <w:t xml:space="preserve"> sudėtinga išvengti kryžminio subsidijavimo.</w:t>
      </w:r>
      <w:r w:rsidR="00BC5285" w:rsidRPr="007A7734">
        <w:rPr>
          <w:spacing w:val="-2"/>
        </w:rPr>
        <w:t xml:space="preserve"> EBPO</w:t>
      </w:r>
      <w:r w:rsidR="00BC5285" w:rsidRPr="007A7734">
        <w:rPr>
          <w:rStyle w:val="Puslapioinaosnuoroda"/>
          <w:spacing w:val="-2"/>
        </w:rPr>
        <w:footnoteReference w:id="80"/>
      </w:r>
      <w:r w:rsidR="00BC5285" w:rsidRPr="007A7734">
        <w:rPr>
          <w:spacing w:val="-2"/>
        </w:rPr>
        <w:t xml:space="preserve"> pastebi, kad t</w:t>
      </w:r>
      <w:r w:rsidRPr="007A7734">
        <w:rPr>
          <w:spacing w:val="-2"/>
        </w:rPr>
        <w:t xml:space="preserve">okiu atveju nėra pasiekiamas ir įmonės </w:t>
      </w:r>
      <w:r w:rsidR="00C44866" w:rsidRPr="007A7734">
        <w:rPr>
          <w:spacing w:val="-2"/>
        </w:rPr>
        <w:t xml:space="preserve">išlaidų struktūros aukštas </w:t>
      </w:r>
      <w:r w:rsidRPr="007A7734">
        <w:rPr>
          <w:spacing w:val="-2"/>
        </w:rPr>
        <w:t>skaidrumas</w:t>
      </w:r>
      <w:r w:rsidR="00BC5285" w:rsidRPr="007A7734">
        <w:rPr>
          <w:spacing w:val="-2"/>
        </w:rPr>
        <w:t xml:space="preserve">. </w:t>
      </w:r>
    </w:p>
    <w:p w:rsidR="00506284" w:rsidRPr="007A7734" w:rsidRDefault="00EB2B32" w:rsidP="00262FB7">
      <w:pPr>
        <w:pStyle w:val="Nenumeruotaantraste"/>
        <w:spacing w:before="360"/>
      </w:pPr>
      <w:r w:rsidRPr="007A7734">
        <w:rPr>
          <w:sz w:val="24"/>
        </w:rPr>
        <w:t xml:space="preserve">8 </w:t>
      </w:r>
      <w:r w:rsidR="007B2518" w:rsidRPr="007A7734">
        <w:rPr>
          <w:sz w:val="24"/>
        </w:rPr>
        <w:t xml:space="preserve">vertintose </w:t>
      </w:r>
      <w:r w:rsidRPr="007A7734">
        <w:rPr>
          <w:sz w:val="24"/>
        </w:rPr>
        <w:t>s</w:t>
      </w:r>
      <w:r w:rsidR="00AE6E8B" w:rsidRPr="007A7734">
        <w:rPr>
          <w:sz w:val="24"/>
        </w:rPr>
        <w:t>avivaldyb</w:t>
      </w:r>
      <w:r w:rsidR="007B2518" w:rsidRPr="007A7734">
        <w:rPr>
          <w:sz w:val="24"/>
        </w:rPr>
        <w:t>ėse</w:t>
      </w:r>
      <w:r w:rsidR="00AE6E8B" w:rsidRPr="007A7734">
        <w:rPr>
          <w:sz w:val="24"/>
        </w:rPr>
        <w:t xml:space="preserve"> valdomų įmonių</w:t>
      </w:r>
      <w:r w:rsidR="00506284" w:rsidRPr="007A7734">
        <w:rPr>
          <w:sz w:val="24"/>
        </w:rPr>
        <w:t xml:space="preserve"> specialieji įpareigojimai neatskirti nuo kitų veiklų</w:t>
      </w:r>
    </w:p>
    <w:p w:rsidR="00F2709E" w:rsidRPr="007A7734" w:rsidRDefault="00F2709E" w:rsidP="00F2709E">
      <w:pPr>
        <w:pStyle w:val="Numeruotapastraipa"/>
        <w:rPr>
          <w:spacing w:val="-2"/>
        </w:rPr>
      </w:pPr>
      <w:r w:rsidRPr="007A7734">
        <w:rPr>
          <w:spacing w:val="-2"/>
        </w:rPr>
        <w:t xml:space="preserve">Atlikę visų </w:t>
      </w:r>
      <w:r w:rsidR="008F66C8" w:rsidRPr="007A7734">
        <w:rPr>
          <w:spacing w:val="-2"/>
        </w:rPr>
        <w:t xml:space="preserve">audituotų </w:t>
      </w:r>
      <w:r w:rsidRPr="007A7734">
        <w:rPr>
          <w:spacing w:val="-2"/>
        </w:rPr>
        <w:t>savivaldybėms atstovaujančių institucijų (8) visų SVĮ (63) apklausą nustatėme, kad nė viena specialiųjų įpareigojimų neatskiria nuo kitų vykdomų veiklų.</w:t>
      </w:r>
    </w:p>
    <w:p w:rsidR="00506284" w:rsidRPr="007A7734" w:rsidRDefault="00506284" w:rsidP="00506284">
      <w:pPr>
        <w:pStyle w:val="Numeruotapastraipa"/>
      </w:pPr>
      <w:r w:rsidRPr="007A7734">
        <w:t xml:space="preserve">Auditorių nuomone, atsižvelgiant į vietos savivaldos teisinio reguliavimo ypatumus ir specifiškumą, VVĮ rekomendacijų pritaikymas </w:t>
      </w:r>
      <w:proofErr w:type="spellStart"/>
      <w:r w:rsidRPr="007A7734">
        <w:rPr>
          <w:i/>
        </w:rPr>
        <w:t>mutatis</w:t>
      </w:r>
      <w:proofErr w:type="spellEnd"/>
      <w:r w:rsidRPr="007A7734">
        <w:rPr>
          <w:i/>
        </w:rPr>
        <w:t xml:space="preserve"> </w:t>
      </w:r>
      <w:proofErr w:type="spellStart"/>
      <w:r w:rsidRPr="007A7734">
        <w:rPr>
          <w:i/>
        </w:rPr>
        <w:t>mutandis</w:t>
      </w:r>
      <w:proofErr w:type="spellEnd"/>
      <w:r w:rsidRPr="007A7734">
        <w:t xml:space="preserve"> SVĮ yra sudėtingas. Kyla skirtingo teisės akto interpretavimo tikimybė: SVĮ vykdomos funkcijos nustatomos </w:t>
      </w:r>
      <w:r w:rsidR="003A79F5" w:rsidRPr="007A7734">
        <w:t xml:space="preserve">ne tik </w:t>
      </w:r>
      <w:r w:rsidRPr="007A7734">
        <w:t xml:space="preserve">įstatymuose arba Vyriausybės nutarimuose, </w:t>
      </w:r>
      <w:r w:rsidR="00C44866" w:rsidRPr="007A7734">
        <w:t>bet</w:t>
      </w:r>
      <w:r w:rsidRPr="007A7734">
        <w:t xml:space="preserve"> </w:t>
      </w:r>
      <w:r w:rsidR="003A79F5" w:rsidRPr="007A7734">
        <w:t xml:space="preserve">ir </w:t>
      </w:r>
      <w:r w:rsidRPr="007A7734">
        <w:t xml:space="preserve">pavedamos savivaldybės lygmens dokumentais (savivaldybių tarybos sprendimais, vidaus sandoriais ir kt.). </w:t>
      </w:r>
    </w:p>
    <w:p w:rsidR="00506284" w:rsidRPr="007A7734" w:rsidRDefault="00506284" w:rsidP="00262FB7">
      <w:pPr>
        <w:pStyle w:val="Numeruotapastraipa"/>
        <w:spacing w:after="120"/>
      </w:pPr>
      <w:r w:rsidRPr="007A7734">
        <w:lastRenderedPageBreak/>
        <w:t xml:space="preserve">Analizavome, ar SVĮ vykdomos funkcijos gali turėti specialiesiems įpareigojimams būdingų požymių, ar vykdomos veiklos tenkina bent vieną iš VVĮ rekomendacijose nurodytų kriterijų. </w:t>
      </w:r>
      <w:r w:rsidR="00217036" w:rsidRPr="007A7734">
        <w:t>V</w:t>
      </w:r>
      <w:r w:rsidR="00592620" w:rsidRPr="007A7734">
        <w:t>ertin</w:t>
      </w:r>
      <w:r w:rsidR="003B0E20" w:rsidRPr="007A7734">
        <w:t xml:space="preserve">tose </w:t>
      </w:r>
      <w:r w:rsidRPr="007A7734">
        <w:t>SVĮ nustatėme atvejų (11 iš 63 SVĮ), kai SVĮ vykdomos funkcijos turi specialiesiems įpareigojimams būdingų požymių, nes atitinka Vyriausybės rekomendacijose</w:t>
      </w:r>
      <w:r w:rsidRPr="007A7734">
        <w:rPr>
          <w:rStyle w:val="Puslapioinaosnuoroda"/>
        </w:rPr>
        <w:footnoteReference w:id="81"/>
      </w:r>
      <w:r w:rsidRPr="007A7734">
        <w:t xml:space="preserve"> nurodytus specialiųjų įpareigojimų kriterijus</w:t>
      </w:r>
      <w:r w:rsidR="002D2DD2" w:rsidRPr="007A7734">
        <w:t xml:space="preserve"> (pavyzd</w:t>
      </w:r>
      <w:r w:rsidR="00D17D99" w:rsidRPr="007A7734">
        <w:t>žiai</w:t>
      </w:r>
      <w:r w:rsidR="002D2DD2" w:rsidRPr="007A7734">
        <w:t>)</w:t>
      </w:r>
      <w:r w:rsidRPr="007A7734">
        <w:t>.</w:t>
      </w:r>
    </w:p>
    <w:tbl>
      <w:tblPr>
        <w:tblStyle w:val="Lentelesnaujos"/>
        <w:tblW w:w="0" w:type="auto"/>
        <w:tblBorders>
          <w:top w:val="single" w:sz="8" w:space="0" w:color="4FA1CC"/>
          <w:bottom w:val="single" w:sz="8" w:space="0" w:color="4FA1CC"/>
          <w:insideH w:val="none" w:sz="0" w:space="0" w:color="auto"/>
        </w:tblBorders>
        <w:tblLook w:val="04A0" w:firstRow="1" w:lastRow="0" w:firstColumn="1" w:lastColumn="0" w:noHBand="0" w:noVBand="1"/>
      </w:tblPr>
      <w:tblGrid>
        <w:gridCol w:w="7937"/>
      </w:tblGrid>
      <w:tr w:rsidR="00506284"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AA2C96">
            <w:pPr>
              <w:pStyle w:val="Pavyzdziostilius"/>
              <w:keepNext/>
              <w:jc w:val="left"/>
              <w:rPr>
                <w:b w:val="0"/>
                <w:color w:val="000000"/>
              </w:rPr>
            </w:pPr>
            <w:r w:rsidRPr="007A7734">
              <w:rPr>
                <w:b w:val="0"/>
                <w:color w:val="000000"/>
              </w:rPr>
              <w:t>SVĮ funkcijų, turinčių specialiųjų įpareigojimų požymių, pavyzdžiai</w:t>
            </w:r>
          </w:p>
        </w:tc>
      </w:tr>
      <w:tr w:rsidR="00506284" w:rsidRPr="007A7734" w:rsidTr="00890AE3">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pStyle w:val="Punktas1"/>
              <w:spacing w:before="40" w:after="40"/>
              <w:ind w:left="1134" w:hanging="283"/>
              <w:rPr>
                <w:spacing w:val="-4"/>
              </w:rPr>
            </w:pPr>
            <w:r w:rsidRPr="007A7734">
              <w:rPr>
                <w:spacing w:val="-4"/>
              </w:rPr>
              <w:t xml:space="preserve">Vykdomas lengvatinis keleivių pavežimas </w:t>
            </w:r>
            <w:r w:rsidR="00775FC7" w:rsidRPr="007A7734">
              <w:rPr>
                <w:spacing w:val="-4"/>
              </w:rPr>
              <w:t xml:space="preserve">ir </w:t>
            </w:r>
            <w:r w:rsidRPr="007A7734">
              <w:rPr>
                <w:spacing w:val="-4"/>
              </w:rPr>
              <w:t xml:space="preserve">gaunamos kompensacijos iš savivaldybės biudžeto (UAB „Kauno autobusai“, SĮ </w:t>
            </w:r>
            <w:r w:rsidR="00D767A4" w:rsidRPr="007A7734">
              <w:rPr>
                <w:spacing w:val="-4"/>
              </w:rPr>
              <w:t>„</w:t>
            </w:r>
            <w:r w:rsidRPr="007A7734">
              <w:rPr>
                <w:spacing w:val="-4"/>
              </w:rPr>
              <w:t>Susiekimo paslaugos</w:t>
            </w:r>
            <w:r w:rsidR="00D767A4" w:rsidRPr="007A7734">
              <w:rPr>
                <w:spacing w:val="-4"/>
              </w:rPr>
              <w:t>“,</w:t>
            </w:r>
            <w:r w:rsidRPr="007A7734">
              <w:rPr>
                <w:spacing w:val="-4"/>
              </w:rPr>
              <w:t xml:space="preserve"> UAB „Busturas“, UAB Mažeikių autobusų parkas</w:t>
            </w:r>
            <w:r w:rsidR="00D767A4" w:rsidRPr="007A7734">
              <w:rPr>
                <w:spacing w:val="-4"/>
              </w:rPr>
              <w:t>,</w:t>
            </w:r>
            <w:r w:rsidRPr="007A7734">
              <w:rPr>
                <w:spacing w:val="-4"/>
              </w:rPr>
              <w:t xml:space="preserve"> </w:t>
            </w:r>
            <w:r w:rsidRPr="007A7734">
              <w:rPr>
                <w:rFonts w:eastAsia="Times New Roman" w:cs="Calibri"/>
                <w:spacing w:val="-4"/>
              </w:rPr>
              <w:t>UAB Panevėžio autobusų parkas</w:t>
            </w:r>
            <w:r w:rsidR="00D767A4" w:rsidRPr="007A7734">
              <w:rPr>
                <w:rFonts w:eastAsia="Times New Roman" w:cs="Calibri"/>
                <w:spacing w:val="-4"/>
              </w:rPr>
              <w:t>,</w:t>
            </w:r>
            <w:r w:rsidRPr="007A7734">
              <w:rPr>
                <w:rFonts w:eastAsia="Times New Roman" w:cs="Calibri"/>
                <w:spacing w:val="-4"/>
              </w:rPr>
              <w:t xml:space="preserve"> UAB „Trakų autobusai</w:t>
            </w:r>
            <w:r w:rsidR="00D767A4" w:rsidRPr="007A7734">
              <w:rPr>
                <w:rFonts w:eastAsia="Times New Roman" w:cs="Calibri"/>
                <w:spacing w:val="-4"/>
              </w:rPr>
              <w:t>“,</w:t>
            </w:r>
            <w:r w:rsidRPr="007A7734">
              <w:rPr>
                <w:rFonts w:eastAsia="Times New Roman" w:cs="Calibri"/>
                <w:spacing w:val="-4"/>
              </w:rPr>
              <w:t xml:space="preserve"> UAB Telšių autobusų parkas). </w:t>
            </w:r>
            <w:r w:rsidRPr="007A7734">
              <w:rPr>
                <w:spacing w:val="-4"/>
              </w:rPr>
              <w:t>Funkcijos pavest</w:t>
            </w:r>
            <w:r w:rsidR="00C44866" w:rsidRPr="007A7734">
              <w:rPr>
                <w:spacing w:val="-4"/>
              </w:rPr>
              <w:t>o</w:t>
            </w:r>
            <w:r w:rsidRPr="007A7734">
              <w:rPr>
                <w:spacing w:val="-4"/>
              </w:rPr>
              <w:t>s savivaldybės tarybos sprendimais, su įmonėmis sudarytos sutartys,</w:t>
            </w:r>
            <w:r w:rsidRPr="007A7734">
              <w:rPr>
                <w:rFonts w:eastAsia="Times New Roman" w:cs="Calibri"/>
                <w:spacing w:val="-4"/>
              </w:rPr>
              <w:t xml:space="preserve"> su lengvatomis susijusios išlaidos kompensuojamos teisės aktų nustatyta tvarka</w:t>
            </w:r>
            <w:r w:rsidRPr="007A7734">
              <w:rPr>
                <w:rStyle w:val="Puslapioinaosnuoroda"/>
                <w:rFonts w:eastAsia="Times New Roman"/>
                <w:spacing w:val="-4"/>
              </w:rPr>
              <w:footnoteReference w:id="82"/>
            </w:r>
            <w:r w:rsidRPr="007A7734">
              <w:rPr>
                <w:rFonts w:eastAsia="Times New Roman" w:cs="Calibri"/>
                <w:spacing w:val="-4"/>
              </w:rPr>
              <w:t>.</w:t>
            </w:r>
          </w:p>
          <w:p w:rsidR="00506284" w:rsidRPr="007A7734" w:rsidRDefault="00506284" w:rsidP="00134DC2">
            <w:pPr>
              <w:pStyle w:val="Punktas1"/>
              <w:spacing w:before="40" w:after="40"/>
              <w:ind w:left="1134" w:hanging="283"/>
            </w:pPr>
            <w:r w:rsidRPr="007A7734">
              <w:t xml:space="preserve">Vykdo viešojo administravimo funkcijas – teikia komunalinių atliekų tvarkymo sistemos administravimo funkcijas, numatytas Atliekų tvarkymo įstatymo 25 str. (AB „VAATC“, </w:t>
            </w:r>
            <w:r w:rsidRPr="007A7734">
              <w:rPr>
                <w:rFonts w:eastAsia="Times New Roman" w:cs="Calibri"/>
              </w:rPr>
              <w:t xml:space="preserve">UAB Telšių regiono atliekų tvarkymo centras, </w:t>
            </w:r>
            <w:r w:rsidRPr="007A7734">
              <w:t>UAB Klaipėdos regiono atliekų tvarkymo centras).</w:t>
            </w:r>
          </w:p>
          <w:p w:rsidR="00506284" w:rsidRPr="007A7734" w:rsidRDefault="00506284" w:rsidP="00134DC2">
            <w:pPr>
              <w:pStyle w:val="Punktas1"/>
              <w:spacing w:before="40" w:after="40"/>
              <w:ind w:left="1134" w:hanging="283"/>
            </w:pPr>
            <w:r w:rsidRPr="007A7734">
              <w:t>Vykdo investicinius projektus, kuriems įgyvendinti skiriamas finansavimas iš ES ir (arba) kitų fondų lėšomis (Klaipėdos m. sav. sutartimi pavedė UAB Klaipėdos regiono atliekų tvarkymo centr</w:t>
            </w:r>
            <w:r w:rsidR="00C44866" w:rsidRPr="007A7734">
              <w:t>ui</w:t>
            </w:r>
            <w:r w:rsidRPr="007A7734">
              <w:t xml:space="preserve"> įgyvendinti ES lėšomis finansuojamą projektą).</w:t>
            </w:r>
          </w:p>
        </w:tc>
      </w:tr>
    </w:tbl>
    <w:p w:rsidR="00506284" w:rsidRPr="007A7734" w:rsidRDefault="00506284" w:rsidP="00890AE3">
      <w:pPr>
        <w:pStyle w:val="Numeruotapastraipa"/>
        <w:spacing w:before="240"/>
      </w:pPr>
      <w:r w:rsidRPr="007A7734">
        <w:t>Visų a</w:t>
      </w:r>
      <w:r w:rsidR="00592620" w:rsidRPr="007A7734">
        <w:t>udituoti a</w:t>
      </w:r>
      <w:r w:rsidRPr="007A7734">
        <w:t>tsirinktų savivaldyb</w:t>
      </w:r>
      <w:r w:rsidR="00C57FAB" w:rsidRPr="007A7734">
        <w:t>ėms atstovaujančių institucijų</w:t>
      </w:r>
      <w:r w:rsidRPr="007A7734">
        <w:t xml:space="preserve"> klausėme, ar jų valdomos įmonės vykdo specialiuosius įpareigojimus. </w:t>
      </w:r>
      <w:r w:rsidR="004E4529" w:rsidRPr="007A7734">
        <w:t>Penkios</w:t>
      </w:r>
      <w:r w:rsidR="00EB2B32" w:rsidRPr="007A7734">
        <w:t xml:space="preserve"> </w:t>
      </w:r>
      <w:r w:rsidRPr="007A7734">
        <w:t xml:space="preserve">nurodė, kad jų SVĮ specialiųjų įpareigojimų neturėjo ir nevykdė, </w:t>
      </w:r>
      <w:r w:rsidR="004E4529" w:rsidRPr="007A7734">
        <w:t>dvi</w:t>
      </w:r>
      <w:r w:rsidR="00EB6522" w:rsidRPr="007A7734">
        <w:t xml:space="preserve"> </w:t>
      </w:r>
      <w:r w:rsidRPr="007A7734">
        <w:t xml:space="preserve">nebuvo įsitikinusios dėl vykdomų funkcijų priskyrimo </w:t>
      </w:r>
      <w:r w:rsidR="00C44866" w:rsidRPr="007A7734">
        <w:t xml:space="preserve">šiems </w:t>
      </w:r>
      <w:r w:rsidRPr="007A7734">
        <w:t>įpareigojimams.</w:t>
      </w:r>
    </w:p>
    <w:p w:rsidR="00CE63B9" w:rsidRPr="007A7734" w:rsidRDefault="00EB6522" w:rsidP="00724BB9">
      <w:pPr>
        <w:pStyle w:val="Numeruotapastraipa"/>
        <w:rPr>
          <w:szCs w:val="24"/>
        </w:rPr>
      </w:pPr>
      <w:r w:rsidRPr="007A7734">
        <w:t>SVĮ būtų tikslinga sudaryti atskirą komercinių ir nekomercinių funkcijų atskyrimo metodologiją, atsižvelgiant į vietos savivaldos teisinio reguliavimo ypatumus ir SVĮ funkcijas. Komercinių ir nekomercinių funkcijų išgryninimas leistų objektyviai įvertinti savivaldybės pavedamų specialiųjų įpareigojimų sąnaudas SVĮ ir jiems vykdyti reikalingą finansavimą, išvengti kryžminio subsidijavimo, leistų SVĮ užtikrinti skaidrumą atskleidžiant informaciją apie jų vykdymą, o valstybei bei savivaldybėms atstovaujančioms institucijoms objektyviai įvertinti SVĮ pelningumą ir laukiamą grąžą.</w:t>
      </w:r>
      <w:r w:rsidRPr="007A7734">
        <w:rPr>
          <w:szCs w:val="24"/>
        </w:rPr>
        <w:t xml:space="preserve"> </w:t>
      </w:r>
      <w:bookmarkStart w:id="428" w:name="_Toc59314298"/>
      <w:bookmarkStart w:id="429" w:name="_Toc62647995"/>
      <w:bookmarkStart w:id="430" w:name="_Toc62723255"/>
      <w:bookmarkStart w:id="431" w:name="_Toc62745284"/>
      <w:bookmarkStart w:id="432" w:name="_Toc62761980"/>
      <w:bookmarkStart w:id="433" w:name="_Toc63437013"/>
      <w:bookmarkStart w:id="434" w:name="_Toc63464873"/>
      <w:bookmarkStart w:id="435" w:name="_Toc63467205"/>
      <w:bookmarkStart w:id="436" w:name="_Toc63553840"/>
      <w:bookmarkStart w:id="437" w:name="_Toc63554061"/>
      <w:bookmarkStart w:id="438" w:name="_Toc63556164"/>
      <w:bookmarkStart w:id="439" w:name="_Toc63668815"/>
      <w:bookmarkStart w:id="440" w:name="_Toc64911544"/>
      <w:bookmarkStart w:id="441" w:name="_Toc64912191"/>
      <w:bookmarkStart w:id="442" w:name="_Toc64913383"/>
      <w:bookmarkStart w:id="443" w:name="_Toc64926037"/>
      <w:bookmarkStart w:id="444" w:name="_Toc64940364"/>
      <w:bookmarkStart w:id="445" w:name="_Toc65024503"/>
      <w:bookmarkStart w:id="446" w:name="_Toc65256444"/>
      <w:bookmarkStart w:id="447" w:name="_Toc37714949"/>
      <w:bookmarkStart w:id="448" w:name="_Toc37762442"/>
      <w:bookmarkStart w:id="449" w:name="_Toc37765968"/>
    </w:p>
    <w:p w:rsidR="00506284" w:rsidRPr="007A7734" w:rsidRDefault="00506284" w:rsidP="00B95305">
      <w:pPr>
        <w:pStyle w:val="1Antrat"/>
        <w:spacing w:after="600"/>
      </w:pPr>
      <w:bookmarkStart w:id="450" w:name="_Toc65435393"/>
      <w:bookmarkStart w:id="451" w:name="_Toc65440888"/>
      <w:bookmarkStart w:id="452" w:name="_Toc65443107"/>
      <w:bookmarkStart w:id="453" w:name="_Toc65450596"/>
      <w:bookmarkStart w:id="454" w:name="_Toc67907078"/>
      <w:bookmarkStart w:id="455" w:name="_Toc67988085"/>
      <w:bookmarkStart w:id="456" w:name="_Toc67999113"/>
      <w:bookmarkStart w:id="457" w:name="_Toc67999155"/>
      <w:bookmarkStart w:id="458" w:name="_Toc68000306"/>
      <w:bookmarkStart w:id="459" w:name="_Toc68080136"/>
      <w:bookmarkStart w:id="460" w:name="_Toc68256914"/>
      <w:bookmarkStart w:id="461" w:name="_Toc68264297"/>
      <w:bookmarkStart w:id="462" w:name="_Toc68268158"/>
      <w:bookmarkStart w:id="463" w:name="_Toc68290932"/>
      <w:bookmarkStart w:id="464" w:name="_Toc68294129"/>
      <w:r w:rsidRPr="007A7734">
        <w:t xml:space="preserve">Valstybė ir savivaldybės dalyvaudamos įmonių veikloje imasi priemonių </w:t>
      </w:r>
      <w:r w:rsidR="007B2518" w:rsidRPr="007A7734">
        <w:t xml:space="preserve">jų </w:t>
      </w:r>
      <w:r w:rsidRPr="007A7734">
        <w:t xml:space="preserve">rezultatyvumui didinti, </w:t>
      </w:r>
      <w:bookmarkEnd w:id="428"/>
      <w:r w:rsidRPr="007A7734">
        <w:t>to trūksta viešųjų įstaigų valdysenoje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F2709E" w:rsidRPr="007A7734" w:rsidRDefault="00506284" w:rsidP="007B2518">
      <w:pPr>
        <w:pStyle w:val="Numeruotapastraipa"/>
        <w:rPr>
          <w:color w:val="auto"/>
          <w:spacing w:val="-2"/>
        </w:rPr>
      </w:pPr>
      <w:r w:rsidRPr="007A7734">
        <w:rPr>
          <w:color w:val="auto"/>
          <w:spacing w:val="-2"/>
        </w:rPr>
        <w:t>EBPO pabrėžia, kad valstybė turi kelti tikslus VVĮ, įskaitant ir finansinius, siekti, kad VVĮ veiktų panašiu efektyvumu kaip privačios įmonės, o</w:t>
      </w:r>
      <w:r w:rsidR="008E6DAC" w:rsidRPr="007A7734">
        <w:rPr>
          <w:color w:val="auto"/>
          <w:spacing w:val="-2"/>
        </w:rPr>
        <w:t xml:space="preserve"> kompetentingi</w:t>
      </w:r>
      <w:r w:rsidRPr="007A7734">
        <w:rPr>
          <w:color w:val="auto"/>
          <w:spacing w:val="-2"/>
        </w:rPr>
        <w:t xml:space="preserve"> kolegialūs organai prisid</w:t>
      </w:r>
      <w:r w:rsidR="00BE06DA" w:rsidRPr="007A7734">
        <w:rPr>
          <w:color w:val="auto"/>
          <w:spacing w:val="-2"/>
        </w:rPr>
        <w:t>ėtų</w:t>
      </w:r>
      <w:r w:rsidRPr="007A7734">
        <w:rPr>
          <w:color w:val="auto"/>
          <w:spacing w:val="-2"/>
        </w:rPr>
        <w:t xml:space="preserve"> prie rezultatyvios ir skaidrios įmonių valdysenos. Įmonių, kurių akcijos platinimas vertybinių popierių biržoje, skaidrumas</w:t>
      </w:r>
      <w:r w:rsidR="009D06C3" w:rsidRPr="007A7734">
        <w:rPr>
          <w:color w:val="auto"/>
          <w:spacing w:val="-2"/>
        </w:rPr>
        <w:t xml:space="preserve"> ir</w:t>
      </w:r>
      <w:r w:rsidRPr="007A7734">
        <w:rPr>
          <w:color w:val="auto"/>
          <w:spacing w:val="-2"/>
        </w:rPr>
        <w:t xml:space="preserve"> atskaitomybė atitinka aukščiausius standartus</w:t>
      </w:r>
      <w:r w:rsidRPr="007A7734">
        <w:rPr>
          <w:rStyle w:val="Puslapioinaosnuoroda"/>
          <w:spacing w:val="-2"/>
        </w:rPr>
        <w:footnoteReference w:id="83"/>
      </w:r>
      <w:r w:rsidRPr="007A7734">
        <w:rPr>
          <w:color w:val="auto"/>
          <w:spacing w:val="-2"/>
        </w:rPr>
        <w:t xml:space="preserve">. </w:t>
      </w:r>
      <w:bookmarkStart w:id="465" w:name="_Toc62647996"/>
      <w:bookmarkStart w:id="466" w:name="_Toc62723256"/>
      <w:bookmarkStart w:id="467" w:name="_Toc62745285"/>
      <w:bookmarkStart w:id="468" w:name="_Toc62761981"/>
      <w:bookmarkStart w:id="469" w:name="_Toc63437014"/>
      <w:bookmarkStart w:id="470" w:name="_Toc63464874"/>
      <w:bookmarkStart w:id="471" w:name="_Toc63467206"/>
      <w:bookmarkStart w:id="472" w:name="_Toc63553841"/>
      <w:bookmarkStart w:id="473" w:name="_Toc63554062"/>
      <w:bookmarkStart w:id="474" w:name="_Toc63556165"/>
      <w:bookmarkStart w:id="475" w:name="_Toc63668816"/>
    </w:p>
    <w:p w:rsidR="001F1693" w:rsidRPr="007A7734" w:rsidRDefault="00C472C2" w:rsidP="001F1693">
      <w:pPr>
        <w:pStyle w:val="11Antrat"/>
      </w:pPr>
      <w:bookmarkStart w:id="476" w:name="_Toc64926038"/>
      <w:bookmarkStart w:id="477" w:name="_Toc64940365"/>
      <w:bookmarkStart w:id="478" w:name="_Toc65024504"/>
      <w:bookmarkStart w:id="479" w:name="_Toc64911545"/>
      <w:bookmarkStart w:id="480" w:name="_Toc64912192"/>
      <w:bookmarkStart w:id="481" w:name="_Toc64913384"/>
      <w:bookmarkStart w:id="482" w:name="_Toc65256445"/>
      <w:bookmarkStart w:id="483" w:name="_Toc65435394"/>
      <w:bookmarkStart w:id="484" w:name="_Toc65440889"/>
      <w:bookmarkStart w:id="485" w:name="_Toc65443108"/>
      <w:bookmarkStart w:id="486" w:name="_Toc65450597"/>
      <w:bookmarkStart w:id="487" w:name="_Toc67907079"/>
      <w:bookmarkStart w:id="488" w:name="_Toc67988086"/>
      <w:bookmarkStart w:id="489" w:name="_Toc67999114"/>
      <w:bookmarkStart w:id="490" w:name="_Toc67999156"/>
      <w:bookmarkStart w:id="491" w:name="_Toc68000307"/>
      <w:bookmarkStart w:id="492" w:name="_Toc68080137"/>
      <w:bookmarkStart w:id="493" w:name="_Toc68256915"/>
      <w:bookmarkStart w:id="494" w:name="_Toc68264298"/>
      <w:bookmarkStart w:id="495" w:name="_Toc68268159"/>
      <w:bookmarkStart w:id="496" w:name="_Toc68290933"/>
      <w:bookmarkStart w:id="497" w:name="_Toc68294130"/>
      <w:bookmarkStart w:id="498" w:name="_Hlk64902534"/>
      <w:r w:rsidRPr="007A7734">
        <w:lastRenderedPageBreak/>
        <w:t>Fi</w:t>
      </w:r>
      <w:r w:rsidR="001F1693" w:rsidRPr="007A7734">
        <w:t>nansiniai lūkesčiai visa apimti</w:t>
      </w:r>
      <w:bookmarkEnd w:id="465"/>
      <w:bookmarkEnd w:id="466"/>
      <w:bookmarkEnd w:id="467"/>
      <w:bookmarkEnd w:id="468"/>
      <w:bookmarkEnd w:id="469"/>
      <w:bookmarkEnd w:id="470"/>
      <w:bookmarkEnd w:id="471"/>
      <w:bookmarkEnd w:id="472"/>
      <w:bookmarkEnd w:id="473"/>
      <w:bookmarkEnd w:id="474"/>
      <w:bookmarkEnd w:id="475"/>
      <w:r w:rsidRPr="007A7734">
        <w:t>mi nustatyti 32</w:t>
      </w:r>
      <w:r w:rsidR="00E55E38" w:rsidRPr="007A7734">
        <w:t>-iem</w:t>
      </w:r>
      <w:r w:rsidRPr="007A7734">
        <w:t xml:space="preserve"> proc. valstybės ir </w:t>
      </w:r>
      <w:r w:rsidR="00E55E38" w:rsidRPr="007A7734">
        <w:t>1</w:t>
      </w:r>
      <w:r w:rsidRPr="007A7734">
        <w:t>8</w:t>
      </w:r>
      <w:r w:rsidR="00E55E38" w:rsidRPr="007A7734">
        <w:t>-ai</w:t>
      </w:r>
      <w:r w:rsidRPr="007A7734">
        <w:t xml:space="preserve"> proc. savivaldybių </w:t>
      </w:r>
      <w:r w:rsidR="00470867" w:rsidRPr="007A7734">
        <w:t>vertint</w:t>
      </w:r>
      <w:r w:rsidR="00E55E38" w:rsidRPr="007A7734">
        <w:t>ų</w:t>
      </w:r>
      <w:r w:rsidR="00470867" w:rsidRPr="007A7734">
        <w:t xml:space="preserve"> </w:t>
      </w:r>
      <w:r w:rsidRPr="007A7734">
        <w:t>valdom</w:t>
      </w:r>
      <w:r w:rsidR="00E55E38" w:rsidRPr="007A7734">
        <w:t>ų</w:t>
      </w:r>
      <w:r w:rsidRPr="007A7734">
        <w:t xml:space="preserve"> įmon</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00E55E38" w:rsidRPr="007A7734">
        <w:t>ių</w:t>
      </w:r>
      <w:bookmarkEnd w:id="493"/>
      <w:bookmarkEnd w:id="494"/>
      <w:bookmarkEnd w:id="495"/>
      <w:bookmarkEnd w:id="496"/>
      <w:bookmarkEnd w:id="497"/>
    </w:p>
    <w:p w:rsidR="00C53C38" w:rsidRPr="007A7734" w:rsidRDefault="00C53C38" w:rsidP="002C7612">
      <w:pPr>
        <w:pStyle w:val="Numeruotapastraipa"/>
        <w:rPr>
          <w:bCs/>
          <w:spacing w:val="-4"/>
        </w:rPr>
      </w:pPr>
      <w:bookmarkStart w:id="499" w:name="_Toc62647997"/>
      <w:bookmarkStart w:id="500" w:name="_Toc62723257"/>
      <w:bookmarkStart w:id="501" w:name="_Toc62745286"/>
      <w:bookmarkStart w:id="502" w:name="_Toc62761982"/>
      <w:bookmarkStart w:id="503" w:name="_Toc63437015"/>
      <w:bookmarkStart w:id="504" w:name="_Toc59314302"/>
      <w:bookmarkEnd w:id="498"/>
      <w:r w:rsidRPr="007A7734">
        <w:rPr>
          <w:spacing w:val="-4"/>
        </w:rPr>
        <w:t>Įgyvendinant 2017 m. audito</w:t>
      </w:r>
      <w:r w:rsidRPr="007A7734">
        <w:rPr>
          <w:rStyle w:val="Puslapioinaosnuoroda"/>
          <w:spacing w:val="-4"/>
        </w:rPr>
        <w:footnoteReference w:id="84"/>
      </w:r>
      <w:r w:rsidRPr="007A7734">
        <w:rPr>
          <w:spacing w:val="-4"/>
        </w:rPr>
        <w:t xml:space="preserve"> rekomendacijas, valstybės VVĮ keliamų tikslų poreikis, apimtis ir įgyvendinimo terminai nurodomi valstybei atstovaujančios institucijos</w:t>
      </w:r>
      <w:r w:rsidRPr="007A7734">
        <w:rPr>
          <w:rFonts w:ascii="Arial" w:hAnsi="Arial"/>
          <w:spacing w:val="-4"/>
        </w:rPr>
        <w:t xml:space="preserve"> </w:t>
      </w:r>
      <w:r w:rsidRPr="007A7734">
        <w:rPr>
          <w:spacing w:val="-4"/>
        </w:rPr>
        <w:t xml:space="preserve">teikiamame VVĮ </w:t>
      </w:r>
      <w:r w:rsidR="007C3804" w:rsidRPr="007A7734">
        <w:rPr>
          <w:spacing w:val="-4"/>
        </w:rPr>
        <w:t>l</w:t>
      </w:r>
      <w:r w:rsidRPr="007A7734">
        <w:rPr>
          <w:spacing w:val="-4"/>
        </w:rPr>
        <w:t>ūkesčių rašte</w:t>
      </w:r>
      <w:r w:rsidRPr="007A7734">
        <w:rPr>
          <w:rStyle w:val="Puslapioinaosnuoroda"/>
          <w:spacing w:val="-4"/>
        </w:rPr>
        <w:footnoteReference w:id="85"/>
      </w:r>
      <w:r w:rsidRPr="007A7734">
        <w:rPr>
          <w:spacing w:val="-4"/>
        </w:rPr>
        <w:t xml:space="preserve">. </w:t>
      </w:r>
      <w:r w:rsidR="007C3804" w:rsidRPr="007A7734">
        <w:rPr>
          <w:spacing w:val="-4"/>
        </w:rPr>
        <w:t xml:space="preserve">Šie </w:t>
      </w:r>
      <w:r w:rsidRPr="007A7734">
        <w:rPr>
          <w:spacing w:val="-4"/>
        </w:rPr>
        <w:t>raštai turi būti rengiami ir SVĮ – pirmą kartą jie turėjo būti parengti iki 2019</w:t>
      </w:r>
      <w:r w:rsidR="007C3804" w:rsidRPr="007A7734">
        <w:rPr>
          <w:spacing w:val="-4"/>
        </w:rPr>
        <w:t>-07-01</w:t>
      </w:r>
      <w:r w:rsidRPr="007A7734">
        <w:rPr>
          <w:spacing w:val="-4"/>
        </w:rPr>
        <w:t>.</w:t>
      </w:r>
      <w:r w:rsidRPr="007A7734">
        <w:rPr>
          <w:rStyle w:val="Puslapioinaosnuoroda"/>
          <w:color w:val="000000"/>
          <w:spacing w:val="-4"/>
        </w:rPr>
        <w:footnoteReference w:id="86"/>
      </w:r>
      <w:r w:rsidRPr="007A7734">
        <w:rPr>
          <w:spacing w:val="-4"/>
        </w:rPr>
        <w:t xml:space="preserve"> </w:t>
      </w:r>
      <w:r w:rsidR="007C3804" w:rsidRPr="007A7734">
        <w:rPr>
          <w:spacing w:val="-4"/>
        </w:rPr>
        <w:t>R</w:t>
      </w:r>
      <w:r w:rsidRPr="007A7734">
        <w:rPr>
          <w:spacing w:val="-4"/>
        </w:rPr>
        <w:t xml:space="preserve">ekomendacijų </w:t>
      </w:r>
      <w:r w:rsidR="00D4154A" w:rsidRPr="007A7734">
        <w:rPr>
          <w:spacing w:val="-4"/>
        </w:rPr>
        <w:t xml:space="preserve">savivaldybėms atstovaujančioms institucijoms </w:t>
      </w:r>
      <w:r w:rsidR="007C3804" w:rsidRPr="007A7734">
        <w:rPr>
          <w:spacing w:val="-4"/>
        </w:rPr>
        <w:t xml:space="preserve">kaip juos </w:t>
      </w:r>
      <w:r w:rsidRPr="007A7734">
        <w:rPr>
          <w:spacing w:val="-4"/>
        </w:rPr>
        <w:t xml:space="preserve">rengti nėra, o VVĮ </w:t>
      </w:r>
      <w:r w:rsidR="007C3804" w:rsidRPr="007A7734">
        <w:rPr>
          <w:spacing w:val="-4"/>
        </w:rPr>
        <w:t>l</w:t>
      </w:r>
      <w:r w:rsidRPr="007A7734">
        <w:rPr>
          <w:spacing w:val="-4"/>
        </w:rPr>
        <w:t xml:space="preserve">ūkesčių raštų rengimo rekomendacijos, kuriomis, auditorių nuomone, jos galėtų vadovautis, buvo patvirtintos vėliau </w:t>
      </w:r>
      <w:r w:rsidR="007C3804" w:rsidRPr="007A7734">
        <w:rPr>
          <w:spacing w:val="-4"/>
        </w:rPr>
        <w:t xml:space="preserve">– </w:t>
      </w:r>
      <w:r w:rsidRPr="007A7734">
        <w:rPr>
          <w:spacing w:val="-4"/>
        </w:rPr>
        <w:t>2019</w:t>
      </w:r>
      <w:r w:rsidR="007C3804" w:rsidRPr="007A7734">
        <w:rPr>
          <w:spacing w:val="-4"/>
        </w:rPr>
        <w:t>-08-16</w:t>
      </w:r>
      <w:r w:rsidRPr="007A7734">
        <w:rPr>
          <w:spacing w:val="-4"/>
        </w:rPr>
        <w:t xml:space="preserve">. </w:t>
      </w:r>
      <w:r w:rsidRPr="007A7734">
        <w:rPr>
          <w:bCs/>
          <w:spacing w:val="-4"/>
        </w:rPr>
        <w:t>Skirtingai nei VVĮ ir SVĮ valdysenoje, teisės aktuose</w:t>
      </w:r>
      <w:r w:rsidRPr="007A7734">
        <w:rPr>
          <w:rStyle w:val="Puslapioinaosnuoroda"/>
          <w:bCs/>
          <w:spacing w:val="-4"/>
        </w:rPr>
        <w:footnoteReference w:id="87"/>
      </w:r>
      <w:r w:rsidRPr="007A7734">
        <w:rPr>
          <w:bCs/>
          <w:spacing w:val="-4"/>
        </w:rPr>
        <w:t xml:space="preserve"> nėra nustatyta, kad VšĮ turėtų būti rengiami </w:t>
      </w:r>
      <w:r w:rsidR="007C3804" w:rsidRPr="007A7734">
        <w:rPr>
          <w:bCs/>
          <w:spacing w:val="-4"/>
        </w:rPr>
        <w:t>l</w:t>
      </w:r>
      <w:r w:rsidRPr="007A7734">
        <w:rPr>
          <w:bCs/>
          <w:spacing w:val="-4"/>
        </w:rPr>
        <w:t xml:space="preserve">ūkesčių raštai. </w:t>
      </w:r>
      <w:r w:rsidR="009F6CC3" w:rsidRPr="007A7734">
        <w:rPr>
          <w:bCs/>
          <w:spacing w:val="-4"/>
        </w:rPr>
        <w:t>N</w:t>
      </w:r>
      <w:r w:rsidRPr="007A7734">
        <w:rPr>
          <w:bCs/>
          <w:spacing w:val="-4"/>
        </w:rPr>
        <w:t xml:space="preserve">epaisant to, kad SVĮ valdysenos reglamentavimas dėl </w:t>
      </w:r>
      <w:r w:rsidR="009D06C3" w:rsidRPr="007A7734">
        <w:rPr>
          <w:bCs/>
          <w:spacing w:val="-4"/>
        </w:rPr>
        <w:t xml:space="preserve">šių </w:t>
      </w:r>
      <w:r w:rsidRPr="007A7734">
        <w:rPr>
          <w:bCs/>
          <w:spacing w:val="-4"/>
        </w:rPr>
        <w:t xml:space="preserve">raštų rengimo nėra toks detalus kaip VVĮ, o VšĮ tokių reikalavimų nėra, </w:t>
      </w:r>
      <w:r w:rsidR="009F6CC3" w:rsidRPr="007A7734">
        <w:rPr>
          <w:bCs/>
          <w:spacing w:val="-4"/>
        </w:rPr>
        <w:t>vertinome</w:t>
      </w:r>
      <w:r w:rsidR="00C933E9" w:rsidRPr="007A7734">
        <w:rPr>
          <w:bCs/>
          <w:spacing w:val="-4"/>
        </w:rPr>
        <w:t>,</w:t>
      </w:r>
      <w:r w:rsidR="009F6CC3" w:rsidRPr="007A7734">
        <w:rPr>
          <w:bCs/>
          <w:spacing w:val="-4"/>
        </w:rPr>
        <w:t xml:space="preserve"> ar </w:t>
      </w:r>
      <w:r w:rsidRPr="007A7734">
        <w:rPr>
          <w:bCs/>
          <w:spacing w:val="-4"/>
        </w:rPr>
        <w:t xml:space="preserve">valstybei ir savivaldybėms atstovaujančios institucijos </w:t>
      </w:r>
      <w:r w:rsidR="009F6CC3" w:rsidRPr="007A7734">
        <w:rPr>
          <w:bCs/>
          <w:spacing w:val="-4"/>
        </w:rPr>
        <w:t>siekia</w:t>
      </w:r>
      <w:r w:rsidRPr="007A7734">
        <w:rPr>
          <w:bCs/>
          <w:spacing w:val="-4"/>
        </w:rPr>
        <w:t xml:space="preserve"> perimti gerąją VVĮ praktiką rengiant </w:t>
      </w:r>
      <w:r w:rsidR="007C3804" w:rsidRPr="007A7734">
        <w:rPr>
          <w:bCs/>
          <w:spacing w:val="-4"/>
        </w:rPr>
        <w:t xml:space="preserve">šiuos </w:t>
      </w:r>
      <w:r w:rsidRPr="007A7734">
        <w:rPr>
          <w:bCs/>
          <w:spacing w:val="-4"/>
        </w:rPr>
        <w:t>raštus VšĮ</w:t>
      </w:r>
      <w:r w:rsidR="007C3804" w:rsidRPr="007A7734">
        <w:rPr>
          <w:bCs/>
          <w:spacing w:val="-4"/>
        </w:rPr>
        <w:t xml:space="preserve"> ir</w:t>
      </w:r>
      <w:r w:rsidRPr="007A7734">
        <w:rPr>
          <w:bCs/>
          <w:spacing w:val="-4"/>
        </w:rPr>
        <w:t xml:space="preserve"> SVĮ.</w:t>
      </w:r>
    </w:p>
    <w:p w:rsidR="00C53C38" w:rsidRPr="007A7734" w:rsidRDefault="00217036" w:rsidP="00C53C38">
      <w:pPr>
        <w:pStyle w:val="Numeruotapastraipa"/>
        <w:rPr>
          <w:color w:val="auto"/>
          <w:lang w:eastAsia="en-US"/>
        </w:rPr>
      </w:pPr>
      <w:r w:rsidRPr="007A7734">
        <w:t>V</w:t>
      </w:r>
      <w:r w:rsidR="00C53C38" w:rsidRPr="007A7734">
        <w:t>ertinome</w:t>
      </w:r>
      <w:r w:rsidR="007C3804" w:rsidRPr="007A7734">
        <w:t>,</w:t>
      </w:r>
      <w:r w:rsidR="00C53C38" w:rsidRPr="007A7734">
        <w:t xml:space="preserve"> ar </w:t>
      </w:r>
      <w:r w:rsidR="00C53C38" w:rsidRPr="007A7734">
        <w:rPr>
          <w:rFonts w:cs="Times New Roman"/>
        </w:rPr>
        <w:t xml:space="preserve">valstybei ir savivaldybėms atstovaujančios institucijos rengdamos </w:t>
      </w:r>
      <w:r w:rsidR="007C3804" w:rsidRPr="007A7734">
        <w:rPr>
          <w:rFonts w:cs="Times New Roman"/>
        </w:rPr>
        <w:t>minėtus</w:t>
      </w:r>
      <w:r w:rsidR="00C53C38" w:rsidRPr="007A7734">
        <w:rPr>
          <w:rFonts w:cs="Times New Roman"/>
        </w:rPr>
        <w:t xml:space="preserve"> raštus nustato finansinius ir nefinansinius lūkesčius</w:t>
      </w:r>
      <w:r w:rsidR="000F0D36" w:rsidRPr="007A7734">
        <w:rPr>
          <w:rStyle w:val="Puslapioinaosnuoroda"/>
          <w:rFonts w:eastAsia="Times New Roman"/>
        </w:rPr>
        <w:footnoteReference w:id="88"/>
      </w:r>
      <w:r w:rsidR="00C53C38" w:rsidRPr="007A7734">
        <w:rPr>
          <w:rFonts w:cs="Times New Roman"/>
        </w:rPr>
        <w:t xml:space="preserve"> VVĮ, SVĮ ir VšĮ. </w:t>
      </w:r>
      <w:r w:rsidR="00C53C38" w:rsidRPr="007A7734">
        <w:rPr>
          <w:color w:val="auto"/>
          <w:lang w:eastAsia="en-US"/>
        </w:rPr>
        <w:t>Laikėmės nuostatos, kad jie nustatyti</w:t>
      </w:r>
      <w:r w:rsidR="007C3804" w:rsidRPr="007A7734">
        <w:rPr>
          <w:color w:val="auto"/>
          <w:lang w:eastAsia="en-US"/>
        </w:rPr>
        <w:t>,</w:t>
      </w:r>
      <w:r w:rsidR="00C53C38" w:rsidRPr="007A7734">
        <w:rPr>
          <w:color w:val="auto"/>
          <w:lang w:eastAsia="en-US"/>
        </w:rPr>
        <w:t xml:space="preserve"> jei</w:t>
      </w:r>
      <w:r w:rsidR="00C53C38" w:rsidRPr="007A7734">
        <w:rPr>
          <w:rFonts w:cs="Times New Roman"/>
        </w:rPr>
        <w:t>:</w:t>
      </w:r>
    </w:p>
    <w:p w:rsidR="00C53C38" w:rsidRPr="007A7734" w:rsidRDefault="00C53C38" w:rsidP="00C53C38">
      <w:pPr>
        <w:pStyle w:val="Punktas1"/>
        <w:ind w:left="357" w:hanging="357"/>
        <w:rPr>
          <w:rFonts w:eastAsia="Times New Roman"/>
        </w:rPr>
      </w:pPr>
      <w:r w:rsidRPr="007A7734">
        <w:rPr>
          <w:rFonts w:cs="Times New Roman"/>
        </w:rPr>
        <w:t xml:space="preserve">institucijos </w:t>
      </w:r>
      <w:r w:rsidRPr="007A7734">
        <w:rPr>
          <w:rFonts w:eastAsia="Times New Roman"/>
        </w:rPr>
        <w:t>yra pasiūliusios į visų VVĮ ir SVĮ strategiją įtraukti siektiną vidutinės metinės nuosavo kapitalo kainos ar kitus pelningumo rodiklius, nustatytus Vyriausybės nutarimu (</w:t>
      </w:r>
      <w:r w:rsidRPr="007A7734">
        <w:t>jei Vyriausybė nėra nustačius</w:t>
      </w:r>
      <w:r w:rsidR="00974480" w:rsidRPr="007A7734">
        <w:t>i</w:t>
      </w:r>
      <w:r w:rsidRPr="007A7734">
        <w:t>, VVĮ rekomenduojama siekti užtikrinti nenuostolingą veiklą);</w:t>
      </w:r>
    </w:p>
    <w:p w:rsidR="00C53C38" w:rsidRPr="007A7734" w:rsidRDefault="00C53C38" w:rsidP="00C53C38">
      <w:pPr>
        <w:pStyle w:val="Punktas1"/>
        <w:ind w:left="357" w:hanging="357"/>
        <w:rPr>
          <w:rFonts w:eastAsia="Times New Roman"/>
        </w:rPr>
      </w:pPr>
      <w:r w:rsidRPr="007A7734">
        <w:rPr>
          <w:rFonts w:eastAsia="Times New Roman"/>
        </w:rPr>
        <w:t>institucijos nurodžiusios visoms VVĮ ir SVĮ finansinius lūkesčius dėl nuosavo kapitalo struktūros rodiklio ir dividendų ar pelno įmokos dydžio rodiklio;</w:t>
      </w:r>
    </w:p>
    <w:p w:rsidR="00C53C38" w:rsidRPr="007A7734" w:rsidRDefault="00C53C38" w:rsidP="00C53C38">
      <w:pPr>
        <w:pStyle w:val="Punktas1"/>
        <w:ind w:left="357" w:hanging="357"/>
        <w:rPr>
          <w:rFonts w:eastAsia="Times New Roman"/>
        </w:rPr>
      </w:pPr>
      <w:r w:rsidRPr="007A7734">
        <w:rPr>
          <w:rFonts w:eastAsia="Times New Roman"/>
        </w:rPr>
        <w:t>institucijos nurodžiusios pagal poreikį bent vieną nefinansinį lūkestį;</w:t>
      </w:r>
    </w:p>
    <w:p w:rsidR="00C53C38" w:rsidRPr="007A7734" w:rsidRDefault="00C53C38" w:rsidP="00C53C38">
      <w:pPr>
        <w:pStyle w:val="Punktas1"/>
        <w:ind w:left="357" w:hanging="357"/>
        <w:rPr>
          <w:rFonts w:eastAsia="Times New Roman"/>
        </w:rPr>
      </w:pPr>
      <w:r w:rsidRPr="007A7734">
        <w:rPr>
          <w:rFonts w:eastAsia="Times New Roman"/>
        </w:rPr>
        <w:t>institucijų pasiūlyti visi finansiniai ir nefinansiniai lūkesčiai įtraukti į visų VVĮ ir SVĮ strategijas</w:t>
      </w:r>
      <w:r w:rsidRPr="007A7734">
        <w:rPr>
          <w:rStyle w:val="Puslapioinaosnuoroda"/>
          <w:rFonts w:eastAsia="Times New Roman"/>
        </w:rPr>
        <w:footnoteReference w:id="89"/>
      </w:r>
      <w:r w:rsidRPr="007A7734">
        <w:rPr>
          <w:rFonts w:eastAsia="Times New Roman"/>
        </w:rPr>
        <w:t>;</w:t>
      </w:r>
    </w:p>
    <w:p w:rsidR="00C53C38" w:rsidRPr="007A7734" w:rsidRDefault="00C53C38" w:rsidP="00C53C38">
      <w:pPr>
        <w:pStyle w:val="Punktas1"/>
        <w:ind w:left="357" w:hanging="357"/>
        <w:rPr>
          <w:rFonts w:eastAsia="Times New Roman"/>
        </w:rPr>
      </w:pPr>
      <w:r w:rsidRPr="007A7734">
        <w:rPr>
          <w:rFonts w:cs="Times New Roman"/>
        </w:rPr>
        <w:t xml:space="preserve">institucijos </w:t>
      </w:r>
      <w:r w:rsidRPr="007A7734">
        <w:rPr>
          <w:rFonts w:eastAsia="Times New Roman"/>
        </w:rPr>
        <w:t xml:space="preserve">yra nustačiusios </w:t>
      </w:r>
      <w:r w:rsidR="00974480" w:rsidRPr="007A7734">
        <w:rPr>
          <w:rFonts w:eastAsia="Times New Roman"/>
        </w:rPr>
        <w:t xml:space="preserve">visų </w:t>
      </w:r>
      <w:r w:rsidRPr="007A7734">
        <w:rPr>
          <w:rFonts w:eastAsia="Times New Roman"/>
        </w:rPr>
        <w:t>VšĮ finansinius ir nefinansinius lūkesčius</w:t>
      </w:r>
      <w:r w:rsidRPr="007A7734">
        <w:rPr>
          <w:rStyle w:val="Puslapioinaosnuoroda"/>
          <w:rFonts w:eastAsia="Times New Roman"/>
        </w:rPr>
        <w:footnoteReference w:id="90"/>
      </w:r>
      <w:r w:rsidRPr="007A7734">
        <w:rPr>
          <w:rFonts w:eastAsia="Times New Roman"/>
        </w:rPr>
        <w:t>.</w:t>
      </w:r>
    </w:p>
    <w:p w:rsidR="00C53C38" w:rsidRPr="007A7734" w:rsidRDefault="00C53C38" w:rsidP="00262FB7">
      <w:pPr>
        <w:pStyle w:val="Numeruotapastraipa"/>
        <w:spacing w:after="120"/>
      </w:pPr>
      <w:r w:rsidRPr="007A7734">
        <w:t>Analizuodami audituot</w:t>
      </w:r>
      <w:r w:rsidR="00CE63B9" w:rsidRPr="007A7734">
        <w:t xml:space="preserve">ų </w:t>
      </w:r>
      <w:r w:rsidRPr="007A7734">
        <w:t>valstybei (5) ir savivaldybėms (8) atstovaujančių institucijų visų VVĮ (39) ir SVĮ (61) bei jų VšĮ (102, iš jų 21 valdyme dalyvauja valstybė</w:t>
      </w:r>
      <w:r w:rsidR="00974480" w:rsidRPr="007A7734">
        <w:t>,</w:t>
      </w:r>
      <w:r w:rsidRPr="007A7734">
        <w:t xml:space="preserve"> ir 81 savivaldybės) duomenis, nustatėme, kad </w:t>
      </w:r>
      <w:r w:rsidR="00974480" w:rsidRPr="007A7734">
        <w:t>l</w:t>
      </w:r>
      <w:r w:rsidRPr="007A7734">
        <w:t>ūkesčių rašt</w:t>
      </w:r>
      <w:r w:rsidR="00CE63B9" w:rsidRPr="007A7734">
        <w:t>ai parengti</w:t>
      </w:r>
      <w:r w:rsidRPr="007A7734">
        <w:t xml:space="preserve"> </w:t>
      </w:r>
      <w:r w:rsidR="007D6342" w:rsidRPr="007A7734">
        <w:t>ne viso</w:t>
      </w:r>
      <w:r w:rsidR="00CE63B9" w:rsidRPr="007A7734">
        <w:t>m</w:t>
      </w:r>
      <w:r w:rsidR="007D6342" w:rsidRPr="007A7734">
        <w:t>s valdomo</w:t>
      </w:r>
      <w:r w:rsidR="00CE63B9" w:rsidRPr="007A7734">
        <w:t>m</w:t>
      </w:r>
      <w:r w:rsidR="007D6342" w:rsidRPr="007A7734">
        <w:t>s įmonė</w:t>
      </w:r>
      <w:r w:rsidR="00CE63B9" w:rsidRPr="007A7734">
        <w:t>m</w:t>
      </w:r>
      <w:r w:rsidR="007D6342" w:rsidRPr="007A7734">
        <w:t>s ir įstaigo</w:t>
      </w:r>
      <w:r w:rsidR="00CE63B9" w:rsidRPr="007A7734">
        <w:t>m</w:t>
      </w:r>
      <w:r w:rsidR="007D6342" w:rsidRPr="007A7734">
        <w:t>s</w:t>
      </w:r>
      <w:r w:rsidRPr="007A7734">
        <w:t xml:space="preserve"> (6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C53C3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C53C38" w:rsidRPr="007A7734" w:rsidRDefault="00C53C38" w:rsidP="00AA2C96">
            <w:pPr>
              <w:pStyle w:val="Paveiksliukopavadinimas"/>
              <w:rPr>
                <w:b w:val="0"/>
              </w:rPr>
            </w:pPr>
            <w:r w:rsidRPr="007A7734">
              <w:rPr>
                <w:b w:val="0"/>
              </w:rPr>
              <w:t>VVĮ, SVĮ ir V</w:t>
            </w:r>
            <w:r w:rsidR="002A7DF5">
              <w:rPr>
                <w:b w:val="0"/>
              </w:rPr>
              <w:t>š</w:t>
            </w:r>
            <w:r w:rsidRPr="007A7734">
              <w:rPr>
                <w:b w:val="0"/>
              </w:rPr>
              <w:t xml:space="preserve">Į, kurioms parengti </w:t>
            </w:r>
            <w:r w:rsidR="00974480" w:rsidRPr="007A7734">
              <w:rPr>
                <w:b w:val="0"/>
              </w:rPr>
              <w:t>l</w:t>
            </w:r>
            <w:r w:rsidRPr="007A7734">
              <w:rPr>
                <w:b w:val="0"/>
              </w:rPr>
              <w:t xml:space="preserve">ūkesčių raštai iki 2020-12-31, dalis proc. nuo visų vertintų skaičiaus ir vnt. </w:t>
            </w: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C53C38" w:rsidRPr="007A7734" w:rsidRDefault="00C53C38" w:rsidP="009A23D3">
            <w:pPr>
              <w:spacing w:line="288" w:lineRule="auto"/>
              <w:jc w:val="center"/>
              <w:rPr>
                <w:color w:val="000000"/>
              </w:rPr>
            </w:pPr>
            <w:r w:rsidRPr="007A7734">
              <w:rPr>
                <w:noProof/>
              </w:rPr>
              <w:drawing>
                <wp:inline distT="0" distB="0" distL="0" distR="0" wp14:anchorId="749C1D69" wp14:editId="544D408D">
                  <wp:extent cx="4229735" cy="1098550"/>
                  <wp:effectExtent l="0" t="0" r="0" b="6350"/>
                  <wp:docPr id="249" name="Diagrama 249">
                    <a:extLst xmlns:a="http://schemas.openxmlformats.org/drawingml/2006/main">
                      <a:ext uri="{FF2B5EF4-FFF2-40B4-BE49-F238E27FC236}">
                        <a16:creationId xmlns:a16="http://schemas.microsoft.com/office/drawing/2014/main" id="{0E92E0C3-85AB-456B-B976-D69D3ED5B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C53C38" w:rsidRPr="007A7734" w:rsidRDefault="00C53C38" w:rsidP="00AA2C96">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 xml:space="preserve">Šaltinis – Valstybės kontrolė pagal VKC, ministerijų </w:t>
            </w:r>
            <w:r w:rsidR="00974480" w:rsidRPr="007A7734">
              <w:rPr>
                <w:rFonts w:ascii="Fira Sans Light" w:hAnsi="Fira Sans Light"/>
                <w:color w:val="000000"/>
                <w:sz w:val="15"/>
              </w:rPr>
              <w:t xml:space="preserve">ir </w:t>
            </w:r>
            <w:r w:rsidRPr="007A7734">
              <w:rPr>
                <w:rFonts w:ascii="Fira Sans Light" w:hAnsi="Fira Sans Light"/>
                <w:color w:val="000000"/>
                <w:sz w:val="15"/>
              </w:rPr>
              <w:t>savivaldybių pateiktus duomenis</w:t>
            </w:r>
          </w:p>
        </w:tc>
      </w:tr>
    </w:tbl>
    <w:p w:rsidR="00C53C38" w:rsidRPr="007A7734" w:rsidRDefault="00C53C38" w:rsidP="00890AE3">
      <w:pPr>
        <w:pStyle w:val="Numeruotapastraipa"/>
        <w:spacing w:before="240" w:after="120"/>
        <w:rPr>
          <w:color w:val="auto"/>
        </w:rPr>
      </w:pPr>
      <w:r w:rsidRPr="007A7734">
        <w:rPr>
          <w:color w:val="auto"/>
        </w:rPr>
        <w:lastRenderedPageBreak/>
        <w:t>Aiškinantis priežastis, kodėl ne visoms VVĮ (1 iš 39 vertintų) ir SVĮ (</w:t>
      </w:r>
      <w:r w:rsidR="00502F4F" w:rsidRPr="007A7734">
        <w:rPr>
          <w:color w:val="auto"/>
        </w:rPr>
        <w:t xml:space="preserve">16 </w:t>
      </w:r>
      <w:r w:rsidRPr="007A7734">
        <w:rPr>
          <w:color w:val="auto"/>
        </w:rPr>
        <w:t>proc.</w:t>
      </w:r>
      <w:r w:rsidR="00974480" w:rsidRPr="007A7734">
        <w:rPr>
          <w:color w:val="auto"/>
        </w:rPr>
        <w:t>,</w:t>
      </w:r>
      <w:r w:rsidRPr="007A7734">
        <w:rPr>
          <w:color w:val="auto"/>
        </w:rPr>
        <w:t xml:space="preserve"> arba 1</w:t>
      </w:r>
      <w:r w:rsidR="00502F4F" w:rsidRPr="007A7734">
        <w:rPr>
          <w:color w:val="auto"/>
        </w:rPr>
        <w:t>0</w:t>
      </w:r>
      <w:r w:rsidRPr="007A7734">
        <w:rPr>
          <w:color w:val="auto"/>
        </w:rPr>
        <w:t xml:space="preserve"> iš 61 vertintos) yra parengti </w:t>
      </w:r>
      <w:r w:rsidR="00974480" w:rsidRPr="007A7734">
        <w:rPr>
          <w:color w:val="auto"/>
        </w:rPr>
        <w:t>l</w:t>
      </w:r>
      <w:r w:rsidRPr="007A7734">
        <w:rPr>
          <w:color w:val="auto"/>
        </w:rPr>
        <w:t>ūkesčių raštai, objektyvių argumentų</w:t>
      </w:r>
      <w:r w:rsidR="00974480" w:rsidRPr="007A7734">
        <w:rPr>
          <w:color w:val="auto"/>
        </w:rPr>
        <w:t>,</w:t>
      </w:r>
      <w:r w:rsidRPr="007A7734">
        <w:rPr>
          <w:color w:val="auto"/>
        </w:rPr>
        <w:t xml:space="preserve"> kodėl jie neparengti</w:t>
      </w:r>
      <w:r w:rsidR="00974480" w:rsidRPr="007A7734">
        <w:rPr>
          <w:color w:val="auto"/>
        </w:rPr>
        <w:t>,</w:t>
      </w:r>
      <w:r w:rsidRPr="007A7734">
        <w:rPr>
          <w:color w:val="auto"/>
        </w:rPr>
        <w:t xml:space="preserve"> atsirinktos valstybei ir savivaldybėms atstovaujančios institucijos nenurodė</w:t>
      </w:r>
      <w:r w:rsidR="00E02A2C" w:rsidRPr="007A7734">
        <w:rPr>
          <w:color w:val="auto"/>
        </w:rPr>
        <w:t xml:space="preserve"> (pavyzd</w:t>
      </w:r>
      <w:r w:rsidR="00D17D99" w:rsidRPr="007A7734">
        <w:rPr>
          <w:color w:val="auto"/>
        </w:rPr>
        <w:t>žiai</w:t>
      </w:r>
      <w:r w:rsidR="00E02A2C" w:rsidRPr="007A7734">
        <w:rPr>
          <w:color w:val="auto"/>
        </w:rPr>
        <w:t>)</w:t>
      </w:r>
      <w:r w:rsidRPr="007A7734">
        <w:rPr>
          <w:color w:val="auto"/>
        </w:rPr>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E02A2C"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E02A2C" w:rsidRPr="007A7734" w:rsidRDefault="00E02A2C" w:rsidP="00AA2C96">
            <w:pPr>
              <w:pStyle w:val="Pavyzdziostilius"/>
              <w:keepNext/>
              <w:jc w:val="left"/>
              <w:rPr>
                <w:b w:val="0"/>
                <w:color w:val="000000"/>
              </w:rPr>
            </w:pPr>
            <w:r w:rsidRPr="007A7734">
              <w:rPr>
                <w:b w:val="0"/>
                <w:color w:val="000000"/>
              </w:rPr>
              <w:t>Priežasčių, kodėl ne visoms vertintoms VVĮ ir SVĮ parengti lūkesčių raštai, pavyzdžiai</w:t>
            </w:r>
          </w:p>
        </w:tc>
      </w:tr>
      <w:tr w:rsidR="00E02A2C" w:rsidRPr="007A7734" w:rsidTr="006E292C">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890AE3" w:rsidRPr="007A7734" w:rsidRDefault="00890AE3" w:rsidP="00AC09CC">
            <w:pPr>
              <w:pStyle w:val="Punktas1"/>
              <w:spacing w:before="40" w:after="40"/>
              <w:ind w:left="1134" w:hanging="283"/>
            </w:pPr>
            <w:r w:rsidRPr="007A7734">
              <w:t>Keitėsi VVĮ akci</w:t>
            </w:r>
            <w:r w:rsidR="000C65CB" w:rsidRPr="007A7734">
              <w:t>jų valdytojas</w:t>
            </w:r>
            <w:r w:rsidRPr="007A7734">
              <w:t xml:space="preserve"> ir nė vienas jų nepateikė Lūkesčio rašto;</w:t>
            </w:r>
          </w:p>
          <w:p w:rsidR="00E02A2C" w:rsidRPr="007A7734" w:rsidRDefault="00890AE3">
            <w:pPr>
              <w:pStyle w:val="Punktas1"/>
              <w:spacing w:before="40" w:after="40"/>
              <w:ind w:left="1134" w:hanging="283"/>
            </w:pPr>
            <w:r w:rsidRPr="007A7734">
              <w:t>viena savivaldybė dėl savo visų 9 SVĮ, kurioms nėra parengusi Lūkesčių raštų, nurodė, kad jie yra rengimo etape</w:t>
            </w:r>
            <w:r w:rsidR="00724BB9" w:rsidRPr="007A7734">
              <w:t>.</w:t>
            </w:r>
          </w:p>
        </w:tc>
      </w:tr>
    </w:tbl>
    <w:p w:rsidR="00C53C38" w:rsidRPr="007A7734" w:rsidRDefault="007D6342" w:rsidP="00AC09CC">
      <w:pPr>
        <w:pStyle w:val="Numeruotapastraipa"/>
        <w:spacing w:before="240"/>
      </w:pPr>
      <w:r w:rsidRPr="007A7734">
        <w:t xml:space="preserve">Yra atvejų, kai </w:t>
      </w:r>
      <w:r w:rsidR="00C53C38" w:rsidRPr="007A7734">
        <w:t xml:space="preserve">SVĮ </w:t>
      </w:r>
      <w:r w:rsidRPr="007A7734">
        <w:t xml:space="preserve">veikloje </w:t>
      </w:r>
      <w:r w:rsidR="00C53C38" w:rsidRPr="007A7734">
        <w:t>dalyvauja kelios savivaldybėms atstovaujančios institucijos</w:t>
      </w:r>
      <w:r w:rsidR="00CB2E64" w:rsidRPr="007A7734">
        <w:t>,</w:t>
      </w:r>
      <w:r w:rsidR="00C53C38" w:rsidRPr="007A7734">
        <w:t xml:space="preserve"> </w:t>
      </w:r>
      <w:r w:rsidRPr="007A7734">
        <w:t xml:space="preserve">atskirai </w:t>
      </w:r>
      <w:r w:rsidR="00C53C38" w:rsidRPr="007A7734">
        <w:t>neturėdamos balsų daugumos visuotiniame akcininkų susirinkime</w:t>
      </w:r>
      <w:r w:rsidR="00974480" w:rsidRPr="007A7734">
        <w:t>,</w:t>
      </w:r>
      <w:r w:rsidR="00C53C38" w:rsidRPr="007A7734">
        <w:t xml:space="preserve"> </w:t>
      </w:r>
      <w:r w:rsidRPr="007A7734">
        <w:t xml:space="preserve">nors kartu jos įgyja kontrolinį akcijų paketą. Nustatėme, kad </w:t>
      </w:r>
      <w:r w:rsidR="00974480" w:rsidRPr="007A7734">
        <w:t>l</w:t>
      </w:r>
      <w:r w:rsidR="00C53C38" w:rsidRPr="007A7734">
        <w:t>ūkesčių raštai tokioms SVĮ (6 RATC iš 8) nepateikti</w:t>
      </w:r>
      <w:r w:rsidRPr="007A7734">
        <w:t>.</w:t>
      </w:r>
      <w:r w:rsidR="00C53C38" w:rsidRPr="007A7734">
        <w:t xml:space="preserve"> Atkreipiame dėmesį</w:t>
      </w:r>
      <w:r w:rsidR="00974480" w:rsidRPr="007A7734">
        <w:t>,</w:t>
      </w:r>
      <w:r w:rsidR="00C53C38" w:rsidRPr="007A7734">
        <w:t xml:space="preserve"> kad tais atvejais</w:t>
      </w:r>
      <w:r w:rsidR="00974480" w:rsidRPr="007A7734">
        <w:t xml:space="preserve"> šis</w:t>
      </w:r>
      <w:r w:rsidR="00C53C38" w:rsidRPr="007A7734">
        <w:t xml:space="preserve"> raštas turi būti parengtas bendradarbiaujant visoms savivaldybėms, nuosavybės teise turinčioms savivaldybės valdomos bendrovės akcijų, ir pasirašytas tų savivaldybių administracijos direktorių</w:t>
      </w:r>
      <w:r w:rsidR="00C53C38" w:rsidRPr="007A7734">
        <w:rPr>
          <w:rStyle w:val="Puslapioinaosnuoroda"/>
          <w:color w:val="000000"/>
        </w:rPr>
        <w:footnoteReference w:id="91"/>
      </w:r>
      <w:r w:rsidR="00C53C38" w:rsidRPr="007A7734">
        <w:t xml:space="preserve">. Kitų </w:t>
      </w:r>
      <w:r w:rsidR="00F92633" w:rsidRPr="007A7734">
        <w:t>dviejų</w:t>
      </w:r>
      <w:r w:rsidR="00C53C38" w:rsidRPr="007A7734">
        <w:t xml:space="preserve"> RATC atvejais, kai viena savivaldybė turi kontroliuojantį akcijų paketą, </w:t>
      </w:r>
      <w:r w:rsidR="00F92633" w:rsidRPr="007A7734">
        <w:t xml:space="preserve">šie </w:t>
      </w:r>
      <w:r w:rsidR="00C53C38" w:rsidRPr="007A7734">
        <w:t xml:space="preserve">raštai parengti. Lūkesčių </w:t>
      </w:r>
      <w:r w:rsidR="00F92633" w:rsidRPr="007A7734">
        <w:t xml:space="preserve">raštas </w:t>
      </w:r>
      <w:r w:rsidR="00C53C38" w:rsidRPr="007A7734">
        <w:t>padėtų labiau išgryninti artimiausio laikotarpio veiklos kryptis</w:t>
      </w:r>
      <w:r w:rsidR="00F92633" w:rsidRPr="007A7734">
        <w:t>,</w:t>
      </w:r>
      <w:r w:rsidR="00C53C38" w:rsidRPr="007A7734">
        <w:t xml:space="preserve"> į kurias orientuojantis būtų nukreipta SVĮ veiklos strategija.</w:t>
      </w:r>
    </w:p>
    <w:p w:rsidR="00C53C38" w:rsidRPr="007A7734" w:rsidRDefault="00C53C38" w:rsidP="00C53C38">
      <w:pPr>
        <w:pStyle w:val="Numeruotapastraipa"/>
      </w:pPr>
      <w:r w:rsidRPr="007A7734">
        <w:t xml:space="preserve">Lūkesčių rašte gali būti keliami šie ir (ar) kiti nefinansiniai lūkesčiai: plėtros, skaidrumo, socialinės atsakomybės, klientų aptarnavimo kokybės, inovatyvumo, efektyvumo, lyderystės, darbuotojų įsitraukimo, rizikos valdymo, gerosios valdysenos. Finansiniai lūkesčiai apima siektiną </w:t>
      </w:r>
      <w:r w:rsidRPr="007A7734">
        <w:rPr>
          <w:rFonts w:eastAsia="Times New Roman"/>
        </w:rPr>
        <w:t>vidutin</w:t>
      </w:r>
      <w:r w:rsidR="00B407DC" w:rsidRPr="007A7734">
        <w:rPr>
          <w:rFonts w:eastAsia="Times New Roman"/>
        </w:rPr>
        <w:t>ę</w:t>
      </w:r>
      <w:r w:rsidRPr="007A7734">
        <w:rPr>
          <w:rFonts w:eastAsia="Times New Roman"/>
        </w:rPr>
        <w:t xml:space="preserve"> metinės nuosavo kapitalo kainą ar kitus pelningumo rodiklius, nustatytus Vyriausybės nutarimu</w:t>
      </w:r>
      <w:r w:rsidRPr="007A7734">
        <w:t xml:space="preserve">, </w:t>
      </w:r>
      <w:r w:rsidRPr="007A7734">
        <w:rPr>
          <w:rFonts w:eastAsia="Times New Roman"/>
        </w:rPr>
        <w:t xml:space="preserve">nuosavo kapitalo struktūros ir dividendų ar pelno įmokos dydžio rodiklius. </w:t>
      </w:r>
    </w:p>
    <w:p w:rsidR="00C53C38" w:rsidRPr="007A7734" w:rsidRDefault="00C53C38" w:rsidP="00AC09CC">
      <w:pPr>
        <w:pStyle w:val="Numeruotapastraipa"/>
        <w:spacing w:after="120"/>
      </w:pPr>
      <w:r w:rsidRPr="007A7734">
        <w:t>Nustatėme, kad atsirinktos audituoti valstybei atstovaujančios institucijos bent vieną nefinansinį lūkestį iškėlė visoms (38)</w:t>
      </w:r>
      <w:r w:rsidR="00217036" w:rsidRPr="007A7734">
        <w:t xml:space="preserve"> </w:t>
      </w:r>
      <w:r w:rsidRPr="007A7734">
        <w:t>vertinto</w:t>
      </w:r>
      <w:r w:rsidR="003D3057" w:rsidRPr="007A7734">
        <w:t>m</w:t>
      </w:r>
      <w:r w:rsidRPr="007A7734">
        <w:t>s VVĮ, o savivaldybėms atstovaujančios</w:t>
      </w:r>
      <w:r w:rsidR="00032F42" w:rsidRPr="007A7734">
        <w:t xml:space="preserve"> </w:t>
      </w:r>
      <w:r w:rsidRPr="007A7734">
        <w:t xml:space="preserve">– 46 </w:t>
      </w:r>
      <w:r w:rsidR="00032F42" w:rsidRPr="007A7734">
        <w:t>(</w:t>
      </w:r>
      <w:r w:rsidRPr="007A7734">
        <w:t>iš 50) SVĮ. N</w:t>
      </w:r>
      <w:r w:rsidR="003C105D" w:rsidRPr="007A7734">
        <w:t>ė</w:t>
      </w:r>
      <w:r w:rsidRPr="007A7734">
        <w:t xml:space="preserve"> vienas nefinansinis lūkestis nebuvo iškeltas </w:t>
      </w:r>
      <w:r w:rsidR="00032F42" w:rsidRPr="007A7734">
        <w:t>keturioms</w:t>
      </w:r>
      <w:r w:rsidRPr="007A7734">
        <w:t xml:space="preserve"> </w:t>
      </w:r>
      <w:r w:rsidR="00032F42" w:rsidRPr="007A7734">
        <w:t xml:space="preserve">tos pačios savivaldybės </w:t>
      </w:r>
      <w:r w:rsidRPr="007A7734">
        <w:t xml:space="preserve">SVĮ. Finansinius lūkesčius valstybei ir savivaldybėms atstovaujančios </w:t>
      </w:r>
      <w:bookmarkStart w:id="506" w:name="_Hlk65567163"/>
      <w:r w:rsidRPr="007A7734">
        <w:t>institucijos taip</w:t>
      </w:r>
      <w:r w:rsidR="003C105D" w:rsidRPr="007A7734">
        <w:t>,</w:t>
      </w:r>
      <w:r w:rsidRPr="007A7734">
        <w:t xml:space="preserve"> kaip numato teisės aktai</w:t>
      </w:r>
      <w:r w:rsidR="003C105D" w:rsidRPr="007A7734">
        <w:t>,</w:t>
      </w:r>
      <w:r w:rsidRPr="007A7734">
        <w:t xml:space="preserve"> nustatė </w:t>
      </w:r>
      <w:r w:rsidR="00600802" w:rsidRPr="007A7734">
        <w:t xml:space="preserve">ne visoms VVĮ ir SVĮ </w:t>
      </w:r>
      <w:r w:rsidRPr="007A7734">
        <w:t>(7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C53C3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C53C38" w:rsidRPr="007A7734" w:rsidRDefault="00C53C38" w:rsidP="00AA2C96">
            <w:pPr>
              <w:pStyle w:val="Paveiksliukopavadinimas"/>
              <w:rPr>
                <w:b w:val="0"/>
              </w:rPr>
            </w:pPr>
            <w:r w:rsidRPr="007A7734">
              <w:rPr>
                <w:b w:val="0"/>
              </w:rPr>
              <w:t>Lūkesčių raštuose finansinių lūkesčių nustatymas iš vertintų</w:t>
            </w:r>
            <w:r w:rsidR="00C472C2" w:rsidRPr="007A7734">
              <w:rPr>
                <w:b w:val="0"/>
              </w:rPr>
              <w:t xml:space="preserve"> </w:t>
            </w:r>
            <w:r w:rsidR="009B3D2C" w:rsidRPr="007A7734">
              <w:rPr>
                <w:b w:val="0"/>
              </w:rPr>
              <w:t>VVĮ (</w:t>
            </w:r>
            <w:r w:rsidR="00C472C2" w:rsidRPr="007A7734">
              <w:rPr>
                <w:b w:val="0"/>
              </w:rPr>
              <w:t>38</w:t>
            </w:r>
            <w:r w:rsidR="009B3D2C" w:rsidRPr="007A7734">
              <w:rPr>
                <w:b w:val="0"/>
              </w:rPr>
              <w:t>)</w:t>
            </w:r>
            <w:r w:rsidR="00C472C2" w:rsidRPr="007A7734">
              <w:rPr>
                <w:b w:val="0"/>
              </w:rPr>
              <w:t xml:space="preserve"> ir </w:t>
            </w:r>
            <w:r w:rsidR="009B3D2C" w:rsidRPr="007A7734">
              <w:rPr>
                <w:b w:val="0"/>
              </w:rPr>
              <w:t>SVĮ (</w:t>
            </w:r>
            <w:r w:rsidR="00C472C2" w:rsidRPr="007A7734">
              <w:rPr>
                <w:b w:val="0"/>
              </w:rPr>
              <w:t>50)</w:t>
            </w:r>
            <w:r w:rsidRPr="007A7734">
              <w:rPr>
                <w:b w:val="0"/>
              </w:rPr>
              <w:t>, proc.</w:t>
            </w:r>
          </w:p>
        </w:tc>
      </w:tr>
      <w:tr w:rsidR="00C53C38" w:rsidRPr="007A7734" w:rsidTr="009F7CC9">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C53C38" w:rsidRPr="007A7734" w:rsidRDefault="008A7F65" w:rsidP="009A23D3">
            <w:pPr>
              <w:spacing w:line="288" w:lineRule="auto"/>
              <w:jc w:val="center"/>
              <w:rPr>
                <w:noProof/>
              </w:rPr>
            </w:pPr>
            <w:r>
              <w:rPr>
                <w:noProof/>
              </w:rPr>
              <mc:AlternateContent>
                <mc:Choice Requires="wpg">
                  <w:drawing>
                    <wp:anchor distT="0" distB="0" distL="114300" distR="114300" simplePos="0" relativeHeight="251776000" behindDoc="0" locked="0" layoutInCell="1" allowOverlap="1" wp14:anchorId="7A10B96E" wp14:editId="32B24434">
                      <wp:simplePos x="0" y="0"/>
                      <wp:positionH relativeFrom="column">
                        <wp:posOffset>74295</wp:posOffset>
                      </wp:positionH>
                      <wp:positionV relativeFrom="paragraph">
                        <wp:posOffset>1291273</wp:posOffset>
                      </wp:positionV>
                      <wp:extent cx="4870450" cy="228600"/>
                      <wp:effectExtent l="0" t="0" r="6350" b="0"/>
                      <wp:wrapNone/>
                      <wp:docPr id="250" name="Grupė 250"/>
                      <wp:cNvGraphicFramePr/>
                      <a:graphic xmlns:a="http://schemas.openxmlformats.org/drawingml/2006/main">
                        <a:graphicData uri="http://schemas.microsoft.com/office/word/2010/wordprocessingGroup">
                          <wpg:wgp>
                            <wpg:cNvGrpSpPr/>
                            <wpg:grpSpPr>
                              <a:xfrm>
                                <a:off x="0" y="0"/>
                                <a:ext cx="4870450" cy="228600"/>
                                <a:chOff x="0" y="0"/>
                                <a:chExt cx="4870450" cy="228600"/>
                              </a:xfrm>
                            </wpg:grpSpPr>
                            <wps:wsp>
                              <wps:cNvPr id="46" name="Teksto laukas 46"/>
                              <wps:cNvSpPr txBox="1"/>
                              <wps:spPr>
                                <a:xfrm>
                                  <a:off x="0" y="0"/>
                                  <a:ext cx="4870450" cy="228600"/>
                                </a:xfrm>
                                <a:prstGeom prst="rect">
                                  <a:avLst/>
                                </a:prstGeom>
                                <a:solidFill>
                                  <a:schemeClr val="lt1"/>
                                </a:solidFill>
                                <a:ln w="6350">
                                  <a:noFill/>
                                </a:ln>
                              </wps:spPr>
                              <wps:txbx>
                                <w:txbxContent>
                                  <w:p w:rsidR="00C049FA" w:rsidRPr="00AA7AE9" w:rsidRDefault="00C049FA" w:rsidP="00C53C38">
                                    <w:pPr>
                                      <w:spacing w:line="276" w:lineRule="auto"/>
                                      <w:rPr>
                                        <w:rFonts w:ascii="Fira Sans Light" w:hAnsi="Fira Sans Light"/>
                                        <w:color w:val="666261"/>
                                        <w:sz w:val="16"/>
                                      </w:rPr>
                                    </w:pPr>
                                    <w:r>
                                      <w:rPr>
                                        <w:rFonts w:ascii="Fira Sans Light" w:hAnsi="Fira Sans Light"/>
                                        <w:color w:val="666261"/>
                                        <w:sz w:val="16"/>
                                        <w:lang w:val="en-US"/>
                                      </w:rPr>
                                      <w:t xml:space="preserve">    </w:t>
                                    </w:r>
                                    <w:r w:rsidRPr="003A6D0E">
                                      <w:rPr>
                                        <w:rFonts w:ascii="Fira Sans Light" w:hAnsi="Fira Sans Light"/>
                                        <w:color w:val="666261"/>
                                        <w:sz w:val="14"/>
                                        <w:lang w:val="en-US"/>
                                      </w:rPr>
                                      <w:t>Nustat</w:t>
                                    </w:r>
                                    <w:r w:rsidRPr="003A6D0E">
                                      <w:rPr>
                                        <w:rFonts w:ascii="Fira Sans Light" w:hAnsi="Fira Sans Light"/>
                                        <w:color w:val="666261"/>
                                        <w:sz w:val="14"/>
                                      </w:rPr>
                                      <w:t xml:space="preserve">ė visus finansinius lūkesčius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Nenustatė jokių finansinių lūkesčių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Nustatė dalį finansinių lūkesčių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ačiakampis 47"/>
                              <wps:cNvSpPr/>
                              <wps:spPr>
                                <a:xfrm>
                                  <a:off x="104775" y="66675"/>
                                  <a:ext cx="71755" cy="71755"/>
                                </a:xfrm>
                                <a:prstGeom prst="rect">
                                  <a:avLst/>
                                </a:prstGeom>
                                <a:solidFill>
                                  <a:srgbClr val="0024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ačiakampis 48"/>
                              <wps:cNvSpPr/>
                              <wps:spPr>
                                <a:xfrm>
                                  <a:off x="1700213" y="57150"/>
                                  <a:ext cx="71755" cy="71755"/>
                                </a:xfrm>
                                <a:prstGeom prst="rect">
                                  <a:avLst/>
                                </a:prstGeom>
                                <a:solidFill>
                                  <a:srgbClr val="D41A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ačiakampis 49"/>
                              <wps:cNvSpPr/>
                              <wps:spPr>
                                <a:xfrm>
                                  <a:off x="3300413" y="61912"/>
                                  <a:ext cx="71755" cy="71755"/>
                                </a:xfrm>
                                <a:prstGeom prst="rect">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10B96E" id="Grupė 250" o:spid="_x0000_s1063" style="position:absolute;left:0;text-align:left;margin-left:5.85pt;margin-top:101.7pt;width:383.5pt;height:18pt;z-index:251776000;mso-position-horizontal-relative:text;mso-position-vertical-relative:text" coordsize="4870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">
                      <v:shape id="Teksto laukas 46" o:spid="_x0000_s1064" type="#_x0000_t202" style="position:absolute;width:487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C049FA" w:rsidRPr="00AA7AE9" w:rsidRDefault="00C049FA" w:rsidP="00C53C38">
                              <w:pPr>
                                <w:spacing w:line="276" w:lineRule="auto"/>
                                <w:rPr>
                                  <w:rFonts w:ascii="Fira Sans Light" w:hAnsi="Fira Sans Light"/>
                                  <w:color w:val="666261"/>
                                  <w:sz w:val="16"/>
                                </w:rPr>
                              </w:pPr>
                              <w:r>
                                <w:rPr>
                                  <w:rFonts w:ascii="Fira Sans Light" w:hAnsi="Fira Sans Light"/>
                                  <w:color w:val="666261"/>
                                  <w:sz w:val="16"/>
                                  <w:lang w:val="en-US"/>
                                </w:rPr>
                                <w:t xml:space="preserve">    </w:t>
                              </w:r>
                              <w:r w:rsidRPr="003A6D0E">
                                <w:rPr>
                                  <w:rFonts w:ascii="Fira Sans Light" w:hAnsi="Fira Sans Light"/>
                                  <w:color w:val="666261"/>
                                  <w:sz w:val="14"/>
                                  <w:lang w:val="en-US"/>
                                </w:rPr>
                                <w:t>Nustat</w:t>
                              </w:r>
                              <w:r w:rsidRPr="003A6D0E">
                                <w:rPr>
                                  <w:rFonts w:ascii="Fira Sans Light" w:hAnsi="Fira Sans Light"/>
                                  <w:color w:val="666261"/>
                                  <w:sz w:val="14"/>
                                </w:rPr>
                                <w:t xml:space="preserve">ė visus finansinius lūkesčius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Nenustatė jokių finansinių lūkesčių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Nustatė dalį finansinių lūkesčių</w:t>
                              </w:r>
                            </w:p>
                          </w:txbxContent>
                        </v:textbox>
                      </v:shape>
                      <v:rect id="Stačiakampis 47" o:spid="_x0000_s1065" style="position:absolute;left:1047;top:666;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" fillcolor="#00244d" stroked="f" strokeweight="2pt"/>
                      <v:rect id="Stačiakampis 48" o:spid="_x0000_s1066" style="position:absolute;left:17002;top:57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" fillcolor="#d41a1f" stroked="f" strokeweight="2pt"/>
                      <v:rect id="Stačiakampis 49" o:spid="_x0000_s1067" style="position:absolute;left:33004;top:619;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" fillcolor="#47abd9" stroked="f" strokeweight="2pt"/>
                    </v:group>
                  </w:pict>
                </mc:Fallback>
              </mc:AlternateContent>
            </w:r>
            <w:r w:rsidR="00C53C38" w:rsidRPr="007A7734">
              <w:rPr>
                <w:noProof/>
              </w:rPr>
              <w:drawing>
                <wp:inline distT="0" distB="0" distL="0" distR="0" wp14:anchorId="278BA5D4" wp14:editId="7BEF56B4">
                  <wp:extent cx="1980000" cy="1260000"/>
                  <wp:effectExtent l="0" t="0" r="0" b="0"/>
                  <wp:docPr id="35" name="Diagrama 35">
                    <a:extLst xmlns:a="http://schemas.openxmlformats.org/drawingml/2006/main">
                      <a:ext uri="{FF2B5EF4-FFF2-40B4-BE49-F238E27FC236}">
                        <a16:creationId xmlns:a16="http://schemas.microsoft.com/office/drawing/2014/main" id="{760DE0B1-6622-403D-9E00-0C7E6126A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9F7CC9" w:rsidRPr="007A7734">
              <w:rPr>
                <w:noProof/>
              </w:rPr>
              <w:t xml:space="preserve"> </w:t>
            </w:r>
            <w:r w:rsidR="009F7CC9" w:rsidRPr="007A7734">
              <w:rPr>
                <w:noProof/>
              </w:rPr>
              <w:drawing>
                <wp:inline distT="0" distB="0" distL="0" distR="0" wp14:anchorId="2E5A5A6A" wp14:editId="27DE3319">
                  <wp:extent cx="2166620" cy="1252847"/>
                  <wp:effectExtent l="0" t="0" r="0" b="0"/>
                  <wp:docPr id="277" name="Diagrama 277">
                    <a:extLst xmlns:a="http://schemas.openxmlformats.org/drawingml/2006/main">
                      <a:ext uri="{FF2B5EF4-FFF2-40B4-BE49-F238E27FC236}">
                        <a16:creationId xmlns:a16="http://schemas.microsoft.com/office/drawing/2014/main" id="{B7926C55-9C8F-45C8-9FAE-9D40EE944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F7CC9" w:rsidRPr="007A7734" w:rsidRDefault="009F7CC9" w:rsidP="009A23D3">
            <w:pPr>
              <w:spacing w:line="288" w:lineRule="auto"/>
              <w:jc w:val="center"/>
              <w:rPr>
                <w:color w:val="000000"/>
              </w:rPr>
            </w:pP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C53C38" w:rsidRPr="007A7734" w:rsidRDefault="00C53C38" w:rsidP="00AA2C96">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 xml:space="preserve">Šaltinis – Valstybės </w:t>
            </w:r>
            <w:r w:rsidR="00C049FA">
              <w:rPr>
                <w:rFonts w:ascii="Fira Sans Light" w:hAnsi="Fira Sans Light"/>
                <w:color w:val="000000"/>
                <w:sz w:val="15"/>
              </w:rPr>
              <w:t xml:space="preserve">kontrolė pagal </w:t>
            </w:r>
            <w:r w:rsidRPr="007A7734">
              <w:rPr>
                <w:rFonts w:ascii="Fira Sans Light" w:hAnsi="Fira Sans Light"/>
                <w:color w:val="000000"/>
                <w:sz w:val="15"/>
              </w:rPr>
              <w:t xml:space="preserve">audituoti atsirinktų valstybei ir savivaldybėms atstovaujančių institucijų VVĮ ir SVĮ parengtus </w:t>
            </w:r>
            <w:r w:rsidR="00CA534A" w:rsidRPr="007A7734">
              <w:rPr>
                <w:rFonts w:ascii="Fira Sans Light" w:hAnsi="Fira Sans Light"/>
                <w:color w:val="000000"/>
                <w:sz w:val="15"/>
              </w:rPr>
              <w:t>l</w:t>
            </w:r>
            <w:r w:rsidRPr="007A7734">
              <w:rPr>
                <w:rFonts w:ascii="Fira Sans Light" w:hAnsi="Fira Sans Light"/>
                <w:color w:val="000000"/>
                <w:sz w:val="15"/>
              </w:rPr>
              <w:t>ūkesčių raštus</w:t>
            </w:r>
          </w:p>
        </w:tc>
      </w:tr>
    </w:tbl>
    <w:bookmarkEnd w:id="506"/>
    <w:p w:rsidR="00C53C38" w:rsidRPr="007A7734" w:rsidRDefault="00C53C38" w:rsidP="00AC09CC">
      <w:pPr>
        <w:pStyle w:val="Numeruotapastraipa"/>
        <w:spacing w:before="240" w:after="120"/>
        <w:ind w:left="-142" w:hanging="357"/>
      </w:pPr>
      <w:r w:rsidRPr="007A7734">
        <w:t>Tais atvejais</w:t>
      </w:r>
      <w:r w:rsidR="003C105D" w:rsidRPr="007A7734">
        <w:t>,</w:t>
      </w:r>
      <w:r w:rsidRPr="007A7734">
        <w:t xml:space="preserve"> kai VVĮ ir SVĮ </w:t>
      </w:r>
      <w:r w:rsidR="003C105D" w:rsidRPr="007A7734">
        <w:t>l</w:t>
      </w:r>
      <w:r w:rsidRPr="007A7734">
        <w:t xml:space="preserve">ūkesčių raštuose buvo nurodyta tik dalis finansinių lūkesčių (atitinkamai 68 proc. (26 iš 38) VVĮ ir </w:t>
      </w:r>
      <w:r w:rsidR="00BC30D8" w:rsidRPr="007A7734">
        <w:t>6</w:t>
      </w:r>
      <w:r w:rsidRPr="007A7734">
        <w:t>8 proc. (3</w:t>
      </w:r>
      <w:r w:rsidR="00BC30D8" w:rsidRPr="007A7734">
        <w:t>4</w:t>
      </w:r>
      <w:r w:rsidRPr="007A7734">
        <w:t xml:space="preserve"> iš 50) SVĮ iš vertintų)</w:t>
      </w:r>
      <w:r w:rsidR="003C105D" w:rsidRPr="007A7734">
        <w:t>,</w:t>
      </w:r>
      <w:r w:rsidRPr="007A7734">
        <w:t xml:space="preserve"> nustatytų trūkumų praktika buvo skirtinga</w:t>
      </w:r>
      <w:r w:rsidR="002D2DD2" w:rsidRPr="007A7734">
        <w:t xml:space="preserve"> </w:t>
      </w:r>
      <w:r w:rsidRPr="007A7734">
        <w:t>(pavyzd</w:t>
      </w:r>
      <w:r w:rsidR="00D17D99" w:rsidRPr="007A7734">
        <w:t>žiai</w:t>
      </w:r>
      <w:r w:rsidRPr="007A7734">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C53C3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C53C38" w:rsidRPr="007A7734" w:rsidRDefault="00C53C38" w:rsidP="00E55E38">
            <w:pPr>
              <w:pStyle w:val="Pavyzdziostilius"/>
              <w:keepNext/>
              <w:spacing w:after="120"/>
              <w:jc w:val="left"/>
              <w:rPr>
                <w:b w:val="0"/>
                <w:color w:val="000000"/>
              </w:rPr>
            </w:pPr>
            <w:bookmarkStart w:id="507" w:name="_Hlk62125413"/>
            <w:r w:rsidRPr="007A7734">
              <w:rPr>
                <w:b w:val="0"/>
                <w:color w:val="000000"/>
              </w:rPr>
              <w:lastRenderedPageBreak/>
              <w:t xml:space="preserve">Lūkesčių raštuose nustatytų finansinių lūkesčių vertintoms VVĮ ir SVĮ </w:t>
            </w:r>
            <w:r w:rsidR="00F46177" w:rsidRPr="007A7734">
              <w:rPr>
                <w:b w:val="0"/>
                <w:color w:val="000000"/>
              </w:rPr>
              <w:t xml:space="preserve">trūkumų </w:t>
            </w:r>
            <w:r w:rsidRPr="007A7734">
              <w:rPr>
                <w:b w:val="0"/>
                <w:color w:val="000000"/>
              </w:rPr>
              <w:t>pavyzdžiai</w:t>
            </w: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C53C38" w:rsidRPr="007A7734" w:rsidRDefault="00462A49" w:rsidP="009A23D3">
            <w:pPr>
              <w:pStyle w:val="Punktas1"/>
              <w:spacing w:before="40" w:after="40"/>
              <w:ind w:left="1134" w:hanging="283"/>
            </w:pPr>
            <w:r w:rsidRPr="007A7734">
              <w:t>11</w:t>
            </w:r>
            <w:r w:rsidR="00C53C38" w:rsidRPr="007A7734">
              <w:rPr>
                <w:spacing w:val="-4"/>
              </w:rPr>
              <w:t xml:space="preserve"> VVĮ pasiūlyta įsitraukti nuosavo kapitalo kainą ar kitus pelningumo rodiklius, nurodyti dividendų ar pelno įmokos dydžio rodikliai, </w:t>
            </w:r>
            <w:r w:rsidR="00032F42" w:rsidRPr="007A7734">
              <w:rPr>
                <w:spacing w:val="-4"/>
              </w:rPr>
              <w:t xml:space="preserve">bet </w:t>
            </w:r>
            <w:r w:rsidR="00C53C38" w:rsidRPr="007A7734">
              <w:rPr>
                <w:spacing w:val="-4"/>
              </w:rPr>
              <w:t>nenurodyti kapitalo struktūros rodiklio</w:t>
            </w:r>
            <w:r w:rsidR="00AA0CCA" w:rsidRPr="007A7734">
              <w:rPr>
                <w:spacing w:val="-4"/>
              </w:rPr>
              <w:t xml:space="preserve"> lūkesčiai</w:t>
            </w:r>
            <w:r w:rsidR="00C53C38" w:rsidRPr="007A7734">
              <w:t>.</w:t>
            </w:r>
          </w:p>
          <w:p w:rsidR="00C53C38" w:rsidRPr="007A7734" w:rsidRDefault="00C53C38" w:rsidP="009A23D3">
            <w:pPr>
              <w:pStyle w:val="Punktas1"/>
              <w:spacing w:before="40" w:after="40"/>
              <w:ind w:left="1134" w:hanging="283"/>
              <w:rPr>
                <w:spacing w:val="-4"/>
              </w:rPr>
            </w:pPr>
            <w:r w:rsidRPr="007A7734">
              <w:t>5</w:t>
            </w:r>
            <w:r w:rsidRPr="007A7734">
              <w:rPr>
                <w:spacing w:val="-4"/>
              </w:rPr>
              <w:t xml:space="preserve"> VVĮ pasiūlyta įsitraukti nuosavo kapitalo kainą ar kitus pelningumo rodiklius, </w:t>
            </w:r>
            <w:r w:rsidR="00032F42" w:rsidRPr="007A7734">
              <w:rPr>
                <w:spacing w:val="-4"/>
              </w:rPr>
              <w:t xml:space="preserve">bet </w:t>
            </w:r>
            <w:r w:rsidRPr="007A7734">
              <w:rPr>
                <w:spacing w:val="-4"/>
              </w:rPr>
              <w:t xml:space="preserve">nenurodyti nei kapitalo struktūros rodiklio, </w:t>
            </w:r>
            <w:r w:rsidR="009E367A" w:rsidRPr="007A7734">
              <w:rPr>
                <w:spacing w:val="-4"/>
              </w:rPr>
              <w:t xml:space="preserve">nei </w:t>
            </w:r>
            <w:r w:rsidRPr="007A7734">
              <w:rPr>
                <w:spacing w:val="-4"/>
              </w:rPr>
              <w:t>dividendų ar pelno įmokos dydžio rodiklio</w:t>
            </w:r>
            <w:r w:rsidR="00DE17E5" w:rsidRPr="007A7734">
              <w:rPr>
                <w:spacing w:val="-4"/>
              </w:rPr>
              <w:t xml:space="preserve"> lūkesčiai</w:t>
            </w:r>
            <w:r w:rsidRPr="007A7734">
              <w:rPr>
                <w:spacing w:val="-4"/>
              </w:rPr>
              <w:t>;</w:t>
            </w:r>
          </w:p>
          <w:p w:rsidR="00C53C38" w:rsidRPr="007A7734" w:rsidRDefault="00462A49" w:rsidP="009A23D3">
            <w:pPr>
              <w:pStyle w:val="Punktas1"/>
              <w:spacing w:before="40" w:after="40"/>
              <w:ind w:left="1134" w:hanging="283"/>
            </w:pPr>
            <w:r w:rsidRPr="007A7734">
              <w:rPr>
                <w:color w:val="auto"/>
              </w:rPr>
              <w:t>4</w:t>
            </w:r>
            <w:r w:rsidR="00724BB9" w:rsidRPr="007A7734">
              <w:rPr>
                <w:color w:val="auto"/>
              </w:rPr>
              <w:t xml:space="preserve"> </w:t>
            </w:r>
            <w:r w:rsidR="00C53C38" w:rsidRPr="007A7734">
              <w:rPr>
                <w:color w:val="auto"/>
                <w:spacing w:val="-4"/>
              </w:rPr>
              <w:t>SVĮ pasiūlyta įsitraukti nuosavo kapitalo kainą ar kitus pelningumo rodiklius, tačiau nenurodyti tiek kapitalo struktūros rodiklio, tiek dividendų ar pelno įmokos dydžio rodiklio</w:t>
            </w:r>
            <w:r w:rsidR="00DE17E5" w:rsidRPr="007A7734">
              <w:rPr>
                <w:color w:val="auto"/>
                <w:spacing w:val="-4"/>
              </w:rPr>
              <w:t xml:space="preserve"> lūkesčiai</w:t>
            </w:r>
            <w:r w:rsidR="00C53C38" w:rsidRPr="007A7734">
              <w:rPr>
                <w:color w:val="auto"/>
                <w:spacing w:val="-4"/>
              </w:rPr>
              <w:t>;</w:t>
            </w:r>
          </w:p>
          <w:p w:rsidR="00C53C38" w:rsidRPr="007A7734" w:rsidRDefault="00C53C38" w:rsidP="009A23D3">
            <w:pPr>
              <w:pStyle w:val="Punktas1"/>
              <w:spacing w:before="40" w:after="40"/>
              <w:ind w:left="1134" w:hanging="283"/>
            </w:pPr>
            <w:r w:rsidRPr="007A7734">
              <w:rPr>
                <w:color w:val="auto"/>
              </w:rPr>
              <w:t>19</w:t>
            </w:r>
            <w:r w:rsidR="00751273" w:rsidRPr="007A7734">
              <w:rPr>
                <w:color w:val="auto"/>
              </w:rPr>
              <w:t xml:space="preserve"> </w:t>
            </w:r>
            <w:r w:rsidRPr="007A7734">
              <w:rPr>
                <w:color w:val="auto"/>
              </w:rPr>
              <w:t xml:space="preserve">SVĮ nenurodyti nuosavo kapitalo kainos ar kitų pelningumo rodiklių </w:t>
            </w:r>
            <w:r w:rsidR="00DE17E5" w:rsidRPr="007A7734">
              <w:rPr>
                <w:color w:val="auto"/>
              </w:rPr>
              <w:t xml:space="preserve">lūkesčiai </w:t>
            </w:r>
            <w:r w:rsidRPr="007A7734">
              <w:rPr>
                <w:color w:val="auto"/>
              </w:rPr>
              <w:t>ir tik vienas iš dviejų kitų rodiklių – dividendų / pelno įmokų arba kapitalo struktūros rodiklio.</w:t>
            </w:r>
          </w:p>
        </w:tc>
      </w:tr>
    </w:tbl>
    <w:bookmarkEnd w:id="507"/>
    <w:p w:rsidR="00C53C38" w:rsidRPr="007A7734" w:rsidRDefault="00C53C38" w:rsidP="00C53C38">
      <w:pPr>
        <w:pStyle w:val="Numeruotapastraipa"/>
      </w:pPr>
      <w:r w:rsidRPr="007A7734">
        <w:t xml:space="preserve">Atkreipiame dėmesį, kad patvirtintos </w:t>
      </w:r>
      <w:r w:rsidR="00DE17E5" w:rsidRPr="007A7734">
        <w:t>r</w:t>
      </w:r>
      <w:r w:rsidRPr="007A7734">
        <w:t>ekomendacijos</w:t>
      </w:r>
      <w:r w:rsidR="00112EA8" w:rsidRPr="007A7734">
        <w:rPr>
          <w:rStyle w:val="Puslapioinaosnuoroda"/>
        </w:rPr>
        <w:footnoteReference w:id="92"/>
      </w:r>
      <w:r w:rsidRPr="007A7734">
        <w:t xml:space="preserve">, auditorių nuomone, aktualios ne tik VVĮ, jomis galėtų vadovautis ir SVĮ. Lūkesčių raštai iš naujo parengti turi būti ne vėliau kaip po 4 metų, atsižvelgus į esamas </w:t>
      </w:r>
      <w:r w:rsidR="00DE17E5" w:rsidRPr="007A7734">
        <w:t>r</w:t>
      </w:r>
      <w:r w:rsidRPr="007A7734">
        <w:t xml:space="preserve">ekomendacijas ir įvertinus iškeltų finansinių ir nefinansinių lūkesčių aktualumą, tiek valstybei, tiek savivaldybėms atstovaujančioms institucijoms, tikslinga juos atnaujinti ir anksčiau nei po 4 metų. </w:t>
      </w:r>
    </w:p>
    <w:p w:rsidR="00C53C38" w:rsidRPr="007A7734" w:rsidRDefault="00C53C38" w:rsidP="00C53C38">
      <w:pPr>
        <w:pStyle w:val="Numeruotapastraipa"/>
        <w:rPr>
          <w:spacing w:val="-4"/>
        </w:rPr>
      </w:pPr>
      <w:r w:rsidRPr="007A7734">
        <w:rPr>
          <w:spacing w:val="-4"/>
        </w:rPr>
        <w:t xml:space="preserve">Auditorių nuomone, tinkamai iškelti finansiniai ir nefinansiniai lūkesčiai skatina siekti geresnių veiklos rodiklių, leidžia </w:t>
      </w:r>
      <w:r w:rsidR="009E367A" w:rsidRPr="007A7734">
        <w:rPr>
          <w:spacing w:val="-4"/>
        </w:rPr>
        <w:t xml:space="preserve">priskirti labiau </w:t>
      </w:r>
      <w:r w:rsidRPr="007A7734">
        <w:rPr>
          <w:spacing w:val="-4"/>
        </w:rPr>
        <w:t>individualizuot</w:t>
      </w:r>
      <w:r w:rsidR="009E367A" w:rsidRPr="007A7734">
        <w:rPr>
          <w:spacing w:val="-4"/>
        </w:rPr>
        <w:t>us</w:t>
      </w:r>
      <w:r w:rsidRPr="007A7734">
        <w:rPr>
          <w:spacing w:val="-4"/>
        </w:rPr>
        <w:t xml:space="preserve"> tiksl</w:t>
      </w:r>
      <w:r w:rsidR="009E367A" w:rsidRPr="007A7734">
        <w:rPr>
          <w:spacing w:val="-4"/>
        </w:rPr>
        <w:t>u</w:t>
      </w:r>
      <w:r w:rsidRPr="007A7734">
        <w:rPr>
          <w:spacing w:val="-4"/>
        </w:rPr>
        <w:t>s</w:t>
      </w:r>
      <w:r w:rsidR="009E367A" w:rsidRPr="007A7734">
        <w:rPr>
          <w:spacing w:val="-4"/>
        </w:rPr>
        <w:t xml:space="preserve"> ir</w:t>
      </w:r>
      <w:r w:rsidRPr="007A7734">
        <w:rPr>
          <w:spacing w:val="-4"/>
        </w:rPr>
        <w:t xml:space="preserve">, </w:t>
      </w:r>
      <w:r w:rsidRPr="007A7734">
        <w:rPr>
          <w:spacing w:val="-4"/>
          <w:shd w:val="clear" w:color="auto" w:fill="FFFFFF"/>
        </w:rPr>
        <w:t xml:space="preserve">atsižvelgus į turinį, gali būti geriau užtikrinamas kitų planavimo dokumentų (strategijų </w:t>
      </w:r>
      <w:r w:rsidR="00DE17E5" w:rsidRPr="007A7734">
        <w:rPr>
          <w:spacing w:val="-4"/>
          <w:shd w:val="clear" w:color="auto" w:fill="FFFFFF"/>
        </w:rPr>
        <w:t xml:space="preserve">ar </w:t>
      </w:r>
      <w:r w:rsidRPr="007A7734">
        <w:rPr>
          <w:spacing w:val="-4"/>
          <w:shd w:val="clear" w:color="auto" w:fill="FFFFFF"/>
        </w:rPr>
        <w:t>strateginių veiklos planų) rengimas</w:t>
      </w:r>
      <w:r w:rsidRPr="007A7734">
        <w:rPr>
          <w:spacing w:val="-4"/>
        </w:rPr>
        <w:t>. Pavyzdžiui, vienos valstybei atstovaujančios institucijos, kurių VVĮ nebuvo keliami pelningumo rodikliai (</w:t>
      </w:r>
      <w:r w:rsidR="009E367A" w:rsidRPr="007A7734">
        <w:rPr>
          <w:spacing w:val="-4"/>
        </w:rPr>
        <w:t xml:space="preserve">nurodyti </w:t>
      </w:r>
      <w:r w:rsidRPr="007A7734">
        <w:rPr>
          <w:spacing w:val="-4"/>
        </w:rPr>
        <w:t xml:space="preserve">2020 m. </w:t>
      </w:r>
      <w:r w:rsidR="00DE17E5" w:rsidRPr="007A7734">
        <w:rPr>
          <w:spacing w:val="-4"/>
        </w:rPr>
        <w:t>parengtuose lūkesčių raštuose</w:t>
      </w:r>
      <w:r w:rsidRPr="007A7734">
        <w:rPr>
          <w:spacing w:val="-4"/>
        </w:rPr>
        <w:t>), bendro portfelio VVĮ nuosavo kapitalo grąža (toliau – ROE) buvo viena žemiausių</w:t>
      </w:r>
      <w:r w:rsidR="001D35BF" w:rsidRPr="007A7734">
        <w:rPr>
          <w:spacing w:val="-4"/>
        </w:rPr>
        <w:t xml:space="preserve">, palyginti </w:t>
      </w:r>
      <w:r w:rsidRPr="007A7734">
        <w:rPr>
          <w:spacing w:val="-4"/>
        </w:rPr>
        <w:t xml:space="preserve">su kitų valstybei atstovaujančių VVĮ portfeliais: 2019 m. ROE siekė 1,8, </w:t>
      </w:r>
      <w:r w:rsidR="001D35BF" w:rsidRPr="007A7734">
        <w:rPr>
          <w:spacing w:val="-4"/>
        </w:rPr>
        <w:t xml:space="preserve">o </w:t>
      </w:r>
      <w:r w:rsidRPr="007A7734">
        <w:rPr>
          <w:spacing w:val="-4"/>
        </w:rPr>
        <w:t xml:space="preserve">visų VVĮ portfelio – 4,2 proc. </w:t>
      </w:r>
    </w:p>
    <w:p w:rsidR="00C53C38" w:rsidRPr="007A7734" w:rsidRDefault="00C53C38" w:rsidP="00C53C38">
      <w:pPr>
        <w:pStyle w:val="Nenumeruotaantraste"/>
        <w:rPr>
          <w:sz w:val="24"/>
        </w:rPr>
      </w:pPr>
      <w:r w:rsidRPr="007A7734">
        <w:rPr>
          <w:sz w:val="24"/>
        </w:rPr>
        <w:t>Valstybės valdomos įmonės didžiają dalį joms keliamų lūkesčių perkelia į savo strategijas, savivaldybių – dažniau neperkelia</w:t>
      </w:r>
    </w:p>
    <w:p w:rsidR="00C53C38" w:rsidRPr="007A7734" w:rsidRDefault="00C53C38" w:rsidP="00C53C38">
      <w:pPr>
        <w:pStyle w:val="Numeruotapastraipa"/>
        <w:rPr>
          <w:rFonts w:eastAsia="Times New Roman"/>
          <w:color w:val="auto"/>
        </w:rPr>
      </w:pPr>
      <w:r w:rsidRPr="007A7734">
        <w:t xml:space="preserve">Valstybei atstovaujanti institucija užtikrina arba to siekia, kai tai leidžia turimas balsų skaičius, kad VVĮ strategija būtų rengiama ir tvirtinama atsižvelgiant į </w:t>
      </w:r>
      <w:r w:rsidR="001D35BF" w:rsidRPr="007A7734">
        <w:t>l</w:t>
      </w:r>
      <w:r w:rsidRPr="007A7734">
        <w:t>ūkesčių raštą, SVĮ t</w:t>
      </w:r>
      <w:r w:rsidR="009E367A" w:rsidRPr="007A7734">
        <w:t>ai</w:t>
      </w:r>
      <w:r w:rsidRPr="007A7734">
        <w:t xml:space="preserve"> užtikrina savivaldybės administracijos direktorius.</w:t>
      </w:r>
    </w:p>
    <w:p w:rsidR="00C53C38" w:rsidRPr="007A7734" w:rsidRDefault="00C53C38" w:rsidP="00AA2C96">
      <w:pPr>
        <w:pStyle w:val="Numeruotapastraipa"/>
        <w:spacing w:after="120"/>
        <w:rPr>
          <w:rFonts w:eastAsia="Times New Roman"/>
          <w:color w:val="auto"/>
          <w:spacing w:val="-4"/>
        </w:rPr>
      </w:pPr>
      <w:r w:rsidRPr="007A7734">
        <w:rPr>
          <w:rFonts w:eastAsia="Times New Roman"/>
          <w:color w:val="auto"/>
          <w:spacing w:val="-4"/>
        </w:rPr>
        <w:t xml:space="preserve">Vertindami audituoti atsirinktų valstybei atstovaujančių institucijų VVĮ </w:t>
      </w:r>
      <w:r w:rsidR="001D35BF" w:rsidRPr="007A7734">
        <w:rPr>
          <w:rFonts w:eastAsia="Times New Roman"/>
          <w:color w:val="auto"/>
          <w:spacing w:val="-4"/>
        </w:rPr>
        <w:t>l</w:t>
      </w:r>
      <w:r w:rsidRPr="007A7734">
        <w:rPr>
          <w:rFonts w:eastAsia="Times New Roman"/>
          <w:color w:val="auto"/>
          <w:spacing w:val="-4"/>
        </w:rPr>
        <w:t>ūkesčių raštuose keliamų lūkesčių integravimą į strategijas</w:t>
      </w:r>
      <w:r w:rsidRPr="007A7734">
        <w:rPr>
          <w:rStyle w:val="Puslapioinaosnuoroda"/>
          <w:rFonts w:eastAsia="Times New Roman"/>
          <w:spacing w:val="-4"/>
        </w:rPr>
        <w:footnoteReference w:id="93"/>
      </w:r>
      <w:r w:rsidRPr="007A7734">
        <w:rPr>
          <w:rFonts w:eastAsia="Times New Roman"/>
          <w:color w:val="auto"/>
          <w:spacing w:val="-4"/>
        </w:rPr>
        <w:t xml:space="preserve"> nustatėme, kad </w:t>
      </w:r>
      <w:r w:rsidRPr="007A7734">
        <w:rPr>
          <w:rFonts w:eastAsia="Times New Roman"/>
          <w:spacing w:val="-4"/>
        </w:rPr>
        <w:t xml:space="preserve">į </w:t>
      </w:r>
      <w:r w:rsidR="001D35BF" w:rsidRPr="007A7734">
        <w:rPr>
          <w:rFonts w:eastAsia="Times New Roman"/>
          <w:spacing w:val="-4"/>
        </w:rPr>
        <w:t>jas</w:t>
      </w:r>
      <w:r w:rsidRPr="007A7734">
        <w:rPr>
          <w:rFonts w:eastAsia="Times New Roman"/>
          <w:spacing w:val="-4"/>
        </w:rPr>
        <w:t xml:space="preserve"> visus pasiūlytus finansinius </w:t>
      </w:r>
      <w:bookmarkStart w:id="508" w:name="_Hlk65567301"/>
      <w:r w:rsidRPr="007A7734">
        <w:rPr>
          <w:rFonts w:eastAsia="Times New Roman"/>
          <w:spacing w:val="-4"/>
        </w:rPr>
        <w:t xml:space="preserve">lūkesčius įsitraukė </w:t>
      </w:r>
      <w:r w:rsidR="00D17F26" w:rsidRPr="007A7734">
        <w:rPr>
          <w:rFonts w:eastAsia="Times New Roman"/>
          <w:spacing w:val="-4"/>
        </w:rPr>
        <w:t xml:space="preserve">47 </w:t>
      </w:r>
      <w:r w:rsidRPr="007A7734">
        <w:rPr>
          <w:rFonts w:eastAsia="Times New Roman"/>
          <w:spacing w:val="-4"/>
        </w:rPr>
        <w:t>proc. (</w:t>
      </w:r>
      <w:r w:rsidR="00FB65BC" w:rsidRPr="007A7734">
        <w:rPr>
          <w:rFonts w:eastAsia="Times New Roman"/>
          <w:spacing w:val="-4"/>
          <w:lang w:val="en-US"/>
        </w:rPr>
        <w:t>18</w:t>
      </w:r>
      <w:r w:rsidRPr="007A7734">
        <w:rPr>
          <w:rFonts w:eastAsia="Times New Roman"/>
          <w:spacing w:val="-4"/>
        </w:rPr>
        <w:t xml:space="preserve"> iš 38), o nefinansinius </w:t>
      </w:r>
      <w:r w:rsidR="001D35BF" w:rsidRPr="007A7734">
        <w:rPr>
          <w:rFonts w:eastAsia="Times New Roman"/>
          <w:spacing w:val="-4"/>
        </w:rPr>
        <w:t>–</w:t>
      </w:r>
      <w:r w:rsidRPr="007A7734">
        <w:rPr>
          <w:rFonts w:eastAsia="Times New Roman"/>
          <w:spacing w:val="-4"/>
        </w:rPr>
        <w:t xml:space="preserve"> </w:t>
      </w:r>
      <w:r w:rsidR="002A2690" w:rsidRPr="007A7734">
        <w:rPr>
          <w:rFonts w:eastAsia="Times New Roman"/>
          <w:spacing w:val="-4"/>
        </w:rPr>
        <w:t xml:space="preserve">21 </w:t>
      </w:r>
      <w:r w:rsidRPr="007A7734">
        <w:rPr>
          <w:rFonts w:eastAsia="Times New Roman"/>
          <w:spacing w:val="-4"/>
        </w:rPr>
        <w:t>proc. (</w:t>
      </w:r>
      <w:r w:rsidR="002A2690" w:rsidRPr="007A7734">
        <w:rPr>
          <w:rFonts w:eastAsia="Times New Roman"/>
          <w:spacing w:val="-4"/>
        </w:rPr>
        <w:t xml:space="preserve">8 </w:t>
      </w:r>
      <w:r w:rsidRPr="007A7734">
        <w:rPr>
          <w:rFonts w:eastAsia="Times New Roman"/>
          <w:spacing w:val="-4"/>
        </w:rPr>
        <w:t>iš 38)</w:t>
      </w:r>
      <w:r w:rsidRPr="007A7734">
        <w:rPr>
          <w:rStyle w:val="Puslapioinaosnuoroda"/>
          <w:rFonts w:eastAsia="Times New Roman"/>
          <w:spacing w:val="-4"/>
        </w:rPr>
        <w:t xml:space="preserve"> </w:t>
      </w:r>
      <w:r w:rsidR="00751273" w:rsidRPr="007A7734">
        <w:rPr>
          <w:rFonts w:eastAsia="Times New Roman"/>
          <w:spacing w:val="-4"/>
        </w:rPr>
        <w:t xml:space="preserve"> </w:t>
      </w:r>
      <w:r w:rsidRPr="007A7734">
        <w:rPr>
          <w:rFonts w:eastAsia="Times New Roman"/>
          <w:spacing w:val="-4"/>
        </w:rPr>
        <w:t xml:space="preserve">VVĮ </w:t>
      </w:r>
      <w:r w:rsidRPr="007A7734">
        <w:rPr>
          <w:rFonts w:eastAsia="Times New Roman"/>
          <w:color w:val="auto"/>
          <w:spacing w:val="-4"/>
        </w:rPr>
        <w:t>(8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C53C3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C53C38" w:rsidRPr="007A011F" w:rsidRDefault="003069E0" w:rsidP="003069E0">
            <w:pPr>
              <w:pStyle w:val="Paveiksliukopavadinimas"/>
              <w:spacing w:after="120"/>
              <w:ind w:right="-106"/>
              <w:rPr>
                <w:b w:val="0"/>
                <w:spacing w:val="-2"/>
              </w:rPr>
            </w:pPr>
            <w:r w:rsidRPr="007A011F">
              <w:rPr>
                <w:b w:val="0"/>
                <w:spacing w:val="-2"/>
              </w:rPr>
              <w:t>L</w:t>
            </w:r>
            <w:r w:rsidR="00C53C38" w:rsidRPr="007A011F">
              <w:rPr>
                <w:b w:val="0"/>
                <w:spacing w:val="-2"/>
              </w:rPr>
              <w:t>ūkesčių raštuose</w:t>
            </w:r>
            <w:r w:rsidR="00653EB4" w:rsidRPr="007A011F">
              <w:rPr>
                <w:b w:val="0"/>
                <w:spacing w:val="-2"/>
              </w:rPr>
              <w:t xml:space="preserve"> </w:t>
            </w:r>
            <w:r w:rsidRPr="007A011F">
              <w:rPr>
                <w:b w:val="0"/>
                <w:spacing w:val="-2"/>
              </w:rPr>
              <w:t xml:space="preserve">vertintoms VVĮ </w:t>
            </w:r>
            <w:r w:rsidR="00C53C38" w:rsidRPr="007A011F">
              <w:rPr>
                <w:b w:val="0"/>
                <w:spacing w:val="-2"/>
              </w:rPr>
              <w:t>keliamų finansinių ir nefinansinių</w:t>
            </w:r>
            <w:r w:rsidR="00653EB4" w:rsidRPr="007A011F">
              <w:rPr>
                <w:b w:val="0"/>
                <w:spacing w:val="-2"/>
              </w:rPr>
              <w:t xml:space="preserve"> </w:t>
            </w:r>
            <w:r w:rsidR="00C53C38" w:rsidRPr="007A011F">
              <w:rPr>
                <w:b w:val="0"/>
                <w:spacing w:val="-2"/>
              </w:rPr>
              <w:t xml:space="preserve">lūkesčių perkėlimas į VVĮ strategijas iš </w:t>
            </w:r>
            <w:r w:rsidR="009B3D2C" w:rsidRPr="007A011F">
              <w:rPr>
                <w:b w:val="0"/>
                <w:spacing w:val="-2"/>
              </w:rPr>
              <w:t xml:space="preserve">38 </w:t>
            </w:r>
            <w:r w:rsidR="00C53C38" w:rsidRPr="007A011F">
              <w:rPr>
                <w:b w:val="0"/>
                <w:spacing w:val="-2"/>
              </w:rPr>
              <w:t xml:space="preserve">vertintų, proc. </w:t>
            </w:r>
          </w:p>
        </w:tc>
      </w:tr>
      <w:tr w:rsidR="00C53C38" w:rsidRPr="007A7734" w:rsidTr="003C4E6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C53C38" w:rsidRPr="007A7734" w:rsidRDefault="00E11629" w:rsidP="009A23D3">
            <w:pPr>
              <w:spacing w:line="288" w:lineRule="auto"/>
              <w:jc w:val="center"/>
              <w:rPr>
                <w:color w:val="000000"/>
              </w:rPr>
            </w:pPr>
            <w:r>
              <w:rPr>
                <w:noProof/>
              </w:rPr>
              <mc:AlternateContent>
                <mc:Choice Requires="wpg">
                  <w:drawing>
                    <wp:anchor distT="0" distB="0" distL="114300" distR="114300" simplePos="0" relativeHeight="251786240" behindDoc="0" locked="0" layoutInCell="1" allowOverlap="1" wp14:anchorId="5D6606A1" wp14:editId="125B1BBA">
                      <wp:simplePos x="0" y="0"/>
                      <wp:positionH relativeFrom="column">
                        <wp:posOffset>434434</wp:posOffset>
                      </wp:positionH>
                      <wp:positionV relativeFrom="paragraph">
                        <wp:posOffset>1293495</wp:posOffset>
                      </wp:positionV>
                      <wp:extent cx="4120661" cy="228600"/>
                      <wp:effectExtent l="0" t="0" r="0" b="0"/>
                      <wp:wrapNone/>
                      <wp:docPr id="50" name="Grupė 50"/>
                      <wp:cNvGraphicFramePr/>
                      <a:graphic xmlns:a="http://schemas.openxmlformats.org/drawingml/2006/main">
                        <a:graphicData uri="http://schemas.microsoft.com/office/word/2010/wordprocessingGroup">
                          <wpg:wgp>
                            <wpg:cNvGrpSpPr/>
                            <wpg:grpSpPr>
                              <a:xfrm>
                                <a:off x="0" y="0"/>
                                <a:ext cx="4120661" cy="228600"/>
                                <a:chOff x="0" y="0"/>
                                <a:chExt cx="4120661" cy="228600"/>
                              </a:xfrm>
                            </wpg:grpSpPr>
                            <wps:wsp>
                              <wps:cNvPr id="56" name="Teksto laukas 56"/>
                              <wps:cNvSpPr txBox="1"/>
                              <wps:spPr>
                                <a:xfrm>
                                  <a:off x="0" y="0"/>
                                  <a:ext cx="4120661" cy="228600"/>
                                </a:xfrm>
                                <a:prstGeom prst="rect">
                                  <a:avLst/>
                                </a:prstGeom>
                                <a:solidFill>
                                  <a:schemeClr val="lt1"/>
                                </a:solidFill>
                                <a:ln w="6350">
                                  <a:noFill/>
                                </a:ln>
                              </wps:spPr>
                              <wps:txbx>
                                <w:txbxContent>
                                  <w:p w:rsidR="00C049FA" w:rsidRPr="00AA7AE9" w:rsidRDefault="00C049FA" w:rsidP="00C53C38">
                                    <w:pPr>
                                      <w:spacing w:line="276" w:lineRule="auto"/>
                                      <w:rPr>
                                        <w:rFonts w:ascii="Fira Sans Light" w:hAnsi="Fira Sans Light"/>
                                        <w:color w:val="666261"/>
                                        <w:sz w:val="16"/>
                                      </w:rPr>
                                    </w:pPr>
                                    <w:r>
                                      <w:rPr>
                                        <w:rFonts w:ascii="Fira Sans Light" w:hAnsi="Fira Sans Light"/>
                                        <w:color w:val="666261"/>
                                        <w:sz w:val="16"/>
                                        <w:lang w:val="en-US"/>
                                      </w:rPr>
                                      <w:t xml:space="preserve">    </w:t>
                                    </w:r>
                                    <w:r w:rsidRPr="001F6FFB">
                                      <w:rPr>
                                        <w:rFonts w:ascii="Fira Sans Light" w:hAnsi="Fira Sans Light"/>
                                        <w:color w:val="666261"/>
                                        <w:sz w:val="14"/>
                                      </w:rPr>
                                      <w:t>Perkėlė v</w:t>
                                    </w:r>
                                    <w:r w:rsidRPr="003A6D0E">
                                      <w:rPr>
                                        <w:rFonts w:ascii="Fira Sans Light" w:hAnsi="Fira Sans Light"/>
                                        <w:color w:val="666261"/>
                                        <w:sz w:val="14"/>
                                      </w:rPr>
                                      <w:t>is</w:t>
                                    </w:r>
                                    <w:r>
                                      <w:rPr>
                                        <w:rFonts w:ascii="Fira Sans Light" w:hAnsi="Fira Sans Light"/>
                                        <w:color w:val="666261"/>
                                        <w:sz w:val="14"/>
                                      </w:rPr>
                                      <w:t>us</w:t>
                                    </w:r>
                                    <w:r w:rsidRPr="003A6D0E">
                                      <w:rPr>
                                        <w:rFonts w:ascii="Fira Sans Light" w:hAnsi="Fira Sans Light"/>
                                        <w:color w:val="666261"/>
                                        <w:sz w:val="14"/>
                                      </w:rPr>
                                      <w:t xml:space="preserve"> </w:t>
                                    </w:r>
                                    <w:r>
                                      <w:rPr>
                                        <w:rFonts w:ascii="Fira Sans Light" w:hAnsi="Fira Sans Light"/>
                                        <w:color w:val="666261"/>
                                        <w:sz w:val="14"/>
                                      </w:rPr>
                                      <w:t xml:space="preserve">nustatytus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 xml:space="preserve">Neperkėlė nei vieno nustatyto </w:t>
                                    </w:r>
                                    <w:r w:rsidRPr="003A6D0E">
                                      <w:rPr>
                                        <w:rFonts w:ascii="Fira Sans Light" w:hAnsi="Fira Sans Light"/>
                                        <w:color w:val="666261"/>
                                        <w:sz w:val="14"/>
                                      </w:rPr>
                                      <w:t xml:space="preserve">  </w:t>
                                    </w:r>
                                    <w:r>
                                      <w:rPr>
                                        <w:rFonts w:ascii="Fira Sans Light" w:hAnsi="Fira Sans Light"/>
                                        <w:color w:val="666261"/>
                                        <w:sz w:val="14"/>
                                      </w:rPr>
                                      <w:t xml:space="preserve">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Perkėlė bent vieną nustatytą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ačiakampis 60"/>
                              <wps:cNvSpPr/>
                              <wps:spPr>
                                <a:xfrm>
                                  <a:off x="105508" y="64477"/>
                                  <a:ext cx="71755" cy="71755"/>
                                </a:xfrm>
                                <a:prstGeom prst="rect">
                                  <a:avLst/>
                                </a:prstGeom>
                                <a:solidFill>
                                  <a:srgbClr val="0024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ačiakampis 62"/>
                              <wps:cNvSpPr/>
                              <wps:spPr>
                                <a:xfrm>
                                  <a:off x="1395046" y="64477"/>
                                  <a:ext cx="71755" cy="71755"/>
                                </a:xfrm>
                                <a:prstGeom prst="rect">
                                  <a:avLst/>
                                </a:prstGeom>
                                <a:solidFill>
                                  <a:srgbClr val="D41A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ačiakampis 63"/>
                              <wps:cNvSpPr/>
                              <wps:spPr>
                                <a:xfrm>
                                  <a:off x="2901461" y="64477"/>
                                  <a:ext cx="71755" cy="71755"/>
                                </a:xfrm>
                                <a:prstGeom prst="rect">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6606A1" id="Grupė 50" o:spid="_x0000_s1068" style="position:absolute;left:0;text-align:left;margin-left:34.2pt;margin-top:101.85pt;width:324.45pt;height:18pt;z-index:251786240;mso-position-horizontal-relative:text;mso-position-vertical-relative:text" coordsize="4120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">
                      <v:shape id="Teksto laukas 56" o:spid="_x0000_s1069" type="#_x0000_t202" style="position:absolute;width:412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rsidR="00C049FA" w:rsidRPr="00AA7AE9" w:rsidRDefault="00C049FA" w:rsidP="00C53C38">
                              <w:pPr>
                                <w:spacing w:line="276" w:lineRule="auto"/>
                                <w:rPr>
                                  <w:rFonts w:ascii="Fira Sans Light" w:hAnsi="Fira Sans Light"/>
                                  <w:color w:val="666261"/>
                                  <w:sz w:val="16"/>
                                </w:rPr>
                              </w:pPr>
                              <w:r>
                                <w:rPr>
                                  <w:rFonts w:ascii="Fira Sans Light" w:hAnsi="Fira Sans Light"/>
                                  <w:color w:val="666261"/>
                                  <w:sz w:val="16"/>
                                  <w:lang w:val="en-US"/>
                                </w:rPr>
                                <w:t xml:space="preserve">    </w:t>
                              </w:r>
                              <w:r w:rsidRPr="001F6FFB">
                                <w:rPr>
                                  <w:rFonts w:ascii="Fira Sans Light" w:hAnsi="Fira Sans Light"/>
                                  <w:color w:val="666261"/>
                                  <w:sz w:val="14"/>
                                </w:rPr>
                                <w:t>Perkėlė v</w:t>
                              </w:r>
                              <w:r w:rsidRPr="003A6D0E">
                                <w:rPr>
                                  <w:rFonts w:ascii="Fira Sans Light" w:hAnsi="Fira Sans Light"/>
                                  <w:color w:val="666261"/>
                                  <w:sz w:val="14"/>
                                </w:rPr>
                                <w:t>is</w:t>
                              </w:r>
                              <w:r>
                                <w:rPr>
                                  <w:rFonts w:ascii="Fira Sans Light" w:hAnsi="Fira Sans Light"/>
                                  <w:color w:val="666261"/>
                                  <w:sz w:val="14"/>
                                </w:rPr>
                                <w:t>us</w:t>
                              </w:r>
                              <w:r w:rsidRPr="003A6D0E">
                                <w:rPr>
                                  <w:rFonts w:ascii="Fira Sans Light" w:hAnsi="Fira Sans Light"/>
                                  <w:color w:val="666261"/>
                                  <w:sz w:val="14"/>
                                </w:rPr>
                                <w:t xml:space="preserve"> </w:t>
                              </w:r>
                              <w:r>
                                <w:rPr>
                                  <w:rFonts w:ascii="Fira Sans Light" w:hAnsi="Fira Sans Light"/>
                                  <w:color w:val="666261"/>
                                  <w:sz w:val="14"/>
                                </w:rPr>
                                <w:t xml:space="preserve">nustatytus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 xml:space="preserve">Neperkėlė nei vieno nustatyto </w:t>
                              </w:r>
                              <w:r w:rsidRPr="003A6D0E">
                                <w:rPr>
                                  <w:rFonts w:ascii="Fira Sans Light" w:hAnsi="Fira Sans Light"/>
                                  <w:color w:val="666261"/>
                                  <w:sz w:val="14"/>
                                </w:rPr>
                                <w:t xml:space="preserve">  </w:t>
                              </w:r>
                              <w:r>
                                <w:rPr>
                                  <w:rFonts w:ascii="Fira Sans Light" w:hAnsi="Fira Sans Light"/>
                                  <w:color w:val="666261"/>
                                  <w:sz w:val="14"/>
                                </w:rPr>
                                <w:t xml:space="preserve">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Perkėlė bent vieną nustatytą</w:t>
                              </w:r>
                            </w:p>
                          </w:txbxContent>
                        </v:textbox>
                      </v:shape>
                      <v:rect id="Stačiakampis 60" o:spid="_x0000_s1070" style="position:absolute;left:1055;top:644;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" fillcolor="#00244d" stroked="f" strokeweight="2pt"/>
                      <v:rect id="Stačiakampis 62" o:spid="_x0000_s1071" style="position:absolute;left:13950;top:644;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" fillcolor="#d41a1f" stroked="f" strokeweight="2pt"/>
                      <v:rect id="Stačiakampis 63" o:spid="_x0000_s1072" style="position:absolute;left:29014;top:644;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" fillcolor="#47abd9" stroked="f" strokeweight="2pt"/>
                    </v:group>
                  </w:pict>
                </mc:Fallback>
              </mc:AlternateContent>
            </w:r>
            <w:r w:rsidR="005833C4" w:rsidRPr="007A7734">
              <w:rPr>
                <w:noProof/>
              </w:rPr>
              <w:t xml:space="preserve"> </w:t>
            </w:r>
            <w:r w:rsidR="005833C4" w:rsidRPr="007A7734">
              <w:rPr>
                <w:noProof/>
              </w:rPr>
              <w:drawing>
                <wp:inline distT="0" distB="0" distL="0" distR="0" wp14:anchorId="4870EDC4" wp14:editId="4C4379A6">
                  <wp:extent cx="2133600" cy="1424305"/>
                  <wp:effectExtent l="0" t="0" r="0" b="0"/>
                  <wp:docPr id="278" name="Diagrama 278">
                    <a:extLst xmlns:a="http://schemas.openxmlformats.org/drawingml/2006/main">
                      <a:ext uri="{FF2B5EF4-FFF2-40B4-BE49-F238E27FC236}">
                        <a16:creationId xmlns:a16="http://schemas.microsoft.com/office/drawing/2014/main" id="{0DF5C7F3-0BBF-42B6-8669-839C84764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3C4E62" w:rsidRPr="007A7734">
              <w:rPr>
                <w:noProof/>
              </w:rPr>
              <w:t xml:space="preserve"> </w:t>
            </w:r>
            <w:r w:rsidR="003C4E62" w:rsidRPr="007A7734">
              <w:rPr>
                <w:noProof/>
              </w:rPr>
              <w:drawing>
                <wp:inline distT="0" distB="0" distL="0" distR="0" wp14:anchorId="3D82C9D1" wp14:editId="539EAF4B">
                  <wp:extent cx="2068512" cy="1409383"/>
                  <wp:effectExtent l="0" t="0" r="0" b="0"/>
                  <wp:docPr id="279" name="Diagrama 279">
                    <a:extLst xmlns:a="http://schemas.openxmlformats.org/drawingml/2006/main">
                      <a:ext uri="{FF2B5EF4-FFF2-40B4-BE49-F238E27FC236}">
                        <a16:creationId xmlns:a16="http://schemas.microsoft.com/office/drawing/2014/main" id="{30718A8F-26FC-4EC8-BEBE-FE7A4B2D3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3C38" w:rsidRPr="007A7734" w:rsidRDefault="00C53C38" w:rsidP="009A23D3">
            <w:pPr>
              <w:spacing w:line="288" w:lineRule="auto"/>
              <w:jc w:val="center"/>
              <w:rPr>
                <w:color w:val="000000"/>
                <w:sz w:val="8"/>
              </w:rPr>
            </w:pP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C53C38" w:rsidRPr="007A7734" w:rsidRDefault="00C53C38" w:rsidP="00E55E38">
            <w:pPr>
              <w:pStyle w:val="Tekstas"/>
              <w:spacing w:before="120" w:after="40"/>
              <w:rPr>
                <w:color w:val="000000"/>
                <w:sz w:val="15"/>
              </w:rPr>
            </w:pPr>
            <w:r w:rsidRPr="007A7734">
              <w:rPr>
                <w:color w:val="000000"/>
                <w:sz w:val="15"/>
              </w:rPr>
              <w:lastRenderedPageBreak/>
              <w:t xml:space="preserve">Šaltinis – Valstybės </w:t>
            </w:r>
            <w:r w:rsidR="00C049FA">
              <w:rPr>
                <w:color w:val="000000"/>
                <w:sz w:val="15"/>
              </w:rPr>
              <w:t xml:space="preserve">kontrolė pagal </w:t>
            </w:r>
            <w:r w:rsidRPr="007A7734">
              <w:rPr>
                <w:color w:val="000000"/>
                <w:sz w:val="15"/>
              </w:rPr>
              <w:t xml:space="preserve">audituoti atsirinktų valstybei atstovaujančių institucijų VVĮ parengtus </w:t>
            </w:r>
            <w:r w:rsidR="001D35BF" w:rsidRPr="007A7734">
              <w:rPr>
                <w:color w:val="000000"/>
                <w:sz w:val="15"/>
              </w:rPr>
              <w:t>l</w:t>
            </w:r>
            <w:r w:rsidRPr="007A7734">
              <w:rPr>
                <w:color w:val="000000"/>
                <w:sz w:val="15"/>
              </w:rPr>
              <w:t xml:space="preserve">ūkesčių raštus ir VVĮ strategijas </w:t>
            </w:r>
          </w:p>
        </w:tc>
      </w:tr>
    </w:tbl>
    <w:p w:rsidR="00C53C38" w:rsidRPr="007A7734" w:rsidRDefault="00C53C38" w:rsidP="00AC09CC">
      <w:pPr>
        <w:pStyle w:val="Numeruotapastraipa"/>
        <w:spacing w:before="240" w:after="120"/>
        <w:rPr>
          <w:rFonts w:eastAsia="Times New Roman"/>
        </w:rPr>
      </w:pPr>
      <w:r w:rsidRPr="007A7734">
        <w:rPr>
          <w:rFonts w:eastAsia="Times New Roman"/>
        </w:rPr>
        <w:t xml:space="preserve">Pažymime, kad 4 iš vertintų </w:t>
      </w:r>
      <w:bookmarkEnd w:id="508"/>
      <w:r w:rsidRPr="007A7734">
        <w:rPr>
          <w:rFonts w:eastAsia="Times New Roman"/>
        </w:rPr>
        <w:t xml:space="preserve">SVĮ, kurioms parengti </w:t>
      </w:r>
      <w:r w:rsidR="001D35BF" w:rsidRPr="007A7734">
        <w:rPr>
          <w:rFonts w:eastAsia="Times New Roman"/>
        </w:rPr>
        <w:t>l</w:t>
      </w:r>
      <w:r w:rsidRPr="007A7734">
        <w:rPr>
          <w:rFonts w:eastAsia="Times New Roman"/>
        </w:rPr>
        <w:t xml:space="preserve">ūkesčių raštai (50), neturi pasirengusios strategijų. 7 SVĮ nekėlė jokių finansinių lūkesčių ir 4 nekėlė nefinansinių lūkesčių, todėl jų lūkesčių perkėlimas į strategijas </w:t>
      </w:r>
      <w:r w:rsidR="00FB65BC" w:rsidRPr="007A7734">
        <w:rPr>
          <w:rFonts w:eastAsia="Times New Roman"/>
        </w:rPr>
        <w:t xml:space="preserve">nebuvo </w:t>
      </w:r>
      <w:r w:rsidRPr="007A7734">
        <w:rPr>
          <w:rFonts w:eastAsia="Times New Roman"/>
        </w:rPr>
        <w:t xml:space="preserve">vertinamas. Vertindami atsirinktų audituoti savivaldybėms atstovaujančių institucijų SVĮ keliamų lūkesčių perkėlimą į strategijas, </w:t>
      </w:r>
      <w:r w:rsidRPr="007A7734">
        <w:rPr>
          <w:rFonts w:eastAsia="Times New Roman"/>
          <w:color w:val="auto"/>
        </w:rPr>
        <w:t>nustatėme, kad 3</w:t>
      </w:r>
      <w:r w:rsidR="00956AEA" w:rsidRPr="007A7734">
        <w:rPr>
          <w:rFonts w:eastAsia="Times New Roman"/>
          <w:color w:val="auto"/>
        </w:rPr>
        <w:t>9</w:t>
      </w:r>
      <w:r w:rsidRPr="007A7734">
        <w:rPr>
          <w:rFonts w:eastAsia="Times New Roman"/>
          <w:color w:val="auto"/>
        </w:rPr>
        <w:t xml:space="preserve"> proc. (</w:t>
      </w:r>
      <w:r w:rsidR="005039FF" w:rsidRPr="007A7734">
        <w:rPr>
          <w:rFonts w:eastAsia="Times New Roman"/>
          <w:color w:val="auto"/>
        </w:rPr>
        <w:t>15</w:t>
      </w:r>
      <w:r w:rsidRPr="007A7734">
        <w:rPr>
          <w:rFonts w:eastAsia="Times New Roman"/>
          <w:color w:val="auto"/>
        </w:rPr>
        <w:t xml:space="preserve"> iš 39) </w:t>
      </w:r>
      <w:r w:rsidR="001D35BF" w:rsidRPr="007A7734">
        <w:rPr>
          <w:rFonts w:eastAsia="Times New Roman"/>
          <w:color w:val="auto"/>
        </w:rPr>
        <w:t xml:space="preserve">jų </w:t>
      </w:r>
      <w:r w:rsidRPr="007A7734">
        <w:rPr>
          <w:rFonts w:eastAsia="Times New Roman"/>
          <w:color w:val="auto"/>
        </w:rPr>
        <w:t>įsitraukė visus pasiūlytus finansinius lūkesčius į savo strategiją, o visus nefinansinius</w:t>
      </w:r>
      <w:r w:rsidR="001D35BF" w:rsidRPr="007A7734">
        <w:rPr>
          <w:rFonts w:eastAsia="Times New Roman"/>
          <w:color w:val="auto"/>
        </w:rPr>
        <w:t xml:space="preserve"> </w:t>
      </w:r>
      <w:r w:rsidRPr="007A7734">
        <w:rPr>
          <w:rFonts w:eastAsia="Times New Roman"/>
          <w:color w:val="auto"/>
        </w:rPr>
        <w:t>– 21 proc. (9</w:t>
      </w:r>
      <w:r w:rsidR="00751273" w:rsidRPr="007A7734">
        <w:rPr>
          <w:rFonts w:eastAsia="Times New Roman"/>
          <w:color w:val="auto"/>
        </w:rPr>
        <w:t xml:space="preserve"> </w:t>
      </w:r>
      <w:r w:rsidRPr="007A7734">
        <w:rPr>
          <w:rFonts w:eastAsia="Times New Roman"/>
          <w:color w:val="auto"/>
        </w:rPr>
        <w:t>iš 42) SVĮ (</w:t>
      </w:r>
      <w:r w:rsidRPr="007A7734">
        <w:rPr>
          <w:rFonts w:eastAsia="Times New Roman"/>
        </w:rPr>
        <w:t>9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C53C3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C53C38" w:rsidRPr="007A7734" w:rsidRDefault="003069E0" w:rsidP="00E55E38">
            <w:pPr>
              <w:pStyle w:val="Paveiksliukopavadinimas"/>
              <w:spacing w:after="180"/>
              <w:rPr>
                <w:b w:val="0"/>
              </w:rPr>
            </w:pPr>
            <w:bookmarkStart w:id="509" w:name="_Hlk65567271"/>
            <w:r w:rsidRPr="007A7734">
              <w:rPr>
                <w:b w:val="0"/>
              </w:rPr>
              <w:t>L</w:t>
            </w:r>
            <w:r w:rsidR="00C53C38" w:rsidRPr="007A7734">
              <w:rPr>
                <w:b w:val="0"/>
              </w:rPr>
              <w:t xml:space="preserve">ūkesčių raštuose </w:t>
            </w:r>
            <w:r w:rsidR="00653EB4" w:rsidRPr="007A7734">
              <w:rPr>
                <w:b w:val="0"/>
              </w:rPr>
              <w:t xml:space="preserve">vertintoms SVĮ </w:t>
            </w:r>
            <w:r w:rsidR="00C53C38" w:rsidRPr="007A7734">
              <w:rPr>
                <w:b w:val="0"/>
              </w:rPr>
              <w:t>keliamų finansinių</w:t>
            </w:r>
            <w:r w:rsidR="00653EB4" w:rsidRPr="007A7734">
              <w:rPr>
                <w:b w:val="0"/>
              </w:rPr>
              <w:t xml:space="preserve"> (39 SVĮ)</w:t>
            </w:r>
            <w:r w:rsidR="00C53C38" w:rsidRPr="007A7734">
              <w:rPr>
                <w:b w:val="0"/>
              </w:rPr>
              <w:t xml:space="preserve"> ir nefinansinių</w:t>
            </w:r>
            <w:r w:rsidR="00653EB4" w:rsidRPr="007A7734">
              <w:rPr>
                <w:b w:val="0"/>
              </w:rPr>
              <w:t xml:space="preserve"> (42 SVĮ)</w:t>
            </w:r>
            <w:r w:rsidR="00C53C38" w:rsidRPr="007A7734">
              <w:rPr>
                <w:b w:val="0"/>
              </w:rPr>
              <w:t xml:space="preserve"> lūkesčių perkėlimas į </w:t>
            </w:r>
            <w:r w:rsidR="00653EB4" w:rsidRPr="007A7734">
              <w:rPr>
                <w:b w:val="0"/>
              </w:rPr>
              <w:t>SVĮ</w:t>
            </w:r>
            <w:r w:rsidR="00C53C38" w:rsidRPr="007A7734">
              <w:rPr>
                <w:b w:val="0"/>
              </w:rPr>
              <w:t xml:space="preserve"> strategijas,</w:t>
            </w:r>
            <w:r w:rsidR="00653EB4" w:rsidRPr="007A7734">
              <w:rPr>
                <w:b w:val="0"/>
              </w:rPr>
              <w:t xml:space="preserve"> </w:t>
            </w:r>
            <w:r w:rsidR="00C53C38" w:rsidRPr="007A7734">
              <w:rPr>
                <w:b w:val="0"/>
              </w:rPr>
              <w:t>proc.</w:t>
            </w:r>
          </w:p>
        </w:tc>
      </w:tr>
      <w:tr w:rsidR="00C53C38" w:rsidRPr="007A7734" w:rsidTr="003C4E6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C53C38" w:rsidRPr="007A7734" w:rsidRDefault="00E11629" w:rsidP="009A23D3">
            <w:pPr>
              <w:spacing w:line="288" w:lineRule="auto"/>
              <w:jc w:val="center"/>
              <w:rPr>
                <w:color w:val="000000"/>
              </w:rPr>
            </w:pPr>
            <w:r>
              <w:rPr>
                <w:noProof/>
              </w:rPr>
              <mc:AlternateContent>
                <mc:Choice Requires="wpg">
                  <w:drawing>
                    <wp:anchor distT="0" distB="0" distL="114300" distR="114300" simplePos="0" relativeHeight="251796480" behindDoc="0" locked="0" layoutInCell="1" allowOverlap="1" wp14:anchorId="0E9F62F9" wp14:editId="09B7AFDC">
                      <wp:simplePos x="0" y="0"/>
                      <wp:positionH relativeFrom="column">
                        <wp:posOffset>434780</wp:posOffset>
                      </wp:positionH>
                      <wp:positionV relativeFrom="paragraph">
                        <wp:posOffset>1155993</wp:posOffset>
                      </wp:positionV>
                      <wp:extent cx="4161546" cy="228600"/>
                      <wp:effectExtent l="0" t="0" r="0" b="0"/>
                      <wp:wrapNone/>
                      <wp:docPr id="57" name="Grupė 57"/>
                      <wp:cNvGraphicFramePr/>
                      <a:graphic xmlns:a="http://schemas.openxmlformats.org/drawingml/2006/main">
                        <a:graphicData uri="http://schemas.microsoft.com/office/word/2010/wordprocessingGroup">
                          <wpg:wgp>
                            <wpg:cNvGrpSpPr/>
                            <wpg:grpSpPr>
                              <a:xfrm>
                                <a:off x="0" y="0"/>
                                <a:ext cx="4161546" cy="228600"/>
                                <a:chOff x="0" y="0"/>
                                <a:chExt cx="4161546" cy="228600"/>
                              </a:xfrm>
                            </wpg:grpSpPr>
                            <wps:wsp>
                              <wps:cNvPr id="4" name="Teksto laukas 4"/>
                              <wps:cNvSpPr txBox="1"/>
                              <wps:spPr>
                                <a:xfrm>
                                  <a:off x="0" y="0"/>
                                  <a:ext cx="4161546" cy="228600"/>
                                </a:xfrm>
                                <a:prstGeom prst="rect">
                                  <a:avLst/>
                                </a:prstGeom>
                                <a:solidFill>
                                  <a:schemeClr val="lt1"/>
                                </a:solidFill>
                                <a:ln w="6350">
                                  <a:noFill/>
                                </a:ln>
                              </wps:spPr>
                              <wps:txbx>
                                <w:txbxContent>
                                  <w:p w:rsidR="00C049FA" w:rsidRPr="00AA7AE9" w:rsidRDefault="00C049FA" w:rsidP="00C53C38">
                                    <w:pPr>
                                      <w:spacing w:line="276" w:lineRule="auto"/>
                                      <w:rPr>
                                        <w:rFonts w:ascii="Fira Sans Light" w:hAnsi="Fira Sans Light"/>
                                        <w:color w:val="666261"/>
                                        <w:sz w:val="16"/>
                                      </w:rPr>
                                    </w:pPr>
                                    <w:r>
                                      <w:rPr>
                                        <w:rFonts w:ascii="Fira Sans Light" w:hAnsi="Fira Sans Light"/>
                                        <w:color w:val="666261"/>
                                        <w:sz w:val="16"/>
                                        <w:lang w:val="en-US"/>
                                      </w:rPr>
                                      <w:t xml:space="preserve">    </w:t>
                                    </w:r>
                                    <w:r w:rsidRPr="001F6FFB">
                                      <w:rPr>
                                        <w:rFonts w:ascii="Fira Sans Light" w:hAnsi="Fira Sans Light"/>
                                        <w:color w:val="666261"/>
                                        <w:sz w:val="14"/>
                                      </w:rPr>
                                      <w:t>Perkėlė v</w:t>
                                    </w:r>
                                    <w:r w:rsidRPr="003A6D0E">
                                      <w:rPr>
                                        <w:rFonts w:ascii="Fira Sans Light" w:hAnsi="Fira Sans Light"/>
                                        <w:color w:val="666261"/>
                                        <w:sz w:val="14"/>
                                      </w:rPr>
                                      <w:t>is</w:t>
                                    </w:r>
                                    <w:r>
                                      <w:rPr>
                                        <w:rFonts w:ascii="Fira Sans Light" w:hAnsi="Fira Sans Light"/>
                                        <w:color w:val="666261"/>
                                        <w:sz w:val="14"/>
                                      </w:rPr>
                                      <w:t>us</w:t>
                                    </w:r>
                                    <w:r w:rsidRPr="003A6D0E">
                                      <w:rPr>
                                        <w:rFonts w:ascii="Fira Sans Light" w:hAnsi="Fira Sans Light"/>
                                        <w:color w:val="666261"/>
                                        <w:sz w:val="14"/>
                                      </w:rPr>
                                      <w:t xml:space="preserve"> </w:t>
                                    </w:r>
                                    <w:r>
                                      <w:rPr>
                                        <w:rFonts w:ascii="Fira Sans Light" w:hAnsi="Fira Sans Light"/>
                                        <w:color w:val="666261"/>
                                        <w:sz w:val="14"/>
                                      </w:rPr>
                                      <w:t xml:space="preserve">nustatytus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 xml:space="preserve">Neperkėlė nei vieno nustatyto </w:t>
                                    </w:r>
                                    <w:r w:rsidRPr="003A6D0E">
                                      <w:rPr>
                                        <w:rFonts w:ascii="Fira Sans Light" w:hAnsi="Fira Sans Light"/>
                                        <w:color w:val="666261"/>
                                        <w:sz w:val="14"/>
                                      </w:rPr>
                                      <w:t xml:space="preserve">  </w:t>
                                    </w:r>
                                    <w:r>
                                      <w:rPr>
                                        <w:rFonts w:ascii="Fira Sans Light" w:hAnsi="Fira Sans Light"/>
                                        <w:color w:val="666261"/>
                                        <w:sz w:val="14"/>
                                      </w:rPr>
                                      <w:t xml:space="preserve">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Perkėlė bent vieną nustatytą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ačiakampis 45"/>
                              <wps:cNvSpPr/>
                              <wps:spPr>
                                <a:xfrm>
                                  <a:off x="111369" y="58615"/>
                                  <a:ext cx="71755" cy="71755"/>
                                </a:xfrm>
                                <a:prstGeom prst="rect">
                                  <a:avLst/>
                                </a:prstGeom>
                                <a:solidFill>
                                  <a:srgbClr val="0024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ačiakampis 52"/>
                              <wps:cNvSpPr/>
                              <wps:spPr>
                                <a:xfrm>
                                  <a:off x="1395046" y="64477"/>
                                  <a:ext cx="71755" cy="71755"/>
                                </a:xfrm>
                                <a:prstGeom prst="rect">
                                  <a:avLst/>
                                </a:prstGeom>
                                <a:solidFill>
                                  <a:srgbClr val="D41A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ačiakampis 53"/>
                              <wps:cNvSpPr/>
                              <wps:spPr>
                                <a:xfrm>
                                  <a:off x="2901461" y="64477"/>
                                  <a:ext cx="71755" cy="71755"/>
                                </a:xfrm>
                                <a:prstGeom prst="rect">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9F62F9" id="Grupė 57" o:spid="_x0000_s1073" style="position:absolute;left:0;text-align:left;margin-left:34.25pt;margin-top:91pt;width:327.7pt;height:18pt;z-index:251796480;mso-position-horizontal-relative:text;mso-position-vertical-relative:text" coordsize="416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">
                      <v:shape id="Teksto laukas 4" o:spid="_x0000_s1074" type="#_x0000_t202" style="position:absolute;width:416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C049FA" w:rsidRPr="00AA7AE9" w:rsidRDefault="00C049FA" w:rsidP="00C53C38">
                              <w:pPr>
                                <w:spacing w:line="276" w:lineRule="auto"/>
                                <w:rPr>
                                  <w:rFonts w:ascii="Fira Sans Light" w:hAnsi="Fira Sans Light"/>
                                  <w:color w:val="666261"/>
                                  <w:sz w:val="16"/>
                                </w:rPr>
                              </w:pPr>
                              <w:r>
                                <w:rPr>
                                  <w:rFonts w:ascii="Fira Sans Light" w:hAnsi="Fira Sans Light"/>
                                  <w:color w:val="666261"/>
                                  <w:sz w:val="16"/>
                                  <w:lang w:val="en-US"/>
                                </w:rPr>
                                <w:t xml:space="preserve">    </w:t>
                              </w:r>
                              <w:r w:rsidRPr="001F6FFB">
                                <w:rPr>
                                  <w:rFonts w:ascii="Fira Sans Light" w:hAnsi="Fira Sans Light"/>
                                  <w:color w:val="666261"/>
                                  <w:sz w:val="14"/>
                                </w:rPr>
                                <w:t>Perkėlė v</w:t>
                              </w:r>
                              <w:r w:rsidRPr="003A6D0E">
                                <w:rPr>
                                  <w:rFonts w:ascii="Fira Sans Light" w:hAnsi="Fira Sans Light"/>
                                  <w:color w:val="666261"/>
                                  <w:sz w:val="14"/>
                                </w:rPr>
                                <w:t>is</w:t>
                              </w:r>
                              <w:r>
                                <w:rPr>
                                  <w:rFonts w:ascii="Fira Sans Light" w:hAnsi="Fira Sans Light"/>
                                  <w:color w:val="666261"/>
                                  <w:sz w:val="14"/>
                                </w:rPr>
                                <w:t>us</w:t>
                              </w:r>
                              <w:r w:rsidRPr="003A6D0E">
                                <w:rPr>
                                  <w:rFonts w:ascii="Fira Sans Light" w:hAnsi="Fira Sans Light"/>
                                  <w:color w:val="666261"/>
                                  <w:sz w:val="14"/>
                                </w:rPr>
                                <w:t xml:space="preserve"> </w:t>
                              </w:r>
                              <w:r>
                                <w:rPr>
                                  <w:rFonts w:ascii="Fira Sans Light" w:hAnsi="Fira Sans Light"/>
                                  <w:color w:val="666261"/>
                                  <w:sz w:val="14"/>
                                </w:rPr>
                                <w:t xml:space="preserve">nustatytus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 xml:space="preserve">Neperkėlė nei vieno nustatyto </w:t>
                              </w:r>
                              <w:r w:rsidRPr="003A6D0E">
                                <w:rPr>
                                  <w:rFonts w:ascii="Fira Sans Light" w:hAnsi="Fira Sans Light"/>
                                  <w:color w:val="666261"/>
                                  <w:sz w:val="14"/>
                                </w:rPr>
                                <w:t xml:space="preserve">  </w:t>
                              </w:r>
                              <w:r>
                                <w:rPr>
                                  <w:rFonts w:ascii="Fira Sans Light" w:hAnsi="Fira Sans Light"/>
                                  <w:color w:val="666261"/>
                                  <w:sz w:val="14"/>
                                </w:rPr>
                                <w:t xml:space="preserve">    </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Perkėlė bent vieną nustatytą</w:t>
                              </w:r>
                            </w:p>
                          </w:txbxContent>
                        </v:textbox>
                      </v:shape>
                      <v:rect id="Stačiakampis 45" o:spid="_x0000_s1075" style="position:absolute;left:1113;top:586;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" fillcolor="#00244d" stroked="f" strokeweight="2pt"/>
                      <v:rect id="Stačiakampis 52" o:spid="_x0000_s1076" style="position:absolute;left:13950;top:644;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" fillcolor="#d41a1f" stroked="f" strokeweight="2pt"/>
                      <v:rect id="Stačiakampis 53" o:spid="_x0000_s1077" style="position:absolute;left:29014;top:644;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" fillcolor="#47abd9" stroked="f" strokeweight="2pt"/>
                    </v:group>
                  </w:pict>
                </mc:Fallback>
              </mc:AlternateContent>
            </w:r>
            <w:r w:rsidR="003C4E62" w:rsidRPr="007A7734">
              <w:rPr>
                <w:noProof/>
              </w:rPr>
              <w:drawing>
                <wp:inline distT="0" distB="0" distL="0" distR="0" wp14:anchorId="6D30A0CC" wp14:editId="66E235B4">
                  <wp:extent cx="1733266" cy="1255594"/>
                  <wp:effectExtent l="0" t="0" r="0" b="0"/>
                  <wp:docPr id="280" name="Diagrama 280">
                    <a:extLst xmlns:a="http://schemas.openxmlformats.org/drawingml/2006/main">
                      <a:ext uri="{FF2B5EF4-FFF2-40B4-BE49-F238E27FC236}">
                        <a16:creationId xmlns:a16="http://schemas.microsoft.com/office/drawing/2014/main" id="{46ABB0F5-DFC2-49BA-B6B6-24902325A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C4E62" w:rsidRPr="007A7734">
              <w:rPr>
                <w:noProof/>
              </w:rPr>
              <w:t xml:space="preserve"> </w:t>
            </w:r>
            <w:r w:rsidR="003C4E62" w:rsidRPr="007A7734">
              <w:rPr>
                <w:noProof/>
              </w:rPr>
              <w:drawing>
                <wp:inline distT="0" distB="0" distL="0" distR="0" wp14:anchorId="22A58565" wp14:editId="0F332FBB">
                  <wp:extent cx="1658203" cy="1262418"/>
                  <wp:effectExtent l="0" t="0" r="0" b="0"/>
                  <wp:docPr id="39" name="Diagrama 39">
                    <a:extLst xmlns:a="http://schemas.openxmlformats.org/drawingml/2006/main">
                      <a:ext uri="{FF2B5EF4-FFF2-40B4-BE49-F238E27FC236}">
                        <a16:creationId xmlns:a16="http://schemas.microsoft.com/office/drawing/2014/main" id="{64B9A0D7-BA16-4DE3-917C-568F1A492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C53C38" w:rsidRPr="007A7734" w:rsidRDefault="00C53C38" w:rsidP="00AC09CC">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 xml:space="preserve">Šaltinis – Valstybės </w:t>
            </w:r>
            <w:r w:rsidR="00C049FA">
              <w:rPr>
                <w:rFonts w:ascii="Fira Sans Light" w:hAnsi="Fira Sans Light"/>
                <w:color w:val="000000"/>
                <w:sz w:val="15"/>
              </w:rPr>
              <w:t xml:space="preserve">kontrolė pagal </w:t>
            </w:r>
            <w:r w:rsidRPr="007A7734">
              <w:rPr>
                <w:rFonts w:ascii="Fira Sans Light" w:hAnsi="Fira Sans Light"/>
                <w:color w:val="000000"/>
                <w:sz w:val="15"/>
              </w:rPr>
              <w:t xml:space="preserve">audituoti atsirinktų savivaldybėms atstovaujančių institucijų SVĮ parengtus </w:t>
            </w:r>
            <w:r w:rsidR="001D35BF" w:rsidRPr="007A7734">
              <w:rPr>
                <w:rFonts w:ascii="Fira Sans Light" w:hAnsi="Fira Sans Light"/>
                <w:color w:val="000000"/>
                <w:sz w:val="15"/>
              </w:rPr>
              <w:t>l</w:t>
            </w:r>
            <w:r w:rsidRPr="007A7734">
              <w:rPr>
                <w:rFonts w:ascii="Fira Sans Light" w:hAnsi="Fira Sans Light"/>
                <w:color w:val="000000"/>
                <w:sz w:val="15"/>
              </w:rPr>
              <w:t>ūkesčių raštus ir SVĮ strategijas</w:t>
            </w:r>
          </w:p>
        </w:tc>
      </w:tr>
    </w:tbl>
    <w:bookmarkEnd w:id="509"/>
    <w:p w:rsidR="00C53C38" w:rsidRPr="007A7734" w:rsidRDefault="00C53C38" w:rsidP="00AC09CC">
      <w:pPr>
        <w:pStyle w:val="Numeruotapastraipa"/>
        <w:spacing w:before="240" w:after="120"/>
        <w:ind w:left="-142" w:hanging="357"/>
      </w:pPr>
      <w:r w:rsidRPr="007A7734">
        <w:t>Tais atvejais</w:t>
      </w:r>
      <w:r w:rsidR="001D35BF" w:rsidRPr="007A7734">
        <w:t>,</w:t>
      </w:r>
      <w:r w:rsidRPr="007A7734">
        <w:t xml:space="preserve"> kai VVĮ ir SVĮ strategijose buvo </w:t>
      </w:r>
      <w:r w:rsidR="002D2DD2" w:rsidRPr="007A7734">
        <w:t xml:space="preserve">perkelti ne visi </w:t>
      </w:r>
      <w:r w:rsidRPr="007A7734">
        <w:t>nustatyt</w:t>
      </w:r>
      <w:r w:rsidR="002D2DD2" w:rsidRPr="007A7734">
        <w:t>i</w:t>
      </w:r>
      <w:r w:rsidRPr="007A7734">
        <w:t xml:space="preserve"> finansini</w:t>
      </w:r>
      <w:r w:rsidR="002D2DD2" w:rsidRPr="007A7734">
        <w:t>ai</w:t>
      </w:r>
      <w:r w:rsidRPr="007A7734">
        <w:t xml:space="preserve"> ir nefinansini</w:t>
      </w:r>
      <w:r w:rsidR="002D2DD2" w:rsidRPr="007A7734">
        <w:t>ai</w:t>
      </w:r>
      <w:r w:rsidRPr="007A7734">
        <w:t xml:space="preserve"> (9</w:t>
      </w:r>
      <w:r w:rsidR="0027388E" w:rsidRPr="007A7734">
        <w:t xml:space="preserve"> </w:t>
      </w:r>
      <w:r w:rsidRPr="007A7734">
        <w:t>pav.) lūkesči</w:t>
      </w:r>
      <w:r w:rsidR="002D2DD2" w:rsidRPr="007A7734">
        <w:t>ai</w:t>
      </w:r>
      <w:r w:rsidRPr="007A7734">
        <w:t>, jų neatskleidimo praktika buvo skirtinga</w:t>
      </w:r>
      <w:r w:rsidR="002D2DD2" w:rsidRPr="007A7734">
        <w:t xml:space="preserve"> (pavyzdžiai)</w:t>
      </w:r>
      <w:r w:rsidRPr="007A7734">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C53C3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C53C38" w:rsidRPr="007A7734" w:rsidRDefault="00C53C38" w:rsidP="00E55E38">
            <w:pPr>
              <w:pStyle w:val="Pavyzdziostilius"/>
              <w:keepNext/>
              <w:spacing w:after="120"/>
              <w:jc w:val="left"/>
              <w:rPr>
                <w:b w:val="0"/>
                <w:color w:val="000000"/>
              </w:rPr>
            </w:pPr>
            <w:r w:rsidRPr="007A7734">
              <w:rPr>
                <w:b w:val="0"/>
                <w:color w:val="000000"/>
              </w:rPr>
              <w:t>Lūkesčių raštuose keliamų lūkesčių neperkėlimo į VVĮ ir SVĮ strategijas pavyzdžiai</w:t>
            </w: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C53C38" w:rsidRPr="007A7734" w:rsidRDefault="00C53C38" w:rsidP="003177BE">
            <w:pPr>
              <w:pStyle w:val="Punktas1"/>
              <w:spacing w:before="40"/>
              <w:ind w:left="1134" w:hanging="283"/>
              <w:rPr>
                <w:rFonts w:eastAsia="Times New Roman"/>
                <w:lang w:eastAsia="en-US"/>
              </w:rPr>
            </w:pPr>
            <w:r w:rsidRPr="007A7734">
              <w:rPr>
                <w:rFonts w:eastAsia="Times New Roman"/>
                <w:lang w:eastAsia="en-US"/>
              </w:rPr>
              <w:t>V</w:t>
            </w:r>
            <w:r w:rsidR="002A7DF5">
              <w:rPr>
                <w:rFonts w:eastAsia="Times New Roman"/>
                <w:lang w:eastAsia="en-US"/>
              </w:rPr>
              <w:t xml:space="preserve">ienai VĮ </w:t>
            </w:r>
            <w:r w:rsidRPr="007A7734">
              <w:rPr>
                <w:rFonts w:eastAsia="Times New Roman"/>
                <w:lang w:eastAsia="en-US"/>
              </w:rPr>
              <w:t>kelti finansiniai lūkesčiai – nuosavo kapitalo grąža, komercinės veiklos nuosavo kapitalo grąža, o strategijoje siekiama tik EBIDTA rodiklio</w:t>
            </w:r>
            <w:r w:rsidR="00AC7E83" w:rsidRPr="007A7734">
              <w:rPr>
                <w:rFonts w:eastAsia="Times New Roman"/>
                <w:lang w:eastAsia="en-US"/>
              </w:rPr>
              <w:t>.</w:t>
            </w:r>
          </w:p>
          <w:p w:rsidR="00C53C38" w:rsidRPr="007A7734" w:rsidRDefault="002A7DF5" w:rsidP="003177BE">
            <w:pPr>
              <w:pStyle w:val="Punktas1"/>
              <w:spacing w:before="40"/>
              <w:ind w:left="1134" w:hanging="283"/>
              <w:rPr>
                <w:rFonts w:eastAsia="Times New Roman"/>
                <w:spacing w:val="-4"/>
                <w:lang w:eastAsia="en-US"/>
              </w:rPr>
            </w:pPr>
            <w:r>
              <w:rPr>
                <w:rFonts w:eastAsia="Times New Roman"/>
                <w:spacing w:val="-4"/>
                <w:lang w:eastAsia="en-US"/>
              </w:rPr>
              <w:t>Viena bendrovė</w:t>
            </w:r>
            <w:r w:rsidR="00C53C38" w:rsidRPr="007A7734">
              <w:rPr>
                <w:rFonts w:eastAsia="Times New Roman"/>
                <w:spacing w:val="-4"/>
                <w:lang w:eastAsia="en-US"/>
              </w:rPr>
              <w:t xml:space="preserve"> strategijoje siekia iškeltų nefinansinių lūkesčių </w:t>
            </w:r>
            <w:r w:rsidR="001D35BF" w:rsidRPr="007A7734">
              <w:rPr>
                <w:rFonts w:eastAsia="Times New Roman"/>
                <w:spacing w:val="-4"/>
                <w:lang w:eastAsia="en-US"/>
              </w:rPr>
              <w:t>–</w:t>
            </w:r>
            <w:r w:rsidR="00C53C38" w:rsidRPr="007A7734">
              <w:rPr>
                <w:rFonts w:eastAsia="Times New Roman"/>
                <w:spacing w:val="-4"/>
                <w:lang w:eastAsia="en-US"/>
              </w:rPr>
              <w:t xml:space="preserve"> klientų lūkesčių tenkinimo ir efektyvios veiklos, </w:t>
            </w:r>
            <w:r w:rsidR="00842E9F" w:rsidRPr="007A7734">
              <w:rPr>
                <w:rFonts w:eastAsia="Times New Roman"/>
                <w:spacing w:val="-4"/>
                <w:lang w:eastAsia="en-US"/>
              </w:rPr>
              <w:t xml:space="preserve">bet </w:t>
            </w:r>
            <w:r w:rsidR="00C53C38" w:rsidRPr="007A7734">
              <w:rPr>
                <w:rFonts w:eastAsia="Times New Roman"/>
                <w:spacing w:val="-4"/>
                <w:lang w:eastAsia="en-US"/>
              </w:rPr>
              <w:t xml:space="preserve">neįsitraukė </w:t>
            </w:r>
            <w:r w:rsidR="001D35BF" w:rsidRPr="007A7734">
              <w:rPr>
                <w:rFonts w:eastAsia="Times New Roman"/>
                <w:spacing w:val="-4"/>
                <w:lang w:eastAsia="en-US"/>
              </w:rPr>
              <w:t>l</w:t>
            </w:r>
            <w:r w:rsidR="00C53C38" w:rsidRPr="007A7734">
              <w:rPr>
                <w:rFonts w:eastAsia="Times New Roman"/>
                <w:spacing w:val="-4"/>
                <w:lang w:eastAsia="en-US"/>
              </w:rPr>
              <w:t xml:space="preserve">ūkesčių rašte </w:t>
            </w:r>
            <w:r w:rsidR="00AC7E83" w:rsidRPr="007A7734">
              <w:rPr>
                <w:rFonts w:eastAsia="Times New Roman"/>
                <w:spacing w:val="-4"/>
                <w:lang w:eastAsia="en-US"/>
              </w:rPr>
              <w:t xml:space="preserve">jai </w:t>
            </w:r>
            <w:r w:rsidR="00C53C38" w:rsidRPr="007A7734">
              <w:rPr>
                <w:rFonts w:eastAsia="Times New Roman"/>
                <w:spacing w:val="-4"/>
                <w:lang w:eastAsia="en-US"/>
              </w:rPr>
              <w:t>keliamų nefinansinių lūkesčių dėl pažangios plėtros, efektyvi veiklos, rizikos valdymo, skaidrumo, socialinės atsakomybės</w:t>
            </w:r>
            <w:r w:rsidR="00AC7E83" w:rsidRPr="007A7734">
              <w:rPr>
                <w:rFonts w:eastAsia="Times New Roman"/>
                <w:spacing w:val="-4"/>
                <w:lang w:eastAsia="en-US"/>
              </w:rPr>
              <w:t>.</w:t>
            </w:r>
          </w:p>
          <w:p w:rsidR="00C53C38" w:rsidRPr="007A7734" w:rsidRDefault="00C53C38" w:rsidP="003177BE">
            <w:pPr>
              <w:pStyle w:val="Punktas1"/>
              <w:spacing w:before="40"/>
              <w:ind w:left="1134" w:hanging="283"/>
              <w:rPr>
                <w:rFonts w:eastAsia="Times New Roman"/>
                <w:color w:val="auto"/>
                <w:lang w:eastAsia="en-US"/>
              </w:rPr>
            </w:pPr>
            <w:r w:rsidRPr="007A7734">
              <w:rPr>
                <w:rFonts w:eastAsia="Times New Roman"/>
                <w:color w:val="auto"/>
              </w:rPr>
              <w:t>3 (iš 45)</w:t>
            </w:r>
            <w:r w:rsidR="00842E9F" w:rsidRPr="007A7734">
              <w:rPr>
                <w:rFonts w:eastAsia="Times New Roman"/>
                <w:color w:val="auto"/>
              </w:rPr>
              <w:t>,</w:t>
            </w:r>
            <w:r w:rsidRPr="007A7734">
              <w:rPr>
                <w:rFonts w:eastAsia="Times New Roman"/>
                <w:color w:val="auto"/>
              </w:rPr>
              <w:t xml:space="preserve"> arba 7</w:t>
            </w:r>
            <w:r w:rsidR="001D35BF" w:rsidRPr="007A7734">
              <w:rPr>
                <w:rFonts w:eastAsia="Times New Roman"/>
                <w:color w:val="auto"/>
              </w:rPr>
              <w:t xml:space="preserve"> proc.</w:t>
            </w:r>
            <w:r w:rsidR="00842E9F" w:rsidRPr="007A7734">
              <w:rPr>
                <w:rFonts w:eastAsia="Times New Roman"/>
                <w:color w:val="auto"/>
              </w:rPr>
              <w:t>,</w:t>
            </w:r>
            <w:r w:rsidR="001D35BF" w:rsidRPr="007A7734">
              <w:rPr>
                <w:rFonts w:eastAsia="Times New Roman"/>
                <w:color w:val="auto"/>
              </w:rPr>
              <w:t xml:space="preserve"> </w:t>
            </w:r>
            <w:r w:rsidRPr="007A7734">
              <w:rPr>
                <w:rFonts w:eastAsia="Times New Roman"/>
                <w:color w:val="auto"/>
              </w:rPr>
              <w:t xml:space="preserve">SVĮ į strategiją nebuvo įsitraukusios savivaldybės pasiūlytų finansinių lūkesčių, </w:t>
            </w:r>
            <w:r w:rsidR="00B02D07" w:rsidRPr="007A7734">
              <w:rPr>
                <w:rFonts w:eastAsia="Times New Roman"/>
                <w:color w:val="auto"/>
              </w:rPr>
              <w:t>bet</w:t>
            </w:r>
            <w:r w:rsidRPr="007A7734">
              <w:rPr>
                <w:rFonts w:eastAsia="Times New Roman"/>
                <w:color w:val="auto"/>
              </w:rPr>
              <w:t xml:space="preserve"> buvo įsitraukusios kitus finansinius rodiklius (grynasis pelningumas, bendrasis pelningumas, grynasis pelnas (nuostoliai)).</w:t>
            </w:r>
          </w:p>
          <w:p w:rsidR="00C53C38" w:rsidRPr="007A7734" w:rsidRDefault="00C53C38" w:rsidP="003177BE">
            <w:pPr>
              <w:pStyle w:val="Punktas1"/>
              <w:spacing w:before="40"/>
              <w:ind w:left="1134" w:hanging="283"/>
              <w:rPr>
                <w:rFonts w:eastAsia="Times New Roman"/>
                <w:lang w:eastAsia="en-US"/>
              </w:rPr>
            </w:pPr>
            <w:r w:rsidRPr="007A7734">
              <w:rPr>
                <w:rFonts w:eastAsia="Times New Roman"/>
                <w:iCs/>
                <w:color w:val="auto"/>
              </w:rPr>
              <w:t>6 SVĮ savivaldybė nebuvo iškėlusi finansinių lūkesčių, bet į savo strategiją buvo įsitraukusios finansinius rodiklius (bendrasis pelningumas, EBITDA, turto grąža ROA, EBITDA marža).</w:t>
            </w:r>
          </w:p>
        </w:tc>
      </w:tr>
    </w:tbl>
    <w:p w:rsidR="00C53C38" w:rsidRPr="007A7734" w:rsidRDefault="00F2709E" w:rsidP="00B74A0E">
      <w:pPr>
        <w:pStyle w:val="Numeruotapastraipa"/>
        <w:spacing w:before="240"/>
        <w:rPr>
          <w:rFonts w:eastAsia="Calibri"/>
        </w:rPr>
      </w:pPr>
      <w:r w:rsidRPr="007A7734">
        <w:rPr>
          <w:spacing w:val="-4"/>
        </w:rPr>
        <w:t xml:space="preserve">Valstybei ir savivaldybėms atstovaujančių institucijų keliami finansiniai ir nefinansiniai lūkesčiai turėtų būti suderinti su kryptimis ir tikslais, kurių siekia pačios įmonėms, todėl lūkesčių įtraukimas į strategijas užtikrina įmonėms keliamų tikslų pasiekimą. </w:t>
      </w:r>
    </w:p>
    <w:p w:rsidR="00C53C38" w:rsidRPr="007A7734" w:rsidRDefault="00C53C38" w:rsidP="00C53C38">
      <w:pPr>
        <w:pStyle w:val="Nenumeruotaantraste"/>
        <w:rPr>
          <w:spacing w:val="-5"/>
          <w:sz w:val="24"/>
        </w:rPr>
      </w:pPr>
      <w:r w:rsidRPr="007A7734">
        <w:rPr>
          <w:spacing w:val="-5"/>
          <w:sz w:val="24"/>
        </w:rPr>
        <w:t xml:space="preserve">Valstybei ir savivaldybei atstovaujančios institucijos viešosioms įstaigoms neprivalo rengti </w:t>
      </w:r>
      <w:r w:rsidR="00CA534A" w:rsidRPr="007A7734">
        <w:rPr>
          <w:spacing w:val="-5"/>
          <w:sz w:val="24"/>
        </w:rPr>
        <w:t>l</w:t>
      </w:r>
      <w:r w:rsidRPr="007A7734">
        <w:rPr>
          <w:spacing w:val="-5"/>
          <w:sz w:val="24"/>
        </w:rPr>
        <w:t xml:space="preserve">ūkesčių raštų, </w:t>
      </w:r>
      <w:r w:rsidR="007533E3" w:rsidRPr="007A7734">
        <w:rPr>
          <w:spacing w:val="-5"/>
          <w:sz w:val="24"/>
        </w:rPr>
        <w:t>bet trims</w:t>
      </w:r>
      <w:r w:rsidR="00E460AA" w:rsidRPr="007A7734">
        <w:rPr>
          <w:spacing w:val="-5"/>
          <w:sz w:val="24"/>
        </w:rPr>
        <w:t xml:space="preserve"> VšĮ</w:t>
      </w:r>
      <w:r w:rsidRPr="007A7734">
        <w:rPr>
          <w:spacing w:val="-5"/>
          <w:sz w:val="24"/>
        </w:rPr>
        <w:t xml:space="preserve"> jie </w:t>
      </w:r>
      <w:r w:rsidR="00E460AA" w:rsidRPr="007A7734">
        <w:rPr>
          <w:spacing w:val="-5"/>
          <w:sz w:val="24"/>
        </w:rPr>
        <w:t>parengti</w:t>
      </w:r>
    </w:p>
    <w:p w:rsidR="00C53C38" w:rsidRPr="007A7734" w:rsidRDefault="00C53C38" w:rsidP="00AC09CC">
      <w:pPr>
        <w:pStyle w:val="Numeruotapastraipa"/>
        <w:spacing w:after="120"/>
      </w:pPr>
      <w:r w:rsidRPr="007A7734">
        <w:t xml:space="preserve">Nėra reikalavimo, kad valstybei ir savivaldybėms atstovaujančios institucijos turėtų rengti </w:t>
      </w:r>
      <w:r w:rsidR="00CA534A" w:rsidRPr="007A7734">
        <w:t>l</w:t>
      </w:r>
      <w:r w:rsidRPr="007A7734">
        <w:t>ūkesčių raštus</w:t>
      </w:r>
      <w:r w:rsidR="007533E3" w:rsidRPr="007A7734">
        <w:t xml:space="preserve"> viešosioms įstaigoms</w:t>
      </w:r>
      <w:r w:rsidRPr="007A7734">
        <w:t xml:space="preserve">, todėl didžioji dalis (99 iš 102) </w:t>
      </w:r>
      <w:r w:rsidR="008A3409" w:rsidRPr="007A7734">
        <w:t xml:space="preserve">VšĮ </w:t>
      </w:r>
      <w:r w:rsidRPr="007A7734">
        <w:t>jų</w:t>
      </w:r>
      <w:r w:rsidR="008A3409" w:rsidRPr="007A7734">
        <w:t xml:space="preserve"> </w:t>
      </w:r>
      <w:r w:rsidRPr="007A7734">
        <w:t xml:space="preserve">neturėjo. Nustatėme gerosios praktikos pavyzdžius, kai dvi valstybei atstovaujančios institucijos </w:t>
      </w:r>
      <w:r w:rsidR="00842E9F" w:rsidRPr="007A7734">
        <w:t>trims</w:t>
      </w:r>
      <w:r w:rsidRPr="007A7734">
        <w:t xml:space="preserve"> VšĮ buvo parengusios </w:t>
      </w:r>
      <w:r w:rsidR="00842E9F" w:rsidRPr="007A7734">
        <w:t xml:space="preserve">šiuos </w:t>
      </w:r>
      <w:r w:rsidRPr="007A7734">
        <w:t>raštus</w:t>
      </w:r>
      <w:r w:rsidR="00D17D99" w:rsidRPr="007A7734">
        <w:t xml:space="preserve"> (pavyzdžiai)</w:t>
      </w:r>
      <w:r w:rsidRPr="007A7734">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C53C38" w:rsidRPr="007A7734" w:rsidTr="00AA2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C53C38" w:rsidRPr="007A7734" w:rsidRDefault="00C53C38" w:rsidP="00AA2C96">
            <w:pPr>
              <w:pStyle w:val="Pavyzdziostilius"/>
              <w:keepNext/>
              <w:jc w:val="left"/>
              <w:rPr>
                <w:b w:val="0"/>
                <w:color w:val="000000"/>
              </w:rPr>
            </w:pPr>
            <w:r w:rsidRPr="007A7734">
              <w:rPr>
                <w:b w:val="0"/>
                <w:color w:val="000000"/>
              </w:rPr>
              <w:lastRenderedPageBreak/>
              <w:t xml:space="preserve">Gerosios praktikos dėl </w:t>
            </w:r>
            <w:r w:rsidR="00CA534A" w:rsidRPr="007A7734">
              <w:rPr>
                <w:b w:val="0"/>
                <w:color w:val="000000"/>
              </w:rPr>
              <w:t>l</w:t>
            </w:r>
            <w:r w:rsidRPr="007A7734">
              <w:rPr>
                <w:b w:val="0"/>
                <w:color w:val="000000"/>
              </w:rPr>
              <w:t>ūkesčių raštų rengimo VšĮ pavyzd</w:t>
            </w:r>
            <w:r w:rsidR="00D17D99" w:rsidRPr="007A7734">
              <w:rPr>
                <w:b w:val="0"/>
                <w:color w:val="000000"/>
              </w:rPr>
              <w:t>žiai</w:t>
            </w:r>
          </w:p>
        </w:tc>
      </w:tr>
      <w:tr w:rsidR="00C53C38"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C53C38" w:rsidRPr="007A7734" w:rsidRDefault="00C53C38" w:rsidP="00E55E38">
            <w:pPr>
              <w:pStyle w:val="Punktas1"/>
              <w:spacing w:before="0"/>
              <w:ind w:left="1135"/>
            </w:pPr>
            <w:r w:rsidRPr="007A7734">
              <w:t xml:space="preserve">EIM rengia </w:t>
            </w:r>
            <w:r w:rsidR="00CA534A" w:rsidRPr="007A7734">
              <w:t>l</w:t>
            </w:r>
            <w:r w:rsidRPr="007A7734">
              <w:t xml:space="preserve">ūkesčių raštą VšĮ </w:t>
            </w:r>
            <w:r w:rsidR="00842E9F" w:rsidRPr="007A7734">
              <w:t>„</w:t>
            </w:r>
            <w:r w:rsidRPr="007A7734">
              <w:t>Versli Lietuva</w:t>
            </w:r>
            <w:r w:rsidR="00842E9F" w:rsidRPr="007A7734">
              <w:t>“</w:t>
            </w:r>
            <w:r w:rsidRPr="007A7734">
              <w:t xml:space="preserve">, kuriame </w:t>
            </w:r>
            <w:r w:rsidRPr="007A7734">
              <w:rPr>
                <w:rFonts w:eastAsiaTheme="minorHAnsi"/>
                <w:lang w:eastAsia="en-US"/>
              </w:rPr>
              <w:t>pateikiami įstaigos valdybai skirti veiklos lūkesčiai, šiuo metu galiojantys veiklos rodikliai, kuriuos ir kurių vertes siūloma peržiūrėti valdybai, siekiant atnaujinti įstaigos ilgalaikę veiklos strategiją, EIM nustatyti svarbūs įstaigos veiklos rodikliai ir kt.</w:t>
            </w:r>
          </w:p>
          <w:p w:rsidR="00C53C38" w:rsidRPr="007A7734" w:rsidRDefault="00C53C38" w:rsidP="00262FB7">
            <w:pPr>
              <w:pStyle w:val="Punktas1"/>
              <w:spacing w:before="0"/>
              <w:ind w:left="1134" w:hanging="357"/>
              <w:rPr>
                <w:spacing w:val="-2"/>
              </w:rPr>
            </w:pPr>
            <w:r w:rsidRPr="007A7734">
              <w:rPr>
                <w:rFonts w:eastAsiaTheme="minorHAnsi"/>
                <w:spacing w:val="-2"/>
                <w:lang w:eastAsia="en-US"/>
              </w:rPr>
              <w:t xml:space="preserve">SM rengia </w:t>
            </w:r>
            <w:r w:rsidR="00CA534A" w:rsidRPr="007A7734">
              <w:rPr>
                <w:rFonts w:eastAsiaTheme="minorHAnsi"/>
                <w:spacing w:val="-2"/>
                <w:lang w:eastAsia="en-US"/>
              </w:rPr>
              <w:t>l</w:t>
            </w:r>
            <w:r w:rsidRPr="007A7734">
              <w:rPr>
                <w:rFonts w:eastAsiaTheme="minorHAnsi"/>
                <w:spacing w:val="-2"/>
                <w:lang w:eastAsia="en-US"/>
              </w:rPr>
              <w:t xml:space="preserve">ūkesčių raštus VšĮ </w:t>
            </w:r>
            <w:r w:rsidR="00842E9F" w:rsidRPr="007A7734">
              <w:rPr>
                <w:rFonts w:eastAsiaTheme="minorHAnsi"/>
                <w:spacing w:val="-2"/>
                <w:lang w:eastAsia="en-US"/>
              </w:rPr>
              <w:t>„</w:t>
            </w:r>
            <w:r w:rsidRPr="007A7734">
              <w:rPr>
                <w:rFonts w:eastAsiaTheme="minorHAnsi"/>
                <w:spacing w:val="-2"/>
                <w:lang w:eastAsia="en-US"/>
              </w:rPr>
              <w:t>Plačiajuostis internetas</w:t>
            </w:r>
            <w:r w:rsidR="00842E9F" w:rsidRPr="007A7734">
              <w:rPr>
                <w:rFonts w:eastAsiaTheme="minorHAnsi"/>
                <w:spacing w:val="-2"/>
                <w:lang w:eastAsia="en-US"/>
              </w:rPr>
              <w:t>“</w:t>
            </w:r>
            <w:r w:rsidRPr="007A7734">
              <w:rPr>
                <w:rFonts w:eastAsiaTheme="minorHAnsi"/>
                <w:spacing w:val="-2"/>
                <w:lang w:eastAsia="en-US"/>
              </w:rPr>
              <w:t xml:space="preserve"> ir VšĮ Transporto kompetencijų agentūra</w:t>
            </w:r>
            <w:r w:rsidR="004279F6" w:rsidRPr="007A7734">
              <w:rPr>
                <w:rFonts w:eastAsiaTheme="minorHAnsi"/>
                <w:spacing w:val="-2"/>
                <w:lang w:eastAsia="en-US"/>
              </w:rPr>
              <w:t>i</w:t>
            </w:r>
            <w:r w:rsidRPr="007A7734">
              <w:rPr>
                <w:rFonts w:eastAsiaTheme="minorHAnsi"/>
                <w:spacing w:val="-2"/>
                <w:lang w:eastAsia="en-US"/>
              </w:rPr>
              <w:t xml:space="preserve">, kuriuose nurodytos kryptys, kuriomis įstaiga turėtų vystyti veiklą, lūkesčius dėl veiklos principų ir kt. </w:t>
            </w:r>
            <w:r w:rsidR="004279F6" w:rsidRPr="007A7734">
              <w:rPr>
                <w:rFonts w:eastAsiaTheme="minorHAnsi"/>
                <w:spacing w:val="-2"/>
                <w:lang w:eastAsia="en-US"/>
              </w:rPr>
              <w:t>R</w:t>
            </w:r>
            <w:r w:rsidRPr="007A7734">
              <w:rPr>
                <w:rFonts w:eastAsiaTheme="minorHAnsi"/>
                <w:spacing w:val="-2"/>
                <w:lang w:eastAsia="en-US"/>
              </w:rPr>
              <w:t>aštuose nėra nurodyta konkrečių finansinių rodiklių, tačiau strateginiuose veiklos planuose jie keliami: VšĮ</w:t>
            </w:r>
            <w:r w:rsidRPr="007A7734">
              <w:rPr>
                <w:spacing w:val="-2"/>
              </w:rPr>
              <w:t xml:space="preserve"> </w:t>
            </w:r>
            <w:r w:rsidR="00842E9F" w:rsidRPr="007A7734">
              <w:rPr>
                <w:spacing w:val="-2"/>
              </w:rPr>
              <w:t>„</w:t>
            </w:r>
            <w:r w:rsidRPr="007A7734">
              <w:rPr>
                <w:spacing w:val="-2"/>
              </w:rPr>
              <w:t>Plačiajuostis internetas</w:t>
            </w:r>
            <w:r w:rsidR="00842E9F" w:rsidRPr="007A7734">
              <w:rPr>
                <w:spacing w:val="-2"/>
              </w:rPr>
              <w:t>“</w:t>
            </w:r>
            <w:r w:rsidRPr="007A7734">
              <w:rPr>
                <w:spacing w:val="-2"/>
              </w:rPr>
              <w:t xml:space="preserve"> 2019</w:t>
            </w:r>
            <w:r w:rsidR="00842E9F" w:rsidRPr="007A7734">
              <w:rPr>
                <w:spacing w:val="-2"/>
              </w:rPr>
              <w:t>–</w:t>
            </w:r>
            <w:r w:rsidRPr="007A7734">
              <w:rPr>
                <w:spacing w:val="-2"/>
              </w:rPr>
              <w:t>2022 m. strateginiame veiklos plane nustatyti pelno (nuostolių) prieš apmokestinimą, grynojo pelno (nuostolių), EBITDA, bendrojo pelningumo, veiklos pelningumo, turto grąžos (ROA), nuosavo kapitalo grąžos (ROE) finansiniai rodikliai; VšĮ Transporto kompetencijų agentūr</w:t>
            </w:r>
            <w:r w:rsidR="00842E9F" w:rsidRPr="007A7734">
              <w:rPr>
                <w:spacing w:val="-2"/>
              </w:rPr>
              <w:t>os</w:t>
            </w:r>
            <w:r w:rsidRPr="007A7734">
              <w:rPr>
                <w:spacing w:val="-2"/>
              </w:rPr>
              <w:t xml:space="preserve"> 2020</w:t>
            </w:r>
            <w:r w:rsidR="00842E9F" w:rsidRPr="007A7734">
              <w:rPr>
                <w:spacing w:val="-2"/>
              </w:rPr>
              <w:t>–</w:t>
            </w:r>
            <w:r w:rsidRPr="007A7734">
              <w:rPr>
                <w:spacing w:val="-2"/>
              </w:rPr>
              <w:t>2024</w:t>
            </w:r>
            <w:r w:rsidR="005F44AC" w:rsidRPr="007A7734">
              <w:rPr>
                <w:spacing w:val="-2"/>
              </w:rPr>
              <w:t> </w:t>
            </w:r>
            <w:r w:rsidRPr="007A7734">
              <w:rPr>
                <w:spacing w:val="-2"/>
              </w:rPr>
              <w:t>m. strateginiame veiklos plane nustatyta siektina EBITDA, grynojo pelno rodiklio reikšmė.</w:t>
            </w:r>
          </w:p>
        </w:tc>
      </w:tr>
    </w:tbl>
    <w:p w:rsidR="00C53C38" w:rsidRPr="007A7734" w:rsidRDefault="00C53C38" w:rsidP="00AA2C96">
      <w:pPr>
        <w:pStyle w:val="Numeruotapastraipa"/>
        <w:spacing w:before="240"/>
        <w:rPr>
          <w:rFonts w:eastAsia="Calibri"/>
          <w:iCs/>
        </w:rPr>
      </w:pPr>
      <w:bookmarkStart w:id="510" w:name="_Hlk61655345"/>
      <w:r w:rsidRPr="007A7734">
        <w:t>Valstybei ir savivaldybėms</w:t>
      </w:r>
      <w:r w:rsidR="00956AEA" w:rsidRPr="007A7734">
        <w:t xml:space="preserve"> </w:t>
      </w:r>
      <w:r w:rsidRPr="007A7734">
        <w:t xml:space="preserve">atstovaujančios institucijos nurodė, kad nerengia VšĮ </w:t>
      </w:r>
      <w:r w:rsidR="00CA534A" w:rsidRPr="007A7734">
        <w:t>l</w:t>
      </w:r>
      <w:r w:rsidRPr="007A7734">
        <w:t>ūkesčių raštų, nes to nereikalauja teisės aktai, o VšĮ keliami tikslai nurodyti įstaigų įstatuose, keliamų tikslų veiklos rodikliai</w:t>
      </w:r>
      <w:r w:rsidR="004279F6" w:rsidRPr="007A7734">
        <w:t xml:space="preserve"> ir</w:t>
      </w:r>
      <w:r w:rsidRPr="007A7734">
        <w:t xml:space="preserve"> užduotys suformuojami strateginiuose veiklos planuose</w:t>
      </w:r>
      <w:bookmarkEnd w:id="510"/>
      <w:r w:rsidRPr="007A7734">
        <w:t xml:space="preserve"> ir kt. Pažymime, </w:t>
      </w:r>
      <w:r w:rsidRPr="007A7734">
        <w:rPr>
          <w:rFonts w:eastAsia="Calibri"/>
          <w:lang w:eastAsia="en-US"/>
        </w:rPr>
        <w:t>kad</w:t>
      </w:r>
      <w:r w:rsidR="00842E9F" w:rsidRPr="007A7734">
        <w:rPr>
          <w:rFonts w:eastAsia="Calibri"/>
          <w:lang w:eastAsia="en-US"/>
        </w:rPr>
        <w:t>,</w:t>
      </w:r>
      <w:r w:rsidR="00217036" w:rsidRPr="007A7734">
        <w:rPr>
          <w:rFonts w:eastAsia="Calibri"/>
          <w:lang w:eastAsia="en-US"/>
        </w:rPr>
        <w:t xml:space="preserve"> </w:t>
      </w:r>
      <w:r w:rsidRPr="007A7734">
        <w:rPr>
          <w:rFonts w:eastAsia="Calibri"/>
          <w:lang w:eastAsia="en-US"/>
        </w:rPr>
        <w:t>surinktais duomenimis</w:t>
      </w:r>
      <w:r w:rsidR="00842E9F" w:rsidRPr="007A7734">
        <w:rPr>
          <w:rFonts w:eastAsia="Calibri"/>
          <w:lang w:eastAsia="en-US"/>
        </w:rPr>
        <w:t>,</w:t>
      </w:r>
      <w:r w:rsidRPr="007A7734">
        <w:rPr>
          <w:rFonts w:eastAsia="Calibri"/>
          <w:lang w:eastAsia="en-US"/>
        </w:rPr>
        <w:t xml:space="preserve"> 14 proc. (3 iš 21) VšĮ, kurių valdyme dalyvauja ministerijos, nėra parengta strategijų ar strateginių veiklos planų, o savivaldybėse tokių VšĮ daugiau negu pusė (50 iš 81 iš vertintų).</w:t>
      </w:r>
      <w:r w:rsidRPr="007A7734">
        <w:rPr>
          <w:rFonts w:eastAsia="Calibri"/>
          <w:iCs/>
          <w:lang w:eastAsia="en-US"/>
        </w:rPr>
        <w:t xml:space="preserve"> </w:t>
      </w:r>
    </w:p>
    <w:p w:rsidR="00C53C38" w:rsidRPr="007A7734" w:rsidRDefault="00C53C38" w:rsidP="00C53C38">
      <w:pPr>
        <w:pStyle w:val="Numeruotapastraipa"/>
      </w:pPr>
      <w:r w:rsidRPr="007A7734">
        <w:t xml:space="preserve">Auditorių nuomone, remiantis VVĮ valdysenos praktika, kai </w:t>
      </w:r>
      <w:r w:rsidR="00CA534A" w:rsidRPr="007A7734">
        <w:t>l</w:t>
      </w:r>
      <w:r w:rsidRPr="007A7734">
        <w:t xml:space="preserve">ūkesčių raštas rengiamas net ir tuo atveju, kai pagrindinis tikslas nėra </w:t>
      </w:r>
      <w:r w:rsidR="004F0CE0" w:rsidRPr="007A7734">
        <w:t xml:space="preserve">siekti </w:t>
      </w:r>
      <w:r w:rsidRPr="007A7734">
        <w:t>pelno, VšĮ taip pat būtų galima kelti finansinį tikslą – veikti nenuostolingai, o tais atvejais, kai vykdomos ir komercinės veiklos</w:t>
      </w:r>
      <w:r w:rsidR="004F0CE0" w:rsidRPr="007A7734">
        <w:t>,</w:t>
      </w:r>
      <w:r w:rsidRPr="007A7734">
        <w:t xml:space="preserve"> kelti ir kitus finansinius tikslus </w:t>
      </w:r>
      <w:r w:rsidR="004F0CE0" w:rsidRPr="007A7734">
        <w:t xml:space="preserve">ir </w:t>
      </w:r>
      <w:r w:rsidRPr="007A7734">
        <w:t>deklaruo</w:t>
      </w:r>
      <w:r w:rsidR="004F0CE0" w:rsidRPr="007A7734">
        <w:t>ti</w:t>
      </w:r>
      <w:r w:rsidRPr="007A7734">
        <w:t xml:space="preserve"> </w:t>
      </w:r>
      <w:r w:rsidR="00CA534A" w:rsidRPr="007A7734">
        <w:t>l</w:t>
      </w:r>
      <w:r w:rsidRPr="007A7734">
        <w:t xml:space="preserve">ūkesčių rašte. </w:t>
      </w:r>
      <w:r w:rsidR="004F0CE0" w:rsidRPr="007A7734">
        <w:t xml:space="preserve">Šis </w:t>
      </w:r>
      <w:r w:rsidRPr="007A7734">
        <w:t>raštas gali apimti ir nefinansinius lūkesčius: skaidrumo, socialinės atsakomybės, klientų aptarnavimo kokybės, inovatyvumo, efektyvumo, lyderystės, darbuotojų įsitraukimo, rizikos valdymo, gerosios valdysenos siekimą. Tai skatina siekti geresnių veiklos rodiklių ir nustatyti aiškią veiklos strategiją.</w:t>
      </w:r>
    </w:p>
    <w:p w:rsidR="00506284" w:rsidRPr="007A7734" w:rsidRDefault="002E0D30" w:rsidP="00506284">
      <w:pPr>
        <w:pStyle w:val="11Antrat"/>
        <w:rPr>
          <w:spacing w:val="-4"/>
        </w:rPr>
      </w:pPr>
      <w:bookmarkStart w:id="511" w:name="_Toc63464875"/>
      <w:bookmarkStart w:id="512" w:name="_Toc63467207"/>
      <w:bookmarkStart w:id="513" w:name="_Toc63553842"/>
      <w:bookmarkStart w:id="514" w:name="_Toc63554063"/>
      <w:bookmarkStart w:id="515" w:name="_Toc63556166"/>
      <w:bookmarkStart w:id="516" w:name="_Toc63668817"/>
      <w:bookmarkStart w:id="517" w:name="_Toc64911546"/>
      <w:bookmarkStart w:id="518" w:name="_Toc64912193"/>
      <w:bookmarkStart w:id="519" w:name="_Toc64913385"/>
      <w:bookmarkStart w:id="520" w:name="_Toc64926039"/>
      <w:bookmarkStart w:id="521" w:name="_Toc64940366"/>
      <w:bookmarkStart w:id="522" w:name="_Toc65024505"/>
      <w:bookmarkStart w:id="523" w:name="_Toc65256446"/>
      <w:bookmarkStart w:id="524" w:name="_Toc65435395"/>
      <w:bookmarkStart w:id="525" w:name="_Toc65440890"/>
      <w:bookmarkStart w:id="526" w:name="_Toc65443109"/>
      <w:bookmarkStart w:id="527" w:name="_Toc65450598"/>
      <w:bookmarkStart w:id="528" w:name="_Toc67907080"/>
      <w:bookmarkStart w:id="529" w:name="_Toc67988087"/>
      <w:bookmarkStart w:id="530" w:name="_Toc67999115"/>
      <w:bookmarkStart w:id="531" w:name="_Toc67999157"/>
      <w:bookmarkStart w:id="532" w:name="_Toc68000308"/>
      <w:bookmarkStart w:id="533" w:name="_Toc68080138"/>
      <w:bookmarkStart w:id="534" w:name="_Toc68256916"/>
      <w:bookmarkStart w:id="535" w:name="_Toc68264299"/>
      <w:bookmarkStart w:id="536" w:name="_Toc68268160"/>
      <w:bookmarkStart w:id="537" w:name="_Toc68290934"/>
      <w:bookmarkStart w:id="538" w:name="_Toc68294131"/>
      <w:r w:rsidRPr="007A7734">
        <w:rPr>
          <w:spacing w:val="-4"/>
        </w:rPr>
        <w:t>Valstybės valdomų įmonių</w:t>
      </w:r>
      <w:r w:rsidR="00506284" w:rsidRPr="007A7734">
        <w:rPr>
          <w:spacing w:val="-4"/>
        </w:rPr>
        <w:t xml:space="preserve"> pelningumo rodikliai </w:t>
      </w:r>
      <w:r w:rsidR="006547D8" w:rsidRPr="007A7734">
        <w:rPr>
          <w:spacing w:val="-4"/>
        </w:rPr>
        <w:t>artimi Estijai, tačiau atsiliekame nuo Latvijos, Švedijos,</w:t>
      </w:r>
      <w:r w:rsidRPr="007A7734">
        <w:rPr>
          <w:spacing w:val="-4"/>
        </w:rPr>
        <w:t xml:space="preserve"> </w:t>
      </w:r>
      <w:r w:rsidR="00506284" w:rsidRPr="007A7734">
        <w:rPr>
          <w:spacing w:val="-4"/>
        </w:rPr>
        <w:t>Lietuvos privataus sektoriaus</w:t>
      </w:r>
      <w:bookmarkEnd w:id="499"/>
      <w:bookmarkEnd w:id="500"/>
      <w:bookmarkEnd w:id="501"/>
      <w:bookmarkEnd w:id="502"/>
      <w:bookmarkEnd w:id="503"/>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506284" w:rsidRPr="007A7734" w:rsidRDefault="00506284" w:rsidP="00506284">
      <w:pPr>
        <w:pStyle w:val="Numeruotapastraipa"/>
      </w:pPr>
      <w:r w:rsidRPr="007A7734">
        <w:t>EBPO teigia, kad taikant gerosios valdysenos principus siekiama, kad VVĮ</w:t>
      </w:r>
      <w:r w:rsidR="000F125D" w:rsidRPr="007A7734">
        <w:t xml:space="preserve"> (angl. – </w:t>
      </w:r>
      <w:proofErr w:type="spellStart"/>
      <w:r w:rsidR="000F125D" w:rsidRPr="007A7734">
        <w:rPr>
          <w:i/>
        </w:rPr>
        <w:t>state-owned</w:t>
      </w:r>
      <w:proofErr w:type="spellEnd"/>
      <w:r w:rsidR="000F125D" w:rsidRPr="007A7734">
        <w:rPr>
          <w:i/>
        </w:rPr>
        <w:t xml:space="preserve"> </w:t>
      </w:r>
      <w:proofErr w:type="spellStart"/>
      <w:r w:rsidR="000F125D" w:rsidRPr="007A7734">
        <w:rPr>
          <w:i/>
        </w:rPr>
        <w:t>enterprises</w:t>
      </w:r>
      <w:proofErr w:type="spellEnd"/>
      <w:r w:rsidR="000F125D" w:rsidRPr="007A7734">
        <w:t>)</w:t>
      </w:r>
      <w:r w:rsidRPr="007A7734">
        <w:t xml:space="preserve"> veiktų panašiu efektyvumu kaip privačios įmonės</w:t>
      </w:r>
      <w:r w:rsidRPr="007A7734">
        <w:rPr>
          <w:rStyle w:val="Puslapioinaosnuoroda"/>
        </w:rPr>
        <w:footnoteReference w:id="94"/>
      </w:r>
      <w:r w:rsidRPr="007A7734">
        <w:t>. VKC taip pat pažymi, kad užsienio šalių VVĮ patirtis rodo, kad jos geba dirbti taip pat efektyviai kaip analogiškos privačios įmonės</w:t>
      </w:r>
      <w:r w:rsidRPr="007A7734">
        <w:rPr>
          <w:rStyle w:val="Puslapioinaosnuoroda"/>
        </w:rPr>
        <w:footnoteReference w:id="95"/>
      </w:r>
      <w:r w:rsidRPr="007A7734">
        <w:t>. Tą galima įvertinti lyginant finansinius rodiklius.</w:t>
      </w:r>
    </w:p>
    <w:p w:rsidR="00506284" w:rsidRPr="007A7734" w:rsidRDefault="00506284" w:rsidP="008A3409">
      <w:pPr>
        <w:pStyle w:val="Numeruotapastraipa"/>
      </w:pPr>
      <w:r w:rsidRPr="007A7734">
        <w:t>Auditorių nuomone, efektyviai veikti kaip VVĮ galėtų siekti ir SVĮ.</w:t>
      </w:r>
      <w:r w:rsidR="002F6309" w:rsidRPr="007A7734">
        <w:t xml:space="preserve"> VšĮ</w:t>
      </w:r>
      <w:r w:rsidR="00C513AF" w:rsidRPr="007A7734">
        <w:t xml:space="preserve"> </w:t>
      </w:r>
      <w:r w:rsidRPr="007A7734">
        <w:t>galėtų panaudoti gerąją įmonių valdysenos patirtį. Todėl</w:t>
      </w:r>
      <w:r w:rsidR="00217036" w:rsidRPr="007A7734">
        <w:t xml:space="preserve"> </w:t>
      </w:r>
      <w:r w:rsidRPr="007A7734">
        <w:t>vertinome</w:t>
      </w:r>
      <w:r w:rsidR="004F0CE0" w:rsidRPr="007A7734">
        <w:t>,</w:t>
      </w:r>
      <w:r w:rsidRPr="007A7734">
        <w:t xml:space="preserve"> ar VVĮ, SVĮ ir</w:t>
      </w:r>
      <w:r w:rsidR="002F6309" w:rsidRPr="007A7734">
        <w:t xml:space="preserve"> VšĮ</w:t>
      </w:r>
      <w:r w:rsidR="00C513AF" w:rsidRPr="007A7734">
        <w:t xml:space="preserve"> </w:t>
      </w:r>
      <w:r w:rsidRPr="007A7734">
        <w:t xml:space="preserve">rodikliai atitinka gerąsias praktikas, laikydamiesi nuostatos, kad ją atitinka, jei VVĮ ir SVĮ finansiniai rodikliai </w:t>
      </w:r>
      <w:r w:rsidRPr="007A7734">
        <w:rPr>
          <w:color w:val="auto"/>
        </w:rPr>
        <w:t>artimi</w:t>
      </w:r>
      <w:r w:rsidRPr="007A7734">
        <w:rPr>
          <w:rStyle w:val="Puslapioinaosnuoroda"/>
        </w:rPr>
        <w:footnoteReference w:id="96"/>
      </w:r>
      <w:r w:rsidRPr="007A7734">
        <w:rPr>
          <w:color w:val="auto"/>
        </w:rPr>
        <w:t xml:space="preserve"> privataus </w:t>
      </w:r>
      <w:r w:rsidRPr="007A7734">
        <w:t>sektoriaus įmonių rodikliams ir kitų užsienio šalių</w:t>
      </w:r>
      <w:r w:rsidR="00112EA8" w:rsidRPr="007A7734">
        <w:t xml:space="preserve"> </w:t>
      </w:r>
      <w:r w:rsidRPr="007A7734">
        <w:t>VVĮ rodikliams. Įvertinus, tai, kad</w:t>
      </w:r>
      <w:r w:rsidR="002F6309" w:rsidRPr="007A7734">
        <w:t xml:space="preserve"> VšĮ</w:t>
      </w:r>
      <w:r w:rsidR="00C513AF" w:rsidRPr="007A7734">
        <w:t xml:space="preserve"> </w:t>
      </w:r>
      <w:r w:rsidRPr="007A7734">
        <w:t>nėra skaičiuojami pelningumo rodikliai ir pan., lyginome</w:t>
      </w:r>
      <w:r w:rsidR="004F0CE0" w:rsidRPr="007A7734">
        <w:t>,</w:t>
      </w:r>
      <w:r w:rsidRPr="007A7734">
        <w:t xml:space="preserve"> kokia</w:t>
      </w:r>
      <w:r w:rsidR="002F6309" w:rsidRPr="007A7734">
        <w:t xml:space="preserve"> VšĮ</w:t>
      </w:r>
      <w:r w:rsidR="00C513AF" w:rsidRPr="007A7734">
        <w:t xml:space="preserve"> </w:t>
      </w:r>
      <w:r w:rsidRPr="007A7734">
        <w:t xml:space="preserve">dalis veikia nenuostolingai, </w:t>
      </w:r>
      <w:r w:rsidR="004F0CE0" w:rsidRPr="007A7734">
        <w:t xml:space="preserve">palyginti </w:t>
      </w:r>
      <w:r w:rsidRPr="007A7734">
        <w:t>su VVĮ ir SVĮ.</w:t>
      </w:r>
      <w:r w:rsidR="008A3409" w:rsidRPr="007A7734">
        <w:t xml:space="preserve"> </w:t>
      </w:r>
      <w:r w:rsidRPr="007A7734">
        <w:t>Buvo vertinamas visų VVĮ portfelio, SVĮ portfelio ir</w:t>
      </w:r>
      <w:r w:rsidR="002F6309" w:rsidRPr="007A7734">
        <w:t xml:space="preserve"> VšĮ</w:t>
      </w:r>
      <w:r w:rsidR="00C513AF" w:rsidRPr="007A7734">
        <w:t xml:space="preserve"> </w:t>
      </w:r>
      <w:r w:rsidRPr="007A7734">
        <w:t>portfelio finansinis rezultatas</w:t>
      </w:r>
      <w:r w:rsidR="004F0CE0" w:rsidRPr="007A7734">
        <w:t>:</w:t>
      </w:r>
      <w:r w:rsidRPr="007A7734">
        <w:t xml:space="preserve"> kokį bendrą rezultatą valstybei ir savivaldybėms duoda jų valdomos įmonės </w:t>
      </w:r>
      <w:r w:rsidR="004F0CE0" w:rsidRPr="007A7734">
        <w:t>ir VšĮ</w:t>
      </w:r>
      <w:r w:rsidRPr="007A7734">
        <w:t>. VVĮ vidutinius finansinius rodiklius lyginome su kaimyninių šalių – Latvijos ir Estijos VVĮ, su VVĮ valdysenoje pažengusiomis Švedijos VVĮ</w:t>
      </w:r>
      <w:r w:rsidR="004F0CE0" w:rsidRPr="007A7734">
        <w:t xml:space="preserve"> ir</w:t>
      </w:r>
      <w:r w:rsidRPr="007A7734">
        <w:t xml:space="preserve"> Lietuvos privataus sektoriaus įmonių vidutiniais finansiniai rodikliais. </w:t>
      </w:r>
    </w:p>
    <w:p w:rsidR="00506284" w:rsidRPr="007A7734" w:rsidRDefault="00506284" w:rsidP="00AC09CC">
      <w:pPr>
        <w:pStyle w:val="Numeruotapastraipa"/>
        <w:spacing w:after="120"/>
      </w:pPr>
      <w:r w:rsidRPr="007A7734">
        <w:lastRenderedPageBreak/>
        <w:t xml:space="preserve">Atlikę VKC, valstybei ir savivaldybėms atstovaujančių institucijų pateiktų duomenų analizę, </w:t>
      </w:r>
      <w:r w:rsidRPr="007A7734">
        <w:rPr>
          <w:spacing w:val="-4"/>
        </w:rPr>
        <w:t>pastebime, kad teigiamą rezultatą generuojančių VVĮ, SVĮ ir</w:t>
      </w:r>
      <w:r w:rsidR="002F6309" w:rsidRPr="007A7734">
        <w:rPr>
          <w:spacing w:val="-4"/>
        </w:rPr>
        <w:t xml:space="preserve"> VšĮ</w:t>
      </w:r>
      <w:r w:rsidR="00C513AF" w:rsidRPr="007A7734">
        <w:rPr>
          <w:spacing w:val="-4"/>
        </w:rPr>
        <w:t xml:space="preserve"> </w:t>
      </w:r>
      <w:r w:rsidR="00260FDD" w:rsidRPr="007A7734">
        <w:rPr>
          <w:spacing w:val="-4"/>
        </w:rPr>
        <w:t xml:space="preserve">dalis </w:t>
      </w:r>
      <w:r w:rsidR="008A3409" w:rsidRPr="007A7734">
        <w:rPr>
          <w:spacing w:val="-4"/>
        </w:rPr>
        <w:t>ne</w:t>
      </w:r>
      <w:r w:rsidRPr="007A7734">
        <w:rPr>
          <w:spacing w:val="-4"/>
        </w:rPr>
        <w:t>didėj</w:t>
      </w:r>
      <w:r w:rsidR="008A3409" w:rsidRPr="007A7734">
        <w:rPr>
          <w:spacing w:val="-4"/>
        </w:rPr>
        <w:t>a</w:t>
      </w:r>
      <w:r w:rsidRPr="007A7734">
        <w:rPr>
          <w:spacing w:val="-4"/>
        </w:rPr>
        <w:t xml:space="preserve"> (10 pav.).</w:t>
      </w:r>
      <w:r w:rsidRPr="007A7734">
        <w:t xml:space="preserve"> </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E55E38">
            <w:pPr>
              <w:pStyle w:val="Paveiksliukopavadinimas"/>
              <w:spacing w:after="120"/>
              <w:rPr>
                <w:b w:val="0"/>
              </w:rPr>
            </w:pPr>
            <w:r w:rsidRPr="007A7734">
              <w:rPr>
                <w:b w:val="0"/>
              </w:rPr>
              <w:t>Teigiamą finansinį rezultatą turėjusių VVĮ, SVĮ ir</w:t>
            </w:r>
            <w:r w:rsidR="002F6309" w:rsidRPr="007A7734">
              <w:rPr>
                <w:b w:val="0"/>
              </w:rPr>
              <w:t xml:space="preserve"> VšĮ</w:t>
            </w:r>
            <w:r w:rsidR="00C513AF" w:rsidRPr="007A7734">
              <w:rPr>
                <w:b w:val="0"/>
              </w:rPr>
              <w:t xml:space="preserve"> </w:t>
            </w:r>
            <w:r w:rsidRPr="007A7734">
              <w:rPr>
                <w:b w:val="0"/>
              </w:rPr>
              <w:t>dalis nuo viso portfelio, 201</w:t>
            </w:r>
            <w:r w:rsidR="005D16EC" w:rsidRPr="007A7734">
              <w:rPr>
                <w:b w:val="0"/>
              </w:rPr>
              <w:t>7–2</w:t>
            </w:r>
            <w:r w:rsidRPr="007A7734">
              <w:rPr>
                <w:b w:val="0"/>
              </w:rPr>
              <w:t>019 m., proc.</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center"/>
              <w:rPr>
                <w:color w:val="000000"/>
              </w:rPr>
            </w:pPr>
            <w:r w:rsidRPr="007A7734">
              <w:rPr>
                <w:noProof/>
              </w:rPr>
              <w:drawing>
                <wp:inline distT="0" distB="0" distL="0" distR="0" wp14:anchorId="15F349FE" wp14:editId="39BADDA5">
                  <wp:extent cx="4572000" cy="1362075"/>
                  <wp:effectExtent l="0" t="0" r="0" b="0"/>
                  <wp:docPr id="168" name="Diagrama 168">
                    <a:extLst xmlns:a="http://schemas.openxmlformats.org/drawingml/2006/main">
                      <a:ext uri="{FF2B5EF4-FFF2-40B4-BE49-F238E27FC236}">
                        <a16:creationId xmlns:a16="http://schemas.microsoft.com/office/drawing/2014/main" id="{0DE47607-1A9F-4079-B3B3-B50631788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134DC2">
            <w:pPr>
              <w:pStyle w:val="Puslapioinaostekstas"/>
              <w:rPr>
                <w:rFonts w:eastAsiaTheme="minorEastAsia"/>
                <w:strike/>
                <w:color w:val="000000"/>
                <w:sz w:val="15"/>
              </w:rPr>
            </w:pPr>
            <w:r w:rsidRPr="007A7734">
              <w:rPr>
                <w:rFonts w:eastAsiaTheme="minorEastAsia"/>
                <w:color w:val="666261"/>
                <w:sz w:val="15"/>
              </w:rPr>
              <w:t>* Duomenys pagal 2019 m. pabaigoje veikusių VVĮ, SVĮ ir</w:t>
            </w:r>
            <w:r w:rsidR="002F6309" w:rsidRPr="007A7734">
              <w:rPr>
                <w:rFonts w:eastAsiaTheme="minorEastAsia"/>
                <w:color w:val="666261"/>
                <w:sz w:val="15"/>
              </w:rPr>
              <w:t xml:space="preserve"> VšĮ</w:t>
            </w:r>
            <w:r w:rsidR="00C513AF" w:rsidRPr="007A7734">
              <w:rPr>
                <w:rFonts w:eastAsiaTheme="minorEastAsia"/>
                <w:color w:val="666261"/>
                <w:sz w:val="15"/>
              </w:rPr>
              <w:t xml:space="preserve"> </w:t>
            </w:r>
            <w:r w:rsidRPr="007A7734">
              <w:rPr>
                <w:rFonts w:eastAsiaTheme="minorEastAsia"/>
                <w:color w:val="666261"/>
                <w:sz w:val="15"/>
              </w:rPr>
              <w:t>sąrašą</w:t>
            </w:r>
          </w:p>
          <w:p w:rsidR="00506284" w:rsidRPr="007A7734" w:rsidRDefault="00506284" w:rsidP="00090523">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VKC, valstybei ir savivaldybėms atstovaujančių institucijų pateiktus duomenis</w:t>
            </w:r>
          </w:p>
        </w:tc>
      </w:tr>
    </w:tbl>
    <w:p w:rsidR="00506284" w:rsidRPr="007A7734" w:rsidRDefault="00506284" w:rsidP="00AC09CC">
      <w:pPr>
        <w:pStyle w:val="Numeruotapastraipa"/>
        <w:spacing w:before="240"/>
      </w:pPr>
      <w:r w:rsidRPr="007A7734">
        <w:t>Nustatėme (10 pav.), kad didžiausia dalis subjektų, kurie generuoja teigiamą finansinį rezultatą yra VVĮ – 2019 m. 84 proc. (</w:t>
      </w:r>
      <w:r w:rsidR="007C4BBE" w:rsidRPr="007A7734">
        <w:t>42</w:t>
      </w:r>
      <w:r w:rsidRPr="007A7734">
        <w:t xml:space="preserve"> iš 50) VVĮ veikė pelningai (likusios – patyrė nuostolių). Atitinkamai pelningai veikiančių SVĮ dalis siekė 64 proc. (</w:t>
      </w:r>
      <w:r w:rsidR="007C4BBE" w:rsidRPr="007A7734">
        <w:t>157</w:t>
      </w:r>
      <w:r w:rsidRPr="007A7734">
        <w:t xml:space="preserve"> iš 244) 2019 m. </w:t>
      </w:r>
      <w:r w:rsidR="002F6309" w:rsidRPr="007A7734">
        <w:t>VšĮ</w:t>
      </w:r>
      <w:r w:rsidR="00C513AF" w:rsidRPr="007A7734">
        <w:t xml:space="preserve"> </w:t>
      </w:r>
      <w:r w:rsidRPr="007A7734">
        <w:t xml:space="preserve">nėra pelno siekiančios, </w:t>
      </w:r>
      <w:r w:rsidR="004F0CE0" w:rsidRPr="007A7734">
        <w:t xml:space="preserve">bet </w:t>
      </w:r>
      <w:r w:rsidRPr="007A7734">
        <w:t xml:space="preserve">jų veikla gali </w:t>
      </w:r>
      <w:r w:rsidR="004F0CE0" w:rsidRPr="007A7734">
        <w:t xml:space="preserve">kurti </w:t>
      </w:r>
      <w:r w:rsidRPr="007A7734">
        <w:t>teigiamą finansinį rezultatą – perviršį (pelną)</w:t>
      </w:r>
      <w:r w:rsidR="004F0CE0" w:rsidRPr="007A7734">
        <w:t>. T</w:t>
      </w:r>
      <w:r w:rsidRPr="007A7734">
        <w:t>okių</w:t>
      </w:r>
      <w:r w:rsidR="002F6309" w:rsidRPr="007A7734">
        <w:t xml:space="preserve"> VšĮ</w:t>
      </w:r>
      <w:r w:rsidR="00C513AF" w:rsidRPr="007A7734">
        <w:t xml:space="preserve"> </w:t>
      </w:r>
      <w:r w:rsidRPr="007A7734">
        <w:t>2019 m. buvo 64 proc. (295 iš 464), t.</w:t>
      </w:r>
      <w:r w:rsidR="000554C2" w:rsidRPr="007A7734">
        <w:t xml:space="preserve"> </w:t>
      </w:r>
      <w:r w:rsidRPr="007A7734">
        <w:t>y. tokia pati dalis kaip ir SVĮ.</w:t>
      </w:r>
    </w:p>
    <w:p w:rsidR="00E460AA" w:rsidRPr="007A7734" w:rsidRDefault="00217036" w:rsidP="00AC09CC">
      <w:pPr>
        <w:pStyle w:val="Numeruotapastraipa"/>
        <w:spacing w:after="120"/>
      </w:pPr>
      <w:r w:rsidRPr="007A7734">
        <w:t>A</w:t>
      </w:r>
      <w:r w:rsidR="00506284" w:rsidRPr="007A7734">
        <w:t>nalizei pasirinkti finansiniai rodikliai</w:t>
      </w:r>
      <w:r w:rsidR="008840D7" w:rsidRPr="007A7734">
        <w:t xml:space="preserve"> (1 lentelė):</w:t>
      </w:r>
    </w:p>
    <w:tbl>
      <w:tblPr>
        <w:tblStyle w:val="Lentelesnaujos"/>
        <w:tblW w:w="0" w:type="auto"/>
        <w:tblCellMar>
          <w:left w:w="57" w:type="dxa"/>
          <w:right w:w="57" w:type="dxa"/>
        </w:tblCellMar>
        <w:tblLook w:val="04A0" w:firstRow="1" w:lastRow="0" w:firstColumn="1" w:lastColumn="0" w:noHBand="0" w:noVBand="1"/>
        <w:tblCaption w:val="NS210219231712NG_1"/>
      </w:tblPr>
      <w:tblGrid>
        <w:gridCol w:w="2694"/>
        <w:gridCol w:w="4959"/>
      </w:tblGrid>
      <w:tr w:rsidR="004B2D97" w:rsidRPr="007A7734" w:rsidTr="00FD6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3" w:type="dxa"/>
            <w:gridSpan w:val="2"/>
          </w:tcPr>
          <w:p w:rsidR="004B2D97" w:rsidRPr="007A7734" w:rsidRDefault="004B2D97" w:rsidP="000049A1">
            <w:pPr>
              <w:pStyle w:val="Lentelespavadinimas"/>
              <w:spacing w:after="120"/>
              <w:rPr>
                <w:b w:val="0"/>
              </w:rPr>
            </w:pPr>
            <w:r w:rsidRPr="007A7734">
              <w:rPr>
                <w:b w:val="0"/>
              </w:rPr>
              <w:t>Finansiniai rodikliai ir jų paaiškinimas</w:t>
            </w:r>
          </w:p>
        </w:tc>
      </w:tr>
      <w:tr w:rsidR="008840D7" w:rsidRPr="007A7734" w:rsidTr="004B2D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4FA1CC"/>
              <w:bottom w:val="single" w:sz="2" w:space="0" w:color="4FA1CC"/>
              <w:right w:val="dashSmallGap" w:sz="4" w:space="0" w:color="4FA1CC"/>
            </w:tcBorders>
            <w:shd w:val="clear" w:color="auto" w:fill="auto"/>
            <w:vAlign w:val="center"/>
          </w:tcPr>
          <w:p w:rsidR="00E460AA" w:rsidRPr="007A7734" w:rsidRDefault="00E460AA" w:rsidP="004B2D97">
            <w:pPr>
              <w:pStyle w:val="Punktas1"/>
              <w:numPr>
                <w:ilvl w:val="0"/>
                <w:numId w:val="0"/>
              </w:numPr>
              <w:spacing w:before="40" w:after="40" w:line="240" w:lineRule="auto"/>
              <w:ind w:left="284" w:hanging="284"/>
              <w:rPr>
                <w:b w:val="0"/>
                <w:sz w:val="15"/>
              </w:rPr>
            </w:pPr>
            <w:r w:rsidRPr="007A7734">
              <w:rPr>
                <w:rFonts w:ascii="Fira Sans Book" w:hAnsi="Fira Sans Book"/>
                <w:b w:val="0"/>
                <w:sz w:val="16"/>
              </w:rPr>
              <w:t>Rodiklio pavadinimas</w:t>
            </w:r>
          </w:p>
        </w:tc>
        <w:tc>
          <w:tcPr>
            <w:tcW w:w="4959" w:type="dxa"/>
            <w:tcBorders>
              <w:top w:val="single" w:sz="2" w:space="0" w:color="4FA1CC"/>
              <w:left w:val="dashSmallGap" w:sz="4" w:space="0" w:color="4FA1CC"/>
              <w:bottom w:val="single" w:sz="2" w:space="0" w:color="4FA1CC"/>
            </w:tcBorders>
            <w:shd w:val="clear" w:color="auto" w:fill="auto"/>
            <w:vAlign w:val="center"/>
          </w:tcPr>
          <w:p w:rsidR="00E460AA" w:rsidRPr="007A7734" w:rsidRDefault="00E460AA" w:rsidP="004B2D97">
            <w:pPr>
              <w:pStyle w:val="Punktas1"/>
              <w:numPr>
                <w:ilvl w:val="0"/>
                <w:numId w:val="0"/>
              </w:numPr>
              <w:spacing w:before="40" w:line="240" w:lineRule="auto"/>
              <w:ind w:left="284" w:hanging="284"/>
              <w:cnfStyle w:val="100000000000" w:firstRow="1" w:lastRow="0" w:firstColumn="0" w:lastColumn="0" w:oddVBand="0" w:evenVBand="0" w:oddHBand="0" w:evenHBand="0" w:firstRowFirstColumn="0" w:firstRowLastColumn="0" w:lastRowFirstColumn="0" w:lastRowLastColumn="0"/>
              <w:rPr>
                <w:rFonts w:ascii="Fira Sans Book" w:hAnsi="Fira Sans Book"/>
                <w:b w:val="0"/>
                <w:sz w:val="16"/>
              </w:rPr>
            </w:pPr>
            <w:r w:rsidRPr="007A7734">
              <w:rPr>
                <w:rFonts w:ascii="Fira Sans Book" w:hAnsi="Fira Sans Book"/>
                <w:b w:val="0"/>
                <w:sz w:val="16"/>
              </w:rPr>
              <w:t>Apibrėžimas</w:t>
            </w:r>
          </w:p>
        </w:tc>
      </w:tr>
      <w:tr w:rsidR="008840D7" w:rsidRPr="007A7734" w:rsidTr="004B2D97">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4FA1CC"/>
            </w:tcBorders>
          </w:tcPr>
          <w:p w:rsidR="00E460AA" w:rsidRPr="007A7734" w:rsidRDefault="00DD746C" w:rsidP="004B2D97">
            <w:pPr>
              <w:pStyle w:val="Punktas1"/>
              <w:numPr>
                <w:ilvl w:val="0"/>
                <w:numId w:val="0"/>
              </w:numPr>
              <w:spacing w:before="40" w:after="40" w:line="240" w:lineRule="auto"/>
              <w:ind w:left="284" w:hanging="284"/>
            </w:pPr>
            <w:r w:rsidRPr="007A7734">
              <w:t>T</w:t>
            </w:r>
            <w:r w:rsidR="00E460AA" w:rsidRPr="007A7734">
              <w:t>urto pelningumas</w:t>
            </w:r>
          </w:p>
        </w:tc>
        <w:tc>
          <w:tcPr>
            <w:tcW w:w="4959" w:type="dxa"/>
            <w:tcBorders>
              <w:top w:val="single" w:sz="2" w:space="0" w:color="4FA1CC"/>
            </w:tcBorders>
          </w:tcPr>
          <w:p w:rsidR="00E460AA" w:rsidRPr="007A7734" w:rsidRDefault="00E460AA" w:rsidP="004B2D97">
            <w:pPr>
              <w:pStyle w:val="Punktas1"/>
              <w:numPr>
                <w:ilvl w:val="0"/>
                <w:numId w:val="0"/>
              </w:numPr>
              <w:spacing w:before="40" w:line="240" w:lineRule="auto"/>
              <w:ind w:left="284" w:hanging="284"/>
              <w:cnfStyle w:val="000000000000" w:firstRow="0" w:lastRow="0" w:firstColumn="0" w:lastColumn="0" w:oddVBand="0" w:evenVBand="0" w:oddHBand="0" w:evenHBand="0" w:firstRowFirstColumn="0" w:firstRowLastColumn="0" w:lastRowFirstColumn="0" w:lastRowLastColumn="0"/>
              <w:rPr>
                <w:sz w:val="16"/>
              </w:rPr>
            </w:pPr>
            <w:r w:rsidRPr="007A7734">
              <w:rPr>
                <w:sz w:val="16"/>
              </w:rPr>
              <w:t>Parodo</w:t>
            </w:r>
            <w:r w:rsidR="00E12A3D" w:rsidRPr="007A7734">
              <w:rPr>
                <w:sz w:val="16"/>
              </w:rPr>
              <w:t>,</w:t>
            </w:r>
            <w:r w:rsidRPr="007A7734">
              <w:rPr>
                <w:sz w:val="16"/>
              </w:rPr>
              <w:t xml:space="preserve"> kaip keitėsi panaudojamo turt</w:t>
            </w:r>
            <w:r w:rsidRPr="007A7734">
              <w:rPr>
                <w:color w:val="auto"/>
                <w:sz w:val="16"/>
              </w:rPr>
              <w:t>o efektyvumas</w:t>
            </w:r>
          </w:p>
        </w:tc>
      </w:tr>
      <w:tr w:rsidR="008840D7" w:rsidRPr="007A7734" w:rsidTr="004B2D97">
        <w:tc>
          <w:tcPr>
            <w:cnfStyle w:val="001000000000" w:firstRow="0" w:lastRow="0" w:firstColumn="1" w:lastColumn="0" w:oddVBand="0" w:evenVBand="0" w:oddHBand="0" w:evenHBand="0" w:firstRowFirstColumn="0" w:firstRowLastColumn="0" w:lastRowFirstColumn="0" w:lastRowLastColumn="0"/>
            <w:tcW w:w="2694" w:type="dxa"/>
          </w:tcPr>
          <w:p w:rsidR="00E460AA" w:rsidRPr="007A7734" w:rsidRDefault="00DD746C" w:rsidP="004B2D97">
            <w:pPr>
              <w:pStyle w:val="Punktas1"/>
              <w:numPr>
                <w:ilvl w:val="0"/>
                <w:numId w:val="0"/>
              </w:numPr>
              <w:spacing w:before="40" w:after="40" w:line="240" w:lineRule="auto"/>
              <w:ind w:left="284" w:hanging="284"/>
            </w:pPr>
            <w:r w:rsidRPr="007A7734">
              <w:rPr>
                <w:color w:val="auto"/>
              </w:rPr>
              <w:t xml:space="preserve">Nuosavo </w:t>
            </w:r>
            <w:r w:rsidR="00E460AA" w:rsidRPr="007A7734">
              <w:rPr>
                <w:color w:val="auto"/>
              </w:rPr>
              <w:t>kapitalo pelningumas</w:t>
            </w:r>
          </w:p>
        </w:tc>
        <w:tc>
          <w:tcPr>
            <w:tcW w:w="4959" w:type="dxa"/>
          </w:tcPr>
          <w:p w:rsidR="00E460AA" w:rsidRPr="007A7734" w:rsidRDefault="00E460AA" w:rsidP="004B2D97">
            <w:pPr>
              <w:pStyle w:val="Punktas1"/>
              <w:numPr>
                <w:ilvl w:val="0"/>
                <w:numId w:val="0"/>
              </w:numPr>
              <w:spacing w:before="40" w:line="240" w:lineRule="auto"/>
              <w:ind w:left="284" w:hanging="284"/>
              <w:cnfStyle w:val="000000000000" w:firstRow="0" w:lastRow="0" w:firstColumn="0" w:lastColumn="0" w:oddVBand="0" w:evenVBand="0" w:oddHBand="0" w:evenHBand="0" w:firstRowFirstColumn="0" w:firstRowLastColumn="0" w:lastRowFirstColumn="0" w:lastRowLastColumn="0"/>
              <w:rPr>
                <w:sz w:val="16"/>
              </w:rPr>
            </w:pPr>
            <w:r w:rsidRPr="007A7734">
              <w:rPr>
                <w:color w:val="auto"/>
                <w:sz w:val="16"/>
              </w:rPr>
              <w:t>Parodo</w:t>
            </w:r>
            <w:r w:rsidR="00E12A3D" w:rsidRPr="007A7734">
              <w:rPr>
                <w:color w:val="auto"/>
                <w:sz w:val="16"/>
              </w:rPr>
              <w:t>,</w:t>
            </w:r>
            <w:r w:rsidRPr="007A7734">
              <w:rPr>
                <w:color w:val="auto"/>
                <w:sz w:val="16"/>
              </w:rPr>
              <w:t xml:space="preserve"> kaip efektyviai panaudojamas </w:t>
            </w:r>
            <w:r w:rsidRPr="007A7734">
              <w:rPr>
                <w:sz w:val="16"/>
              </w:rPr>
              <w:t>nuosavas kapitalas</w:t>
            </w:r>
          </w:p>
        </w:tc>
      </w:tr>
      <w:tr w:rsidR="008840D7" w:rsidRPr="007A7734" w:rsidTr="004B2D97">
        <w:tc>
          <w:tcPr>
            <w:cnfStyle w:val="001000000000" w:firstRow="0" w:lastRow="0" w:firstColumn="1" w:lastColumn="0" w:oddVBand="0" w:evenVBand="0" w:oddHBand="0" w:evenHBand="0" w:firstRowFirstColumn="0" w:firstRowLastColumn="0" w:lastRowFirstColumn="0" w:lastRowLastColumn="0"/>
            <w:tcW w:w="2694" w:type="dxa"/>
          </w:tcPr>
          <w:p w:rsidR="00E460AA" w:rsidRPr="007A7734" w:rsidRDefault="00DD746C" w:rsidP="004B2D97">
            <w:pPr>
              <w:pStyle w:val="Punktas1"/>
              <w:numPr>
                <w:ilvl w:val="0"/>
                <w:numId w:val="0"/>
              </w:numPr>
              <w:spacing w:before="40" w:after="40" w:line="240" w:lineRule="auto"/>
              <w:ind w:left="284" w:hanging="284"/>
            </w:pPr>
            <w:r w:rsidRPr="007A7734">
              <w:t>G</w:t>
            </w:r>
            <w:r w:rsidR="00E460AA" w:rsidRPr="007A7734">
              <w:t>rynasis pelningumas</w:t>
            </w:r>
          </w:p>
        </w:tc>
        <w:tc>
          <w:tcPr>
            <w:tcW w:w="4959" w:type="dxa"/>
          </w:tcPr>
          <w:p w:rsidR="00E460AA" w:rsidRPr="007A7734" w:rsidRDefault="00E460AA" w:rsidP="004B2D97">
            <w:pPr>
              <w:pStyle w:val="Punktas1"/>
              <w:numPr>
                <w:ilvl w:val="0"/>
                <w:numId w:val="0"/>
              </w:numPr>
              <w:spacing w:before="40" w:line="240" w:lineRule="auto"/>
              <w:ind w:left="284" w:hanging="284"/>
              <w:cnfStyle w:val="000000000000" w:firstRow="0" w:lastRow="0" w:firstColumn="0" w:lastColumn="0" w:oddVBand="0" w:evenVBand="0" w:oddHBand="0" w:evenHBand="0" w:firstRowFirstColumn="0" w:firstRowLastColumn="0" w:lastRowFirstColumn="0" w:lastRowLastColumn="0"/>
              <w:rPr>
                <w:sz w:val="16"/>
              </w:rPr>
            </w:pPr>
            <w:r w:rsidRPr="007A7734">
              <w:rPr>
                <w:sz w:val="16"/>
              </w:rPr>
              <w:t>Parodo</w:t>
            </w:r>
            <w:r w:rsidR="00E12A3D" w:rsidRPr="007A7734">
              <w:rPr>
                <w:sz w:val="16"/>
              </w:rPr>
              <w:t>,</w:t>
            </w:r>
            <w:r w:rsidRPr="007A7734">
              <w:rPr>
                <w:sz w:val="16"/>
              </w:rPr>
              <w:t xml:space="preserve"> kiek uždirbama pelno lyginant su pajamomis</w:t>
            </w:r>
          </w:p>
        </w:tc>
      </w:tr>
      <w:tr w:rsidR="008840D7" w:rsidRPr="007A7734" w:rsidTr="004B2D97">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4FA1CC"/>
            </w:tcBorders>
          </w:tcPr>
          <w:p w:rsidR="00E460AA" w:rsidRPr="007A7734" w:rsidRDefault="00DD746C" w:rsidP="004B2D97">
            <w:pPr>
              <w:pStyle w:val="Punktas1"/>
              <w:numPr>
                <w:ilvl w:val="0"/>
                <w:numId w:val="0"/>
              </w:numPr>
              <w:spacing w:before="40" w:after="40" w:line="240" w:lineRule="auto"/>
              <w:ind w:left="284" w:hanging="284"/>
            </w:pPr>
            <w:r w:rsidRPr="007A7734">
              <w:t>E</w:t>
            </w:r>
            <w:r w:rsidR="00E460AA" w:rsidRPr="007A7734">
              <w:t>inamojo likvidumo koeficientas</w:t>
            </w:r>
          </w:p>
        </w:tc>
        <w:tc>
          <w:tcPr>
            <w:tcW w:w="4959" w:type="dxa"/>
            <w:tcBorders>
              <w:bottom w:val="single" w:sz="2" w:space="0" w:color="4FA1CC"/>
            </w:tcBorders>
          </w:tcPr>
          <w:p w:rsidR="00E460AA" w:rsidRPr="007A7734" w:rsidRDefault="00E460AA" w:rsidP="004B2D97">
            <w:pPr>
              <w:pStyle w:val="Punktas1"/>
              <w:numPr>
                <w:ilvl w:val="0"/>
                <w:numId w:val="0"/>
              </w:numPr>
              <w:spacing w:before="40" w:line="240" w:lineRule="auto"/>
              <w:ind w:left="284" w:hanging="284"/>
              <w:cnfStyle w:val="000000000000" w:firstRow="0" w:lastRow="0" w:firstColumn="0" w:lastColumn="0" w:oddVBand="0" w:evenVBand="0" w:oddHBand="0" w:evenHBand="0" w:firstRowFirstColumn="0" w:firstRowLastColumn="0" w:lastRowFirstColumn="0" w:lastRowLastColumn="0"/>
              <w:rPr>
                <w:sz w:val="16"/>
              </w:rPr>
            </w:pPr>
            <w:r w:rsidRPr="007A7734">
              <w:rPr>
                <w:sz w:val="16"/>
              </w:rPr>
              <w:t>Parodo</w:t>
            </w:r>
            <w:r w:rsidR="00E12A3D" w:rsidRPr="007A7734">
              <w:rPr>
                <w:sz w:val="16"/>
              </w:rPr>
              <w:t>,</w:t>
            </w:r>
            <w:r w:rsidRPr="007A7734">
              <w:rPr>
                <w:sz w:val="16"/>
              </w:rPr>
              <w:t xml:space="preserve"> kaip įmonės geba vykdyti trumpalaikius įsipareigojimus</w:t>
            </w:r>
          </w:p>
        </w:tc>
      </w:tr>
      <w:tr w:rsidR="004B2D97" w:rsidRPr="007A7734" w:rsidTr="004B2D97">
        <w:tc>
          <w:tcPr>
            <w:cnfStyle w:val="001000000000" w:firstRow="0" w:lastRow="0" w:firstColumn="1" w:lastColumn="0" w:oddVBand="0" w:evenVBand="0" w:oddHBand="0" w:evenHBand="0" w:firstRowFirstColumn="0" w:firstRowLastColumn="0" w:lastRowFirstColumn="0" w:lastRowLastColumn="0"/>
            <w:tcW w:w="7653" w:type="dxa"/>
            <w:gridSpan w:val="2"/>
            <w:tcBorders>
              <w:top w:val="single" w:sz="2" w:space="0" w:color="4FA1CC"/>
              <w:bottom w:val="single" w:sz="2" w:space="0" w:color="4FA1CC"/>
            </w:tcBorders>
            <w:shd w:val="clear" w:color="auto" w:fill="auto"/>
          </w:tcPr>
          <w:p w:rsidR="004B2D97" w:rsidRPr="007A7734" w:rsidRDefault="004B2D97" w:rsidP="00B95305">
            <w:pPr>
              <w:spacing w:before="120" w:after="40" w:line="288" w:lineRule="auto"/>
              <w:rPr>
                <w:rFonts w:ascii="Fira Sans Light" w:hAnsi="Fira Sans Light"/>
                <w:color w:val="000000"/>
                <w:sz w:val="15"/>
              </w:rPr>
            </w:pPr>
            <w:r w:rsidRPr="007A7734">
              <w:rPr>
                <w:rFonts w:ascii="Fira Sans Light" w:hAnsi="Fira Sans Light"/>
                <w:color w:val="000000"/>
                <w:sz w:val="15"/>
              </w:rPr>
              <w:t xml:space="preserve">Šaltinis – Valstybės kontrolė </w:t>
            </w:r>
          </w:p>
        </w:tc>
      </w:tr>
    </w:tbl>
    <w:p w:rsidR="00F2709E" w:rsidRPr="007A7734" w:rsidRDefault="00F2709E" w:rsidP="00655966">
      <w:pPr>
        <w:pStyle w:val="Numeruotapastraipa"/>
        <w:spacing w:before="240" w:after="120"/>
      </w:pPr>
      <w:r w:rsidRPr="007A7734">
        <w:t xml:space="preserve">Nustatėme, kad visi VVĮ pelningumo rodikliai 2019 m. buvo didesni </w:t>
      </w:r>
      <w:r w:rsidR="004F0CE0" w:rsidRPr="007A7734">
        <w:t xml:space="preserve">palyginti </w:t>
      </w:r>
      <w:r w:rsidRPr="007A7734">
        <w:t>su 2017 m.</w:t>
      </w:r>
      <w:r w:rsidR="004F0CE0" w:rsidRPr="007A7734">
        <w:t>,</w:t>
      </w:r>
      <w:r w:rsidRPr="007A7734">
        <w:t xml:space="preserve"> išskyrus turto pelningumo rodiklį – šis 0,1 proc. punkto sumažėjo, SVĮ – visi mažėjo. Lygin</w:t>
      </w:r>
      <w:r w:rsidR="002E14E9" w:rsidRPr="007A7734">
        <w:t>ant</w:t>
      </w:r>
      <w:r w:rsidRPr="007A7734">
        <w:t xml:space="preserve"> VVĮ ir SVĮ portfelio </w:t>
      </w:r>
      <w:r w:rsidR="002E14E9" w:rsidRPr="007A7734">
        <w:t>ir</w:t>
      </w:r>
      <w:r w:rsidRPr="007A7734">
        <w:t xml:space="preserve"> privataus sektoriaus įmonių </w:t>
      </w:r>
      <w:r w:rsidR="002E14E9" w:rsidRPr="007A7734">
        <w:t xml:space="preserve">vidutinius </w:t>
      </w:r>
      <w:r w:rsidRPr="007A7734">
        <w:t>finansini</w:t>
      </w:r>
      <w:r w:rsidR="002E14E9" w:rsidRPr="007A7734">
        <w:t>u</w:t>
      </w:r>
      <w:r w:rsidRPr="007A7734">
        <w:t>s rodikli</w:t>
      </w:r>
      <w:r w:rsidR="002E14E9" w:rsidRPr="007A7734">
        <w:t>u</w:t>
      </w:r>
      <w:r w:rsidRPr="007A7734">
        <w:t>s</w:t>
      </w:r>
      <w:r w:rsidR="002E14E9" w:rsidRPr="007A7734">
        <w:t xml:space="preserve"> nustatyta, kad </w:t>
      </w:r>
      <w:r w:rsidRPr="007A7734">
        <w:t>VVĮ ir SVĮ pelningumas yra žemesnis, išskyrus grynąjį pelningumą – VVĮ 2017 ir 2019 m. buvo aukštesnis, o SVĮ 2017 m. arti privataus sektoriaus įmonių. VVĮ ir SVĮ 2017 ir 2018 m. likvidumo koeficientas buvo aukštesnis nei privataus sektoriaus įmonių (11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E55E38">
            <w:pPr>
              <w:pStyle w:val="Paveiksliukopavadinimas"/>
              <w:spacing w:after="120"/>
              <w:rPr>
                <w:b w:val="0"/>
              </w:rPr>
            </w:pPr>
            <w:bookmarkStart w:id="539" w:name="_Hlk61255982"/>
            <w:r w:rsidRPr="007A7734">
              <w:rPr>
                <w:b w:val="0"/>
              </w:rPr>
              <w:t>VVĮ, SVĮ ir šalies privataus sektoriaus įmonių vidutini</w:t>
            </w:r>
            <w:r w:rsidR="00071188" w:rsidRPr="007A7734">
              <w:rPr>
                <w:b w:val="0"/>
              </w:rPr>
              <w:t>ai</w:t>
            </w:r>
            <w:r w:rsidRPr="007A7734">
              <w:rPr>
                <w:b w:val="0"/>
              </w:rPr>
              <w:t xml:space="preserve"> finansiniai rodikliai* 201</w:t>
            </w:r>
            <w:r w:rsidR="005D16EC" w:rsidRPr="007A7734">
              <w:rPr>
                <w:b w:val="0"/>
              </w:rPr>
              <w:t>7–2</w:t>
            </w:r>
            <w:r w:rsidRPr="007A7734">
              <w:rPr>
                <w:b w:val="0"/>
              </w:rPr>
              <w:t>019 m., proc.</w:t>
            </w:r>
          </w:p>
        </w:tc>
      </w:tr>
      <w:tr w:rsidR="00506284" w:rsidRPr="007A7734" w:rsidTr="0070754F">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70754F" w:rsidP="00134DC2">
            <w:pPr>
              <w:spacing w:line="288" w:lineRule="auto"/>
              <w:jc w:val="both"/>
              <w:rPr>
                <w:color w:val="000000"/>
              </w:rPr>
            </w:pPr>
            <w:r w:rsidRPr="007A7734">
              <w:rPr>
                <w:noProof/>
              </w:rPr>
              <mc:AlternateContent>
                <mc:Choice Requires="wps">
                  <w:drawing>
                    <wp:anchor distT="0" distB="0" distL="114300" distR="114300" simplePos="0" relativeHeight="251674624" behindDoc="0" locked="0" layoutInCell="1" allowOverlap="1" wp14:anchorId="554AA15C" wp14:editId="50D5CC12">
                      <wp:simplePos x="0" y="0"/>
                      <wp:positionH relativeFrom="column">
                        <wp:posOffset>1039495</wp:posOffset>
                      </wp:positionH>
                      <wp:positionV relativeFrom="paragraph">
                        <wp:posOffset>1547495</wp:posOffset>
                      </wp:positionV>
                      <wp:extent cx="2889250" cy="183515"/>
                      <wp:effectExtent l="0" t="0" r="0" b="6985"/>
                      <wp:wrapNone/>
                      <wp:docPr id="73" name="Teksto laukas 73"/>
                      <wp:cNvGraphicFramePr/>
                      <a:graphic xmlns:a="http://schemas.openxmlformats.org/drawingml/2006/main">
                        <a:graphicData uri="http://schemas.microsoft.com/office/word/2010/wordprocessingShape">
                          <wps:wsp>
                            <wps:cNvSpPr txBox="1"/>
                            <wps:spPr>
                              <a:xfrm>
                                <a:off x="0" y="0"/>
                                <a:ext cx="2889250" cy="183515"/>
                              </a:xfrm>
                              <a:prstGeom prst="rect">
                                <a:avLst/>
                              </a:prstGeom>
                              <a:noFill/>
                              <a:ln w="6350">
                                <a:noFill/>
                              </a:ln>
                            </wps:spPr>
                            <wps:txbx>
                              <w:txbxContent>
                                <w:p w:rsidR="00C049FA" w:rsidRPr="004A12B0" w:rsidRDefault="00C049FA" w:rsidP="00506284">
                                  <w:pPr>
                                    <w:rPr>
                                      <w:rFonts w:ascii="Fira Sans Light" w:hAnsi="Fira Sans Light"/>
                                      <w:color w:val="666261"/>
                                      <w:sz w:val="16"/>
                                    </w:rPr>
                                  </w:pP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sidRPr="002D212C">
                                    <w:rPr>
                                      <w:rFonts w:ascii="Fira Sans Light" w:hAnsi="Fira Sans Light"/>
                                      <w:color w:val="666261"/>
                                      <w:sz w:val="16"/>
                                    </w:rPr>
                                    <w:t>Šalies</w:t>
                                  </w:r>
                                  <w:r w:rsidRPr="00C6249C">
                                    <w:rPr>
                                      <w:rFonts w:ascii="Fira Sans Light" w:hAnsi="Fira Sans Light"/>
                                      <w:color w:val="666261"/>
                                      <w:sz w:val="16"/>
                                    </w:rPr>
                                    <w:t xml:space="preserve"> </w:t>
                                  </w:r>
                                  <w:r w:rsidRPr="002C7612">
                                    <w:rPr>
                                      <w:rFonts w:ascii="Fira Sans Light" w:hAnsi="Fira Sans Light"/>
                                      <w:color w:val="666261"/>
                                      <w:sz w:val="16"/>
                                    </w:rPr>
                                    <w:t>priva</w:t>
                                  </w:r>
                                  <w:r w:rsidRPr="00885002">
                                    <w:rPr>
                                      <w:rFonts w:ascii="Fira Sans Light" w:hAnsi="Fira Sans Light"/>
                                      <w:color w:val="666261"/>
                                      <w:sz w:val="16"/>
                                    </w:rPr>
                                    <w:t>čių</w:t>
                                  </w:r>
                                  <w:r>
                                    <w:rPr>
                                      <w:rFonts w:ascii="Fira Sans Light" w:hAnsi="Fira Sans Light"/>
                                      <w:color w:val="666261"/>
                                      <w:sz w:val="16"/>
                                    </w:rPr>
                                    <w:t xml:space="preserve"> įmonių</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VVĮ</w:t>
                                  </w:r>
                                </w:p>
                              </w:txbxContent>
                            </wps:txbx>
                            <wps:bodyPr rot="0" spcFirstLastPara="0" vertOverflow="overflow" horzOverflow="overflow" vert="horz" wrap="square" lIns="108000" tIns="3600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AA15C" id="Teksto laukas 73" o:spid="_x0000_s1078" type="#_x0000_t202" style="position:absolute;left:0;text-align:left;margin-left:81.85pt;margin-top:121.85pt;width:227.5pt;height:1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" filled="f" stroked="f" strokeweight=".5pt">
                      <v:textbox inset="3mm,1mm,,0">
                        <w:txbxContent>
                          <w:p w:rsidR="00C049FA" w:rsidRPr="004A12B0" w:rsidRDefault="00C049FA" w:rsidP="00506284">
                            <w:pPr>
                              <w:rPr>
                                <w:rFonts w:ascii="Fira Sans Light" w:hAnsi="Fira Sans Light"/>
                                <w:color w:val="666261"/>
                                <w:sz w:val="16"/>
                              </w:rPr>
                            </w:pP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sidRPr="002D212C">
                              <w:rPr>
                                <w:rFonts w:ascii="Fira Sans Light" w:hAnsi="Fira Sans Light"/>
                                <w:color w:val="666261"/>
                                <w:sz w:val="16"/>
                              </w:rPr>
                              <w:t>Šalies</w:t>
                            </w:r>
                            <w:r w:rsidRPr="00C6249C">
                              <w:rPr>
                                <w:rFonts w:ascii="Fira Sans Light" w:hAnsi="Fira Sans Light"/>
                                <w:color w:val="666261"/>
                                <w:sz w:val="16"/>
                              </w:rPr>
                              <w:t xml:space="preserve"> </w:t>
                            </w:r>
                            <w:r w:rsidRPr="002C7612">
                              <w:rPr>
                                <w:rFonts w:ascii="Fira Sans Light" w:hAnsi="Fira Sans Light"/>
                                <w:color w:val="666261"/>
                                <w:sz w:val="16"/>
                              </w:rPr>
                              <w:t>priva</w:t>
                            </w:r>
                            <w:r w:rsidRPr="00885002">
                              <w:rPr>
                                <w:rFonts w:ascii="Fira Sans Light" w:hAnsi="Fira Sans Light"/>
                                <w:color w:val="666261"/>
                                <w:sz w:val="16"/>
                              </w:rPr>
                              <w:t>čių</w:t>
                            </w:r>
                            <w:r>
                              <w:rPr>
                                <w:rFonts w:ascii="Fira Sans Light" w:hAnsi="Fira Sans Light"/>
                                <w:color w:val="666261"/>
                                <w:sz w:val="16"/>
                              </w:rPr>
                              <w:t xml:space="preserve"> įmonių</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VVĮ</w:t>
                            </w:r>
                          </w:p>
                        </w:txbxContent>
                      </v:textbox>
                    </v:shape>
                  </w:pict>
                </mc:Fallback>
              </mc:AlternateContent>
            </w:r>
            <w:r w:rsidR="00506284" w:rsidRPr="007A7734">
              <w:rPr>
                <w:noProof/>
              </w:rPr>
              <w:drawing>
                <wp:inline distT="0" distB="0" distL="0" distR="0" wp14:anchorId="1ADDF450" wp14:editId="3502B32B">
                  <wp:extent cx="1193165" cy="1586650"/>
                  <wp:effectExtent l="0" t="0" r="6985" b="0"/>
                  <wp:docPr id="169" name="Diagrama 169">
                    <a:extLst xmlns:a="http://schemas.openxmlformats.org/drawingml/2006/main">
                      <a:ext uri="{FF2B5EF4-FFF2-40B4-BE49-F238E27FC236}">
                        <a16:creationId xmlns:a16="http://schemas.microsoft.com/office/drawing/2014/main" id="{372C67A9-6E86-4B43-90A5-EA1397C9A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7A7734">
              <w:rPr>
                <w:noProof/>
              </w:rPr>
              <w:drawing>
                <wp:inline distT="0" distB="0" distL="0" distR="0" wp14:anchorId="1EB06329" wp14:editId="43A0504A">
                  <wp:extent cx="1233805" cy="1584851"/>
                  <wp:effectExtent l="0" t="0" r="4445" b="0"/>
                  <wp:docPr id="6" name="Diagrama 6">
                    <a:extLst xmlns:a="http://schemas.openxmlformats.org/drawingml/2006/main">
                      <a:ext uri="{FF2B5EF4-FFF2-40B4-BE49-F238E27FC236}">
                        <a16:creationId xmlns:a16="http://schemas.microsoft.com/office/drawing/2014/main" id="{87E414CA-2799-4A6A-B8A9-C5AF17680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7A7734">
              <w:rPr>
                <w:noProof/>
              </w:rPr>
              <w:drawing>
                <wp:inline distT="0" distB="0" distL="0" distR="0" wp14:anchorId="6E30434F" wp14:editId="7834EE49">
                  <wp:extent cx="1245235" cy="1591306"/>
                  <wp:effectExtent l="0" t="0" r="0" b="0"/>
                  <wp:docPr id="7" name="Diagrama 7">
                    <a:extLst xmlns:a="http://schemas.openxmlformats.org/drawingml/2006/main">
                      <a:ext uri="{FF2B5EF4-FFF2-40B4-BE49-F238E27FC236}">
                        <a16:creationId xmlns:a16="http://schemas.microsoft.com/office/drawing/2014/main" id="{ED1FF516-6B74-43E5-A51A-EB1A5C86F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7A7734">
              <w:rPr>
                <w:noProof/>
              </w:rPr>
              <w:t xml:space="preserve"> </w:t>
            </w:r>
            <w:r w:rsidR="00506284" w:rsidRPr="007A7734">
              <w:rPr>
                <w:noProof/>
              </w:rPr>
              <w:drawing>
                <wp:inline distT="0" distB="0" distL="0" distR="0" wp14:anchorId="4097BF3E" wp14:editId="21A66AB2">
                  <wp:extent cx="1155622" cy="1590675"/>
                  <wp:effectExtent l="0" t="0" r="6985" b="0"/>
                  <wp:docPr id="173" name="Diagrama 173">
                    <a:extLst xmlns:a="http://schemas.openxmlformats.org/drawingml/2006/main">
                      <a:ext uri="{FF2B5EF4-FFF2-40B4-BE49-F238E27FC236}">
                        <a16:creationId xmlns:a16="http://schemas.microsoft.com/office/drawing/2014/main" id="{18A436B4-22BB-4E2A-B893-F9AB1B744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6284" w:rsidRPr="007A7734" w:rsidRDefault="008840D7" w:rsidP="00134DC2">
            <w:pPr>
              <w:spacing w:line="288" w:lineRule="auto"/>
              <w:jc w:val="both"/>
              <w:rPr>
                <w:color w:val="000000"/>
              </w:rPr>
            </w:pPr>
            <w:r w:rsidRPr="007A7734">
              <w:rPr>
                <w:noProof/>
                <w:color w:val="000000"/>
              </w:rPr>
              <mc:AlternateContent>
                <mc:Choice Requires="wps">
                  <w:drawing>
                    <wp:anchor distT="0" distB="0" distL="114300" distR="114300" simplePos="0" relativeHeight="251676672" behindDoc="0" locked="0" layoutInCell="1" allowOverlap="1" wp14:anchorId="78C8CD6F" wp14:editId="0857F207">
                      <wp:simplePos x="0" y="0"/>
                      <wp:positionH relativeFrom="column">
                        <wp:posOffset>3160395</wp:posOffset>
                      </wp:positionH>
                      <wp:positionV relativeFrom="paragraph">
                        <wp:posOffset>27940</wp:posOffset>
                      </wp:positionV>
                      <wp:extent cx="239395" cy="0"/>
                      <wp:effectExtent l="0" t="38100" r="46355" b="38100"/>
                      <wp:wrapNone/>
                      <wp:docPr id="75" name="Tiesioji jungtis 75"/>
                      <wp:cNvGraphicFramePr/>
                      <a:graphic xmlns:a="http://schemas.openxmlformats.org/drawingml/2006/main">
                        <a:graphicData uri="http://schemas.microsoft.com/office/word/2010/wordprocessingShape">
                          <wps:wsp>
                            <wps:cNvCnPr/>
                            <wps:spPr>
                              <a:xfrm>
                                <a:off x="0" y="0"/>
                                <a:ext cx="239395" cy="0"/>
                              </a:xfrm>
                              <a:prstGeom prst="line">
                                <a:avLst/>
                              </a:prstGeom>
                              <a:ln w="76200">
                                <a:solidFill>
                                  <a:srgbClr val="47AB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32AE4" id="Tiesioji jungtis 7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8.85pt,2.2pt" to="267.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" strokecolor="#47abd9" strokeweight="6pt"/>
                  </w:pict>
                </mc:Fallback>
              </mc:AlternateContent>
            </w:r>
            <w:r w:rsidR="00506284" w:rsidRPr="007A7734">
              <w:rPr>
                <w:noProof/>
                <w:color w:val="000000"/>
              </w:rPr>
              <mc:AlternateContent>
                <mc:Choice Requires="wps">
                  <w:drawing>
                    <wp:anchor distT="0" distB="0" distL="114300" distR="114300" simplePos="0" relativeHeight="251675648" behindDoc="0" locked="0" layoutInCell="1" allowOverlap="1" wp14:anchorId="5F63A4DC" wp14:editId="30ECB556">
                      <wp:simplePos x="0" y="0"/>
                      <wp:positionH relativeFrom="column">
                        <wp:posOffset>1628775</wp:posOffset>
                      </wp:positionH>
                      <wp:positionV relativeFrom="paragraph">
                        <wp:posOffset>19050</wp:posOffset>
                      </wp:positionV>
                      <wp:extent cx="239395" cy="0"/>
                      <wp:effectExtent l="0" t="19050" r="27305" b="19050"/>
                      <wp:wrapNone/>
                      <wp:docPr id="74" name="Tiesioji jungtis 74"/>
                      <wp:cNvGraphicFramePr/>
                      <a:graphic xmlns:a="http://schemas.openxmlformats.org/drawingml/2006/main">
                        <a:graphicData uri="http://schemas.microsoft.com/office/word/2010/wordprocessingShape">
                          <wps:wsp>
                            <wps:cNvCnPr/>
                            <wps:spPr>
                              <a:xfrm>
                                <a:off x="0" y="0"/>
                                <a:ext cx="239395" cy="0"/>
                              </a:xfrm>
                              <a:prstGeom prst="line">
                                <a:avLst/>
                              </a:prstGeom>
                              <a:ln w="28575">
                                <a:solidFill>
                                  <a:srgbClr val="0024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115BC" id="Tiesioji jungtis 7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8.25pt,1.5pt" to="14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" strokecolor="#00244d" strokeweight="2.25pt"/>
                  </w:pict>
                </mc:Fallback>
              </mc:AlternateContent>
            </w:r>
          </w:p>
          <w:p w:rsidR="00506284" w:rsidRPr="007A7734" w:rsidRDefault="00506284" w:rsidP="00134DC2">
            <w:pPr>
              <w:spacing w:line="288" w:lineRule="auto"/>
              <w:jc w:val="both"/>
              <w:rPr>
                <w:color w:val="000000"/>
              </w:rPr>
            </w:pPr>
            <w:r w:rsidRPr="007A7734">
              <w:rPr>
                <w:noProof/>
              </w:rPr>
              <w:lastRenderedPageBreak/>
              <mc:AlternateContent>
                <mc:Choice Requires="wps">
                  <w:drawing>
                    <wp:anchor distT="0" distB="0" distL="114300" distR="114300" simplePos="0" relativeHeight="251677696" behindDoc="0" locked="0" layoutInCell="1" allowOverlap="1" wp14:anchorId="1B77C0BE" wp14:editId="03F55FF7">
                      <wp:simplePos x="0" y="0"/>
                      <wp:positionH relativeFrom="column">
                        <wp:posOffset>1039495</wp:posOffset>
                      </wp:positionH>
                      <wp:positionV relativeFrom="paragraph">
                        <wp:posOffset>1593850</wp:posOffset>
                      </wp:positionV>
                      <wp:extent cx="2844800" cy="183515"/>
                      <wp:effectExtent l="0" t="0" r="0" b="6985"/>
                      <wp:wrapNone/>
                      <wp:docPr id="1054084429" name="Teksto laukas 1054084429"/>
                      <wp:cNvGraphicFramePr/>
                      <a:graphic xmlns:a="http://schemas.openxmlformats.org/drawingml/2006/main">
                        <a:graphicData uri="http://schemas.microsoft.com/office/word/2010/wordprocessingShape">
                          <wps:wsp>
                            <wps:cNvSpPr txBox="1"/>
                            <wps:spPr>
                              <a:xfrm>
                                <a:off x="0" y="0"/>
                                <a:ext cx="2844800" cy="183515"/>
                              </a:xfrm>
                              <a:prstGeom prst="rect">
                                <a:avLst/>
                              </a:prstGeom>
                              <a:noFill/>
                              <a:ln w="6350">
                                <a:noFill/>
                              </a:ln>
                            </wps:spPr>
                            <wps:txbx>
                              <w:txbxContent>
                                <w:p w:rsidR="00C049FA" w:rsidRPr="004A12B0" w:rsidRDefault="00C049FA" w:rsidP="00506284">
                                  <w:pPr>
                                    <w:rPr>
                                      <w:rFonts w:ascii="Fira Sans Light" w:hAnsi="Fira Sans Light"/>
                                      <w:color w:val="666261"/>
                                      <w:sz w:val="16"/>
                                    </w:rPr>
                                  </w:pP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sidRPr="002D212C">
                                    <w:rPr>
                                      <w:rFonts w:ascii="Fira Sans Light" w:hAnsi="Fira Sans Light"/>
                                      <w:color w:val="666261"/>
                                      <w:sz w:val="16"/>
                                    </w:rPr>
                                    <w:t>Šalies</w:t>
                                  </w:r>
                                  <w:r w:rsidRPr="00C6249C">
                                    <w:rPr>
                                      <w:rFonts w:ascii="Fira Sans Light" w:hAnsi="Fira Sans Light"/>
                                      <w:color w:val="666261"/>
                                      <w:sz w:val="16"/>
                                    </w:rPr>
                                    <w:t xml:space="preserve"> </w:t>
                                  </w:r>
                                  <w:r w:rsidRPr="002C7612">
                                    <w:rPr>
                                      <w:rFonts w:ascii="Fira Sans Light" w:hAnsi="Fira Sans Light"/>
                                      <w:color w:val="666261"/>
                                      <w:sz w:val="16"/>
                                    </w:rPr>
                                    <w:t>privačių</w:t>
                                  </w:r>
                                  <w:r>
                                    <w:rPr>
                                      <w:rFonts w:ascii="Fira Sans Light" w:hAnsi="Fira Sans Light"/>
                                      <w:color w:val="666261"/>
                                      <w:sz w:val="16"/>
                                    </w:rPr>
                                    <w:t xml:space="preserve"> įmonių</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SVĮ</w:t>
                                  </w:r>
                                </w:p>
                              </w:txbxContent>
                            </wps:txbx>
                            <wps:bodyPr rot="0" spcFirstLastPara="0" vertOverflow="overflow" horzOverflow="overflow" vert="horz" wrap="square" lIns="108000" tIns="3600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77C0BE" id="Teksto laukas 1054084429" o:spid="_x0000_s1079" type="#_x0000_t202" style="position:absolute;left:0;text-align:left;margin-left:81.85pt;margin-top:125.5pt;width:224pt;height:1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" filled="f" stroked="f" strokeweight=".5pt">
                      <v:textbox inset="3mm,1mm,,0">
                        <w:txbxContent>
                          <w:p w:rsidR="00C049FA" w:rsidRPr="004A12B0" w:rsidRDefault="00C049FA" w:rsidP="00506284">
                            <w:pPr>
                              <w:rPr>
                                <w:rFonts w:ascii="Fira Sans Light" w:hAnsi="Fira Sans Light"/>
                                <w:color w:val="666261"/>
                                <w:sz w:val="16"/>
                              </w:rPr>
                            </w:pP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sidRPr="002D212C">
                              <w:rPr>
                                <w:rFonts w:ascii="Fira Sans Light" w:hAnsi="Fira Sans Light"/>
                                <w:color w:val="666261"/>
                                <w:sz w:val="16"/>
                              </w:rPr>
                              <w:t>Šalies</w:t>
                            </w:r>
                            <w:r w:rsidRPr="00C6249C">
                              <w:rPr>
                                <w:rFonts w:ascii="Fira Sans Light" w:hAnsi="Fira Sans Light"/>
                                <w:color w:val="666261"/>
                                <w:sz w:val="16"/>
                              </w:rPr>
                              <w:t xml:space="preserve"> </w:t>
                            </w:r>
                            <w:r w:rsidRPr="002C7612">
                              <w:rPr>
                                <w:rFonts w:ascii="Fira Sans Light" w:hAnsi="Fira Sans Light"/>
                                <w:color w:val="666261"/>
                                <w:sz w:val="16"/>
                              </w:rPr>
                              <w:t>privačių</w:t>
                            </w:r>
                            <w:r>
                              <w:rPr>
                                <w:rFonts w:ascii="Fira Sans Light" w:hAnsi="Fira Sans Light"/>
                                <w:color w:val="666261"/>
                                <w:sz w:val="16"/>
                              </w:rPr>
                              <w:t xml:space="preserve"> įmonių</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SVĮ</w:t>
                            </w:r>
                          </w:p>
                        </w:txbxContent>
                      </v:textbox>
                    </v:shape>
                  </w:pict>
                </mc:Fallback>
              </mc:AlternateContent>
            </w:r>
            <w:r w:rsidRPr="007A7734">
              <w:rPr>
                <w:noProof/>
              </w:rPr>
              <mc:AlternateContent>
                <mc:Choice Requires="wps">
                  <w:drawing>
                    <wp:anchor distT="0" distB="0" distL="114300" distR="114300" simplePos="0" relativeHeight="251655168" behindDoc="0" locked="0" layoutInCell="1" allowOverlap="1" wp14:anchorId="53B56A61" wp14:editId="776F3149">
                      <wp:simplePos x="0" y="0"/>
                      <wp:positionH relativeFrom="column">
                        <wp:posOffset>166370</wp:posOffset>
                      </wp:positionH>
                      <wp:positionV relativeFrom="paragraph">
                        <wp:posOffset>43065</wp:posOffset>
                      </wp:positionV>
                      <wp:extent cx="4572000" cy="371"/>
                      <wp:effectExtent l="0" t="0" r="0" b="0"/>
                      <wp:wrapNone/>
                      <wp:docPr id="1054084427" name="Tiesioji jungtis 1054084427"/>
                      <wp:cNvGraphicFramePr/>
                      <a:graphic xmlns:a="http://schemas.openxmlformats.org/drawingml/2006/main">
                        <a:graphicData uri="http://schemas.microsoft.com/office/word/2010/wordprocessingShape">
                          <wps:wsp>
                            <wps:cNvCnPr/>
                            <wps:spPr>
                              <a:xfrm flipV="1">
                                <a:off x="0" y="0"/>
                                <a:ext cx="4572000" cy="371"/>
                              </a:xfrm>
                              <a:prstGeom prst="line">
                                <a:avLst/>
                              </a:prstGeom>
                              <a:ln>
                                <a:solidFill>
                                  <a:srgbClr val="8D847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5A8521" id="Tiesioji jungtis 1054084427" o:spid="_x0000_s1026" style="position:absolute;flip:y;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pt,3.4pt" to="373.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" strokecolor="#8d8473"/>
                  </w:pict>
                </mc:Fallback>
              </mc:AlternateContent>
            </w:r>
            <w:r w:rsidRPr="007A7734">
              <w:rPr>
                <w:noProof/>
              </w:rPr>
              <w:drawing>
                <wp:inline distT="0" distB="0" distL="0" distR="0" wp14:anchorId="4707782A" wp14:editId="7FC2C450">
                  <wp:extent cx="1242060" cy="1585356"/>
                  <wp:effectExtent l="0" t="0" r="0" b="0"/>
                  <wp:docPr id="174" name="Diagrama 174">
                    <a:extLst xmlns:a="http://schemas.openxmlformats.org/drawingml/2006/main">
                      <a:ext uri="{FF2B5EF4-FFF2-40B4-BE49-F238E27FC236}">
                        <a16:creationId xmlns:a16="http://schemas.microsoft.com/office/drawing/2014/main" id="{8575F13D-2ED8-4CBB-8ED5-0D216F8B4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7A7734">
              <w:rPr>
                <w:noProof/>
              </w:rPr>
              <w:drawing>
                <wp:inline distT="0" distB="0" distL="0" distR="0" wp14:anchorId="1AA7665C" wp14:editId="6DF22892">
                  <wp:extent cx="1285240" cy="1597231"/>
                  <wp:effectExtent l="0" t="0" r="0" b="3175"/>
                  <wp:docPr id="175" name="Diagrama 175">
                    <a:extLst xmlns:a="http://schemas.openxmlformats.org/drawingml/2006/main">
                      <a:ext uri="{FF2B5EF4-FFF2-40B4-BE49-F238E27FC236}">
                        <a16:creationId xmlns:a16="http://schemas.microsoft.com/office/drawing/2014/main" id="{D60F16D4-9C9A-4BE7-8802-C7DFC2C0B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A7734">
              <w:rPr>
                <w:noProof/>
              </w:rPr>
              <w:drawing>
                <wp:inline distT="0" distB="0" distL="0" distR="0" wp14:anchorId="7F3B7380" wp14:editId="7E0B5E73">
                  <wp:extent cx="1155700" cy="1603169"/>
                  <wp:effectExtent l="0" t="0" r="6350" b="0"/>
                  <wp:docPr id="176" name="Diagrama 176">
                    <a:extLst xmlns:a="http://schemas.openxmlformats.org/drawingml/2006/main">
                      <a:ext uri="{FF2B5EF4-FFF2-40B4-BE49-F238E27FC236}">
                        <a16:creationId xmlns:a16="http://schemas.microsoft.com/office/drawing/2014/main" id="{43E9DB15-E155-46D0-B5C7-CA7A79FC4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7A7734">
              <w:rPr>
                <w:noProof/>
              </w:rPr>
              <w:drawing>
                <wp:inline distT="0" distB="0" distL="0" distR="0" wp14:anchorId="52779530" wp14:editId="153353E5">
                  <wp:extent cx="1181100" cy="1573480"/>
                  <wp:effectExtent l="0" t="0" r="0" b="8255"/>
                  <wp:docPr id="177" name="Diagrama 177">
                    <a:extLst xmlns:a="http://schemas.openxmlformats.org/drawingml/2006/main">
                      <a:ext uri="{FF2B5EF4-FFF2-40B4-BE49-F238E27FC236}">
                        <a16:creationId xmlns:a16="http://schemas.microsoft.com/office/drawing/2014/main" id="{78853044-D67E-400E-9E3E-4C6BE0FFB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06284" w:rsidRPr="007A7734" w:rsidRDefault="008840D7" w:rsidP="00134DC2">
            <w:pPr>
              <w:spacing w:line="288" w:lineRule="auto"/>
              <w:jc w:val="both"/>
              <w:rPr>
                <w:color w:val="000000"/>
              </w:rPr>
            </w:pPr>
            <w:r w:rsidRPr="007A7734">
              <w:rPr>
                <w:noProof/>
              </w:rPr>
              <mc:AlternateContent>
                <mc:Choice Requires="wps">
                  <w:drawing>
                    <wp:anchor distT="0" distB="0" distL="114300" distR="114300" simplePos="0" relativeHeight="251679744" behindDoc="0" locked="0" layoutInCell="1" allowOverlap="1" wp14:anchorId="22DD23D1" wp14:editId="6D26443E">
                      <wp:simplePos x="0" y="0"/>
                      <wp:positionH relativeFrom="column">
                        <wp:posOffset>3161665</wp:posOffset>
                      </wp:positionH>
                      <wp:positionV relativeFrom="paragraph">
                        <wp:posOffset>69850</wp:posOffset>
                      </wp:positionV>
                      <wp:extent cx="239395" cy="0"/>
                      <wp:effectExtent l="0" t="38100" r="46355" b="38100"/>
                      <wp:wrapNone/>
                      <wp:docPr id="1054084442" name="Tiesioji jungtis 1054084442"/>
                      <wp:cNvGraphicFramePr/>
                      <a:graphic xmlns:a="http://schemas.openxmlformats.org/drawingml/2006/main">
                        <a:graphicData uri="http://schemas.microsoft.com/office/word/2010/wordprocessingShape">
                          <wps:wsp>
                            <wps:cNvCnPr/>
                            <wps:spPr>
                              <a:xfrm>
                                <a:off x="0" y="0"/>
                                <a:ext cx="239395" cy="0"/>
                              </a:xfrm>
                              <a:prstGeom prst="line">
                                <a:avLst/>
                              </a:prstGeom>
                              <a:ln w="76200">
                                <a:solidFill>
                                  <a:srgbClr val="47AB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6842D" id="Tiesioji jungtis 105408444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48.95pt,5.5pt" to="267.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" strokecolor="#47abd9" strokeweight="6pt"/>
                  </w:pict>
                </mc:Fallback>
              </mc:AlternateContent>
            </w:r>
            <w:r w:rsidRPr="007A7734">
              <w:rPr>
                <w:noProof/>
              </w:rPr>
              <mc:AlternateContent>
                <mc:Choice Requires="wps">
                  <w:drawing>
                    <wp:anchor distT="0" distB="0" distL="114300" distR="114300" simplePos="0" relativeHeight="251678720" behindDoc="0" locked="0" layoutInCell="1" allowOverlap="1" wp14:anchorId="42B42890" wp14:editId="7014E65F">
                      <wp:simplePos x="0" y="0"/>
                      <wp:positionH relativeFrom="column">
                        <wp:posOffset>1577340</wp:posOffset>
                      </wp:positionH>
                      <wp:positionV relativeFrom="paragraph">
                        <wp:posOffset>74930</wp:posOffset>
                      </wp:positionV>
                      <wp:extent cx="239395" cy="0"/>
                      <wp:effectExtent l="0" t="19050" r="27305" b="19050"/>
                      <wp:wrapNone/>
                      <wp:docPr id="1054084430" name="Tiesioji jungtis 1054084430"/>
                      <wp:cNvGraphicFramePr/>
                      <a:graphic xmlns:a="http://schemas.openxmlformats.org/drawingml/2006/main">
                        <a:graphicData uri="http://schemas.microsoft.com/office/word/2010/wordprocessingShape">
                          <wps:wsp>
                            <wps:cNvCnPr/>
                            <wps:spPr>
                              <a:xfrm>
                                <a:off x="0" y="0"/>
                                <a:ext cx="239395" cy="0"/>
                              </a:xfrm>
                              <a:prstGeom prst="line">
                                <a:avLst/>
                              </a:prstGeom>
                              <a:ln w="28575">
                                <a:solidFill>
                                  <a:srgbClr val="0024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BB547" id="Tiesioji jungtis 10540844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4.2pt,5.9pt" to="143.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" strokecolor="#00244d" strokeweight="2.25pt"/>
                  </w:pict>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jc w:val="both"/>
              <w:rPr>
                <w:rFonts w:ascii="Fira Sans Light" w:hAnsi="Fira Sans Light"/>
                <w:noProof/>
                <w:color w:val="666261"/>
                <w:sz w:val="4"/>
              </w:rPr>
            </w:pPr>
          </w:p>
          <w:p w:rsidR="00506284" w:rsidRPr="007A7734" w:rsidRDefault="00506284" w:rsidP="00134DC2">
            <w:pPr>
              <w:jc w:val="both"/>
              <w:rPr>
                <w:rFonts w:ascii="Fira Sans Light" w:hAnsi="Fira Sans Light"/>
                <w:noProof/>
                <w:color w:val="8D8473"/>
                <w:spacing w:val="-4"/>
                <w:sz w:val="15"/>
                <w:szCs w:val="15"/>
              </w:rPr>
            </w:pPr>
            <w:r w:rsidRPr="007A7734">
              <w:rPr>
                <w:rFonts w:ascii="Fira Sans Light" w:hAnsi="Fira Sans Light"/>
                <w:noProof/>
                <w:color w:val="666261"/>
                <w:spacing w:val="-5"/>
                <w:sz w:val="15"/>
                <w:szCs w:val="15"/>
              </w:rPr>
              <w:t>*</w:t>
            </w:r>
            <w:r w:rsidR="00724BB9" w:rsidRPr="007A7734">
              <w:rPr>
                <w:rFonts w:ascii="Fira Sans Light" w:hAnsi="Fira Sans Light"/>
                <w:noProof/>
                <w:color w:val="666261"/>
                <w:spacing w:val="-5"/>
                <w:sz w:val="15"/>
                <w:szCs w:val="15"/>
              </w:rPr>
              <w:t xml:space="preserve"> Palyginimas yra preliminarus. Tiksliam palyginimui reikia detalių skaičiavimų įvertinant tai, kad pateikiami rezultatus visų VVĮ ir SVĮ, kurios vykdo ir specialiuosius įpareigojimus, o privataus sektoriaus įmonės veikia su mažesniu kapitalu, dėl ko jos tampa rizikingesnės ir generuoja aukštesnius rezultatus nei reguliuojamos VVĮ ar SVĮ</w:t>
            </w:r>
            <w:r w:rsidR="00724BB9" w:rsidRPr="007A7734">
              <w:rPr>
                <w:rFonts w:ascii="Fira Sans Light" w:hAnsi="Fira Sans Light"/>
                <w:noProof/>
                <w:color w:val="8D8473"/>
                <w:spacing w:val="-4"/>
                <w:sz w:val="15"/>
                <w:szCs w:val="15"/>
              </w:rPr>
              <w:t>.</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655966">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VKC ir Statistikos departamento duomenis</w:t>
            </w:r>
          </w:p>
        </w:tc>
      </w:tr>
    </w:tbl>
    <w:bookmarkEnd w:id="539"/>
    <w:p w:rsidR="00506284" w:rsidRPr="007A7734" w:rsidRDefault="00217036" w:rsidP="00655966">
      <w:pPr>
        <w:pStyle w:val="Numeruotapastraipa"/>
        <w:spacing w:before="240" w:after="120"/>
      </w:pPr>
      <w:r w:rsidRPr="007A7734">
        <w:rPr>
          <w:spacing w:val="-4"/>
        </w:rPr>
        <w:t>Ap</w:t>
      </w:r>
      <w:r w:rsidR="00506284" w:rsidRPr="007A7734">
        <w:rPr>
          <w:spacing w:val="-4"/>
        </w:rPr>
        <w:t>klausę kitų šalių audito institucijas, peržiūrėję</w:t>
      </w:r>
      <w:r w:rsidR="007449F3">
        <w:rPr>
          <w:spacing w:val="-4"/>
        </w:rPr>
        <w:t xml:space="preserve"> kitų šalių rengiamas</w:t>
      </w:r>
      <w:r w:rsidR="00506284" w:rsidRPr="007A7734">
        <w:rPr>
          <w:spacing w:val="-4"/>
        </w:rPr>
        <w:t xml:space="preserve"> VVĮ veiklos rezultatų ataskaitas, surinkome informaciją apie Estijos, Švedijos ir Latvijos VVĮ finansinius rodiklius ir lyginome VVĮ pelningumo rodiklius su </w:t>
      </w:r>
      <w:r w:rsidR="008A3409" w:rsidRPr="007A7734">
        <w:rPr>
          <w:spacing w:val="-4"/>
        </w:rPr>
        <w:t xml:space="preserve">šių </w:t>
      </w:r>
      <w:r w:rsidR="00506284" w:rsidRPr="007A7734">
        <w:rPr>
          <w:spacing w:val="-4"/>
        </w:rPr>
        <w:t>šalių: pagal visus tris rodiklius Lietuvos VVĮ yra arti</w:t>
      </w:r>
      <w:r w:rsidR="00366EC4" w:rsidRPr="007A7734">
        <w:rPr>
          <w:spacing w:val="-4"/>
        </w:rPr>
        <w:t>mi</w:t>
      </w:r>
      <w:r w:rsidR="00506284" w:rsidRPr="007A7734">
        <w:rPr>
          <w:spacing w:val="-4"/>
        </w:rPr>
        <w:t xml:space="preserve"> Estijos pelningumo rodikli</w:t>
      </w:r>
      <w:r w:rsidR="00366EC4" w:rsidRPr="007A7734">
        <w:rPr>
          <w:spacing w:val="-4"/>
        </w:rPr>
        <w:t>ams</w:t>
      </w:r>
      <w:r w:rsidR="00506284" w:rsidRPr="007A7734">
        <w:rPr>
          <w:spacing w:val="-4"/>
        </w:rPr>
        <w:t xml:space="preserve">, </w:t>
      </w:r>
      <w:r w:rsidR="002E14E9" w:rsidRPr="007A7734">
        <w:rPr>
          <w:spacing w:val="-4"/>
        </w:rPr>
        <w:t xml:space="preserve">o </w:t>
      </w:r>
      <w:r w:rsidR="00506284" w:rsidRPr="007A7734">
        <w:rPr>
          <w:spacing w:val="-4"/>
        </w:rPr>
        <w:t>nuo Švedijos ir Latvijos atsiliekame. Pavyzdžiui, 2019 m</w:t>
      </w:r>
      <w:r w:rsidR="002E14E9" w:rsidRPr="007A7734">
        <w:rPr>
          <w:spacing w:val="-4"/>
        </w:rPr>
        <w:t>.</w:t>
      </w:r>
      <w:r w:rsidR="00506284" w:rsidRPr="007A7734">
        <w:rPr>
          <w:spacing w:val="-4"/>
        </w:rPr>
        <w:t xml:space="preserve"> pagal nuosavo kapitalo grąžą (Lietuva – 4,2 proc., Švedija – 12,2 proc., Latvija – 6,68 proc., Estija – 4,5 proc.) ir grynąjį pelningumą (Lietuva – 9,1 proc., Švedija – 12,5 proc., Estija – 9,5 proc</w:t>
      </w:r>
      <w:r w:rsidR="000554C2" w:rsidRPr="007A7734">
        <w:rPr>
          <w:spacing w:val="-4"/>
        </w:rPr>
        <w:t>.</w:t>
      </w:r>
      <w:r w:rsidR="00506284" w:rsidRPr="007A7734">
        <w:rPr>
          <w:spacing w:val="-4"/>
        </w:rPr>
        <w:t>) (12 pav</w:t>
      </w:r>
      <w:r w:rsidR="00506284" w:rsidRPr="007A7734">
        <w:t xml:space="preserve">.). </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011F" w:rsidRDefault="00506284" w:rsidP="000049A1">
            <w:pPr>
              <w:pStyle w:val="Paveiksliukopavadinimas"/>
              <w:spacing w:after="120"/>
              <w:rPr>
                <w:b w:val="0"/>
                <w:spacing w:val="-4"/>
              </w:rPr>
            </w:pPr>
            <w:bookmarkStart w:id="540" w:name="_Hlk61255998"/>
            <w:r w:rsidRPr="007A011F">
              <w:rPr>
                <w:b w:val="0"/>
                <w:spacing w:val="-4"/>
              </w:rPr>
              <w:t>Lietuvos SVĮ, VVĮ ir Latvijos*, Estijos, Švedijos VVĮ** vidutiniai finansiniai rodikliai 201</w:t>
            </w:r>
            <w:r w:rsidR="005D16EC" w:rsidRPr="007A011F">
              <w:rPr>
                <w:b w:val="0"/>
                <w:spacing w:val="-4"/>
              </w:rPr>
              <w:t>7–2</w:t>
            </w:r>
            <w:r w:rsidRPr="007A011F">
              <w:rPr>
                <w:b w:val="0"/>
                <w:spacing w:val="-4"/>
              </w:rPr>
              <w:t xml:space="preserve">019 m., proc. </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CE0BD4" w:rsidP="00134DC2">
            <w:pPr>
              <w:spacing w:line="288" w:lineRule="auto"/>
              <w:jc w:val="both"/>
              <w:rPr>
                <w:noProof/>
              </w:rPr>
            </w:pPr>
            <w:r w:rsidRPr="007A7734">
              <w:rPr>
                <w:noProof/>
              </w:rPr>
              <mc:AlternateContent>
                <mc:Choice Requires="wps">
                  <w:drawing>
                    <wp:anchor distT="0" distB="0" distL="114300" distR="114300" simplePos="0" relativeHeight="251769856" behindDoc="0" locked="0" layoutInCell="1" allowOverlap="1" wp14:anchorId="4D3458B5" wp14:editId="6CD6C16C">
                      <wp:simplePos x="0" y="0"/>
                      <wp:positionH relativeFrom="column">
                        <wp:posOffset>348615</wp:posOffset>
                      </wp:positionH>
                      <wp:positionV relativeFrom="paragraph">
                        <wp:posOffset>1896745</wp:posOffset>
                      </wp:positionV>
                      <wp:extent cx="100330" cy="99060"/>
                      <wp:effectExtent l="0" t="0" r="0" b="0"/>
                      <wp:wrapNone/>
                      <wp:docPr id="12" name="Lygiašonis trikampis 12"/>
                      <wp:cNvGraphicFramePr/>
                      <a:graphic xmlns:a="http://schemas.openxmlformats.org/drawingml/2006/main">
                        <a:graphicData uri="http://schemas.microsoft.com/office/word/2010/wordprocessingShape">
                          <wps:wsp>
                            <wps:cNvSpPr/>
                            <wps:spPr>
                              <a:xfrm>
                                <a:off x="0" y="0"/>
                                <a:ext cx="100330" cy="99060"/>
                              </a:xfrm>
                              <a:prstGeom prst="triangle">
                                <a:avLst/>
                              </a:prstGeom>
                              <a:solidFill>
                                <a:srgbClr val="0024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894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ygiašonis trikampis 12" o:spid="_x0000_s1026" type="#_x0000_t5" style="position:absolute;margin-left:27.45pt;margin-top:149.35pt;width:7.9pt;height:7.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" fillcolor="#00244d" stroked="f" strokeweight="2pt"/>
                  </w:pict>
                </mc:Fallback>
              </mc:AlternateContent>
            </w:r>
            <w:r w:rsidRPr="007A7734">
              <w:rPr>
                <w:noProof/>
              </w:rPr>
              <mc:AlternateContent>
                <mc:Choice Requires="wps">
                  <w:drawing>
                    <wp:anchor distT="0" distB="0" distL="114300" distR="114300" simplePos="0" relativeHeight="251671552" behindDoc="0" locked="0" layoutInCell="1" allowOverlap="1" wp14:anchorId="551A2A16" wp14:editId="05C73044">
                      <wp:simplePos x="0" y="0"/>
                      <wp:positionH relativeFrom="column">
                        <wp:posOffset>2132965</wp:posOffset>
                      </wp:positionH>
                      <wp:positionV relativeFrom="paragraph">
                        <wp:posOffset>1950085</wp:posOffset>
                      </wp:positionV>
                      <wp:extent cx="240030" cy="0"/>
                      <wp:effectExtent l="0" t="38100" r="45720" b="38100"/>
                      <wp:wrapNone/>
                      <wp:docPr id="81" name="Tiesioji jungtis 81"/>
                      <wp:cNvGraphicFramePr/>
                      <a:graphic xmlns:a="http://schemas.openxmlformats.org/drawingml/2006/main">
                        <a:graphicData uri="http://schemas.microsoft.com/office/word/2010/wordprocessingShape">
                          <wps:wsp>
                            <wps:cNvCnPr/>
                            <wps:spPr>
                              <a:xfrm>
                                <a:off x="0" y="0"/>
                                <a:ext cx="240030" cy="0"/>
                              </a:xfrm>
                              <a:prstGeom prst="line">
                                <a:avLst/>
                              </a:prstGeom>
                              <a:ln w="76200">
                                <a:solidFill>
                                  <a:srgbClr val="CFCFC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A4FBB" id="Tiesioji jungtis 8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7.95pt,153.55pt" to="186.8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" strokecolor="#cfcfcf" strokeweight="6pt"/>
                  </w:pict>
                </mc:Fallback>
              </mc:AlternateContent>
            </w:r>
            <w:r w:rsidRPr="007A7734">
              <w:rPr>
                <w:noProof/>
              </w:rPr>
              <mc:AlternateContent>
                <mc:Choice Requires="wps">
                  <w:drawing>
                    <wp:anchor distT="0" distB="0" distL="114300" distR="114300" simplePos="0" relativeHeight="251672576" behindDoc="0" locked="0" layoutInCell="1" allowOverlap="1" wp14:anchorId="4D79EF09" wp14:editId="45936710">
                      <wp:simplePos x="0" y="0"/>
                      <wp:positionH relativeFrom="column">
                        <wp:posOffset>3018155</wp:posOffset>
                      </wp:positionH>
                      <wp:positionV relativeFrom="paragraph">
                        <wp:posOffset>1955800</wp:posOffset>
                      </wp:positionV>
                      <wp:extent cx="240030" cy="0"/>
                      <wp:effectExtent l="0" t="38100" r="45720" b="38100"/>
                      <wp:wrapNone/>
                      <wp:docPr id="82" name="Tiesioji jungtis 82"/>
                      <wp:cNvGraphicFramePr/>
                      <a:graphic xmlns:a="http://schemas.openxmlformats.org/drawingml/2006/main">
                        <a:graphicData uri="http://schemas.microsoft.com/office/word/2010/wordprocessingShape">
                          <wps:wsp>
                            <wps:cNvCnPr/>
                            <wps:spPr>
                              <a:xfrm>
                                <a:off x="0" y="0"/>
                                <a:ext cx="240030" cy="0"/>
                              </a:xfrm>
                              <a:prstGeom prst="line">
                                <a:avLst/>
                              </a:prstGeom>
                              <a:ln w="76200">
                                <a:solidFill>
                                  <a:srgbClr val="66626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5DE98" id="Tiesioji jungtis 8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37.65pt,154pt" to="256.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" strokecolor="#666261" strokeweight="6pt"/>
                  </w:pict>
                </mc:Fallback>
              </mc:AlternateContent>
            </w:r>
            <w:r w:rsidRPr="007A7734">
              <w:rPr>
                <w:noProof/>
              </w:rPr>
              <mc:AlternateContent>
                <mc:Choice Requires="wps">
                  <w:drawing>
                    <wp:anchor distT="0" distB="0" distL="114300" distR="114300" simplePos="0" relativeHeight="251673600" behindDoc="0" locked="0" layoutInCell="1" allowOverlap="1" wp14:anchorId="34C4BFD0" wp14:editId="42E599CB">
                      <wp:simplePos x="0" y="0"/>
                      <wp:positionH relativeFrom="column">
                        <wp:posOffset>3950335</wp:posOffset>
                      </wp:positionH>
                      <wp:positionV relativeFrom="paragraph">
                        <wp:posOffset>1950085</wp:posOffset>
                      </wp:positionV>
                      <wp:extent cx="240030" cy="0"/>
                      <wp:effectExtent l="0" t="38100" r="45720" b="38100"/>
                      <wp:wrapNone/>
                      <wp:docPr id="83" name="Tiesioji jungtis 83"/>
                      <wp:cNvGraphicFramePr/>
                      <a:graphic xmlns:a="http://schemas.openxmlformats.org/drawingml/2006/main">
                        <a:graphicData uri="http://schemas.microsoft.com/office/word/2010/wordprocessingShape">
                          <wps:wsp>
                            <wps:cNvCnPr/>
                            <wps:spPr>
                              <a:xfrm>
                                <a:off x="0" y="0"/>
                                <a:ext cx="240030" cy="0"/>
                              </a:xfrm>
                              <a:prstGeom prst="line">
                                <a:avLst/>
                              </a:prstGeom>
                              <a:ln w="76200">
                                <a:solidFill>
                                  <a:srgbClr val="8D847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FF637" id="Tiesioji jungtis 8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11.05pt,153.55pt" to="329.9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" strokecolor="#8d8473" strokeweight="6pt"/>
                  </w:pict>
                </mc:Fallback>
              </mc:AlternateContent>
            </w:r>
            <w:r w:rsidRPr="007A7734">
              <w:rPr>
                <w:noProof/>
                <w:spacing w:val="-4"/>
              </w:rPr>
              <mc:AlternateContent>
                <mc:Choice Requires="wps">
                  <w:drawing>
                    <wp:anchor distT="0" distB="0" distL="114300" distR="114300" simplePos="0" relativeHeight="251768832" behindDoc="0" locked="0" layoutInCell="1" allowOverlap="1" wp14:anchorId="30F96440" wp14:editId="7D49D76F">
                      <wp:simplePos x="0" y="0"/>
                      <wp:positionH relativeFrom="column">
                        <wp:posOffset>1318895</wp:posOffset>
                      </wp:positionH>
                      <wp:positionV relativeFrom="paragraph">
                        <wp:posOffset>1900394</wp:posOffset>
                      </wp:positionV>
                      <wp:extent cx="94615" cy="103505"/>
                      <wp:effectExtent l="0" t="0" r="635" b="0"/>
                      <wp:wrapNone/>
                      <wp:docPr id="11" name="Struktūrinė schema: sprendimas 11"/>
                      <wp:cNvGraphicFramePr/>
                      <a:graphic xmlns:a="http://schemas.openxmlformats.org/drawingml/2006/main">
                        <a:graphicData uri="http://schemas.microsoft.com/office/word/2010/wordprocessingShape">
                          <wps:wsp>
                            <wps:cNvSpPr/>
                            <wps:spPr>
                              <a:xfrm>
                                <a:off x="0" y="0"/>
                                <a:ext cx="94615" cy="103505"/>
                              </a:xfrm>
                              <a:prstGeom prst="flowChartDecision">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5023F" id="_x0000_t110" coordsize="21600,21600" o:spt="110" path="m10800,l,10800,10800,21600,21600,10800xe">
                      <v:stroke joinstyle="miter"/>
                      <v:path gradientshapeok="t" o:connecttype="rect" textboxrect="5400,5400,16200,16200"/>
                    </v:shapetype>
                    <v:shape id="Struktūrinė schema: sprendimas 11" o:spid="_x0000_s1026" type="#_x0000_t110" style="position:absolute;margin-left:103.85pt;margin-top:149.65pt;width:7.45pt;height: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" fillcolor="#47abd9" stroked="f" strokeweight="2pt"/>
                  </w:pict>
                </mc:Fallback>
              </mc:AlternateContent>
            </w:r>
            <w:r w:rsidRPr="007A7734">
              <w:rPr>
                <w:noProof/>
              </w:rPr>
              <mc:AlternateContent>
                <mc:Choice Requires="wps">
                  <w:drawing>
                    <wp:anchor distT="0" distB="0" distL="114300" distR="114300" simplePos="0" relativeHeight="251668480" behindDoc="0" locked="0" layoutInCell="1" allowOverlap="1" wp14:anchorId="7305F307" wp14:editId="14DAC399">
                      <wp:simplePos x="0" y="0"/>
                      <wp:positionH relativeFrom="column">
                        <wp:posOffset>19685</wp:posOffset>
                      </wp:positionH>
                      <wp:positionV relativeFrom="paragraph">
                        <wp:posOffset>1851660</wp:posOffset>
                      </wp:positionV>
                      <wp:extent cx="4867910" cy="225425"/>
                      <wp:effectExtent l="0" t="0" r="8890" b="3175"/>
                      <wp:wrapNone/>
                      <wp:docPr id="77" name="Teksto laukas 77"/>
                      <wp:cNvGraphicFramePr/>
                      <a:graphic xmlns:a="http://schemas.openxmlformats.org/drawingml/2006/main">
                        <a:graphicData uri="http://schemas.microsoft.com/office/word/2010/wordprocessingShape">
                          <wps:wsp>
                            <wps:cNvSpPr txBox="1"/>
                            <wps:spPr>
                              <a:xfrm>
                                <a:off x="0" y="0"/>
                                <a:ext cx="4867910" cy="225425"/>
                              </a:xfrm>
                              <a:prstGeom prst="rect">
                                <a:avLst/>
                              </a:prstGeom>
                              <a:solidFill>
                                <a:schemeClr val="bg1"/>
                              </a:solidFill>
                              <a:ln w="6350">
                                <a:noFill/>
                              </a:ln>
                            </wps:spPr>
                            <wps:txbx>
                              <w:txbxContent>
                                <w:p w:rsidR="00C049FA" w:rsidRPr="00B74A0E" w:rsidRDefault="00C049FA" w:rsidP="00506284">
                                  <w:pPr>
                                    <w:rPr>
                                      <w:rFonts w:ascii="Fira Sans Light" w:hAnsi="Fira Sans Light"/>
                                      <w:color w:val="FF0000"/>
                                      <w:sz w:val="16"/>
                                    </w:rPr>
                                  </w:pPr>
                                  <w:r>
                                    <w:rPr>
                                      <w:rFonts w:ascii="Fira Sans Light" w:hAnsi="Fira Sans Light"/>
                                      <w:color w:val="666261"/>
                                      <w:sz w:val="16"/>
                                    </w:rPr>
                                    <w:t xml:space="preserve">             </w:t>
                                  </w:r>
                                  <w:r w:rsidRPr="004A12B0">
                                    <w:rPr>
                                      <w:rFonts w:ascii="Fira Sans Light" w:hAnsi="Fira Sans Light"/>
                                      <w:color w:val="666261"/>
                                      <w:sz w:val="16"/>
                                    </w:rPr>
                                    <w:t xml:space="preserve">Lietuvos SVĮ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Lietuvos </w:t>
                                  </w:r>
                                  <w:r>
                                    <w:rPr>
                                      <w:rFonts w:ascii="Fira Sans Light" w:hAnsi="Fira Sans Light"/>
                                      <w:color w:val="666261"/>
                                      <w:sz w:val="16"/>
                                    </w:rPr>
                                    <w:t>V</w:t>
                                  </w:r>
                                  <w:r w:rsidRPr="004A12B0">
                                    <w:rPr>
                                      <w:rFonts w:ascii="Fira Sans Light" w:hAnsi="Fira Sans Light"/>
                                      <w:color w:val="666261"/>
                                      <w:sz w:val="16"/>
                                    </w:rPr>
                                    <w:t xml:space="preserve">VĮ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Estijos </w:t>
                                  </w:r>
                                  <w:r w:rsidRPr="00C2539B">
                                    <w:rPr>
                                      <w:rFonts w:ascii="Fira Sans Light" w:hAnsi="Fira Sans Light"/>
                                      <w:color w:val="666261"/>
                                      <w:sz w:val="16"/>
                                    </w:rPr>
                                    <w:t>VVĮ</w:t>
                                  </w:r>
                                  <w:r>
                                    <w:rPr>
                                      <w:rFonts w:ascii="Fira Sans Light" w:hAnsi="Fira Sans Light"/>
                                      <w:color w:val="666261"/>
                                      <w:sz w:val="16"/>
                                    </w:rPr>
                                    <w:t xml:space="preserve">               Latvijos </w:t>
                                  </w:r>
                                  <w:r w:rsidRPr="00C2539B">
                                    <w:rPr>
                                      <w:rFonts w:ascii="Fira Sans Light" w:hAnsi="Fira Sans Light"/>
                                      <w:color w:val="666261"/>
                                      <w:sz w:val="16"/>
                                    </w:rPr>
                                    <w:t>VVĮ</w:t>
                                  </w:r>
                                  <w:r>
                                    <w:rPr>
                                      <w:rFonts w:ascii="Fira Sans Light" w:hAnsi="Fira Sans Light"/>
                                      <w:color w:val="666261"/>
                                      <w:sz w:val="16"/>
                                    </w:rPr>
                                    <w:t xml:space="preserve">               Švedijos </w:t>
                                  </w:r>
                                  <w:r w:rsidRPr="00C2539B">
                                    <w:rPr>
                                      <w:rFonts w:ascii="Fira Sans Light" w:hAnsi="Fira Sans Light"/>
                                      <w:color w:val="666261"/>
                                      <w:sz w:val="16"/>
                                    </w:rPr>
                                    <w:t>VVĮ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05F307" id="Teksto laukas 77" o:spid="_x0000_s1080" type="#_x0000_t202" style="position:absolute;left:0;text-align:left;margin-left:1.55pt;margin-top:145.8pt;width:383.3pt;height:1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" fillcolor="white [3212]" stroked="f" strokeweight=".5pt">
                      <v:textbox>
                        <w:txbxContent>
                          <w:p w:rsidR="00C049FA" w:rsidRPr="00B74A0E" w:rsidRDefault="00C049FA" w:rsidP="00506284">
                            <w:pPr>
                              <w:rPr>
                                <w:rFonts w:ascii="Fira Sans Light" w:hAnsi="Fira Sans Light"/>
                                <w:color w:val="FF0000"/>
                                <w:sz w:val="16"/>
                              </w:rPr>
                            </w:pPr>
                            <w:r>
                              <w:rPr>
                                <w:rFonts w:ascii="Fira Sans Light" w:hAnsi="Fira Sans Light"/>
                                <w:color w:val="666261"/>
                                <w:sz w:val="16"/>
                              </w:rPr>
                              <w:t xml:space="preserve">             </w:t>
                            </w:r>
                            <w:r w:rsidRPr="004A12B0">
                              <w:rPr>
                                <w:rFonts w:ascii="Fira Sans Light" w:hAnsi="Fira Sans Light"/>
                                <w:color w:val="666261"/>
                                <w:sz w:val="16"/>
                              </w:rPr>
                              <w:t xml:space="preserve">Lietuvos SVĮ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Lietuvos </w:t>
                            </w:r>
                            <w:r>
                              <w:rPr>
                                <w:rFonts w:ascii="Fira Sans Light" w:hAnsi="Fira Sans Light"/>
                                <w:color w:val="666261"/>
                                <w:sz w:val="16"/>
                              </w:rPr>
                              <w:t>V</w:t>
                            </w:r>
                            <w:r w:rsidRPr="004A12B0">
                              <w:rPr>
                                <w:rFonts w:ascii="Fira Sans Light" w:hAnsi="Fira Sans Light"/>
                                <w:color w:val="666261"/>
                                <w:sz w:val="16"/>
                              </w:rPr>
                              <w:t xml:space="preserve">VĮ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     </w:t>
                            </w:r>
                            <w:r w:rsidRPr="004A12B0">
                              <w:rPr>
                                <w:rFonts w:ascii="Fira Sans Light" w:hAnsi="Fira Sans Light"/>
                                <w:color w:val="666261"/>
                                <w:sz w:val="16"/>
                              </w:rPr>
                              <w:t xml:space="preserve">   </w:t>
                            </w:r>
                            <w:r>
                              <w:rPr>
                                <w:rFonts w:ascii="Fira Sans Light" w:hAnsi="Fira Sans Light"/>
                                <w:color w:val="666261"/>
                                <w:sz w:val="16"/>
                              </w:rPr>
                              <w:t xml:space="preserve">Estijos </w:t>
                            </w:r>
                            <w:r w:rsidRPr="00C2539B">
                              <w:rPr>
                                <w:rFonts w:ascii="Fira Sans Light" w:hAnsi="Fira Sans Light"/>
                                <w:color w:val="666261"/>
                                <w:sz w:val="16"/>
                              </w:rPr>
                              <w:t>VVĮ</w:t>
                            </w:r>
                            <w:r>
                              <w:rPr>
                                <w:rFonts w:ascii="Fira Sans Light" w:hAnsi="Fira Sans Light"/>
                                <w:color w:val="666261"/>
                                <w:sz w:val="16"/>
                              </w:rPr>
                              <w:t xml:space="preserve">               Latvijos </w:t>
                            </w:r>
                            <w:r w:rsidRPr="00C2539B">
                              <w:rPr>
                                <w:rFonts w:ascii="Fira Sans Light" w:hAnsi="Fira Sans Light"/>
                                <w:color w:val="666261"/>
                                <w:sz w:val="16"/>
                              </w:rPr>
                              <w:t>VVĮ</w:t>
                            </w:r>
                            <w:r>
                              <w:rPr>
                                <w:rFonts w:ascii="Fira Sans Light" w:hAnsi="Fira Sans Light"/>
                                <w:color w:val="666261"/>
                                <w:sz w:val="16"/>
                              </w:rPr>
                              <w:t xml:space="preserve">               Švedijos </w:t>
                            </w:r>
                            <w:r w:rsidRPr="00C2539B">
                              <w:rPr>
                                <w:rFonts w:ascii="Fira Sans Light" w:hAnsi="Fira Sans Light"/>
                                <w:color w:val="666261"/>
                                <w:sz w:val="16"/>
                              </w:rPr>
                              <w:t>VVĮ</w:t>
                            </w:r>
                          </w:p>
                        </w:txbxContent>
                      </v:textbox>
                    </v:shape>
                  </w:pict>
                </mc:Fallback>
              </mc:AlternateContent>
            </w:r>
            <w:r w:rsidR="00506284" w:rsidRPr="007A7734">
              <w:rPr>
                <w:noProof/>
              </w:rPr>
              <w:t xml:space="preserve"> </w:t>
            </w:r>
            <w:r w:rsidR="00506284" w:rsidRPr="007A7734">
              <w:rPr>
                <w:noProof/>
              </w:rPr>
              <w:drawing>
                <wp:inline distT="0" distB="0" distL="0" distR="0" wp14:anchorId="059A5E16" wp14:editId="278E8B3E">
                  <wp:extent cx="1822450" cy="1910687"/>
                  <wp:effectExtent l="0" t="0" r="6350" b="0"/>
                  <wp:docPr id="179" name="Diagrama 179">
                    <a:extLst xmlns:a="http://schemas.openxmlformats.org/drawingml/2006/main">
                      <a:ext uri="{FF2B5EF4-FFF2-40B4-BE49-F238E27FC236}">
                        <a16:creationId xmlns:a16="http://schemas.microsoft.com/office/drawing/2014/main" id="{AE3F3F01-D459-4F17-987B-0D67F4F0B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3B72BC" w:rsidRPr="007A7734">
              <w:rPr>
                <w:noProof/>
              </w:rPr>
              <w:t xml:space="preserve">  </w:t>
            </w:r>
            <w:r w:rsidR="000F0C58" w:rsidRPr="007A7734">
              <w:rPr>
                <w:noProof/>
              </w:rPr>
              <w:drawing>
                <wp:inline distT="0" distB="0" distL="0" distR="0" wp14:anchorId="500616E5" wp14:editId="22808804">
                  <wp:extent cx="1513840" cy="1897039"/>
                  <wp:effectExtent l="0" t="0" r="0" b="0"/>
                  <wp:docPr id="178" name="Diagrama 178">
                    <a:extLst xmlns:a="http://schemas.openxmlformats.org/drawingml/2006/main">
                      <a:ext uri="{FF2B5EF4-FFF2-40B4-BE49-F238E27FC236}">
                        <a16:creationId xmlns:a16="http://schemas.microsoft.com/office/drawing/2014/main" id="{F264BDFA-A3DB-4E2C-AD56-594178BB8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506284" w:rsidRPr="007A7734">
              <w:rPr>
                <w:noProof/>
              </w:rPr>
              <w:t xml:space="preserve"> </w:t>
            </w:r>
            <w:r w:rsidR="00506284" w:rsidRPr="007A7734">
              <w:rPr>
                <w:noProof/>
              </w:rPr>
              <w:drawing>
                <wp:inline distT="0" distB="0" distL="0" distR="0" wp14:anchorId="37D19281" wp14:editId="37EEC7A9">
                  <wp:extent cx="1434465" cy="1924334"/>
                  <wp:effectExtent l="0" t="0" r="0" b="0"/>
                  <wp:docPr id="180" name="Diagrama 180">
                    <a:extLst xmlns:a="http://schemas.openxmlformats.org/drawingml/2006/main">
                      <a:ext uri="{FF2B5EF4-FFF2-40B4-BE49-F238E27FC236}">
                        <a16:creationId xmlns:a16="http://schemas.microsoft.com/office/drawing/2014/main" id="{820998AC-0ABD-4E93-AC78-BC085F831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both"/>
              <w:rPr>
                <w:noProof/>
              </w:rPr>
            </w:pP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134DC2">
            <w:pPr>
              <w:spacing w:after="40" w:line="288" w:lineRule="auto"/>
              <w:jc w:val="both"/>
              <w:rPr>
                <w:rFonts w:ascii="Fira Sans Light" w:hAnsi="Fira Sans Light"/>
                <w:color w:val="666261"/>
                <w:spacing w:val="-4"/>
                <w:sz w:val="15"/>
              </w:rPr>
            </w:pPr>
            <w:r w:rsidRPr="007A7734">
              <w:rPr>
                <w:rFonts w:ascii="Fira Sans Light" w:hAnsi="Fira Sans Light"/>
                <w:color w:val="666261"/>
                <w:spacing w:val="-4"/>
                <w:sz w:val="15"/>
              </w:rPr>
              <w:t>*Latvijos VVĮ finansinėse ataskaitose nenurodomas grynasis pelnas,</w:t>
            </w:r>
            <w:r w:rsidR="00CE0BD4" w:rsidRPr="007A7734">
              <w:rPr>
                <w:rFonts w:ascii="Fira Sans Light" w:hAnsi="Fira Sans Light"/>
                <w:color w:val="666261"/>
                <w:spacing w:val="-4"/>
                <w:sz w:val="15"/>
              </w:rPr>
              <w:t xml:space="preserve"> </w:t>
            </w:r>
            <w:r w:rsidRPr="007A7734">
              <w:rPr>
                <w:rFonts w:ascii="Fira Sans Light" w:hAnsi="Fira Sans Light"/>
                <w:color w:val="666261"/>
                <w:spacing w:val="-4"/>
                <w:sz w:val="15"/>
              </w:rPr>
              <w:t>Latvijos VVĮ grynasis pelningumas neskaičiuojamas.</w:t>
            </w:r>
          </w:p>
          <w:p w:rsidR="00506284" w:rsidRPr="007A7734" w:rsidRDefault="00506284" w:rsidP="00134DC2">
            <w:pPr>
              <w:spacing w:after="40" w:line="288" w:lineRule="auto"/>
              <w:jc w:val="both"/>
              <w:rPr>
                <w:rFonts w:ascii="Fira Sans Light" w:hAnsi="Fira Sans Light"/>
                <w:color w:val="666261"/>
                <w:sz w:val="15"/>
              </w:rPr>
            </w:pPr>
            <w:r w:rsidRPr="007A7734">
              <w:rPr>
                <w:rFonts w:ascii="Fira Sans Light" w:hAnsi="Fira Sans Light"/>
                <w:color w:val="666261"/>
                <w:sz w:val="15"/>
              </w:rPr>
              <w:t>**</w:t>
            </w:r>
            <w:r w:rsidRPr="007A7734">
              <w:rPr>
                <w:rFonts w:ascii="Fira Sans Light" w:hAnsi="Fira Sans Light"/>
                <w:noProof/>
                <w:color w:val="666261"/>
                <w:sz w:val="15"/>
                <w:szCs w:val="15"/>
              </w:rPr>
              <w:t xml:space="preserve">Atliktas palyginimas yra preliminarus. Norint atlikti tikslų palyginimą reikia detalesnių skaičiavimų, </w:t>
            </w:r>
            <w:r w:rsidR="002E14E9" w:rsidRPr="007A7734">
              <w:rPr>
                <w:rFonts w:ascii="Fira Sans Light" w:hAnsi="Fira Sans Light"/>
                <w:noProof/>
                <w:color w:val="666261"/>
                <w:sz w:val="15"/>
                <w:szCs w:val="15"/>
              </w:rPr>
              <w:t xml:space="preserve">nes </w:t>
            </w:r>
            <w:r w:rsidRPr="007A7734">
              <w:rPr>
                <w:rFonts w:ascii="Fira Sans Light" w:hAnsi="Fira Sans Light"/>
                <w:noProof/>
                <w:color w:val="666261"/>
                <w:sz w:val="15"/>
                <w:szCs w:val="15"/>
              </w:rPr>
              <w:t xml:space="preserve">yra reguliaciniai, specialiųjų įpareigojimų finansavimo ir kt. skirtumai. </w:t>
            </w:r>
          </w:p>
          <w:p w:rsidR="00506284" w:rsidRPr="007A7734" w:rsidRDefault="00506284" w:rsidP="00090523">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VKC ir Latvijos, Estijos, Švedijos VVĮ veiklos rezultatų ataskaitas</w:t>
            </w:r>
          </w:p>
        </w:tc>
      </w:tr>
    </w:tbl>
    <w:bookmarkEnd w:id="540"/>
    <w:p w:rsidR="00F2709E" w:rsidRPr="007A7734" w:rsidRDefault="002E14E9" w:rsidP="00E55E38">
      <w:pPr>
        <w:pStyle w:val="Numeruotapastraipa"/>
        <w:spacing w:after="120"/>
        <w:rPr>
          <w:rFonts w:eastAsia="Times New Roman"/>
          <w:spacing w:val="-4"/>
        </w:rPr>
      </w:pPr>
      <w:r w:rsidRPr="007A7734">
        <w:rPr>
          <w:rFonts w:eastAsia="Times New Roman"/>
          <w:spacing w:val="-4"/>
        </w:rPr>
        <w:t>V</w:t>
      </w:r>
      <w:r w:rsidR="00F2709E" w:rsidRPr="007A7734">
        <w:rPr>
          <w:rFonts w:eastAsia="Times New Roman"/>
          <w:spacing w:val="-4"/>
        </w:rPr>
        <w:t xml:space="preserve">yraujant </w:t>
      </w:r>
      <w:proofErr w:type="spellStart"/>
      <w:r w:rsidR="00405434" w:rsidRPr="007A7734">
        <w:rPr>
          <w:spacing w:val="-4"/>
        </w:rPr>
        <w:t>koronaviruso</w:t>
      </w:r>
      <w:proofErr w:type="spellEnd"/>
      <w:r w:rsidR="00405434" w:rsidRPr="007A7734">
        <w:rPr>
          <w:spacing w:val="-4"/>
        </w:rPr>
        <w:t xml:space="preserve"> (COVID-19) </w:t>
      </w:r>
      <w:r w:rsidR="00F2709E" w:rsidRPr="007A7734">
        <w:rPr>
          <w:rFonts w:eastAsia="Times New Roman"/>
          <w:spacing w:val="-4"/>
        </w:rPr>
        <w:t xml:space="preserve">pandemijos sukeltam neapibrėžtumui, VVĮ sunkiau pasiekti joms keliamus lūkesčius, </w:t>
      </w:r>
      <w:r w:rsidRPr="007A7734">
        <w:rPr>
          <w:rFonts w:eastAsia="Times New Roman"/>
          <w:spacing w:val="-4"/>
        </w:rPr>
        <w:t>bet</w:t>
      </w:r>
      <w:r w:rsidR="00F2709E" w:rsidRPr="007A7734">
        <w:rPr>
          <w:rFonts w:eastAsia="Times New Roman"/>
          <w:spacing w:val="-4"/>
        </w:rPr>
        <w:t>, žvelgiant į pirmojo 2020 m</w:t>
      </w:r>
      <w:r w:rsidRPr="007A7734">
        <w:rPr>
          <w:rFonts w:eastAsia="Times New Roman"/>
          <w:spacing w:val="-4"/>
        </w:rPr>
        <w:t>.</w:t>
      </w:r>
      <w:r w:rsidR="00F2709E" w:rsidRPr="007A7734">
        <w:rPr>
          <w:rFonts w:eastAsia="Times New Roman"/>
          <w:spacing w:val="-4"/>
        </w:rPr>
        <w:t xml:space="preserve"> pusmečio rezultatus, VKC nurodė</w:t>
      </w:r>
      <w:r w:rsidR="00F2709E" w:rsidRPr="007A7734">
        <w:rPr>
          <w:rStyle w:val="Puslapioinaosnuoroda"/>
          <w:rFonts w:eastAsia="Times New Roman"/>
          <w:spacing w:val="-4"/>
        </w:rPr>
        <w:footnoteReference w:id="97"/>
      </w:r>
      <w:r w:rsidR="00F2709E" w:rsidRPr="007A7734">
        <w:rPr>
          <w:rFonts w:eastAsia="Times New Roman"/>
          <w:spacing w:val="-4"/>
        </w:rPr>
        <w:t>, jog daugumai jų pavyko užtikrinti gerėjančius finansinius rodiklius (</w:t>
      </w:r>
      <w:r w:rsidR="003177BE" w:rsidRPr="007A7734">
        <w:rPr>
          <w:rFonts w:eastAsia="Times New Roman"/>
          <w:spacing w:val="-4"/>
        </w:rPr>
        <w:t>2</w:t>
      </w:r>
      <w:r w:rsidR="00F2709E" w:rsidRPr="007A7734">
        <w:rPr>
          <w:rFonts w:eastAsia="Times New Roman"/>
          <w:spacing w:val="-4"/>
        </w:rPr>
        <w:t xml:space="preserve"> lentelė).</w:t>
      </w:r>
    </w:p>
    <w:tbl>
      <w:tblPr>
        <w:tblStyle w:val="Lentelesnaujos"/>
        <w:tblW w:w="7929" w:type="dxa"/>
        <w:tblCellMar>
          <w:left w:w="57" w:type="dxa"/>
          <w:right w:w="57" w:type="dxa"/>
        </w:tblCellMar>
        <w:tblLook w:val="04A0" w:firstRow="1" w:lastRow="0" w:firstColumn="1" w:lastColumn="0" w:noHBand="0" w:noVBand="1"/>
        <w:tblCaption w:val="NS210105002625NG_1"/>
      </w:tblPr>
      <w:tblGrid>
        <w:gridCol w:w="7929"/>
      </w:tblGrid>
      <w:tr w:rsidR="00F2709E" w:rsidRPr="007A7734" w:rsidTr="00FA4809">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929" w:type="dxa"/>
          </w:tcPr>
          <w:p w:rsidR="00F2709E" w:rsidRPr="007A7734" w:rsidRDefault="00F2709E" w:rsidP="00E55E38">
            <w:pPr>
              <w:pStyle w:val="Lentelespavadinimas"/>
              <w:spacing w:after="120"/>
              <w:ind w:left="851" w:hanging="851"/>
              <w:rPr>
                <w:b w:val="0"/>
              </w:rPr>
            </w:pPr>
            <w:r w:rsidRPr="007A7734">
              <w:rPr>
                <w:b w:val="0"/>
              </w:rPr>
              <w:t>VVĮ pagrindiniai finansiniai rodikliai 2019-12-31 ir 2020-06-30</w:t>
            </w:r>
          </w:p>
        </w:tc>
      </w:tr>
    </w:tbl>
    <w:p w:rsidR="00F2709E" w:rsidRPr="007A7734" w:rsidRDefault="00F2709E" w:rsidP="00F2709E">
      <w:pPr>
        <w:rPr>
          <w:sz w:val="4"/>
        </w:rPr>
      </w:pPr>
    </w:p>
    <w:tbl>
      <w:tblPr>
        <w:tblStyle w:val="Lentelesnaujos"/>
        <w:tblW w:w="7929" w:type="dxa"/>
        <w:tblCellMar>
          <w:left w:w="57" w:type="dxa"/>
          <w:right w:w="57" w:type="dxa"/>
        </w:tblCellMar>
        <w:tblLook w:val="04A0" w:firstRow="1" w:lastRow="0" w:firstColumn="1" w:lastColumn="0" w:noHBand="0" w:noVBand="1"/>
        <w:tblCaption w:val="NS210105002625NG_2"/>
      </w:tblPr>
      <w:tblGrid>
        <w:gridCol w:w="4139"/>
        <w:gridCol w:w="1234"/>
        <w:gridCol w:w="1234"/>
        <w:gridCol w:w="1322"/>
      </w:tblGrid>
      <w:tr w:rsidR="00F2709E" w:rsidRPr="007A7734" w:rsidTr="00090523">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4139" w:type="dxa"/>
            <w:tcBorders>
              <w:top w:val="single" w:sz="2" w:space="0" w:color="4FA1CC"/>
              <w:bottom w:val="single" w:sz="2" w:space="0" w:color="4FA1CC"/>
              <w:right w:val="dashSmallGap" w:sz="4" w:space="0" w:color="4FA1CC"/>
            </w:tcBorders>
            <w:shd w:val="clear" w:color="auto" w:fill="auto"/>
            <w:vAlign w:val="center"/>
            <w:hideMark/>
          </w:tcPr>
          <w:p w:rsidR="00F2709E" w:rsidRPr="007A7734" w:rsidRDefault="00F2709E" w:rsidP="00FA4809">
            <w:pPr>
              <w:spacing w:before="40" w:after="40"/>
              <w:rPr>
                <w:rFonts w:eastAsia="Times New Roman"/>
                <w:b w:val="0"/>
                <w:bCs/>
                <w:color w:val="000000"/>
                <w:sz w:val="15"/>
              </w:rPr>
            </w:pPr>
            <w:r w:rsidRPr="007A7734">
              <w:rPr>
                <w:rFonts w:eastAsia="Times New Roman"/>
                <w:b w:val="0"/>
                <w:bCs/>
                <w:color w:val="000000"/>
                <w:sz w:val="16"/>
              </w:rPr>
              <w:t>RODIKLIAI</w:t>
            </w:r>
          </w:p>
        </w:tc>
        <w:tc>
          <w:tcPr>
            <w:tcW w:w="1234"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F2709E" w:rsidRPr="007A7734" w:rsidRDefault="00F2709E" w:rsidP="00FA4809">
            <w:pPr>
              <w:cnfStyle w:val="100000000000" w:firstRow="1" w:lastRow="0" w:firstColumn="0" w:lastColumn="0" w:oddVBand="0" w:evenVBand="0" w:oddHBand="0" w:evenHBand="0" w:firstRowFirstColumn="0" w:firstRowLastColumn="0" w:lastRowFirstColumn="0" w:lastRowLastColumn="0"/>
              <w:rPr>
                <w:rFonts w:eastAsia="Times New Roman"/>
                <w:b w:val="0"/>
                <w:bCs/>
                <w:color w:val="000000"/>
                <w:sz w:val="16"/>
              </w:rPr>
            </w:pPr>
            <w:r w:rsidRPr="007A7734">
              <w:rPr>
                <w:rFonts w:eastAsia="Times New Roman"/>
                <w:b w:val="0"/>
                <w:bCs/>
                <w:color w:val="000000"/>
                <w:sz w:val="16"/>
              </w:rPr>
              <w:t>2019-12-31</w:t>
            </w:r>
          </w:p>
        </w:tc>
        <w:tc>
          <w:tcPr>
            <w:tcW w:w="1234"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F2709E" w:rsidRPr="007A7734" w:rsidRDefault="00F2709E" w:rsidP="00FA4809">
            <w:pPr>
              <w:cnfStyle w:val="100000000000" w:firstRow="1" w:lastRow="0" w:firstColumn="0" w:lastColumn="0" w:oddVBand="0" w:evenVBand="0" w:oddHBand="0" w:evenHBand="0" w:firstRowFirstColumn="0" w:firstRowLastColumn="0" w:lastRowFirstColumn="0" w:lastRowLastColumn="0"/>
              <w:rPr>
                <w:rFonts w:eastAsia="Times New Roman"/>
                <w:b w:val="0"/>
                <w:bCs/>
                <w:color w:val="000000"/>
                <w:sz w:val="16"/>
              </w:rPr>
            </w:pPr>
            <w:r w:rsidRPr="007A7734">
              <w:rPr>
                <w:rFonts w:eastAsia="Times New Roman"/>
                <w:b w:val="0"/>
                <w:bCs/>
                <w:color w:val="000000"/>
                <w:sz w:val="16"/>
              </w:rPr>
              <w:t>2020-06-30</w:t>
            </w:r>
          </w:p>
        </w:tc>
        <w:tc>
          <w:tcPr>
            <w:tcW w:w="1322" w:type="dxa"/>
            <w:tcBorders>
              <w:top w:val="single" w:sz="2" w:space="0" w:color="4FA1CC"/>
              <w:left w:val="dashSmallGap" w:sz="4" w:space="0" w:color="4FA1CC"/>
              <w:bottom w:val="single" w:sz="2" w:space="0" w:color="4FA1CC"/>
            </w:tcBorders>
            <w:shd w:val="clear" w:color="auto" w:fill="auto"/>
            <w:vAlign w:val="center"/>
            <w:hideMark/>
          </w:tcPr>
          <w:p w:rsidR="00F2709E" w:rsidRPr="007A7734" w:rsidRDefault="00F2709E" w:rsidP="00FA4809">
            <w:pPr>
              <w:cnfStyle w:val="100000000000" w:firstRow="1" w:lastRow="0" w:firstColumn="0" w:lastColumn="0" w:oddVBand="0" w:evenVBand="0" w:oddHBand="0" w:evenHBand="0" w:firstRowFirstColumn="0" w:firstRowLastColumn="0" w:lastRowFirstColumn="0" w:lastRowLastColumn="0"/>
              <w:rPr>
                <w:rFonts w:eastAsia="Times New Roman"/>
                <w:b w:val="0"/>
                <w:bCs/>
                <w:color w:val="000000"/>
                <w:sz w:val="16"/>
              </w:rPr>
            </w:pPr>
            <w:r w:rsidRPr="007A7734">
              <w:rPr>
                <w:rFonts w:eastAsia="Times New Roman"/>
                <w:b w:val="0"/>
                <w:bCs/>
                <w:color w:val="000000"/>
                <w:sz w:val="16"/>
              </w:rPr>
              <w:t>POKYTIS</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tcBorders>
              <w:top w:val="single" w:sz="2" w:space="0" w:color="4FA1CC"/>
            </w:tcBorders>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t>ROA</w:t>
            </w:r>
          </w:p>
        </w:tc>
        <w:tc>
          <w:tcPr>
            <w:tcW w:w="1234" w:type="dxa"/>
            <w:tcBorders>
              <w:top w:val="single" w:sz="2" w:space="0" w:color="4FA1CC"/>
            </w:tcBorders>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2,6%</w:t>
            </w:r>
          </w:p>
        </w:tc>
        <w:tc>
          <w:tcPr>
            <w:tcW w:w="1234" w:type="dxa"/>
            <w:tcBorders>
              <w:top w:val="single" w:sz="2" w:space="0" w:color="4FA1CC"/>
            </w:tcBorders>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2,8%</w:t>
            </w:r>
          </w:p>
        </w:tc>
        <w:tc>
          <w:tcPr>
            <w:tcW w:w="1322" w:type="dxa"/>
            <w:tcBorders>
              <w:top w:val="single" w:sz="2" w:space="0" w:color="4FA1CC"/>
            </w:tcBorders>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 xml:space="preserve">+0,2 </w:t>
            </w:r>
            <w:proofErr w:type="spellStart"/>
            <w:r w:rsidRPr="007A7734">
              <w:rPr>
                <w:rFonts w:eastAsia="Times New Roman"/>
                <w:color w:val="000000"/>
                <w:sz w:val="16"/>
              </w:rPr>
              <w:t>p.p</w:t>
            </w:r>
            <w:proofErr w:type="spellEnd"/>
            <w:r w:rsidRPr="007A7734">
              <w:rPr>
                <w:rFonts w:eastAsia="Times New Roman"/>
                <w:color w:val="000000"/>
                <w:sz w:val="16"/>
              </w:rPr>
              <w:t>.</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t>ROE</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5</w:t>
            </w:r>
            <w:r w:rsidR="009B3D2C" w:rsidRPr="007A7734">
              <w:rPr>
                <w:rFonts w:eastAsia="Times New Roman"/>
                <w:color w:val="000000"/>
                <w:sz w:val="16"/>
              </w:rPr>
              <w:t>,0</w:t>
            </w:r>
            <w:r w:rsidRPr="007A7734">
              <w:rPr>
                <w:rFonts w:eastAsia="Times New Roman"/>
                <w:color w:val="000000"/>
                <w:sz w:val="16"/>
              </w:rPr>
              <w:t xml:space="preserve"> %</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5,2%</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 xml:space="preserve">+0,2 </w:t>
            </w:r>
            <w:proofErr w:type="spellStart"/>
            <w:r w:rsidRPr="007A7734">
              <w:rPr>
                <w:rFonts w:eastAsia="Times New Roman"/>
                <w:color w:val="000000"/>
                <w:sz w:val="16"/>
              </w:rPr>
              <w:t>p.p</w:t>
            </w:r>
            <w:proofErr w:type="spellEnd"/>
            <w:r w:rsidRPr="007A7734">
              <w:rPr>
                <w:rFonts w:eastAsia="Times New Roman"/>
                <w:color w:val="000000"/>
                <w:sz w:val="16"/>
              </w:rPr>
              <w:t>.</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lastRenderedPageBreak/>
              <w:t>D/E</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35,1%</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40,1%</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 xml:space="preserve">+5 </w:t>
            </w:r>
            <w:proofErr w:type="spellStart"/>
            <w:r w:rsidRPr="007A7734">
              <w:rPr>
                <w:rFonts w:eastAsia="Times New Roman"/>
                <w:color w:val="000000"/>
                <w:sz w:val="16"/>
              </w:rPr>
              <w:t>p.p</w:t>
            </w:r>
            <w:proofErr w:type="spellEnd"/>
            <w:r w:rsidRPr="007A7734">
              <w:rPr>
                <w:rFonts w:eastAsia="Times New Roman"/>
                <w:color w:val="000000"/>
                <w:sz w:val="16"/>
              </w:rPr>
              <w:t>.</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b/>
                <w:bCs/>
                <w:color w:val="000000"/>
              </w:rPr>
            </w:pPr>
            <w:r w:rsidRPr="007A7734">
              <w:rPr>
                <w:rFonts w:ascii="Fira Sans Light" w:eastAsia="Times New Roman" w:hAnsi="Fira Sans Light"/>
                <w:b/>
                <w:bCs/>
                <w:color w:val="000000"/>
              </w:rPr>
              <w:t>RODIKLIAI</w:t>
            </w:r>
          </w:p>
        </w:tc>
        <w:tc>
          <w:tcPr>
            <w:tcW w:w="1234" w:type="dxa"/>
            <w:hideMark/>
          </w:tcPr>
          <w:p w:rsidR="00F2709E" w:rsidRPr="007A7734" w:rsidRDefault="00F2709E" w:rsidP="00FA480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rPr>
            </w:pPr>
            <w:r w:rsidRPr="007A7734">
              <w:rPr>
                <w:rFonts w:eastAsia="Times New Roman"/>
                <w:b/>
                <w:bCs/>
                <w:color w:val="000000"/>
                <w:sz w:val="16"/>
              </w:rPr>
              <w:t>2019-06-30</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rPr>
            </w:pPr>
            <w:r w:rsidRPr="007A7734">
              <w:rPr>
                <w:rFonts w:eastAsia="Times New Roman"/>
                <w:b/>
                <w:bCs/>
                <w:color w:val="000000"/>
                <w:sz w:val="16"/>
              </w:rPr>
              <w:t>2020-06-30</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rPr>
            </w:pPr>
            <w:r w:rsidRPr="007A7734">
              <w:rPr>
                <w:rFonts w:eastAsia="Times New Roman"/>
                <w:b/>
                <w:bCs/>
                <w:color w:val="000000"/>
                <w:sz w:val="16"/>
              </w:rPr>
              <w:t>POKYTIS</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t>EBITDA</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329 323</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307 585</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-6,6%</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t>EBITDA marža</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25,8%</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24,6</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 xml:space="preserve">-1,2 </w:t>
            </w:r>
            <w:proofErr w:type="spellStart"/>
            <w:r w:rsidRPr="007A7734">
              <w:rPr>
                <w:rFonts w:eastAsia="Times New Roman"/>
                <w:color w:val="000000"/>
                <w:sz w:val="16"/>
              </w:rPr>
              <w:t>p.p</w:t>
            </w:r>
            <w:proofErr w:type="spellEnd"/>
            <w:r w:rsidRPr="007A7734">
              <w:rPr>
                <w:rFonts w:eastAsia="Times New Roman"/>
                <w:color w:val="000000"/>
                <w:sz w:val="16"/>
              </w:rPr>
              <w:t>.</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t>Grynojo pelno marža</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9,1%</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9,7%</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 xml:space="preserve">+0,6 </w:t>
            </w:r>
            <w:proofErr w:type="spellStart"/>
            <w:r w:rsidRPr="007A7734">
              <w:rPr>
                <w:rFonts w:eastAsia="Times New Roman"/>
                <w:color w:val="000000"/>
                <w:sz w:val="16"/>
              </w:rPr>
              <w:t>p.p</w:t>
            </w:r>
            <w:proofErr w:type="spellEnd"/>
            <w:r w:rsidRPr="007A7734">
              <w:rPr>
                <w:rFonts w:eastAsia="Times New Roman"/>
                <w:color w:val="000000"/>
                <w:sz w:val="16"/>
              </w:rPr>
              <w:t>.</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b/>
                <w:bCs/>
                <w:color w:val="000000"/>
              </w:rPr>
            </w:pPr>
            <w:r w:rsidRPr="007A7734">
              <w:rPr>
                <w:rFonts w:ascii="Fira Sans Light" w:eastAsia="Times New Roman" w:hAnsi="Fira Sans Light"/>
                <w:b/>
                <w:bCs/>
                <w:color w:val="000000"/>
              </w:rPr>
              <w:t>INFORMACIJA APIE DARBUOTOJUS</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rPr>
            </w:pPr>
            <w:r w:rsidRPr="007A7734">
              <w:rPr>
                <w:rFonts w:eastAsia="Times New Roman"/>
                <w:b/>
                <w:bCs/>
                <w:color w:val="000000"/>
                <w:sz w:val="16"/>
              </w:rPr>
              <w:t>2019-06-30</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rPr>
            </w:pPr>
            <w:r w:rsidRPr="007A7734">
              <w:rPr>
                <w:rFonts w:eastAsia="Times New Roman"/>
                <w:b/>
                <w:bCs/>
                <w:color w:val="000000"/>
                <w:sz w:val="16"/>
              </w:rPr>
              <w:t>2020-06-30</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rPr>
            </w:pPr>
            <w:r w:rsidRPr="007A7734">
              <w:rPr>
                <w:rFonts w:eastAsia="Times New Roman"/>
                <w:b/>
                <w:bCs/>
                <w:color w:val="000000"/>
                <w:sz w:val="16"/>
              </w:rPr>
              <w:t>POKYTIS</w:t>
            </w:r>
          </w:p>
        </w:tc>
      </w:tr>
      <w:tr w:rsidR="00F2709E" w:rsidRPr="007A7734" w:rsidTr="00655966">
        <w:trPr>
          <w:trHeight w:val="265"/>
        </w:trPr>
        <w:tc>
          <w:tcPr>
            <w:cnfStyle w:val="001000000000" w:firstRow="0" w:lastRow="0" w:firstColumn="1" w:lastColumn="0" w:oddVBand="0" w:evenVBand="0" w:oddHBand="0" w:evenHBand="0" w:firstRowFirstColumn="0" w:firstRowLastColumn="0" w:lastRowFirstColumn="0" w:lastRowLastColumn="0"/>
            <w:tcW w:w="4139" w:type="dxa"/>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t>Darbuotojų skaičius</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33 261</w:t>
            </w:r>
          </w:p>
        </w:tc>
        <w:tc>
          <w:tcPr>
            <w:tcW w:w="1234"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32 222</w:t>
            </w:r>
          </w:p>
        </w:tc>
        <w:tc>
          <w:tcPr>
            <w:tcW w:w="1322" w:type="dxa"/>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-3,1%</w:t>
            </w:r>
          </w:p>
        </w:tc>
      </w:tr>
      <w:tr w:rsidR="00F2709E" w:rsidRPr="007A7734" w:rsidTr="00655966">
        <w:trPr>
          <w:trHeight w:val="295"/>
        </w:trPr>
        <w:tc>
          <w:tcPr>
            <w:cnfStyle w:val="001000000000" w:firstRow="0" w:lastRow="0" w:firstColumn="1" w:lastColumn="0" w:oddVBand="0" w:evenVBand="0" w:oddHBand="0" w:evenHBand="0" w:firstRowFirstColumn="0" w:firstRowLastColumn="0" w:lastRowFirstColumn="0" w:lastRowLastColumn="0"/>
            <w:tcW w:w="4139" w:type="dxa"/>
            <w:tcBorders>
              <w:bottom w:val="single" w:sz="2" w:space="0" w:color="4FA1CC"/>
            </w:tcBorders>
            <w:hideMark/>
          </w:tcPr>
          <w:p w:rsidR="00F2709E" w:rsidRPr="007A7734" w:rsidRDefault="00F2709E" w:rsidP="00FA4809">
            <w:pPr>
              <w:spacing w:before="40" w:after="40"/>
              <w:rPr>
                <w:rFonts w:ascii="Fira Sans Light" w:eastAsia="Times New Roman" w:hAnsi="Fira Sans Light"/>
                <w:color w:val="000000"/>
              </w:rPr>
            </w:pPr>
            <w:r w:rsidRPr="007A7734">
              <w:rPr>
                <w:rFonts w:ascii="Fira Sans Light" w:eastAsia="Times New Roman" w:hAnsi="Fira Sans Light"/>
                <w:bCs/>
                <w:color w:val="000000"/>
              </w:rPr>
              <w:t>Vadovaujančių darbuotojų skaičius</w:t>
            </w:r>
          </w:p>
        </w:tc>
        <w:tc>
          <w:tcPr>
            <w:tcW w:w="1234" w:type="dxa"/>
            <w:tcBorders>
              <w:bottom w:val="single" w:sz="2" w:space="0" w:color="4FA1CC"/>
            </w:tcBorders>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249</w:t>
            </w:r>
          </w:p>
        </w:tc>
        <w:tc>
          <w:tcPr>
            <w:tcW w:w="1234" w:type="dxa"/>
            <w:tcBorders>
              <w:bottom w:val="single" w:sz="2" w:space="0" w:color="4FA1CC"/>
            </w:tcBorders>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254</w:t>
            </w:r>
          </w:p>
        </w:tc>
        <w:tc>
          <w:tcPr>
            <w:tcW w:w="1322" w:type="dxa"/>
            <w:tcBorders>
              <w:bottom w:val="single" w:sz="2" w:space="0" w:color="4FA1CC"/>
            </w:tcBorders>
            <w:hideMark/>
          </w:tcPr>
          <w:p w:rsidR="00F2709E" w:rsidRPr="007A7734" w:rsidRDefault="00F2709E" w:rsidP="00FA480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7A7734">
              <w:rPr>
                <w:rFonts w:eastAsia="Times New Roman"/>
                <w:color w:val="000000"/>
                <w:sz w:val="16"/>
              </w:rPr>
              <w:t>2</w:t>
            </w:r>
            <w:r w:rsidR="009B3D2C" w:rsidRPr="007A7734">
              <w:rPr>
                <w:rFonts w:eastAsia="Times New Roman"/>
                <w:color w:val="000000"/>
                <w:sz w:val="16"/>
              </w:rPr>
              <w:t>,0</w:t>
            </w:r>
            <w:r w:rsidRPr="007A7734">
              <w:rPr>
                <w:rFonts w:eastAsia="Times New Roman"/>
                <w:color w:val="000000"/>
                <w:sz w:val="16"/>
              </w:rPr>
              <w:t>%</w:t>
            </w:r>
          </w:p>
        </w:tc>
      </w:tr>
      <w:tr w:rsidR="00F2709E" w:rsidRPr="007A7734" w:rsidTr="00655966">
        <w:trPr>
          <w:trHeight w:val="181"/>
        </w:trPr>
        <w:tc>
          <w:tcPr>
            <w:cnfStyle w:val="001000000000" w:firstRow="0" w:lastRow="0" w:firstColumn="1" w:lastColumn="0" w:oddVBand="0" w:evenVBand="0" w:oddHBand="0" w:evenHBand="0" w:firstRowFirstColumn="0" w:firstRowLastColumn="0" w:lastRowFirstColumn="0" w:lastRowLastColumn="0"/>
            <w:tcW w:w="7929" w:type="dxa"/>
            <w:gridSpan w:val="4"/>
            <w:tcBorders>
              <w:top w:val="single" w:sz="2" w:space="0" w:color="4FA1CC"/>
              <w:bottom w:val="single" w:sz="2" w:space="0" w:color="4FA1CC"/>
            </w:tcBorders>
            <w:shd w:val="clear" w:color="auto" w:fill="auto"/>
          </w:tcPr>
          <w:p w:rsidR="00F2709E" w:rsidRPr="007A7734" w:rsidRDefault="00F2709E" w:rsidP="00655966">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VKC duomenis</w:t>
            </w:r>
          </w:p>
        </w:tc>
      </w:tr>
    </w:tbl>
    <w:p w:rsidR="00506284" w:rsidRPr="007A7734" w:rsidRDefault="00506284" w:rsidP="00E55E38">
      <w:pPr>
        <w:pStyle w:val="Numeruotapastraipa"/>
      </w:pPr>
      <w:r w:rsidRPr="007A7734">
        <w:t xml:space="preserve">Latvijos, Estijos ir Švedijos VVĮ pavyzdžiai rodo, kad VVĮ gali siekti </w:t>
      </w:r>
      <w:r w:rsidR="00455AFF" w:rsidRPr="007A7734">
        <w:t xml:space="preserve">aukštesnio </w:t>
      </w:r>
      <w:r w:rsidRPr="007A7734">
        <w:t xml:space="preserve">pelningumo. </w:t>
      </w:r>
      <w:r w:rsidR="00455AFF" w:rsidRPr="007A7734">
        <w:t xml:space="preserve">Pastarasis </w:t>
      </w:r>
      <w:r w:rsidRPr="007A7734">
        <w:t>sudaro sąlygas investicijų plėtrai, paslaugų kokybei gerinti, užtikrina grąžą valstybei paskiriant dividendus ar pelno įmokas, kurią galima panaudoti finansuojant socialinės apsaugos, švietimo, sveikatos apsaugos, kultūros ir kitus svarbius sektorius. To galėtų siekti ir SVĮ. Siekiant didesnio pelningumo, būtina įvertinti, kad šis siekis ne</w:t>
      </w:r>
      <w:r w:rsidR="00455AFF" w:rsidRPr="007A7734">
        <w:t>lemtų</w:t>
      </w:r>
      <w:r w:rsidRPr="007A7734">
        <w:t xml:space="preserve"> didesnių teikiamų paslaugų kainų.</w:t>
      </w:r>
      <w:r w:rsidR="002F6309" w:rsidRPr="007A7734">
        <w:t xml:space="preserve"> VšĮ</w:t>
      </w:r>
      <w:r w:rsidR="00C513AF" w:rsidRPr="007A7734">
        <w:t xml:space="preserve"> </w:t>
      </w:r>
      <w:r w:rsidRPr="007A7734">
        <w:t>teigiamas veiklos finansinis rezultatas – perviršis (pelnas) – taip pat leistų gerinti</w:t>
      </w:r>
      <w:r w:rsidR="002F6309" w:rsidRPr="007A7734">
        <w:t xml:space="preserve"> VšĮ</w:t>
      </w:r>
      <w:r w:rsidR="00C513AF" w:rsidRPr="007A7734">
        <w:t xml:space="preserve"> </w:t>
      </w:r>
      <w:r w:rsidRPr="007A7734">
        <w:t>veiklą ir teikiamų paslaugų kokybę.</w:t>
      </w:r>
    </w:p>
    <w:p w:rsidR="00506284" w:rsidRPr="007A7734" w:rsidRDefault="00F70C16" w:rsidP="000049A1">
      <w:pPr>
        <w:pStyle w:val="11Antrat"/>
        <w:spacing w:after="280"/>
      </w:pPr>
      <w:bookmarkStart w:id="541" w:name="_Toc59314301"/>
      <w:bookmarkStart w:id="542" w:name="_Toc62647998"/>
      <w:bookmarkStart w:id="543" w:name="_Toc62723258"/>
      <w:bookmarkStart w:id="544" w:name="_Toc62745287"/>
      <w:bookmarkStart w:id="545" w:name="_Toc62761983"/>
      <w:bookmarkStart w:id="546" w:name="_Toc63437016"/>
      <w:bookmarkStart w:id="547" w:name="_Toc63464876"/>
      <w:bookmarkStart w:id="548" w:name="_Toc63467208"/>
      <w:bookmarkStart w:id="549" w:name="_Toc63553843"/>
      <w:bookmarkStart w:id="550" w:name="_Toc63554064"/>
      <w:bookmarkStart w:id="551" w:name="_Toc63556167"/>
      <w:bookmarkStart w:id="552" w:name="_Toc63668818"/>
      <w:bookmarkStart w:id="553" w:name="_Toc64911547"/>
      <w:bookmarkStart w:id="554" w:name="_Toc64912194"/>
      <w:bookmarkStart w:id="555" w:name="_Toc64913386"/>
      <w:bookmarkStart w:id="556" w:name="_Toc64926040"/>
      <w:bookmarkStart w:id="557" w:name="_Toc64940367"/>
      <w:bookmarkStart w:id="558" w:name="_Toc65024506"/>
      <w:bookmarkStart w:id="559" w:name="_Toc65256447"/>
      <w:bookmarkStart w:id="560" w:name="_Toc65435396"/>
      <w:bookmarkStart w:id="561" w:name="_Toc65440891"/>
      <w:bookmarkStart w:id="562" w:name="_Toc65443110"/>
      <w:bookmarkStart w:id="563" w:name="_Toc65450599"/>
      <w:bookmarkStart w:id="564" w:name="_Toc67907081"/>
      <w:bookmarkStart w:id="565" w:name="_Toc67988088"/>
      <w:bookmarkStart w:id="566" w:name="_Toc67999116"/>
      <w:bookmarkStart w:id="567" w:name="_Toc67999158"/>
      <w:bookmarkStart w:id="568" w:name="_Toc68000309"/>
      <w:bookmarkStart w:id="569" w:name="_Toc68080139"/>
      <w:bookmarkStart w:id="570" w:name="_Toc68256917"/>
      <w:bookmarkStart w:id="571" w:name="_Toc68264300"/>
      <w:bookmarkStart w:id="572" w:name="_Toc68268161"/>
      <w:bookmarkStart w:id="573" w:name="_Toc68290935"/>
      <w:bookmarkStart w:id="574" w:name="_Toc68294132"/>
      <w:r w:rsidRPr="007A7734">
        <w:t>V</w:t>
      </w:r>
      <w:r w:rsidR="00FB3B00" w:rsidRPr="007A7734">
        <w:t xml:space="preserve">isų vertintų </w:t>
      </w:r>
      <w:r w:rsidR="00506284" w:rsidRPr="007A7734">
        <w:t xml:space="preserve">valdomų įmonių </w:t>
      </w:r>
      <w:r w:rsidRPr="007A7734">
        <w:t xml:space="preserve">grąža valstybei </w:t>
      </w:r>
      <w:r w:rsidR="00506284" w:rsidRPr="007A7734">
        <w:t>atiti</w:t>
      </w:r>
      <w:r w:rsidR="00FB3B00" w:rsidRPr="007A7734">
        <w:t>ko</w:t>
      </w:r>
      <w:r w:rsidR="00506284" w:rsidRPr="007A7734">
        <w:t xml:space="preserve"> </w:t>
      </w:r>
      <w:r w:rsidRPr="007A7734">
        <w:t xml:space="preserve">jų </w:t>
      </w:r>
      <w:r w:rsidR="00506284" w:rsidRPr="007A7734">
        <w:t>ilgalaikius planus, o savivaldybė</w:t>
      </w:r>
      <w:r w:rsidR="00FB3B00" w:rsidRPr="007A7734">
        <w:t>m</w:t>
      </w:r>
      <w:r w:rsidR="00506284" w:rsidRPr="007A7734">
        <w:t xml:space="preserve">s </w:t>
      </w:r>
      <w:bookmarkEnd w:id="541"/>
      <w:bookmarkEnd w:id="542"/>
      <w:bookmarkEnd w:id="543"/>
      <w:bookmarkEnd w:id="544"/>
      <w:bookmarkEnd w:id="545"/>
      <w:bookmarkEnd w:id="546"/>
      <w:bookmarkEnd w:id="547"/>
      <w:bookmarkEnd w:id="548"/>
      <w:bookmarkEnd w:id="549"/>
      <w:bookmarkEnd w:id="550"/>
      <w:bookmarkEnd w:id="551"/>
      <w:bookmarkEnd w:id="552"/>
      <w:r w:rsidR="006E7F4A" w:rsidRPr="007A7734">
        <w:t xml:space="preserve">– </w:t>
      </w:r>
      <w:r w:rsidR="00FB3B00" w:rsidRPr="007A7734">
        <w:t>neatitiko 43 proc. įmonių</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00506284" w:rsidRPr="007A7734" w:rsidRDefault="00217036" w:rsidP="00506284">
      <w:pPr>
        <w:pStyle w:val="Numeruotapastraipa"/>
      </w:pPr>
      <w:r w:rsidRPr="007A7734">
        <w:t>V</w:t>
      </w:r>
      <w:r w:rsidR="00506284" w:rsidRPr="007A7734">
        <w:t>ertinome</w:t>
      </w:r>
      <w:r w:rsidR="00F70C16" w:rsidRPr="007A7734">
        <w:t>,</w:t>
      </w:r>
      <w:r w:rsidR="00506284" w:rsidRPr="007A7734">
        <w:t xml:space="preserve"> ar VVĮ ir SVĮ </w:t>
      </w:r>
      <w:r w:rsidR="00E97B43" w:rsidRPr="007A7734">
        <w:t>paskiria</w:t>
      </w:r>
      <w:r w:rsidR="00506284" w:rsidRPr="007A7734">
        <w:t xml:space="preserve"> pakankamai dividendų ir pelno įmokų, laikydamiesi nuostatos, kad tai daro, jei:</w:t>
      </w:r>
    </w:p>
    <w:p w:rsidR="00506284" w:rsidRPr="007A7734" w:rsidRDefault="00506284" w:rsidP="00506284">
      <w:pPr>
        <w:pStyle w:val="Punktas1"/>
      </w:pPr>
      <w:r w:rsidRPr="007A7734">
        <w:t xml:space="preserve">yra </w:t>
      </w:r>
      <w:r w:rsidR="008A3409" w:rsidRPr="007A7734">
        <w:t xml:space="preserve">pasiektas </w:t>
      </w:r>
      <w:r w:rsidRPr="007A7734">
        <w:t>Finansų ministerijos metinis konsoliduotas dividendų ir valstybės įmonių pelno įmokų planas</w:t>
      </w:r>
      <w:r w:rsidRPr="007A7734">
        <w:rPr>
          <w:rStyle w:val="Puslapioinaosnuoroda"/>
        </w:rPr>
        <w:footnoteReference w:id="98"/>
      </w:r>
      <w:r w:rsidRPr="007A7734">
        <w:t>;</w:t>
      </w:r>
    </w:p>
    <w:p w:rsidR="00506284" w:rsidRPr="007A7734" w:rsidRDefault="00506284" w:rsidP="00506284">
      <w:pPr>
        <w:pStyle w:val="Punktas1"/>
        <w:rPr>
          <w:spacing w:val="-4"/>
        </w:rPr>
      </w:pPr>
      <w:r w:rsidRPr="007A7734">
        <w:rPr>
          <w:spacing w:val="-4"/>
        </w:rPr>
        <w:t xml:space="preserve">dividendus ar pelno įmokas </w:t>
      </w:r>
      <w:r w:rsidR="00E97B43" w:rsidRPr="007A7734">
        <w:rPr>
          <w:spacing w:val="-4"/>
        </w:rPr>
        <w:t>paskiria</w:t>
      </w:r>
      <w:r w:rsidRPr="007A7734">
        <w:rPr>
          <w:spacing w:val="-4"/>
        </w:rPr>
        <w:t xml:space="preserve"> bent 80 proc. pelningai veikusių VVĮ, o SVĮ – 50 proc.</w:t>
      </w:r>
      <w:r w:rsidRPr="007A7734">
        <w:rPr>
          <w:rStyle w:val="Puslapioinaosnuoroda"/>
          <w:spacing w:val="-4"/>
        </w:rPr>
        <w:footnoteReference w:id="99"/>
      </w:r>
      <w:r w:rsidRPr="007A7734">
        <w:rPr>
          <w:spacing w:val="-4"/>
        </w:rPr>
        <w:t>;</w:t>
      </w:r>
    </w:p>
    <w:p w:rsidR="003C7C8B" w:rsidRPr="007A7734" w:rsidRDefault="003C7C8B" w:rsidP="00506284">
      <w:pPr>
        <w:pStyle w:val="Punktas1"/>
      </w:pPr>
      <w:r w:rsidRPr="007A7734">
        <w:t>VVĮ ir SVĮ paskiria dividendus ir/ar pelno įmokas teisės aktų nustatyta tvarka</w:t>
      </w:r>
      <w:r w:rsidRPr="007A7734">
        <w:rPr>
          <w:rStyle w:val="Puslapioinaosnuoroda"/>
        </w:rPr>
        <w:footnoteReference w:id="100"/>
      </w:r>
      <w:r w:rsidRPr="007A7734">
        <w:t>;</w:t>
      </w:r>
    </w:p>
    <w:p w:rsidR="00506284" w:rsidRPr="007A7734" w:rsidRDefault="00506284" w:rsidP="00506284">
      <w:pPr>
        <w:pStyle w:val="Punktas1"/>
      </w:pPr>
      <w:r w:rsidRPr="007A7734">
        <w:t>jei dividendai ar pelno įmokos n</w:t>
      </w:r>
      <w:r w:rsidR="00E97B43" w:rsidRPr="007A7734">
        <w:t>epaskiriami</w:t>
      </w:r>
      <w:r w:rsidRPr="007A7734">
        <w:t xml:space="preserve">, VVĮ ir SVĮ </w:t>
      </w:r>
      <w:r w:rsidR="00F70C16" w:rsidRPr="007A7734">
        <w:t>paskirstytiną</w:t>
      </w:r>
      <w:r w:rsidRPr="007A7734">
        <w:t xml:space="preserve"> pelną naudoja pagal įmonės ilgalaikius planus</w:t>
      </w:r>
      <w:r w:rsidRPr="007A7734">
        <w:rPr>
          <w:rStyle w:val="Puslapioinaosnuoroda"/>
        </w:rPr>
        <w:footnoteReference w:id="101"/>
      </w:r>
      <w:r w:rsidRPr="007A7734">
        <w:t xml:space="preserve">. </w:t>
      </w:r>
    </w:p>
    <w:p w:rsidR="00506284" w:rsidRPr="007A7734" w:rsidRDefault="00506284" w:rsidP="00506284">
      <w:pPr>
        <w:pStyle w:val="Numeruotapastraipa"/>
      </w:pPr>
      <w:bookmarkStart w:id="575" w:name="_Hlk65567646"/>
      <w:r w:rsidRPr="007A7734">
        <w:t xml:space="preserve">VVĮ yra įpareigotos </w:t>
      </w:r>
      <w:r w:rsidR="00E97B43" w:rsidRPr="007A7734">
        <w:t>paskirti</w:t>
      </w:r>
      <w:r w:rsidRPr="007A7734">
        <w:t xml:space="preserve"> dividendus ir peln</w:t>
      </w:r>
      <w:r w:rsidRPr="007A7734">
        <w:rPr>
          <w:color w:val="auto"/>
        </w:rPr>
        <w:t xml:space="preserve">o įmokas, SĮ įpareigotos </w:t>
      </w:r>
      <w:r w:rsidR="00E97B43" w:rsidRPr="007A7734">
        <w:rPr>
          <w:color w:val="auto"/>
        </w:rPr>
        <w:t>paskirti</w:t>
      </w:r>
      <w:r w:rsidRPr="007A7734">
        <w:rPr>
          <w:color w:val="auto"/>
        </w:rPr>
        <w:t xml:space="preserve"> pelno įmokas, </w:t>
      </w:r>
      <w:r w:rsidR="00F70C16" w:rsidRPr="007A7734">
        <w:rPr>
          <w:color w:val="auto"/>
        </w:rPr>
        <w:t xml:space="preserve">bet </w:t>
      </w:r>
      <w:r w:rsidRPr="007A7734">
        <w:rPr>
          <w:color w:val="auto"/>
        </w:rPr>
        <w:t>savivaldybių valdomų bendrovių dividendų skyrimo ir mokėjimo politika teisės aktais nėra reglamentuota, dėl dividendų paskyrimo sprendžia pati savivaldybė</w:t>
      </w:r>
      <w:bookmarkEnd w:id="575"/>
      <w:r w:rsidRPr="007A7734">
        <w:rPr>
          <w:color w:val="auto"/>
        </w:rPr>
        <w:t xml:space="preserve">. </w:t>
      </w:r>
      <w:r w:rsidR="00ED5532" w:rsidRPr="007A7734">
        <w:t>V</w:t>
      </w:r>
      <w:r w:rsidRPr="007A7734">
        <w:t>ertinome ne tik</w:t>
      </w:r>
      <w:r w:rsidR="00F70C16" w:rsidRPr="007A7734">
        <w:t xml:space="preserve">, </w:t>
      </w:r>
      <w:r w:rsidRPr="007A7734">
        <w:t xml:space="preserve">ar valstybės valdomos bendrovės, SĮ ir VĮ </w:t>
      </w:r>
      <w:r w:rsidR="00503B07" w:rsidRPr="007A7734">
        <w:t>paskiria</w:t>
      </w:r>
      <w:r w:rsidRPr="007A7734">
        <w:t xml:space="preserve"> nustatytus </w:t>
      </w:r>
      <w:r w:rsidR="00FC420A" w:rsidRPr="007A7734">
        <w:t xml:space="preserve">dividendų ir pelno įmokų </w:t>
      </w:r>
      <w:r w:rsidRPr="007A7734">
        <w:t>dydžius, bet ir</w:t>
      </w:r>
      <w:r w:rsidR="00FC420A" w:rsidRPr="007A7734">
        <w:t xml:space="preserve"> ar</w:t>
      </w:r>
      <w:r w:rsidRPr="007A7734">
        <w:t xml:space="preserve"> </w:t>
      </w:r>
      <w:r w:rsidR="00592620" w:rsidRPr="007A7734">
        <w:t>vertint</w:t>
      </w:r>
      <w:r w:rsidRPr="007A7734">
        <w:t xml:space="preserve">oms savivaldybių valdomoms bendrovėms taikoma VVĮ </w:t>
      </w:r>
      <w:r w:rsidR="00F70C16" w:rsidRPr="007A7734">
        <w:t xml:space="preserve">geroji </w:t>
      </w:r>
      <w:r w:rsidRPr="007A7734">
        <w:t>praktika</w:t>
      </w:r>
      <w:r w:rsidR="00F70C16" w:rsidRPr="007A7734">
        <w:t xml:space="preserve">: </w:t>
      </w:r>
      <w:r w:rsidRPr="007A7734">
        <w:t xml:space="preserve">reikalaujama, kad </w:t>
      </w:r>
      <w:r w:rsidR="00F70C16" w:rsidRPr="007A7734">
        <w:t xml:space="preserve">jos </w:t>
      </w:r>
      <w:r w:rsidR="00503B07" w:rsidRPr="007A7734">
        <w:t>paskirtų</w:t>
      </w:r>
      <w:r w:rsidRPr="007A7734">
        <w:t xml:space="preserve"> dividendus atsižvelgus į nuosavo kapitalo grąžą</w:t>
      </w:r>
      <w:r w:rsidR="00F70C16" w:rsidRPr="007A7734">
        <w:t xml:space="preserve"> ir</w:t>
      </w:r>
      <w:r w:rsidRPr="007A7734">
        <w:t xml:space="preserve"> taip teik</w:t>
      </w:r>
      <w:r w:rsidR="00F70C16" w:rsidRPr="007A7734">
        <w:t>tų</w:t>
      </w:r>
      <w:r w:rsidRPr="007A7734">
        <w:t xml:space="preserve"> grąžą savivaldybėms. </w:t>
      </w:r>
    </w:p>
    <w:p w:rsidR="00506284" w:rsidRPr="007A7734" w:rsidRDefault="00506284" w:rsidP="00262FB7">
      <w:pPr>
        <w:pStyle w:val="Numeruotapastraipa"/>
        <w:spacing w:after="120"/>
      </w:pPr>
      <w:r w:rsidRPr="007A7734">
        <w:lastRenderedPageBreak/>
        <w:t>Finansų ministerija skelbia metinį konsoliduotą</w:t>
      </w:r>
      <w:r w:rsidR="00F70C16" w:rsidRPr="007A7734">
        <w:t>jį</w:t>
      </w:r>
      <w:r w:rsidRPr="007A7734">
        <w:t xml:space="preserve"> dividendų ir valstybės įmonių pelno įmokų planą ir</w:t>
      </w:r>
      <w:r w:rsidR="006969AF" w:rsidRPr="007A7734">
        <w:t xml:space="preserve"> informaciją apie</w:t>
      </w:r>
      <w:r w:rsidRPr="007A7734">
        <w:t xml:space="preserve"> jo įvykdymą</w:t>
      </w:r>
      <w:r w:rsidR="00D17C66" w:rsidRPr="007A7734">
        <w:t xml:space="preserve">, bet </w:t>
      </w:r>
      <w:r w:rsidR="00840E53" w:rsidRPr="007A7734">
        <w:t>į jį nepatenka SĮ pelno įmokos.</w:t>
      </w:r>
      <w:r w:rsidRPr="007A7734">
        <w:t xml:space="preserve"> </w:t>
      </w:r>
      <w:r w:rsidR="00F70C16" w:rsidRPr="007A7734">
        <w:t>Šio</w:t>
      </w:r>
      <w:r w:rsidRPr="007A7734">
        <w:t xml:space="preserve"> plano įvykdymas mažėja</w:t>
      </w:r>
      <w:r w:rsidR="00600802" w:rsidRPr="007A7734">
        <w:t xml:space="preserve"> </w:t>
      </w:r>
      <w:r w:rsidRPr="007A7734">
        <w:t>(1</w:t>
      </w:r>
      <w:r w:rsidR="00645AA2" w:rsidRPr="007A7734">
        <w:t>3</w:t>
      </w:r>
      <w:r w:rsidRPr="007A7734">
        <w:t xml:space="preserve">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E55E38">
            <w:pPr>
              <w:pStyle w:val="Paveiksliukopavadinimas"/>
              <w:spacing w:after="180"/>
              <w:rPr>
                <w:b w:val="0"/>
              </w:rPr>
            </w:pPr>
            <w:r w:rsidRPr="007A7734">
              <w:rPr>
                <w:b w:val="0"/>
              </w:rPr>
              <w:t>Konsoliduotojo dividendų ir pelno įmokų plano* įvykdymas 201</w:t>
            </w:r>
            <w:r w:rsidR="005D16EC" w:rsidRPr="007A7734">
              <w:rPr>
                <w:b w:val="0"/>
              </w:rPr>
              <w:t>7–2</w:t>
            </w:r>
            <w:r w:rsidRPr="007A7734">
              <w:rPr>
                <w:b w:val="0"/>
              </w:rPr>
              <w:t>019 m., proc.</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center"/>
              <w:rPr>
                <w:rFonts w:ascii="Fira Sans Light" w:hAnsi="Fira Sans Light"/>
                <w:color w:val="000000"/>
              </w:rPr>
            </w:pPr>
            <w:r w:rsidRPr="007A7734">
              <w:rPr>
                <w:rFonts w:ascii="Fira Sans Light" w:hAnsi="Fira Sans Light"/>
                <w:noProof/>
              </w:rPr>
              <w:drawing>
                <wp:inline distT="0" distB="0" distL="0" distR="0" wp14:anchorId="338FAAC4" wp14:editId="5E6E7FCD">
                  <wp:extent cx="3638550" cy="795337"/>
                  <wp:effectExtent l="0" t="0" r="0" b="5080"/>
                  <wp:docPr id="183" name="Diagrama 183">
                    <a:extLst xmlns:a="http://schemas.openxmlformats.org/drawingml/2006/main">
                      <a:ext uri="{FF2B5EF4-FFF2-40B4-BE49-F238E27FC236}">
                        <a16:creationId xmlns:a16="http://schemas.microsoft.com/office/drawing/2014/main" id="{65430356-710E-49FA-964D-BD3BF6FB0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0049A1">
            <w:pPr>
              <w:spacing w:line="288" w:lineRule="auto"/>
              <w:jc w:val="both"/>
              <w:rPr>
                <w:rFonts w:ascii="Fira Sans Light" w:hAnsi="Fira Sans Light"/>
                <w:color w:val="666261"/>
                <w:sz w:val="15"/>
              </w:rPr>
            </w:pPr>
            <w:r w:rsidRPr="007A7734">
              <w:rPr>
                <w:rFonts w:ascii="Fira Sans Light" w:hAnsi="Fira Sans Light"/>
                <w:color w:val="666261"/>
                <w:sz w:val="15"/>
              </w:rPr>
              <w:t>* Planas apima VVĮ</w:t>
            </w:r>
            <w:r w:rsidR="00493007" w:rsidRPr="007A7734">
              <w:rPr>
                <w:rFonts w:ascii="Fira Sans Light" w:hAnsi="Fira Sans Light"/>
                <w:color w:val="666261"/>
                <w:sz w:val="15"/>
              </w:rPr>
              <w:t xml:space="preserve"> dividendus ir pelno įmokas</w:t>
            </w:r>
            <w:r w:rsidR="008728D1" w:rsidRPr="007A7734">
              <w:rPr>
                <w:rFonts w:ascii="Fira Sans Light" w:hAnsi="Fira Sans Light"/>
                <w:color w:val="666261"/>
                <w:sz w:val="15"/>
              </w:rPr>
              <w:t xml:space="preserve"> bei</w:t>
            </w:r>
            <w:r w:rsidR="008847EA" w:rsidRPr="007A7734">
              <w:rPr>
                <w:rFonts w:ascii="Fira Sans Light" w:hAnsi="Fira Sans Light"/>
                <w:color w:val="666261"/>
                <w:sz w:val="15"/>
              </w:rPr>
              <w:t xml:space="preserve"> </w:t>
            </w:r>
            <w:r w:rsidRPr="007A7734">
              <w:rPr>
                <w:rFonts w:ascii="Fira Sans Light" w:hAnsi="Fira Sans Light"/>
                <w:color w:val="666261"/>
                <w:sz w:val="15"/>
              </w:rPr>
              <w:t>SVĮ dividendus</w:t>
            </w:r>
            <w:r w:rsidR="008728D1" w:rsidRPr="007A7734">
              <w:rPr>
                <w:rFonts w:ascii="Fira Sans Light" w:hAnsi="Fira Sans Light"/>
                <w:color w:val="666261"/>
                <w:sz w:val="15"/>
              </w:rPr>
              <w:t>, o SĮ</w:t>
            </w:r>
            <w:r w:rsidRPr="007A7734">
              <w:rPr>
                <w:rFonts w:ascii="Fira Sans Light" w:hAnsi="Fira Sans Light"/>
                <w:color w:val="666261"/>
                <w:sz w:val="15"/>
              </w:rPr>
              <w:t xml:space="preserve"> pelno įmok</w:t>
            </w:r>
            <w:r w:rsidR="008728D1" w:rsidRPr="007A7734">
              <w:rPr>
                <w:rFonts w:ascii="Fira Sans Light" w:hAnsi="Fira Sans Light"/>
                <w:color w:val="666261"/>
                <w:sz w:val="15"/>
              </w:rPr>
              <w:t>ų neapima</w:t>
            </w:r>
          </w:p>
          <w:p w:rsidR="00506284" w:rsidRPr="007A7734" w:rsidRDefault="00506284" w:rsidP="00090523">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Finansų ministerijos duomenis</w:t>
            </w:r>
          </w:p>
        </w:tc>
      </w:tr>
    </w:tbl>
    <w:p w:rsidR="00506284" w:rsidRPr="007A7734" w:rsidRDefault="00506284" w:rsidP="00655966">
      <w:pPr>
        <w:pStyle w:val="Numeruotapastraipa"/>
        <w:spacing w:before="240"/>
      </w:pPr>
      <w:r w:rsidRPr="007A7734">
        <w:t>Vertinant atskirai per 201</w:t>
      </w:r>
      <w:r w:rsidR="005D16EC" w:rsidRPr="007A7734">
        <w:t>7–2</w:t>
      </w:r>
      <w:r w:rsidRPr="007A7734">
        <w:t>019 m. laikotarpį dividendų ir pelno įmokų įmokėjimo į savivaldybių biudžetus planas įvykdomas ir yra viršijamas nuo trijų iki penkių kartų, t.</w:t>
      </w:r>
      <w:r w:rsidR="00A36A8F" w:rsidRPr="007A7734">
        <w:t xml:space="preserve"> </w:t>
      </w:r>
      <w:r w:rsidRPr="007A7734">
        <w:t xml:space="preserve">y. </w:t>
      </w:r>
      <w:r w:rsidRPr="007A7734">
        <w:rPr>
          <w:spacing w:val="-2"/>
        </w:rPr>
        <w:t xml:space="preserve">nuo 370,1 iki 533,1 </w:t>
      </w:r>
      <w:r w:rsidR="00A36A8F" w:rsidRPr="007A7734">
        <w:rPr>
          <w:spacing w:val="-2"/>
        </w:rPr>
        <w:t xml:space="preserve">proc., </w:t>
      </w:r>
      <w:r w:rsidRPr="007A7734">
        <w:rPr>
          <w:spacing w:val="-2"/>
        </w:rPr>
        <w:t>o į valstybės biudžetą įmokama penktadaliu mažiau nei planuota – nuo</w:t>
      </w:r>
      <w:r w:rsidRPr="007A7734">
        <w:t xml:space="preserve"> 66,5 iki 79 proc. SVĮ dividendai ir pelno įmokos visais metais sudarė nuo 1,8 iki 3 proc. viso metinio dividendų ir valstybės įmonių pelno įmokų plano.</w:t>
      </w:r>
    </w:p>
    <w:p w:rsidR="00506284" w:rsidRPr="007A7734" w:rsidRDefault="000554C2" w:rsidP="00506284">
      <w:pPr>
        <w:pStyle w:val="Numeruotapastraipa"/>
      </w:pPr>
      <w:r w:rsidRPr="007A7734">
        <w:t>Nuo</w:t>
      </w:r>
      <w:r w:rsidR="00506284" w:rsidRPr="007A7734">
        <w:t xml:space="preserve"> 3 iki 5 kartų į savivaldybių biudžetus įmokamos didesnės SVĮ dividendų ir pelno įmokų sumos rodo, kad įplaukos iš šių įmonių veiklos planuojamos ne</w:t>
      </w:r>
      <w:r w:rsidR="00CF2359" w:rsidRPr="007A7734">
        <w:t xml:space="preserve">pakankamai </w:t>
      </w:r>
      <w:r w:rsidR="00506284" w:rsidRPr="007A7734">
        <w:t>ambicingai, n</w:t>
      </w:r>
      <w:r w:rsidR="00A36A8F" w:rsidRPr="007A7734">
        <w:t>epaisant to, kad,</w:t>
      </w:r>
      <w:r w:rsidR="00506284" w:rsidRPr="007A7734">
        <w:t xml:space="preserve"> VKC duomenimis</w:t>
      </w:r>
      <w:r w:rsidR="00506284" w:rsidRPr="007A7734">
        <w:rPr>
          <w:rStyle w:val="Puslapioinaosnuoroda"/>
        </w:rPr>
        <w:footnoteReference w:id="102"/>
      </w:r>
      <w:r w:rsidR="00A36A8F" w:rsidRPr="007A7734">
        <w:t>,</w:t>
      </w:r>
      <w:r w:rsidR="00506284" w:rsidRPr="007A7734">
        <w:t xml:space="preserve"> daugiau nei 60 proc. SVĮ </w:t>
      </w:r>
      <w:r w:rsidR="00A36A8F" w:rsidRPr="007A7734">
        <w:t>kasmet</w:t>
      </w:r>
      <w:r w:rsidR="00506284" w:rsidRPr="007A7734">
        <w:t xml:space="preserve"> generuoja teigiamą rezultatą.</w:t>
      </w:r>
      <w:r w:rsidR="00985A31" w:rsidRPr="007A7734">
        <w:t xml:space="preserve"> Tikslesnis planavimas leistų </w:t>
      </w:r>
      <w:r w:rsidR="00DF2C49" w:rsidRPr="007A7734">
        <w:t>geriau</w:t>
      </w:r>
      <w:r w:rsidR="00985A31" w:rsidRPr="007A7734">
        <w:t xml:space="preserve"> prognozuoti pinigų srautus</w:t>
      </w:r>
      <w:r w:rsidR="00A36A8F" w:rsidRPr="007A7734">
        <w:t xml:space="preserve"> ir </w:t>
      </w:r>
      <w:r w:rsidR="00DF2C49" w:rsidRPr="007A7734">
        <w:t>juos paskirstyti savivaldybės reikmėms</w:t>
      </w:r>
      <w:r w:rsidR="00985A31" w:rsidRPr="007A7734">
        <w:t>.</w:t>
      </w:r>
    </w:p>
    <w:p w:rsidR="0072281C" w:rsidRPr="007A7734" w:rsidRDefault="000554C2" w:rsidP="0072281C">
      <w:pPr>
        <w:pStyle w:val="Numeruotapastraipa"/>
      </w:pPr>
      <w:r w:rsidRPr="007A7734">
        <w:t>Įv</w:t>
      </w:r>
      <w:r w:rsidR="00506284" w:rsidRPr="007A7734">
        <w:t>ertin</w:t>
      </w:r>
      <w:r w:rsidRPr="007A7734">
        <w:t>ę</w:t>
      </w:r>
      <w:r w:rsidR="00506284" w:rsidRPr="007A7734">
        <w:t xml:space="preserve">, kokia dalis </w:t>
      </w:r>
      <w:r w:rsidR="00592620" w:rsidRPr="007A7734">
        <w:t>vertint</w:t>
      </w:r>
      <w:r w:rsidR="00506284" w:rsidRPr="007A7734">
        <w:t xml:space="preserve">ų VVĮ ir SVĮ </w:t>
      </w:r>
      <w:r w:rsidR="0072281C" w:rsidRPr="007A7734">
        <w:t xml:space="preserve">veikia pelningai ir </w:t>
      </w:r>
      <w:r w:rsidR="00503B07" w:rsidRPr="007A7734">
        <w:t>paskiria</w:t>
      </w:r>
      <w:r w:rsidR="00506284" w:rsidRPr="007A7734">
        <w:t xml:space="preserve"> dividendus ar pelno įmokas</w:t>
      </w:r>
      <w:r w:rsidRPr="007A7734">
        <w:t>, n</w:t>
      </w:r>
      <w:r w:rsidR="0072281C" w:rsidRPr="007A7734">
        <w:t xml:space="preserve">ustatėme, kad 16 proc. VVĮ ir 36 proc. SVĮ veikė nepelningai, todėl </w:t>
      </w:r>
      <w:r w:rsidR="009F6CC3" w:rsidRPr="007A7734">
        <w:t>jos</w:t>
      </w:r>
      <w:r w:rsidR="0072281C" w:rsidRPr="007A7734">
        <w:t xml:space="preserve"> dividendų ar pelno įmokų </w:t>
      </w:r>
      <w:r w:rsidR="009F6CC3" w:rsidRPr="007A7734">
        <w:t>paskirti neprivalo.</w:t>
      </w:r>
    </w:p>
    <w:p w:rsidR="00F2709E" w:rsidRPr="007A7734" w:rsidRDefault="00F2709E" w:rsidP="00F2709E">
      <w:pPr>
        <w:pStyle w:val="Numeruotapastraipa"/>
      </w:pPr>
      <w:r w:rsidRPr="007A7734">
        <w:rPr>
          <w:rFonts w:cs="Times New Roman"/>
        </w:rPr>
        <w:t>2017–2019 m. VVĮ, kurios dirbo pelningai ir paskyrė</w:t>
      </w:r>
      <w:r w:rsidRPr="007A7734">
        <w:rPr>
          <w:rStyle w:val="Puslapioinaosnuoroda"/>
          <w:color w:val="000000"/>
        </w:rPr>
        <w:footnoteReference w:id="103"/>
      </w:r>
      <w:r w:rsidRPr="007A7734">
        <w:rPr>
          <w:rFonts w:cs="Times New Roman"/>
        </w:rPr>
        <w:t xml:space="preserve"> dividendus</w:t>
      </w:r>
      <w:r w:rsidR="00C81978" w:rsidRPr="007A7734">
        <w:rPr>
          <w:rFonts w:cs="Times New Roman"/>
        </w:rPr>
        <w:t>,</w:t>
      </w:r>
      <w:r w:rsidRPr="007A7734">
        <w:rPr>
          <w:rFonts w:cs="Times New Roman"/>
        </w:rPr>
        <w:t xml:space="preserve"> mažėjo nuo 80 iki 74 proc., o </w:t>
      </w:r>
      <w:r w:rsidRPr="007A7734">
        <w:t>SVĮ –</w:t>
      </w:r>
      <w:r w:rsidR="00C81978" w:rsidRPr="007A7734">
        <w:t xml:space="preserve"> </w:t>
      </w:r>
      <w:r w:rsidRPr="007A7734">
        <w:t>nuo 65 iki 45 proc. Ne visos 2017</w:t>
      </w:r>
      <w:r w:rsidR="00C81978" w:rsidRPr="007A7734">
        <w:t>–</w:t>
      </w:r>
      <w:r w:rsidRPr="007A7734">
        <w:t>2019 m. pelningai dirbusios</w:t>
      </w:r>
      <w:r w:rsidR="00C81978" w:rsidRPr="007A7734">
        <w:t>ios</w:t>
      </w:r>
      <w:r w:rsidRPr="007A7734">
        <w:t xml:space="preserve"> paskyrė nustatytą dividendų / pelno įmokų </w:t>
      </w:r>
      <w:r w:rsidRPr="007A7734">
        <w:rPr>
          <w:color w:val="auto"/>
        </w:rPr>
        <w:t xml:space="preserve">dydį </w:t>
      </w:r>
      <w:r w:rsidRPr="007A7734">
        <w:t>(14 pav.):</w:t>
      </w:r>
    </w:p>
    <w:p w:rsidR="00F2709E" w:rsidRPr="007A7734" w:rsidRDefault="00F2709E" w:rsidP="00F2709E">
      <w:pPr>
        <w:pStyle w:val="Punktas1"/>
      </w:pPr>
      <w:r w:rsidRPr="007A7734">
        <w:t>kas penkta iš pelningai veikusių VVĮ ir apie pusė SVĮ iš vis</w:t>
      </w:r>
      <w:r w:rsidR="00C81978" w:rsidRPr="007A7734">
        <w:t>o</w:t>
      </w:r>
      <w:r w:rsidRPr="007A7734">
        <w:t xml:space="preserve"> nepaskyrė dividendų ar pelno įmokų;</w:t>
      </w:r>
    </w:p>
    <w:p w:rsidR="00F2709E" w:rsidRPr="007A7734" w:rsidRDefault="00F2709E" w:rsidP="00F2709E">
      <w:pPr>
        <w:pStyle w:val="Punktas1"/>
      </w:pPr>
      <w:r w:rsidRPr="007A7734">
        <w:t xml:space="preserve">kasmet daugiau nei pusė VVĮ paskyrė nustatytą dalį, </w:t>
      </w:r>
      <w:r w:rsidR="00C81978" w:rsidRPr="007A7734">
        <w:t xml:space="preserve">o </w:t>
      </w:r>
      <w:r w:rsidRPr="007A7734">
        <w:t>SVĮ – tik kas šešta;</w:t>
      </w:r>
    </w:p>
    <w:p w:rsidR="00F2709E" w:rsidRPr="007A7734" w:rsidRDefault="00F2709E" w:rsidP="00655966">
      <w:pPr>
        <w:pStyle w:val="Punktas1"/>
        <w:spacing w:after="120"/>
      </w:pPr>
      <w:r w:rsidRPr="007A7734">
        <w:t>kas trečia SVĮ 2017–2019 m. dividendų ar pelno įmokų paskyrė mažiau</w:t>
      </w:r>
      <w:r w:rsidR="00C81978" w:rsidRPr="007A7734">
        <w:t>,</w:t>
      </w:r>
      <w:r w:rsidRPr="007A7734">
        <w:t xml:space="preserve"> negu galėtų mokėti</w:t>
      </w:r>
      <w:r w:rsidR="00C81978" w:rsidRPr="007A7734">
        <w:t>,</w:t>
      </w:r>
      <w:r w:rsidRPr="007A7734">
        <w:t xml:space="preserve"> atsižvelgiant į nuosavo kapitalo grąžą, o VVĮ reikšmingų neatitikimų paskiriant dividendus ar pelno įmokas nenustatėme.</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40025" w:rsidP="00B95305">
            <w:pPr>
              <w:pStyle w:val="Paveiksliukopavadinimas"/>
              <w:spacing w:after="0"/>
              <w:rPr>
                <w:b w:val="0"/>
              </w:rPr>
            </w:pPr>
            <w:r w:rsidRPr="007A7734">
              <w:rPr>
                <w:b w:val="0"/>
              </w:rPr>
              <w:t xml:space="preserve">Vertintos </w:t>
            </w:r>
            <w:r w:rsidR="00506284" w:rsidRPr="007A7734">
              <w:rPr>
                <w:b w:val="0"/>
              </w:rPr>
              <w:t>VVĮ ir SVĮ, paskyrus</w:t>
            </w:r>
            <w:r w:rsidRPr="007A7734">
              <w:rPr>
                <w:b w:val="0"/>
              </w:rPr>
              <w:t>ios</w:t>
            </w:r>
            <w:r w:rsidR="00506284" w:rsidRPr="007A7734">
              <w:rPr>
                <w:b w:val="0"/>
              </w:rPr>
              <w:t xml:space="preserve"> dividendus </w:t>
            </w:r>
            <w:r w:rsidR="00885419" w:rsidRPr="007A7734">
              <w:rPr>
                <w:b w:val="0"/>
              </w:rPr>
              <w:t>a</w:t>
            </w:r>
            <w:r w:rsidR="00506284" w:rsidRPr="007A7734">
              <w:rPr>
                <w:b w:val="0"/>
              </w:rPr>
              <w:t>r pelno įmokas pagal nustatytą ROE dydį</w:t>
            </w:r>
            <w:r w:rsidRPr="007A7734">
              <w:rPr>
                <w:b w:val="0"/>
              </w:rPr>
              <w:t xml:space="preserve">, </w:t>
            </w:r>
            <w:r w:rsidR="00506284" w:rsidRPr="007A7734">
              <w:rPr>
                <w:b w:val="0"/>
              </w:rPr>
              <w:t>kurios veikė pelningai 201</w:t>
            </w:r>
            <w:r w:rsidR="005D16EC" w:rsidRPr="007A7734">
              <w:rPr>
                <w:b w:val="0"/>
              </w:rPr>
              <w:t>7–2</w:t>
            </w:r>
            <w:r w:rsidR="00506284" w:rsidRPr="007A7734">
              <w:rPr>
                <w:b w:val="0"/>
              </w:rPr>
              <w:t xml:space="preserve">019 m., </w:t>
            </w:r>
            <w:r w:rsidRPr="007A7734">
              <w:rPr>
                <w:b w:val="0"/>
              </w:rPr>
              <w:t xml:space="preserve">dalis </w:t>
            </w:r>
            <w:r w:rsidR="00506284" w:rsidRPr="007A7734">
              <w:rPr>
                <w:b w:val="0"/>
              </w:rPr>
              <w:t>proc.</w:t>
            </w:r>
            <w:r w:rsidRPr="007A7734">
              <w:rPr>
                <w:b w:val="0"/>
              </w:rPr>
              <w:t xml:space="preserve"> ir skaičius vnt.</w:t>
            </w:r>
          </w:p>
        </w:tc>
      </w:tr>
      <w:tr w:rsidR="00506284" w:rsidRPr="007A7734" w:rsidTr="00170038">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both"/>
              <w:rPr>
                <w:color w:val="000000"/>
              </w:rPr>
            </w:pPr>
            <w:r w:rsidRPr="007A7734">
              <w:rPr>
                <w:noProof/>
                <w:color w:val="000000"/>
              </w:rPr>
              <mc:AlternateContent>
                <mc:Choice Requires="wps">
                  <w:drawing>
                    <wp:anchor distT="0" distB="0" distL="114300" distR="114300" simplePos="0" relativeHeight="251660288" behindDoc="0" locked="0" layoutInCell="1" allowOverlap="1" wp14:anchorId="1FFBA8BD" wp14:editId="5029BA68">
                      <wp:simplePos x="0" y="0"/>
                      <wp:positionH relativeFrom="column">
                        <wp:posOffset>1833245</wp:posOffset>
                      </wp:positionH>
                      <wp:positionV relativeFrom="paragraph">
                        <wp:posOffset>31115</wp:posOffset>
                      </wp:positionV>
                      <wp:extent cx="1589056" cy="261257"/>
                      <wp:effectExtent l="0" t="0" r="0" b="5715"/>
                      <wp:wrapNone/>
                      <wp:docPr id="89" name="Teksto laukas 89"/>
                      <wp:cNvGraphicFramePr/>
                      <a:graphic xmlns:a="http://schemas.openxmlformats.org/drawingml/2006/main">
                        <a:graphicData uri="http://schemas.microsoft.com/office/word/2010/wordprocessingShape">
                          <wps:wsp>
                            <wps:cNvSpPr txBox="1"/>
                            <wps:spPr>
                              <a:xfrm>
                                <a:off x="0" y="0"/>
                                <a:ext cx="1589056" cy="261257"/>
                              </a:xfrm>
                              <a:prstGeom prst="rect">
                                <a:avLst/>
                              </a:prstGeom>
                              <a:noFill/>
                              <a:ln w="6350">
                                <a:noFill/>
                              </a:ln>
                            </wps:spPr>
                            <wps:txbx>
                              <w:txbxContent>
                                <w:p w:rsidR="00C049FA" w:rsidRPr="007231A4" w:rsidRDefault="00C049FA" w:rsidP="00506284">
                                  <w:pPr>
                                    <w:rPr>
                                      <w:rFonts w:ascii="Fira Sans Light" w:hAnsi="Fira Sans Light"/>
                                      <w:b/>
                                      <w:color w:val="666261"/>
                                      <w:sz w:val="18"/>
                                    </w:rPr>
                                  </w:pPr>
                                  <w:r w:rsidRPr="007231A4">
                                    <w:rPr>
                                      <w:rFonts w:ascii="Fira Sans Light" w:hAnsi="Fira Sans Light"/>
                                      <w:b/>
                                      <w:color w:val="666261"/>
                                      <w:sz w:val="18"/>
                                    </w:rPr>
                                    <w:t>VVĮ skaičius, proc.</w:t>
                                  </w:r>
                                  <w:r>
                                    <w:rPr>
                                      <w:rFonts w:ascii="Fira Sans Light" w:hAnsi="Fira Sans Light"/>
                                      <w:b/>
                                      <w:color w:val="666261"/>
                                      <w:sz w:val="18"/>
                                    </w:rPr>
                                    <w:t xml:space="preserve"> ir vnt.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A8BD" id="Teksto laukas 89" o:spid="_x0000_s1081" type="#_x0000_t202" style="position:absolute;left:0;text-align:left;margin-left:144.35pt;margin-top:2.45pt;width:125.1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" filled="f" stroked="f" strokeweight=".5pt">
                      <v:textbox>
                        <w:txbxContent>
                          <w:p w:rsidR="00C049FA" w:rsidRPr="007231A4" w:rsidRDefault="00C049FA" w:rsidP="00506284">
                            <w:pPr>
                              <w:rPr>
                                <w:rFonts w:ascii="Fira Sans Light" w:hAnsi="Fira Sans Light"/>
                                <w:b/>
                                <w:color w:val="666261"/>
                                <w:sz w:val="18"/>
                              </w:rPr>
                            </w:pPr>
                            <w:r w:rsidRPr="007231A4">
                              <w:rPr>
                                <w:rFonts w:ascii="Fira Sans Light" w:hAnsi="Fira Sans Light"/>
                                <w:b/>
                                <w:color w:val="666261"/>
                                <w:sz w:val="18"/>
                              </w:rPr>
                              <w:t>VVĮ skaičius, proc.</w:t>
                            </w:r>
                            <w:r>
                              <w:rPr>
                                <w:rFonts w:ascii="Fira Sans Light" w:hAnsi="Fira Sans Light"/>
                                <w:b/>
                                <w:color w:val="666261"/>
                                <w:sz w:val="18"/>
                              </w:rPr>
                              <w:t xml:space="preserve"> ir vnt.</w:t>
                            </w:r>
                          </w:p>
                        </w:txbxContent>
                      </v:textbox>
                    </v:shape>
                  </w:pict>
                </mc:Fallback>
              </mc:AlternateContent>
            </w:r>
          </w:p>
          <w:p w:rsidR="00CF0F20" w:rsidRPr="007A7734" w:rsidRDefault="000049A1" w:rsidP="00170038">
            <w:pPr>
              <w:spacing w:line="288" w:lineRule="auto"/>
              <w:jc w:val="center"/>
              <w:rPr>
                <w:color w:val="000000"/>
              </w:rPr>
            </w:pPr>
            <w:r w:rsidRPr="007A7734">
              <w:rPr>
                <w:noProof/>
              </w:rPr>
              <w:lastRenderedPageBreak/>
              <mc:AlternateContent>
                <mc:Choice Requires="wps">
                  <w:drawing>
                    <wp:anchor distT="0" distB="0" distL="114300" distR="114300" simplePos="0" relativeHeight="251734016" behindDoc="0" locked="0" layoutInCell="1" allowOverlap="1" wp14:anchorId="48790ABB" wp14:editId="6BE106F0">
                      <wp:simplePos x="0" y="0"/>
                      <wp:positionH relativeFrom="column">
                        <wp:posOffset>219075</wp:posOffset>
                      </wp:positionH>
                      <wp:positionV relativeFrom="paragraph">
                        <wp:posOffset>1588428</wp:posOffset>
                      </wp:positionV>
                      <wp:extent cx="4408227" cy="0"/>
                      <wp:effectExtent l="0" t="0" r="0" b="0"/>
                      <wp:wrapNone/>
                      <wp:docPr id="120" name="Tiesioji jungtis 120"/>
                      <wp:cNvGraphicFramePr/>
                      <a:graphic xmlns:a="http://schemas.openxmlformats.org/drawingml/2006/main">
                        <a:graphicData uri="http://schemas.microsoft.com/office/word/2010/wordprocessingShape">
                          <wps:wsp>
                            <wps:cNvCnPr/>
                            <wps:spPr>
                              <a:xfrm>
                                <a:off x="0" y="0"/>
                                <a:ext cx="4408227" cy="0"/>
                              </a:xfrm>
                              <a:prstGeom prst="line">
                                <a:avLst/>
                              </a:prstGeom>
                              <a:ln>
                                <a:solidFill>
                                  <a:srgbClr val="D1D1D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5D64DE" id="Tiesioji jungtis 12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7.25pt,125.05pt" to="364.3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" strokecolor="#d1d1d1"/>
                  </w:pict>
                </mc:Fallback>
              </mc:AlternateContent>
            </w:r>
            <w:r w:rsidR="009F7CC9" w:rsidRPr="007A7734">
              <w:rPr>
                <w:noProof/>
              </w:rPr>
              <mc:AlternateContent>
                <mc:Choice Requires="wps">
                  <w:drawing>
                    <wp:anchor distT="0" distB="0" distL="114300" distR="114300" simplePos="0" relativeHeight="251656192" behindDoc="0" locked="0" layoutInCell="1" allowOverlap="1" wp14:anchorId="249443B0" wp14:editId="32D41941">
                      <wp:simplePos x="0" y="0"/>
                      <wp:positionH relativeFrom="column">
                        <wp:posOffset>4416505</wp:posOffset>
                      </wp:positionH>
                      <wp:positionV relativeFrom="paragraph">
                        <wp:posOffset>568581</wp:posOffset>
                      </wp:positionV>
                      <wp:extent cx="343535" cy="270510"/>
                      <wp:effectExtent l="0" t="0" r="0" b="0"/>
                      <wp:wrapNone/>
                      <wp:docPr id="1054084417" name="Teksto laukas 1054084417"/>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43B0" id="Teksto laukas 1054084417" o:spid="_x0000_s1082" type="#_x0000_t202" style="position:absolute;left:0;text-align:left;margin-left:347.75pt;margin-top:44.75pt;width:27.0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" filled="f" stroked="f" strokeweight=".5pt">
                      <v:textbo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35</w:t>
                            </w:r>
                          </w:p>
                        </w:txbxContent>
                      </v:textbox>
                    </v:shape>
                  </w:pict>
                </mc:Fallback>
              </mc:AlternateContent>
            </w:r>
            <w:r w:rsidR="00170038" w:rsidRPr="007A7734">
              <w:rPr>
                <w:noProof/>
              </w:rPr>
              <mc:AlternateContent>
                <mc:Choice Requires="wps">
                  <w:drawing>
                    <wp:anchor distT="0" distB="0" distL="114300" distR="114300" simplePos="0" relativeHeight="251658240" behindDoc="0" locked="0" layoutInCell="1" allowOverlap="1" wp14:anchorId="30FA4CE4" wp14:editId="0DD99407">
                      <wp:simplePos x="0" y="0"/>
                      <wp:positionH relativeFrom="column">
                        <wp:posOffset>3687824</wp:posOffset>
                      </wp:positionH>
                      <wp:positionV relativeFrom="paragraph">
                        <wp:posOffset>539062</wp:posOffset>
                      </wp:positionV>
                      <wp:extent cx="321310" cy="248285"/>
                      <wp:effectExtent l="0" t="0" r="0" b="0"/>
                      <wp:wrapNone/>
                      <wp:docPr id="512" name="Teksto laukas 512"/>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2E3DF4">
                                    <w:rPr>
                                      <w:rFonts w:ascii="Fira Sans Light" w:hAnsi="Fira Sans Light"/>
                                      <w:color w:val="FFFFFF" w:themeColor="background1"/>
                                      <w:sz w:val="18"/>
                                      <w:lang w:val="en-US"/>
                                    </w:rPr>
                                    <w:t>2</w:t>
                                  </w:r>
                                  <w:r>
                                    <w:rPr>
                                      <w:rFonts w:ascii="Fira Sans Light" w:hAnsi="Fira Sans Light"/>
                                      <w:color w:val="FFFFFF" w:themeColor="background1"/>
                                      <w:sz w:val="18"/>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A4CE4" id="Teksto laukas 512" o:spid="_x0000_s1083" type="#_x0000_t202" style="position:absolute;left:0;text-align:left;margin-left:290.4pt;margin-top:42.45pt;width:25.3pt;height: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" filled="f" stroked="f" strokeweight=".5pt">
                      <v:textbox>
                        <w:txbxContent>
                          <w:p w:rsidR="00C049FA" w:rsidRPr="00DD085A" w:rsidRDefault="00C049FA" w:rsidP="00506284">
                            <w:pPr>
                              <w:rPr>
                                <w:rFonts w:ascii="Fira Sans Light" w:hAnsi="Fira Sans Light"/>
                                <w:sz w:val="18"/>
                                <w:lang w:val="en-US"/>
                              </w:rPr>
                            </w:pPr>
                            <w:r w:rsidRPr="002E3DF4">
                              <w:rPr>
                                <w:rFonts w:ascii="Fira Sans Light" w:hAnsi="Fira Sans Light"/>
                                <w:color w:val="FFFFFF" w:themeColor="background1"/>
                                <w:sz w:val="18"/>
                                <w:lang w:val="en-US"/>
                              </w:rPr>
                              <w:t>2</w:t>
                            </w:r>
                            <w:r>
                              <w:rPr>
                                <w:rFonts w:ascii="Fira Sans Light" w:hAnsi="Fira Sans Light"/>
                                <w:color w:val="FFFFFF" w:themeColor="background1"/>
                                <w:sz w:val="18"/>
                                <w:lang w:val="en-US"/>
                              </w:rPr>
                              <w:t>6</w:t>
                            </w:r>
                          </w:p>
                        </w:txbxContent>
                      </v:textbox>
                    </v:shape>
                  </w:pict>
                </mc:Fallback>
              </mc:AlternateContent>
            </w:r>
            <w:r w:rsidR="00170038" w:rsidRPr="007A7734">
              <w:rPr>
                <w:noProof/>
              </w:rPr>
              <mc:AlternateContent>
                <mc:Choice Requires="wps">
                  <w:drawing>
                    <wp:anchor distT="0" distB="0" distL="114300" distR="114300" simplePos="0" relativeHeight="251682816" behindDoc="0" locked="0" layoutInCell="1" allowOverlap="1" wp14:anchorId="54DF6940" wp14:editId="6F1099F8">
                      <wp:simplePos x="0" y="0"/>
                      <wp:positionH relativeFrom="column">
                        <wp:posOffset>2116647</wp:posOffset>
                      </wp:positionH>
                      <wp:positionV relativeFrom="paragraph">
                        <wp:posOffset>554932</wp:posOffset>
                      </wp:positionV>
                      <wp:extent cx="321310" cy="248285"/>
                      <wp:effectExtent l="0" t="0" r="0" b="0"/>
                      <wp:wrapNone/>
                      <wp:docPr id="95" name="Teksto laukas 95"/>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2E3DF4" w:rsidRDefault="00C049FA" w:rsidP="00506284">
                                  <w:pPr>
                                    <w:rPr>
                                      <w:rFonts w:ascii="Fira Sans Light" w:hAnsi="Fira Sans Light"/>
                                      <w:color w:val="FFFFFF" w:themeColor="background1"/>
                                      <w:sz w:val="18"/>
                                      <w:lang w:val="en-US"/>
                                    </w:rPr>
                                  </w:pPr>
                                  <w:r w:rsidRPr="002E3DF4">
                                    <w:rPr>
                                      <w:rFonts w:ascii="Fira Sans Light" w:hAnsi="Fira Sans Light"/>
                                      <w:color w:val="FFFFFF" w:themeColor="background1"/>
                                      <w:sz w:val="18"/>
                                      <w:lang w:val="en-US"/>
                                    </w:rPr>
                                    <w:t>2</w:t>
                                  </w:r>
                                  <w:r>
                                    <w:rPr>
                                      <w:rFonts w:ascii="Fira Sans Light" w:hAnsi="Fira Sans Light"/>
                                      <w:color w:val="FFFFFF" w:themeColor="background1"/>
                                      <w:sz w:val="18"/>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6940" id="Teksto laukas 95" o:spid="_x0000_s1084" type="#_x0000_t202" style="position:absolute;left:0;text-align:left;margin-left:166.65pt;margin-top:43.7pt;width:25.3pt;height:1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" filled="f" stroked="f" strokeweight=".5pt">
                      <v:textbox>
                        <w:txbxContent>
                          <w:p w:rsidR="00C049FA" w:rsidRPr="002E3DF4" w:rsidRDefault="00C049FA" w:rsidP="00506284">
                            <w:pPr>
                              <w:rPr>
                                <w:rFonts w:ascii="Fira Sans Light" w:hAnsi="Fira Sans Light"/>
                                <w:color w:val="FFFFFF" w:themeColor="background1"/>
                                <w:sz w:val="18"/>
                                <w:lang w:val="en-US"/>
                              </w:rPr>
                            </w:pPr>
                            <w:r w:rsidRPr="002E3DF4">
                              <w:rPr>
                                <w:rFonts w:ascii="Fira Sans Light" w:hAnsi="Fira Sans Light"/>
                                <w:color w:val="FFFFFF" w:themeColor="background1"/>
                                <w:sz w:val="18"/>
                                <w:lang w:val="en-US"/>
                              </w:rPr>
                              <w:t>2</w:t>
                            </w:r>
                            <w:r>
                              <w:rPr>
                                <w:rFonts w:ascii="Fira Sans Light" w:hAnsi="Fira Sans Light"/>
                                <w:color w:val="FFFFFF" w:themeColor="background1"/>
                                <w:sz w:val="18"/>
                                <w:lang w:val="en-US"/>
                              </w:rPr>
                              <w:t>6</w:t>
                            </w:r>
                          </w:p>
                        </w:txbxContent>
                      </v:textbox>
                    </v:shape>
                  </w:pict>
                </mc:Fallback>
              </mc:AlternateContent>
            </w:r>
            <w:r w:rsidR="00170038" w:rsidRPr="007A7734">
              <w:rPr>
                <w:noProof/>
              </w:rPr>
              <mc:AlternateContent>
                <mc:Choice Requires="wps">
                  <w:drawing>
                    <wp:anchor distT="0" distB="0" distL="114300" distR="114300" simplePos="0" relativeHeight="251683840" behindDoc="0" locked="0" layoutInCell="1" allowOverlap="1" wp14:anchorId="6885D104" wp14:editId="6AEFBF98">
                      <wp:simplePos x="0" y="0"/>
                      <wp:positionH relativeFrom="column">
                        <wp:posOffset>1795844</wp:posOffset>
                      </wp:positionH>
                      <wp:positionV relativeFrom="paragraph">
                        <wp:posOffset>1050925</wp:posOffset>
                      </wp:positionV>
                      <wp:extent cx="238125" cy="291465"/>
                      <wp:effectExtent l="0" t="0" r="0" b="0"/>
                      <wp:wrapNone/>
                      <wp:docPr id="91" name="Teksto laukas 91"/>
                      <wp:cNvGraphicFramePr/>
                      <a:graphic xmlns:a="http://schemas.openxmlformats.org/drawingml/2006/main">
                        <a:graphicData uri="http://schemas.microsoft.com/office/word/2010/wordprocessingShape">
                          <wps:wsp>
                            <wps:cNvSpPr txBox="1"/>
                            <wps:spPr>
                              <a:xfrm>
                                <a:off x="0" y="0"/>
                                <a:ext cx="238125" cy="291465"/>
                              </a:xfrm>
                              <a:prstGeom prst="rect">
                                <a:avLst/>
                              </a:prstGeom>
                              <a:noFill/>
                              <a:ln w="6350">
                                <a:noFill/>
                              </a:ln>
                            </wps:spPr>
                            <wps:txbx>
                              <w:txbxContent>
                                <w:p w:rsidR="00C049FA" w:rsidRPr="00170038" w:rsidRDefault="00C049FA" w:rsidP="00506284">
                                  <w:pPr>
                                    <w:rPr>
                                      <w:rFonts w:ascii="Fira Sans Light" w:hAnsi="Fira Sans Light"/>
                                      <w:sz w:val="18"/>
                                    </w:rPr>
                                  </w:pPr>
                                  <w:r>
                                    <w:rPr>
                                      <w:rFonts w:ascii="Fira Sans Light" w:hAnsi="Fira Sans Light"/>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D104" id="Teksto laukas 91" o:spid="_x0000_s1085" type="#_x0000_t202" style="position:absolute;left:0;text-align:left;margin-left:141.4pt;margin-top:82.75pt;width:18.7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" filled="f" stroked="f" strokeweight=".5pt">
                      <v:textbox>
                        <w:txbxContent>
                          <w:p w:rsidR="00C049FA" w:rsidRPr="00170038" w:rsidRDefault="00C049FA" w:rsidP="00506284">
                            <w:pPr>
                              <w:rPr>
                                <w:rFonts w:ascii="Fira Sans Light" w:hAnsi="Fira Sans Light"/>
                                <w:sz w:val="18"/>
                              </w:rPr>
                            </w:pPr>
                            <w:r>
                              <w:rPr>
                                <w:rFonts w:ascii="Fira Sans Light" w:hAnsi="Fira Sans Light"/>
                                <w:sz w:val="18"/>
                              </w:rPr>
                              <w:t>4</w:t>
                            </w:r>
                          </w:p>
                        </w:txbxContent>
                      </v:textbox>
                    </v:shape>
                  </w:pict>
                </mc:Fallback>
              </mc:AlternateContent>
            </w:r>
            <w:r w:rsidR="00170038" w:rsidRPr="007A7734">
              <w:rPr>
                <w:noProof/>
              </w:rPr>
              <mc:AlternateContent>
                <mc:Choice Requires="wps">
                  <w:drawing>
                    <wp:anchor distT="0" distB="0" distL="114300" distR="114300" simplePos="0" relativeHeight="251684864" behindDoc="0" locked="0" layoutInCell="1" allowOverlap="1" wp14:anchorId="68E1A983" wp14:editId="0A9617D8">
                      <wp:simplePos x="0" y="0"/>
                      <wp:positionH relativeFrom="column">
                        <wp:posOffset>1241681</wp:posOffset>
                      </wp:positionH>
                      <wp:positionV relativeFrom="paragraph">
                        <wp:posOffset>593090</wp:posOffset>
                      </wp:positionV>
                      <wp:extent cx="321310" cy="248285"/>
                      <wp:effectExtent l="0" t="0" r="0" b="0"/>
                      <wp:wrapNone/>
                      <wp:docPr id="533" name="Teksto laukas 533"/>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170038" w:rsidRDefault="00C049FA" w:rsidP="00506284">
                                  <w:pPr>
                                    <w:rPr>
                                      <w:rFonts w:ascii="Fira Sans Light" w:hAnsi="Fira Sans Light"/>
                                      <w:sz w:val="18"/>
                                    </w:rPr>
                                  </w:pPr>
                                  <w:r>
                                    <w:rPr>
                                      <w:rFonts w:ascii="Fira Sans Light" w:hAnsi="Fira Sans Light"/>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1A983" id="Teksto laukas 533" o:spid="_x0000_s1086" type="#_x0000_t202" style="position:absolute;left:0;text-align:left;margin-left:97.75pt;margin-top:46.7pt;width:25.3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" filled="f" stroked="f" strokeweight=".5pt">
                      <v:textbox>
                        <w:txbxContent>
                          <w:p w:rsidR="00C049FA" w:rsidRPr="00170038" w:rsidRDefault="00C049FA" w:rsidP="00506284">
                            <w:pPr>
                              <w:rPr>
                                <w:rFonts w:ascii="Fira Sans Light" w:hAnsi="Fira Sans Light"/>
                                <w:sz w:val="18"/>
                              </w:rPr>
                            </w:pPr>
                            <w:r>
                              <w:rPr>
                                <w:rFonts w:ascii="Fira Sans Light" w:hAnsi="Fira Sans Light"/>
                                <w:sz w:val="18"/>
                              </w:rPr>
                              <w:t>29</w:t>
                            </w:r>
                          </w:p>
                        </w:txbxContent>
                      </v:textbox>
                    </v:shape>
                  </w:pict>
                </mc:Fallback>
              </mc:AlternateContent>
            </w:r>
            <w:r w:rsidR="00170038" w:rsidRPr="007A7734">
              <w:rPr>
                <w:noProof/>
              </w:rPr>
              <mc:AlternateContent>
                <mc:Choice Requires="wps">
                  <w:drawing>
                    <wp:anchor distT="0" distB="0" distL="114300" distR="114300" simplePos="0" relativeHeight="251686912" behindDoc="0" locked="0" layoutInCell="1" allowOverlap="1" wp14:anchorId="575191C1" wp14:editId="3B1D630E">
                      <wp:simplePos x="0" y="0"/>
                      <wp:positionH relativeFrom="column">
                        <wp:posOffset>527498</wp:posOffset>
                      </wp:positionH>
                      <wp:positionV relativeFrom="paragraph">
                        <wp:posOffset>506730</wp:posOffset>
                      </wp:positionV>
                      <wp:extent cx="321310" cy="248285"/>
                      <wp:effectExtent l="0" t="0" r="0" b="0"/>
                      <wp:wrapNone/>
                      <wp:docPr id="94" name="Teksto laukas 94"/>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2E3DF4">
                                    <w:rPr>
                                      <w:rFonts w:ascii="Fira Sans Light" w:hAnsi="Fira Sans Light"/>
                                      <w:color w:val="FFFFFF" w:themeColor="background1"/>
                                      <w:sz w:val="18"/>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91C1" id="Teksto laukas 94" o:spid="_x0000_s1087" type="#_x0000_t202" style="position:absolute;left:0;text-align:left;margin-left:41.55pt;margin-top:39.9pt;width:25.3pt;height:1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sidRPr="002E3DF4">
                              <w:rPr>
                                <w:rFonts w:ascii="Fira Sans Light" w:hAnsi="Fira Sans Light"/>
                                <w:color w:val="FFFFFF" w:themeColor="background1"/>
                                <w:sz w:val="18"/>
                                <w:lang w:val="en-US"/>
                              </w:rPr>
                              <w:t>24</w:t>
                            </w:r>
                          </w:p>
                        </w:txbxContent>
                      </v:textbox>
                    </v:shape>
                  </w:pict>
                </mc:Fallback>
              </mc:AlternateContent>
            </w:r>
            <w:r w:rsidR="00170038" w:rsidRPr="007A7734">
              <w:rPr>
                <w:noProof/>
              </w:rPr>
              <mc:AlternateContent>
                <mc:Choice Requires="wps">
                  <w:drawing>
                    <wp:anchor distT="0" distB="0" distL="114300" distR="114300" simplePos="0" relativeHeight="251657216" behindDoc="0" locked="0" layoutInCell="1" allowOverlap="1" wp14:anchorId="538CB792" wp14:editId="716DE2A7">
                      <wp:simplePos x="0" y="0"/>
                      <wp:positionH relativeFrom="column">
                        <wp:posOffset>4123690</wp:posOffset>
                      </wp:positionH>
                      <wp:positionV relativeFrom="paragraph">
                        <wp:posOffset>261679</wp:posOffset>
                      </wp:positionV>
                      <wp:extent cx="241300" cy="226695"/>
                      <wp:effectExtent l="0" t="0" r="0" b="1905"/>
                      <wp:wrapNone/>
                      <wp:docPr id="1054084418" name="Teksto laukas 1054084418"/>
                      <wp:cNvGraphicFramePr/>
                      <a:graphic xmlns:a="http://schemas.openxmlformats.org/drawingml/2006/main">
                        <a:graphicData uri="http://schemas.microsoft.com/office/word/2010/wordprocessingShape">
                          <wps:wsp>
                            <wps:cNvSpPr txBox="1"/>
                            <wps:spPr>
                              <a:xfrm>
                                <a:off x="0" y="0"/>
                                <a:ext cx="241300" cy="226695"/>
                              </a:xfrm>
                              <a:prstGeom prst="rect">
                                <a:avLst/>
                              </a:prstGeom>
                              <a:noFill/>
                              <a:ln w="6350">
                                <a:noFill/>
                              </a:ln>
                            </wps:spPr>
                            <wps:txbx>
                              <w:txbxContent>
                                <w:p w:rsidR="00C049FA" w:rsidRPr="00DD085A" w:rsidRDefault="00C049FA" w:rsidP="00506284">
                                  <w:pPr>
                                    <w:rPr>
                                      <w:rFonts w:ascii="Fira Sans Light" w:hAnsi="Fira Sans Light"/>
                                      <w:sz w:val="16"/>
                                      <w:lang w:val="en-US"/>
                                    </w:rPr>
                                  </w:pPr>
                                  <w:r w:rsidRPr="00DD085A">
                                    <w:rPr>
                                      <w:rFonts w:ascii="Fira Sans Light" w:hAnsi="Fira Sans Light"/>
                                      <w:sz w:val="1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B792" id="Teksto laukas 1054084418" o:spid="_x0000_s1088" type="#_x0000_t202" style="position:absolute;left:0;text-align:left;margin-left:324.7pt;margin-top:20.6pt;width:19pt;height:1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" filled="f" stroked="f" strokeweight=".5pt">
                      <v:textbox>
                        <w:txbxContent>
                          <w:p w:rsidR="00C049FA" w:rsidRPr="00DD085A" w:rsidRDefault="00C049FA" w:rsidP="00506284">
                            <w:pPr>
                              <w:rPr>
                                <w:rFonts w:ascii="Fira Sans Light" w:hAnsi="Fira Sans Light"/>
                                <w:sz w:val="16"/>
                                <w:lang w:val="en-US"/>
                              </w:rPr>
                            </w:pPr>
                            <w:r w:rsidRPr="00DD085A">
                              <w:rPr>
                                <w:rFonts w:ascii="Fira Sans Light" w:hAnsi="Fira Sans Light"/>
                                <w:sz w:val="18"/>
                                <w:lang w:val="en-US"/>
                              </w:rPr>
                              <w:t>1</w:t>
                            </w:r>
                          </w:p>
                        </w:txbxContent>
                      </v:textbox>
                    </v:shape>
                  </w:pict>
                </mc:Fallback>
              </mc:AlternateContent>
            </w:r>
            <w:r w:rsidR="00170038" w:rsidRPr="007A7734">
              <w:rPr>
                <w:noProof/>
              </w:rPr>
              <mc:AlternateContent>
                <mc:Choice Requires="wps">
                  <w:drawing>
                    <wp:anchor distT="0" distB="0" distL="114300" distR="114300" simplePos="0" relativeHeight="251681792" behindDoc="0" locked="0" layoutInCell="1" allowOverlap="1" wp14:anchorId="24269BA2" wp14:editId="1F9D2751">
                      <wp:simplePos x="0" y="0"/>
                      <wp:positionH relativeFrom="column">
                        <wp:posOffset>2482973</wp:posOffset>
                      </wp:positionH>
                      <wp:positionV relativeFrom="paragraph">
                        <wp:posOffset>309555</wp:posOffset>
                      </wp:positionV>
                      <wp:extent cx="264160" cy="248285"/>
                      <wp:effectExtent l="0" t="0" r="0" b="0"/>
                      <wp:wrapNone/>
                      <wp:docPr id="93" name="Teksto laukas 93"/>
                      <wp:cNvGraphicFramePr/>
                      <a:graphic xmlns:a="http://schemas.openxmlformats.org/drawingml/2006/main">
                        <a:graphicData uri="http://schemas.microsoft.com/office/word/2010/wordprocessingShape">
                          <wps:wsp>
                            <wps:cNvSpPr txBox="1"/>
                            <wps:spPr>
                              <a:xfrm>
                                <a:off x="0" y="0"/>
                                <a:ext cx="26416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9BA2" id="Teksto laukas 93" o:spid="_x0000_s1089" type="#_x0000_t202" style="position:absolute;left:0;text-align:left;margin-left:195.5pt;margin-top:24.35pt;width:20.8pt;height:1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1</w:t>
                            </w:r>
                          </w:p>
                        </w:txbxContent>
                      </v:textbox>
                    </v:shape>
                  </w:pict>
                </mc:Fallback>
              </mc:AlternateContent>
            </w:r>
            <w:r w:rsidR="00170038" w:rsidRPr="007A7734">
              <w:rPr>
                <w:noProof/>
              </w:rPr>
              <mc:AlternateContent>
                <mc:Choice Requires="wps">
                  <w:drawing>
                    <wp:anchor distT="0" distB="0" distL="114300" distR="114300" simplePos="0" relativeHeight="251685888" behindDoc="0" locked="0" layoutInCell="1" allowOverlap="1" wp14:anchorId="7D266464" wp14:editId="6AFA11A2">
                      <wp:simplePos x="0" y="0"/>
                      <wp:positionH relativeFrom="column">
                        <wp:posOffset>860425</wp:posOffset>
                      </wp:positionH>
                      <wp:positionV relativeFrom="paragraph">
                        <wp:posOffset>286588</wp:posOffset>
                      </wp:positionV>
                      <wp:extent cx="321310" cy="248285"/>
                      <wp:effectExtent l="0" t="0" r="0" b="0"/>
                      <wp:wrapNone/>
                      <wp:docPr id="92" name="Teksto laukas 92"/>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66464" id="Teksto laukas 92" o:spid="_x0000_s1090" type="#_x0000_t202" style="position:absolute;left:0;text-align:left;margin-left:67.75pt;margin-top:22.55pt;width:25.3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0</w:t>
                            </w:r>
                          </w:p>
                        </w:txbxContent>
                      </v:textbox>
                    </v:shape>
                  </w:pict>
                </mc:Fallback>
              </mc:AlternateContent>
            </w:r>
            <w:r w:rsidR="00170038" w:rsidRPr="007A7734">
              <w:rPr>
                <w:noProof/>
              </w:rPr>
              <mc:AlternateContent>
                <mc:Choice Requires="wps">
                  <w:drawing>
                    <wp:anchor distT="0" distB="0" distL="114300" distR="114300" simplePos="0" relativeHeight="251659264" behindDoc="0" locked="0" layoutInCell="1" allowOverlap="1" wp14:anchorId="3C4357B4" wp14:editId="1683716F">
                      <wp:simplePos x="0" y="0"/>
                      <wp:positionH relativeFrom="column">
                        <wp:posOffset>3374390</wp:posOffset>
                      </wp:positionH>
                      <wp:positionV relativeFrom="paragraph">
                        <wp:posOffset>993204</wp:posOffset>
                      </wp:positionV>
                      <wp:extent cx="257810" cy="228600"/>
                      <wp:effectExtent l="0" t="0" r="0" b="0"/>
                      <wp:wrapNone/>
                      <wp:docPr id="513" name="Teksto laukas 513"/>
                      <wp:cNvGraphicFramePr/>
                      <a:graphic xmlns:a="http://schemas.openxmlformats.org/drawingml/2006/main">
                        <a:graphicData uri="http://schemas.microsoft.com/office/word/2010/wordprocessingShape">
                          <wps:wsp>
                            <wps:cNvSpPr txBox="1"/>
                            <wps:spPr>
                              <a:xfrm>
                                <a:off x="0" y="0"/>
                                <a:ext cx="257810" cy="228600"/>
                              </a:xfrm>
                              <a:prstGeom prst="rect">
                                <a:avLst/>
                              </a:prstGeom>
                              <a:noFill/>
                              <a:ln w="6350">
                                <a:noFill/>
                              </a:ln>
                            </wps:spPr>
                            <wps:txbx>
                              <w:txbxContent>
                                <w:p w:rsidR="00C049FA" w:rsidRPr="009F7CC9" w:rsidRDefault="00C049FA" w:rsidP="00506284">
                                  <w:pPr>
                                    <w:rPr>
                                      <w:rFonts w:ascii="Fira Sans Light" w:hAnsi="Fira Sans Light"/>
                                      <w:sz w:val="18"/>
                                    </w:rPr>
                                  </w:pPr>
                                  <w:r>
                                    <w:rPr>
                                      <w:rFonts w:ascii="Fira Sans Light" w:hAnsi="Fira Sans Light"/>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357B4" id="Teksto laukas 513" o:spid="_x0000_s1091" type="#_x0000_t202" style="position:absolute;left:0;text-align:left;margin-left:265.7pt;margin-top:78.2pt;width:20.3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" filled="f" stroked="f" strokeweight=".5pt">
                      <v:textbox>
                        <w:txbxContent>
                          <w:p w:rsidR="00C049FA" w:rsidRPr="009F7CC9" w:rsidRDefault="00C049FA" w:rsidP="00506284">
                            <w:pPr>
                              <w:rPr>
                                <w:rFonts w:ascii="Fira Sans Light" w:hAnsi="Fira Sans Light"/>
                                <w:sz w:val="18"/>
                              </w:rPr>
                            </w:pPr>
                            <w:r>
                              <w:rPr>
                                <w:rFonts w:ascii="Fira Sans Light" w:hAnsi="Fira Sans Light"/>
                                <w:sz w:val="18"/>
                              </w:rPr>
                              <w:t>8</w:t>
                            </w:r>
                          </w:p>
                        </w:txbxContent>
                      </v:textbox>
                    </v:shape>
                  </w:pict>
                </mc:Fallback>
              </mc:AlternateContent>
            </w:r>
            <w:r w:rsidR="00170038" w:rsidRPr="007A7734">
              <w:rPr>
                <w:noProof/>
              </w:rPr>
              <mc:AlternateContent>
                <mc:Choice Requires="wps">
                  <w:drawing>
                    <wp:anchor distT="0" distB="0" distL="114300" distR="114300" simplePos="0" relativeHeight="251680768" behindDoc="0" locked="0" layoutInCell="1" allowOverlap="1" wp14:anchorId="72505B89" wp14:editId="4BA37349">
                      <wp:simplePos x="0" y="0"/>
                      <wp:positionH relativeFrom="column">
                        <wp:posOffset>2821748</wp:posOffset>
                      </wp:positionH>
                      <wp:positionV relativeFrom="paragraph">
                        <wp:posOffset>567754</wp:posOffset>
                      </wp:positionV>
                      <wp:extent cx="321310" cy="248285"/>
                      <wp:effectExtent l="0" t="0" r="0" b="0"/>
                      <wp:wrapNone/>
                      <wp:docPr id="1054084416" name="Teksto laukas 1054084416"/>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05B89" id="Teksto laukas 1054084416" o:spid="_x0000_s1092" type="#_x0000_t202" style="position:absolute;left:0;text-align:left;margin-left:222.2pt;margin-top:44.7pt;width:25.3pt;height:1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31</w:t>
                            </w:r>
                          </w:p>
                        </w:txbxContent>
                      </v:textbox>
                    </v:shape>
                  </w:pict>
                </mc:Fallback>
              </mc:AlternateContent>
            </w:r>
            <w:r w:rsidR="00170038" w:rsidRPr="007A7734">
              <w:rPr>
                <w:noProof/>
              </w:rPr>
              <mc:AlternateContent>
                <mc:Choice Requires="cx1">
                  <w:drawing>
                    <wp:inline distT="0" distB="0" distL="0" distR="0" wp14:anchorId="587C2A3A" wp14:editId="588A87B1">
                      <wp:extent cx="1598279" cy="1600200"/>
                      <wp:effectExtent l="0" t="0" r="2540" b="0"/>
                      <wp:docPr id="265" name="Diagrama 265">
                        <a:extLst xmlns:a="http://schemas.openxmlformats.org/drawingml/2006/main">
                          <a:ext uri="{FF2B5EF4-FFF2-40B4-BE49-F238E27FC236}">
                            <a16:creationId xmlns:a16="http://schemas.microsoft.com/office/drawing/2014/main" id="{7FE5BBA4-5C3E-44CA-918C-B8192933C9A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4"/>
                        </a:graphicData>
                      </a:graphic>
                    </wp:inline>
                  </w:drawing>
                </mc:Choice>
                <mc:Fallback>
                  <w:drawing>
                    <wp:inline distT="0" distB="0" distL="0" distR="0" wp14:anchorId="587C2A3A" wp14:editId="588A87B1">
                      <wp:extent cx="1598279" cy="1600200"/>
                      <wp:effectExtent l="0" t="0" r="2540" b="0"/>
                      <wp:docPr id="265" name="Diagrama 265">
                        <a:extLst xmlns:a="http://schemas.openxmlformats.org/drawingml/2006/main">
                          <a:ext uri="{FF2B5EF4-FFF2-40B4-BE49-F238E27FC236}">
                            <a16:creationId xmlns:a16="http://schemas.microsoft.com/office/drawing/2014/main" id="{7FE5BBA4-5C3E-44CA-918C-B8192933C9A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5" name="Diagrama 265">
                                <a:extLst>
                                  <a:ext uri="{FF2B5EF4-FFF2-40B4-BE49-F238E27FC236}">
                                    <a16:creationId xmlns:a16="http://schemas.microsoft.com/office/drawing/2014/main" id="{7FE5BBA4-5C3E-44CA-918C-B8192933C9AC}"/>
                                  </a:ext>
                                </a:extLst>
                              </pic:cNvPr>
                              <pic:cNvPicPr>
                                <a:picLocks noGrp="1" noRot="1" noChangeAspect="1" noMove="1" noResize="1" noEditPoints="1" noAdjustHandles="1" noChangeArrowheads="1" noChangeShapeType="1"/>
                              </pic:cNvPicPr>
                            </pic:nvPicPr>
                            <pic:blipFill>
                              <a:blip r:embed="rId55"/>
                              <a:stretch>
                                <a:fillRect/>
                              </a:stretch>
                            </pic:blipFill>
                            <pic:spPr>
                              <a:xfrm>
                                <a:off x="0" y="0"/>
                                <a:ext cx="1597660" cy="1600200"/>
                              </a:xfrm>
                              <a:prstGeom prst="rect">
                                <a:avLst/>
                              </a:prstGeom>
                            </pic:spPr>
                          </pic:pic>
                        </a:graphicData>
                      </a:graphic>
                    </wp:inline>
                  </w:drawing>
                </mc:Fallback>
              </mc:AlternateContent>
            </w:r>
            <w:r w:rsidR="00170038" w:rsidRPr="007A7734">
              <w:rPr>
                <w:noProof/>
              </w:rPr>
              <mc:AlternateContent>
                <mc:Choice Requires="cx1">
                  <w:drawing>
                    <wp:inline distT="0" distB="0" distL="0" distR="0" wp14:anchorId="1F45B516" wp14:editId="558478C7">
                      <wp:extent cx="1544491" cy="1574800"/>
                      <wp:effectExtent l="0" t="0" r="17780" b="6350"/>
                      <wp:docPr id="275" name="Diagrama 275">
                        <a:extLst xmlns:a="http://schemas.openxmlformats.org/drawingml/2006/main">
                          <a:ext uri="{FF2B5EF4-FFF2-40B4-BE49-F238E27FC236}">
                            <a16:creationId xmlns:a16="http://schemas.microsoft.com/office/drawing/2014/main" id="{EAE56B92-08A0-4838-99F1-B4F3C8452CF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w:drawing>
                    <wp:inline distT="0" distB="0" distL="0" distR="0" wp14:anchorId="1F45B516" wp14:editId="558478C7">
                      <wp:extent cx="1544491" cy="1574800"/>
                      <wp:effectExtent l="0" t="0" r="17780" b="6350"/>
                      <wp:docPr id="275" name="Diagrama 275">
                        <a:extLst xmlns:a="http://schemas.openxmlformats.org/drawingml/2006/main">
                          <a:ext uri="{FF2B5EF4-FFF2-40B4-BE49-F238E27FC236}">
                            <a16:creationId xmlns:a16="http://schemas.microsoft.com/office/drawing/2014/main" id="{EAE56B92-08A0-4838-99F1-B4F3C8452CF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5" name="Diagrama 275">
                                <a:extLst>
                                  <a:ext uri="{FF2B5EF4-FFF2-40B4-BE49-F238E27FC236}">
                                    <a16:creationId xmlns:a16="http://schemas.microsoft.com/office/drawing/2014/main" id="{EAE56B92-08A0-4838-99F1-B4F3C8452CFF}"/>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1544320" cy="1574800"/>
                              </a:xfrm>
                              <a:prstGeom prst="rect">
                                <a:avLst/>
                              </a:prstGeom>
                            </pic:spPr>
                          </pic:pic>
                        </a:graphicData>
                      </a:graphic>
                    </wp:inline>
                  </w:drawing>
                </mc:Fallback>
              </mc:AlternateContent>
            </w:r>
            <w:r w:rsidR="00170038" w:rsidRPr="007A7734">
              <w:rPr>
                <w:noProof/>
              </w:rPr>
              <mc:AlternateContent>
                <mc:Choice Requires="cx1">
                  <w:drawing>
                    <wp:inline distT="0" distB="0" distL="0" distR="0" wp14:anchorId="60E21938" wp14:editId="561A3E36">
                      <wp:extent cx="1588349" cy="1587500"/>
                      <wp:effectExtent l="0" t="0" r="12065" b="12700"/>
                      <wp:docPr id="276" name="Diagrama 276">
                        <a:extLst xmlns:a="http://schemas.openxmlformats.org/drawingml/2006/main">
                          <a:ext uri="{FF2B5EF4-FFF2-40B4-BE49-F238E27FC236}">
                            <a16:creationId xmlns:a16="http://schemas.microsoft.com/office/drawing/2014/main" id="{76225502-C448-4D24-A432-8E10B6D42C1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8"/>
                        </a:graphicData>
                      </a:graphic>
                    </wp:inline>
                  </w:drawing>
                </mc:Choice>
                <mc:Fallback>
                  <w:drawing>
                    <wp:inline distT="0" distB="0" distL="0" distR="0" wp14:anchorId="60E21938" wp14:editId="561A3E36">
                      <wp:extent cx="1588349" cy="1587500"/>
                      <wp:effectExtent l="0" t="0" r="12065" b="12700"/>
                      <wp:docPr id="276" name="Diagrama 276">
                        <a:extLst xmlns:a="http://schemas.openxmlformats.org/drawingml/2006/main">
                          <a:ext uri="{FF2B5EF4-FFF2-40B4-BE49-F238E27FC236}">
                            <a16:creationId xmlns:a16="http://schemas.microsoft.com/office/drawing/2014/main" id="{76225502-C448-4D24-A432-8E10B6D42C1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6" name="Diagrama 276">
                                <a:extLst>
                                  <a:ext uri="{FF2B5EF4-FFF2-40B4-BE49-F238E27FC236}">
                                    <a16:creationId xmlns:a16="http://schemas.microsoft.com/office/drawing/2014/main" id="{76225502-C448-4D24-A432-8E10B6D42C17}"/>
                                  </a:ext>
                                </a:extLst>
                              </pic:cNvPr>
                              <pic:cNvPicPr>
                                <a:picLocks noGrp="1" noRot="1" noChangeAspect="1" noMove="1" noResize="1" noEditPoints="1" noAdjustHandles="1" noChangeArrowheads="1" noChangeShapeType="1"/>
                              </pic:cNvPicPr>
                            </pic:nvPicPr>
                            <pic:blipFill>
                              <a:blip r:embed="rId59"/>
                              <a:stretch>
                                <a:fillRect/>
                              </a:stretch>
                            </pic:blipFill>
                            <pic:spPr>
                              <a:xfrm>
                                <a:off x="0" y="0"/>
                                <a:ext cx="1588135" cy="1587500"/>
                              </a:xfrm>
                              <a:prstGeom prst="rect">
                                <a:avLst/>
                              </a:prstGeom>
                            </pic:spPr>
                          </pic:pic>
                        </a:graphicData>
                      </a:graphic>
                    </wp:inline>
                  </w:drawing>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170038" w:rsidP="00262FB7">
            <w:pPr>
              <w:jc w:val="both"/>
              <w:rPr>
                <w:noProof/>
              </w:rPr>
            </w:pPr>
            <w:r w:rsidRPr="007A7734">
              <w:rPr>
                <w:noProof/>
              </w:rPr>
              <w:lastRenderedPageBreak/>
              <mc:AlternateContent>
                <mc:Choice Requires="wps">
                  <w:drawing>
                    <wp:anchor distT="0" distB="0" distL="114300" distR="114300" simplePos="0" relativeHeight="251687936" behindDoc="0" locked="0" layoutInCell="1" allowOverlap="1" wp14:anchorId="50E057D8" wp14:editId="47D1883D">
                      <wp:simplePos x="0" y="0"/>
                      <wp:positionH relativeFrom="column">
                        <wp:posOffset>187202</wp:posOffset>
                      </wp:positionH>
                      <wp:positionV relativeFrom="paragraph">
                        <wp:posOffset>-601345</wp:posOffset>
                      </wp:positionV>
                      <wp:extent cx="257810" cy="248285"/>
                      <wp:effectExtent l="0" t="0" r="0" b="0"/>
                      <wp:wrapNone/>
                      <wp:docPr id="90" name="Teksto laukas 90"/>
                      <wp:cNvGraphicFramePr/>
                      <a:graphic xmlns:a="http://schemas.openxmlformats.org/drawingml/2006/main">
                        <a:graphicData uri="http://schemas.microsoft.com/office/word/2010/wordprocessingShape">
                          <wps:wsp>
                            <wps:cNvSpPr txBox="1"/>
                            <wps:spPr>
                              <a:xfrm>
                                <a:off x="0" y="0"/>
                                <a:ext cx="257810" cy="248285"/>
                              </a:xfrm>
                              <a:prstGeom prst="rect">
                                <a:avLst/>
                              </a:prstGeom>
                              <a:noFill/>
                              <a:ln w="6350">
                                <a:noFill/>
                              </a:ln>
                            </wps:spPr>
                            <wps:txbx>
                              <w:txbxContent>
                                <w:p w:rsidR="00C049FA" w:rsidRPr="00170038" w:rsidRDefault="00C049FA" w:rsidP="00506284">
                                  <w:pPr>
                                    <w:rPr>
                                      <w:rFonts w:ascii="Fira Sans Light" w:hAnsi="Fira Sans Light"/>
                                      <w:sz w:val="18"/>
                                    </w:rPr>
                                  </w:pPr>
                                  <w:r>
                                    <w:rPr>
                                      <w:rFonts w:ascii="Fira Sans Light" w:hAnsi="Fira Sans Light"/>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57D8" id="Teksto laukas 90" o:spid="_x0000_s1093" type="#_x0000_t202" style="position:absolute;left:0;text-align:left;margin-left:14.75pt;margin-top:-47.35pt;width:20.3pt;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" filled="f" stroked="f" strokeweight=".5pt">
                      <v:textbox>
                        <w:txbxContent>
                          <w:p w:rsidR="00C049FA" w:rsidRPr="00170038" w:rsidRDefault="00C049FA" w:rsidP="00506284">
                            <w:pPr>
                              <w:rPr>
                                <w:rFonts w:ascii="Fira Sans Light" w:hAnsi="Fira Sans Light"/>
                                <w:sz w:val="18"/>
                              </w:rPr>
                            </w:pPr>
                            <w:r>
                              <w:rPr>
                                <w:rFonts w:ascii="Fira Sans Light" w:hAnsi="Fira Sans Light"/>
                                <w:sz w:val="18"/>
                              </w:rPr>
                              <w:t>5</w:t>
                            </w:r>
                          </w:p>
                        </w:txbxContent>
                      </v:textbox>
                    </v:shape>
                  </w:pict>
                </mc:Fallback>
              </mc:AlternateContent>
            </w:r>
          </w:p>
        </w:tc>
      </w:tr>
      <w:tr w:rsidR="00506284" w:rsidRPr="007A7734" w:rsidTr="00CF0F20">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CF0F20" w:rsidRPr="007A7734" w:rsidRDefault="000049A1" w:rsidP="00134DC2">
            <w:pPr>
              <w:spacing w:line="288" w:lineRule="auto"/>
              <w:jc w:val="both"/>
              <w:rPr>
                <w:noProof/>
              </w:rPr>
            </w:pPr>
            <w:r w:rsidRPr="007A7734">
              <w:rPr>
                <w:noProof/>
              </w:rPr>
              <mc:AlternateContent>
                <mc:Choice Requires="wps">
                  <w:drawing>
                    <wp:anchor distT="0" distB="0" distL="114300" distR="114300" simplePos="0" relativeHeight="251661312" behindDoc="0" locked="0" layoutInCell="1" allowOverlap="1" wp14:anchorId="7B3D01E7" wp14:editId="4C647835">
                      <wp:simplePos x="0" y="0"/>
                      <wp:positionH relativeFrom="column">
                        <wp:posOffset>1802793</wp:posOffset>
                      </wp:positionH>
                      <wp:positionV relativeFrom="paragraph">
                        <wp:posOffset>-209550</wp:posOffset>
                      </wp:positionV>
                      <wp:extent cx="1471693" cy="342900"/>
                      <wp:effectExtent l="0" t="0" r="0" b="0"/>
                      <wp:wrapNone/>
                      <wp:docPr id="1054084419" name="Teksto laukas 1054084419"/>
                      <wp:cNvGraphicFramePr/>
                      <a:graphic xmlns:a="http://schemas.openxmlformats.org/drawingml/2006/main">
                        <a:graphicData uri="http://schemas.microsoft.com/office/word/2010/wordprocessingShape">
                          <wps:wsp>
                            <wps:cNvSpPr txBox="1"/>
                            <wps:spPr>
                              <a:xfrm>
                                <a:off x="0" y="0"/>
                                <a:ext cx="1471693" cy="342900"/>
                              </a:xfrm>
                              <a:prstGeom prst="rect">
                                <a:avLst/>
                              </a:prstGeom>
                              <a:noFill/>
                              <a:ln w="6350">
                                <a:noFill/>
                              </a:ln>
                            </wps:spPr>
                            <wps:txbx>
                              <w:txbxContent>
                                <w:p w:rsidR="00C049FA" w:rsidRPr="007231A4" w:rsidRDefault="00C049FA" w:rsidP="00506284">
                                  <w:pPr>
                                    <w:rPr>
                                      <w:rFonts w:ascii="Fira Sans Light" w:hAnsi="Fira Sans Light"/>
                                      <w:b/>
                                      <w:sz w:val="18"/>
                                    </w:rPr>
                                  </w:pPr>
                                  <w:r w:rsidRPr="007231A4">
                                    <w:rPr>
                                      <w:rFonts w:ascii="Fira Sans Light" w:hAnsi="Fira Sans Light"/>
                                      <w:b/>
                                      <w:color w:val="666261"/>
                                      <w:sz w:val="18"/>
                                    </w:rPr>
                                    <w:t>SVĮ skaičius, proc.</w:t>
                                  </w:r>
                                  <w:r>
                                    <w:rPr>
                                      <w:rFonts w:ascii="Fira Sans Light" w:hAnsi="Fira Sans Light"/>
                                      <w:b/>
                                      <w:color w:val="666261"/>
                                      <w:sz w:val="18"/>
                                    </w:rPr>
                                    <w:t xml:space="preserve"> ir vnt.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01E7" id="Teksto laukas 1054084419" o:spid="_x0000_s1094" type="#_x0000_t202" style="position:absolute;left:0;text-align:left;margin-left:141.95pt;margin-top:-16.5pt;width:115.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" filled="f" stroked="f" strokeweight=".5pt">
                      <v:textbox>
                        <w:txbxContent>
                          <w:p w:rsidR="00C049FA" w:rsidRPr="007231A4" w:rsidRDefault="00C049FA" w:rsidP="00506284">
                            <w:pPr>
                              <w:rPr>
                                <w:rFonts w:ascii="Fira Sans Light" w:hAnsi="Fira Sans Light"/>
                                <w:b/>
                                <w:sz w:val="18"/>
                              </w:rPr>
                            </w:pPr>
                            <w:r w:rsidRPr="007231A4">
                              <w:rPr>
                                <w:rFonts w:ascii="Fira Sans Light" w:hAnsi="Fira Sans Light"/>
                                <w:b/>
                                <w:color w:val="666261"/>
                                <w:sz w:val="18"/>
                              </w:rPr>
                              <w:t>SVĮ skaičius, proc.</w:t>
                            </w:r>
                            <w:r>
                              <w:rPr>
                                <w:rFonts w:ascii="Fira Sans Light" w:hAnsi="Fira Sans Light"/>
                                <w:b/>
                                <w:color w:val="666261"/>
                                <w:sz w:val="18"/>
                              </w:rPr>
                              <w:t xml:space="preserve"> ir vnt.</w:t>
                            </w:r>
                          </w:p>
                        </w:txbxContent>
                      </v:textbox>
                    </v:shape>
                  </w:pict>
                </mc:Fallback>
              </mc:AlternateContent>
            </w:r>
            <w:r w:rsidR="00170038" w:rsidRPr="007A7734">
              <w:rPr>
                <w:noProof/>
              </w:rPr>
              <mc:AlternateContent>
                <mc:Choice Requires="wps">
                  <w:drawing>
                    <wp:anchor distT="0" distB="0" distL="114300" distR="114300" simplePos="0" relativeHeight="251700224" behindDoc="0" locked="0" layoutInCell="1" allowOverlap="1" wp14:anchorId="43321E7B" wp14:editId="4564603F">
                      <wp:simplePos x="0" y="0"/>
                      <wp:positionH relativeFrom="column">
                        <wp:posOffset>4388485</wp:posOffset>
                      </wp:positionH>
                      <wp:positionV relativeFrom="paragraph">
                        <wp:posOffset>641350</wp:posOffset>
                      </wp:positionV>
                      <wp:extent cx="321310" cy="248285"/>
                      <wp:effectExtent l="0" t="0" r="0" b="0"/>
                      <wp:wrapNone/>
                      <wp:docPr id="518" name="Teksto laukas 518"/>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1E7B" id="Teksto laukas 518" o:spid="_x0000_s1095" type="#_x0000_t202" style="position:absolute;left:0;text-align:left;margin-left:345.55pt;margin-top:50.5pt;width:25.3pt;height: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49</w:t>
                            </w:r>
                          </w:p>
                        </w:txbxContent>
                      </v:textbox>
                    </v:shape>
                  </w:pict>
                </mc:Fallback>
              </mc:AlternateContent>
            </w:r>
            <w:r w:rsidR="00170038" w:rsidRPr="007A7734">
              <w:rPr>
                <w:noProof/>
              </w:rPr>
              <mc:AlternateContent>
                <mc:Choice Requires="wps">
                  <w:drawing>
                    <wp:anchor distT="0" distB="0" distL="114300" distR="114300" simplePos="0" relativeHeight="251699200" behindDoc="0" locked="0" layoutInCell="1" allowOverlap="1" wp14:anchorId="3FE40E62" wp14:editId="36CD264E">
                      <wp:simplePos x="0" y="0"/>
                      <wp:positionH relativeFrom="column">
                        <wp:posOffset>4037965</wp:posOffset>
                      </wp:positionH>
                      <wp:positionV relativeFrom="paragraph">
                        <wp:posOffset>328295</wp:posOffset>
                      </wp:positionV>
                      <wp:extent cx="321310" cy="248285"/>
                      <wp:effectExtent l="0" t="0" r="0" b="0"/>
                      <wp:wrapNone/>
                      <wp:docPr id="519" name="Teksto laukas 519"/>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0E62" id="Teksto laukas 519" o:spid="_x0000_s1096" type="#_x0000_t202" style="position:absolute;left:0;text-align:left;margin-left:317.95pt;margin-top:25.85pt;width:25.3pt;height:1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16</w:t>
                            </w:r>
                          </w:p>
                        </w:txbxContent>
                      </v:textbox>
                    </v:shape>
                  </w:pict>
                </mc:Fallback>
              </mc:AlternateContent>
            </w:r>
            <w:r w:rsidR="00170038" w:rsidRPr="007A7734">
              <w:rPr>
                <w:noProof/>
              </w:rPr>
              <mc:AlternateContent>
                <mc:Choice Requires="wps">
                  <w:drawing>
                    <wp:anchor distT="0" distB="0" distL="114300" distR="114300" simplePos="0" relativeHeight="251698176" behindDoc="0" locked="0" layoutInCell="1" allowOverlap="1" wp14:anchorId="071869DC" wp14:editId="77435ADF">
                      <wp:simplePos x="0" y="0"/>
                      <wp:positionH relativeFrom="column">
                        <wp:posOffset>3697605</wp:posOffset>
                      </wp:positionH>
                      <wp:positionV relativeFrom="paragraph">
                        <wp:posOffset>574675</wp:posOffset>
                      </wp:positionV>
                      <wp:extent cx="289560" cy="248285"/>
                      <wp:effectExtent l="0" t="0" r="0" b="0"/>
                      <wp:wrapNone/>
                      <wp:docPr id="516" name="Teksto laukas 516"/>
                      <wp:cNvGraphicFramePr/>
                      <a:graphic xmlns:a="http://schemas.openxmlformats.org/drawingml/2006/main">
                        <a:graphicData uri="http://schemas.microsoft.com/office/word/2010/wordprocessingShape">
                          <wps:wsp>
                            <wps:cNvSpPr txBox="1"/>
                            <wps:spPr>
                              <a:xfrm>
                                <a:off x="0" y="0"/>
                                <a:ext cx="289560" cy="248285"/>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69DC" id="Teksto laukas 516" o:spid="_x0000_s1097" type="#_x0000_t202" style="position:absolute;left:0;text-align:left;margin-left:291.15pt;margin-top:45.25pt;width:22.8pt;height:1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7</w:t>
                            </w:r>
                          </w:p>
                        </w:txbxContent>
                      </v:textbox>
                    </v:shape>
                  </w:pict>
                </mc:Fallback>
              </mc:AlternateContent>
            </w:r>
            <w:r w:rsidR="00170038" w:rsidRPr="007A7734">
              <w:rPr>
                <w:noProof/>
              </w:rPr>
              <mc:AlternateContent>
                <mc:Choice Requires="wps">
                  <w:drawing>
                    <wp:anchor distT="0" distB="0" distL="114300" distR="114300" simplePos="0" relativeHeight="251697152" behindDoc="0" locked="0" layoutInCell="1" allowOverlap="1" wp14:anchorId="33AA495D" wp14:editId="6E02035C">
                      <wp:simplePos x="0" y="0"/>
                      <wp:positionH relativeFrom="column">
                        <wp:posOffset>3322320</wp:posOffset>
                      </wp:positionH>
                      <wp:positionV relativeFrom="paragraph">
                        <wp:posOffset>937260</wp:posOffset>
                      </wp:positionV>
                      <wp:extent cx="321310" cy="248285"/>
                      <wp:effectExtent l="0" t="0" r="0" b="0"/>
                      <wp:wrapNone/>
                      <wp:docPr id="521" name="Teksto laukas 521"/>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495D" id="Teksto laukas 521" o:spid="_x0000_s1098" type="#_x0000_t202" style="position:absolute;left:0;text-align:left;margin-left:261.6pt;margin-top:73.8pt;width:25.3pt;height:1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6</w:t>
                            </w:r>
                          </w:p>
                        </w:txbxContent>
                      </v:textbox>
                    </v:shape>
                  </w:pict>
                </mc:Fallback>
              </mc:AlternateContent>
            </w:r>
            <w:r w:rsidR="00170038" w:rsidRPr="007A7734">
              <w:rPr>
                <w:noProof/>
              </w:rPr>
              <mc:AlternateContent>
                <mc:Choice Requires="wps">
                  <w:drawing>
                    <wp:anchor distT="0" distB="0" distL="114300" distR="114300" simplePos="0" relativeHeight="251695104" behindDoc="0" locked="0" layoutInCell="1" allowOverlap="1" wp14:anchorId="0098394D" wp14:editId="5E47E56B">
                      <wp:simplePos x="0" y="0"/>
                      <wp:positionH relativeFrom="column">
                        <wp:posOffset>2429510</wp:posOffset>
                      </wp:positionH>
                      <wp:positionV relativeFrom="paragraph">
                        <wp:posOffset>379730</wp:posOffset>
                      </wp:positionV>
                      <wp:extent cx="321310" cy="248285"/>
                      <wp:effectExtent l="0" t="0" r="0" b="0"/>
                      <wp:wrapNone/>
                      <wp:docPr id="517" name="Teksto laukas 517"/>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394D" id="Teksto laukas 517" o:spid="_x0000_s1099" type="#_x0000_t202" style="position:absolute;left:0;text-align:left;margin-left:191.3pt;margin-top:29.9pt;width:25.3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3</w:t>
                            </w:r>
                          </w:p>
                        </w:txbxContent>
                      </v:textbox>
                    </v:shape>
                  </w:pict>
                </mc:Fallback>
              </mc:AlternateContent>
            </w:r>
            <w:r w:rsidR="00170038" w:rsidRPr="007A7734">
              <w:rPr>
                <w:noProof/>
              </w:rPr>
              <mc:AlternateContent>
                <mc:Choice Requires="wps">
                  <w:drawing>
                    <wp:anchor distT="0" distB="0" distL="114300" distR="114300" simplePos="0" relativeHeight="251694080" behindDoc="0" locked="0" layoutInCell="1" allowOverlap="1" wp14:anchorId="6B5205EF" wp14:editId="07392399">
                      <wp:simplePos x="0" y="0"/>
                      <wp:positionH relativeFrom="column">
                        <wp:posOffset>2055495</wp:posOffset>
                      </wp:positionH>
                      <wp:positionV relativeFrom="paragraph">
                        <wp:posOffset>709930</wp:posOffset>
                      </wp:positionV>
                      <wp:extent cx="321310" cy="248285"/>
                      <wp:effectExtent l="0" t="0" r="0" b="0"/>
                      <wp:wrapNone/>
                      <wp:docPr id="515" name="Teksto laukas 515"/>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05EF" id="Teksto laukas 515" o:spid="_x0000_s1100" type="#_x0000_t202" style="position:absolute;left:0;text-align:left;margin-left:161.85pt;margin-top:55.9pt;width:25.3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 xml:space="preserve"> 8</w:t>
                            </w:r>
                          </w:p>
                        </w:txbxContent>
                      </v:textbox>
                    </v:shape>
                  </w:pict>
                </mc:Fallback>
              </mc:AlternateContent>
            </w:r>
            <w:r w:rsidR="00170038" w:rsidRPr="007A7734">
              <w:rPr>
                <w:noProof/>
              </w:rPr>
              <mc:AlternateContent>
                <mc:Choice Requires="wps">
                  <w:drawing>
                    <wp:anchor distT="0" distB="0" distL="114300" distR="114300" simplePos="0" relativeHeight="251693056" behindDoc="0" locked="0" layoutInCell="1" allowOverlap="1" wp14:anchorId="42FE654C" wp14:editId="3617635F">
                      <wp:simplePos x="0" y="0"/>
                      <wp:positionH relativeFrom="column">
                        <wp:posOffset>1708785</wp:posOffset>
                      </wp:positionH>
                      <wp:positionV relativeFrom="paragraph">
                        <wp:posOffset>990600</wp:posOffset>
                      </wp:positionV>
                      <wp:extent cx="321310" cy="248285"/>
                      <wp:effectExtent l="0" t="0" r="0" b="0"/>
                      <wp:wrapNone/>
                      <wp:docPr id="523" name="Teksto laukas 523"/>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654C" id="Teksto laukas 523" o:spid="_x0000_s1101" type="#_x0000_t202" style="position:absolute;left:0;text-align:left;margin-left:134.55pt;margin-top:78pt;width:25.3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" filled="f" stroked="f" strokeweight=".5pt">
                      <v:textbo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0</w:t>
                            </w:r>
                          </w:p>
                        </w:txbxContent>
                      </v:textbox>
                    </v:shape>
                  </w:pict>
                </mc:Fallback>
              </mc:AlternateContent>
            </w:r>
            <w:r w:rsidR="00CF0F20" w:rsidRPr="007A7734">
              <w:rPr>
                <w:noProof/>
              </w:rPr>
              <mc:AlternateContent>
                <mc:Choice Requires="wps">
                  <w:drawing>
                    <wp:anchor distT="0" distB="0" distL="114300" distR="114300" simplePos="0" relativeHeight="251692032" behindDoc="0" locked="0" layoutInCell="1" allowOverlap="1" wp14:anchorId="4EB64110" wp14:editId="3A4C1598">
                      <wp:simplePos x="0" y="0"/>
                      <wp:positionH relativeFrom="column">
                        <wp:posOffset>1200150</wp:posOffset>
                      </wp:positionH>
                      <wp:positionV relativeFrom="paragraph">
                        <wp:posOffset>652145</wp:posOffset>
                      </wp:positionV>
                      <wp:extent cx="321310" cy="248285"/>
                      <wp:effectExtent l="0" t="0" r="0" b="0"/>
                      <wp:wrapNone/>
                      <wp:docPr id="524" name="Teksto laukas 524"/>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5</w:t>
                                  </w:r>
                                  <w:r>
                                    <w:rPr>
                                      <w:rFonts w:ascii="Fira Sans Light" w:hAnsi="Fira Sans Light"/>
                                      <w:sz w:val="1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64110" id="Teksto laukas 524" o:spid="_x0000_s1102" type="#_x0000_t202" style="position:absolute;left:0;text-align:left;margin-left:94.5pt;margin-top:51.35pt;width:25.3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" filled="f" stroked="f" strokeweight=".5pt">
                      <v:textbo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5</w:t>
                            </w:r>
                            <w:r>
                              <w:rPr>
                                <w:rFonts w:ascii="Fira Sans Light" w:hAnsi="Fira Sans Light"/>
                                <w:sz w:val="18"/>
                                <w:lang w:val="en-US"/>
                              </w:rPr>
                              <w:t>1</w:t>
                            </w:r>
                          </w:p>
                        </w:txbxContent>
                      </v:textbox>
                    </v:shape>
                  </w:pict>
                </mc:Fallback>
              </mc:AlternateContent>
            </w:r>
            <w:r w:rsidR="00CF0F20" w:rsidRPr="007A7734">
              <w:rPr>
                <w:noProof/>
              </w:rPr>
              <mc:AlternateContent>
                <mc:Choice Requires="wps">
                  <w:drawing>
                    <wp:anchor distT="0" distB="0" distL="114300" distR="114300" simplePos="0" relativeHeight="251691008" behindDoc="0" locked="0" layoutInCell="1" allowOverlap="1" wp14:anchorId="1080FD6A" wp14:editId="13E53925">
                      <wp:simplePos x="0" y="0"/>
                      <wp:positionH relativeFrom="column">
                        <wp:posOffset>825500</wp:posOffset>
                      </wp:positionH>
                      <wp:positionV relativeFrom="paragraph">
                        <wp:posOffset>400685</wp:posOffset>
                      </wp:positionV>
                      <wp:extent cx="321310" cy="248285"/>
                      <wp:effectExtent l="0" t="0" r="0" b="0"/>
                      <wp:wrapNone/>
                      <wp:docPr id="549" name="Teksto laukas 549"/>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FD6A" id="Teksto laukas 549" o:spid="_x0000_s1103" type="#_x0000_t202" style="position:absolute;left:0;text-align:left;margin-left:65pt;margin-top:31.55pt;width:25.3pt;height:1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" filled="f" stroked="f" strokeweight=".5pt">
                      <v:textbox>
                        <w:txbxContent>
                          <w:p w:rsidR="00C049FA" w:rsidRPr="00DD085A" w:rsidRDefault="00C049FA" w:rsidP="00506284">
                            <w:pPr>
                              <w:rPr>
                                <w:rFonts w:ascii="Fira Sans Light" w:hAnsi="Fira Sans Light"/>
                                <w:sz w:val="18"/>
                                <w:lang w:val="en-US"/>
                              </w:rPr>
                            </w:pPr>
                            <w:r w:rsidRPr="00DD085A">
                              <w:rPr>
                                <w:rFonts w:ascii="Fira Sans Light" w:hAnsi="Fira Sans Light"/>
                                <w:sz w:val="18"/>
                                <w:lang w:val="en-US"/>
                              </w:rPr>
                              <w:t>2</w:t>
                            </w:r>
                            <w:r>
                              <w:rPr>
                                <w:rFonts w:ascii="Fira Sans Light" w:hAnsi="Fira Sans Light"/>
                                <w:sz w:val="18"/>
                                <w:lang w:val="en-US"/>
                              </w:rPr>
                              <w:t>4</w:t>
                            </w:r>
                          </w:p>
                        </w:txbxContent>
                      </v:textbox>
                    </v:shape>
                  </w:pict>
                </mc:Fallback>
              </mc:AlternateContent>
            </w:r>
            <w:r w:rsidR="00CF0F20" w:rsidRPr="007A7734">
              <w:rPr>
                <w:noProof/>
              </w:rPr>
              <mc:AlternateContent>
                <mc:Choice Requires="wps">
                  <w:drawing>
                    <wp:anchor distT="0" distB="0" distL="114300" distR="114300" simplePos="0" relativeHeight="251689984" behindDoc="0" locked="0" layoutInCell="1" allowOverlap="1" wp14:anchorId="29854FE5" wp14:editId="5BCDFA82">
                      <wp:simplePos x="0" y="0"/>
                      <wp:positionH relativeFrom="column">
                        <wp:posOffset>478155</wp:posOffset>
                      </wp:positionH>
                      <wp:positionV relativeFrom="paragraph">
                        <wp:posOffset>743585</wp:posOffset>
                      </wp:positionV>
                      <wp:extent cx="289560" cy="247650"/>
                      <wp:effectExtent l="0" t="0" r="0" b="0"/>
                      <wp:wrapNone/>
                      <wp:docPr id="514" name="Teksto laukas 514"/>
                      <wp:cNvGraphicFramePr/>
                      <a:graphic xmlns:a="http://schemas.openxmlformats.org/drawingml/2006/main">
                        <a:graphicData uri="http://schemas.microsoft.com/office/word/2010/wordprocessingShape">
                          <wps:wsp>
                            <wps:cNvSpPr txBox="1"/>
                            <wps:spPr>
                              <a:xfrm>
                                <a:off x="0" y="0"/>
                                <a:ext cx="289560" cy="247650"/>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4FE5" id="Teksto laukas 514" o:spid="_x0000_s1104" type="#_x0000_t202" style="position:absolute;left:0;text-align:left;margin-left:37.65pt;margin-top:58.55pt;width:22.8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9</w:t>
                            </w:r>
                          </w:p>
                        </w:txbxContent>
                      </v:textbox>
                    </v:shape>
                  </w:pict>
                </mc:Fallback>
              </mc:AlternateContent>
            </w:r>
            <w:r w:rsidR="00CF0F20" w:rsidRPr="007A7734">
              <w:rPr>
                <w:noProof/>
              </w:rPr>
              <mc:AlternateContent>
                <mc:Choice Requires="wps">
                  <w:drawing>
                    <wp:anchor distT="0" distB="0" distL="114300" distR="114300" simplePos="0" relativeHeight="251688960" behindDoc="0" locked="0" layoutInCell="1" allowOverlap="1" wp14:anchorId="71938A72" wp14:editId="081044AA">
                      <wp:simplePos x="0" y="0"/>
                      <wp:positionH relativeFrom="column">
                        <wp:posOffset>83820</wp:posOffset>
                      </wp:positionH>
                      <wp:positionV relativeFrom="paragraph">
                        <wp:posOffset>1009015</wp:posOffset>
                      </wp:positionV>
                      <wp:extent cx="321310" cy="248285"/>
                      <wp:effectExtent l="0" t="0" r="0" b="0"/>
                      <wp:wrapNone/>
                      <wp:docPr id="550" name="Teksto laukas 550"/>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8A72" id="Teksto laukas 550" o:spid="_x0000_s1105" type="#_x0000_t202" style="position:absolute;left:0;text-align:left;margin-left:6.6pt;margin-top:79.45pt;width:25.3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18</w:t>
                            </w:r>
                          </w:p>
                        </w:txbxContent>
                      </v:textbox>
                    </v:shape>
                  </w:pict>
                </mc:Fallback>
              </mc:AlternateContent>
            </w:r>
            <w:r w:rsidR="00E64D80" w:rsidRPr="007A7734">
              <w:rPr>
                <w:noProof/>
              </w:rPr>
              <mc:AlternateContent>
                <mc:Choice Requires="wps">
                  <w:drawing>
                    <wp:anchor distT="0" distB="0" distL="114300" distR="114300" simplePos="0" relativeHeight="251696128" behindDoc="0" locked="0" layoutInCell="1" allowOverlap="1" wp14:anchorId="2920D1E8" wp14:editId="7326F5C3">
                      <wp:simplePos x="0" y="0"/>
                      <wp:positionH relativeFrom="column">
                        <wp:posOffset>2814320</wp:posOffset>
                      </wp:positionH>
                      <wp:positionV relativeFrom="paragraph">
                        <wp:posOffset>666750</wp:posOffset>
                      </wp:positionV>
                      <wp:extent cx="321310" cy="248285"/>
                      <wp:effectExtent l="0" t="0" r="0" b="0"/>
                      <wp:wrapNone/>
                      <wp:docPr id="522" name="Teksto laukas 522"/>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D1E8" id="Teksto laukas 522" o:spid="_x0000_s1106" type="#_x0000_t202" style="position:absolute;left:0;text-align:left;margin-left:221.6pt;margin-top:52.5pt;width:25.3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51</w:t>
                            </w:r>
                          </w:p>
                        </w:txbxContent>
                      </v:textbox>
                    </v:shape>
                  </w:pict>
                </mc:Fallback>
              </mc:AlternateContent>
            </w:r>
            <w:r w:rsidR="00CF0F20" w:rsidRPr="007A7734">
              <w:rPr>
                <w:noProof/>
              </w:rPr>
              <mc:AlternateContent>
                <mc:Choice Requires="cx1">
                  <w:drawing>
                    <wp:inline distT="0" distB="0" distL="0" distR="0" wp14:anchorId="4764B024" wp14:editId="38AF2909">
                      <wp:extent cx="1595120" cy="1651000"/>
                      <wp:effectExtent l="0" t="0" r="5080" b="6350"/>
                      <wp:docPr id="261" name="Diagrama 261">
                        <a:extLst xmlns:a="http://schemas.openxmlformats.org/drawingml/2006/main">
                          <a:ext uri="{FF2B5EF4-FFF2-40B4-BE49-F238E27FC236}">
                            <a16:creationId xmlns:a16="http://schemas.microsoft.com/office/drawing/2014/main" id="{CCCC3836-0202-43BE-8CCD-D0CC7A0B460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0"/>
                        </a:graphicData>
                      </a:graphic>
                    </wp:inline>
                  </w:drawing>
                </mc:Choice>
                <mc:Fallback>
                  <w:drawing>
                    <wp:inline distT="0" distB="0" distL="0" distR="0" wp14:anchorId="4764B024" wp14:editId="38AF2909">
                      <wp:extent cx="1595120" cy="1651000"/>
                      <wp:effectExtent l="0" t="0" r="5080" b="6350"/>
                      <wp:docPr id="261" name="Diagrama 261">
                        <a:extLst xmlns:a="http://schemas.openxmlformats.org/drawingml/2006/main">
                          <a:ext uri="{FF2B5EF4-FFF2-40B4-BE49-F238E27FC236}">
                            <a16:creationId xmlns:a16="http://schemas.microsoft.com/office/drawing/2014/main" id="{CCCC3836-0202-43BE-8CCD-D0CC7A0B460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1" name="Diagrama 261">
                                <a:extLst>
                                  <a:ext uri="{FF2B5EF4-FFF2-40B4-BE49-F238E27FC236}">
                                    <a16:creationId xmlns:a16="http://schemas.microsoft.com/office/drawing/2014/main" id="{CCCC3836-0202-43BE-8CCD-D0CC7A0B4601}"/>
                                  </a:ext>
                                </a:extLst>
                              </pic:cNvPr>
                              <pic:cNvPicPr>
                                <a:picLocks noGrp="1" noRot="1" noChangeAspect="1" noMove="1" noResize="1" noEditPoints="1" noAdjustHandles="1" noChangeArrowheads="1" noChangeShapeType="1"/>
                              </pic:cNvPicPr>
                            </pic:nvPicPr>
                            <pic:blipFill>
                              <a:blip r:embed="rId61"/>
                              <a:stretch>
                                <a:fillRect/>
                              </a:stretch>
                            </pic:blipFill>
                            <pic:spPr>
                              <a:xfrm>
                                <a:off x="0" y="0"/>
                                <a:ext cx="1595120" cy="1651000"/>
                              </a:xfrm>
                              <a:prstGeom prst="rect">
                                <a:avLst/>
                              </a:prstGeom>
                            </pic:spPr>
                          </pic:pic>
                        </a:graphicData>
                      </a:graphic>
                    </wp:inline>
                  </w:drawing>
                </mc:Fallback>
              </mc:AlternateContent>
            </w:r>
            <w:r w:rsidR="00CF0F20" w:rsidRPr="007A7734">
              <w:rPr>
                <w:noProof/>
              </w:rPr>
              <mc:AlternateContent>
                <mc:Choice Requires="cx1">
                  <w:drawing>
                    <wp:inline distT="0" distB="0" distL="0" distR="0" wp14:anchorId="58031610" wp14:editId="32C60707">
                      <wp:extent cx="1609725" cy="1651000"/>
                      <wp:effectExtent l="0" t="0" r="9525" b="6350"/>
                      <wp:docPr id="262" name="Diagrama 262">
                        <a:extLst xmlns:a="http://schemas.openxmlformats.org/drawingml/2006/main">
                          <a:ext uri="{FF2B5EF4-FFF2-40B4-BE49-F238E27FC236}">
                            <a16:creationId xmlns:a16="http://schemas.microsoft.com/office/drawing/2014/main" id="{A0921659-5CEB-4B95-98CB-FDF7C6B0AF1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2"/>
                        </a:graphicData>
                      </a:graphic>
                    </wp:inline>
                  </w:drawing>
                </mc:Choice>
                <mc:Fallback>
                  <w:drawing>
                    <wp:inline distT="0" distB="0" distL="0" distR="0" wp14:anchorId="58031610" wp14:editId="32C60707">
                      <wp:extent cx="1609725" cy="1651000"/>
                      <wp:effectExtent l="0" t="0" r="9525" b="6350"/>
                      <wp:docPr id="262" name="Diagrama 262">
                        <a:extLst xmlns:a="http://schemas.openxmlformats.org/drawingml/2006/main">
                          <a:ext uri="{FF2B5EF4-FFF2-40B4-BE49-F238E27FC236}">
                            <a16:creationId xmlns:a16="http://schemas.microsoft.com/office/drawing/2014/main" id="{A0921659-5CEB-4B95-98CB-FDF7C6B0AF1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2" name="Diagrama 262">
                                <a:extLst>
                                  <a:ext uri="{FF2B5EF4-FFF2-40B4-BE49-F238E27FC236}">
                                    <a16:creationId xmlns:a16="http://schemas.microsoft.com/office/drawing/2014/main" id="{A0921659-5CEB-4B95-98CB-FDF7C6B0AF1F}"/>
                                  </a:ext>
                                </a:extLst>
                              </pic:cNvPr>
                              <pic:cNvPicPr>
                                <a:picLocks noGrp="1" noRot="1" noChangeAspect="1" noMove="1" noResize="1" noEditPoints="1" noAdjustHandles="1" noChangeArrowheads="1" noChangeShapeType="1"/>
                              </pic:cNvPicPr>
                            </pic:nvPicPr>
                            <pic:blipFill>
                              <a:blip r:embed="rId63"/>
                              <a:stretch>
                                <a:fillRect/>
                              </a:stretch>
                            </pic:blipFill>
                            <pic:spPr>
                              <a:xfrm>
                                <a:off x="0" y="0"/>
                                <a:ext cx="1609725" cy="1651000"/>
                              </a:xfrm>
                              <a:prstGeom prst="rect">
                                <a:avLst/>
                              </a:prstGeom>
                            </pic:spPr>
                          </pic:pic>
                        </a:graphicData>
                      </a:graphic>
                    </wp:inline>
                  </w:drawing>
                </mc:Fallback>
              </mc:AlternateContent>
            </w:r>
            <w:r w:rsidR="00CF0F20" w:rsidRPr="007A7734">
              <w:rPr>
                <w:noProof/>
              </w:rPr>
              <mc:AlternateContent>
                <mc:Choice Requires="cx1">
                  <w:drawing>
                    <wp:inline distT="0" distB="0" distL="0" distR="0" wp14:anchorId="7F54FA18" wp14:editId="72085954">
                      <wp:extent cx="1581150" cy="1644650"/>
                      <wp:effectExtent l="0" t="0" r="0" b="12700"/>
                      <wp:docPr id="264" name="Diagrama 264">
                        <a:extLst xmlns:a="http://schemas.openxmlformats.org/drawingml/2006/main">
                          <a:ext uri="{FF2B5EF4-FFF2-40B4-BE49-F238E27FC236}">
                            <a16:creationId xmlns:a16="http://schemas.microsoft.com/office/drawing/2014/main" id="{362635B7-E2F6-4360-87EB-D9AFAD7E636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4"/>
                        </a:graphicData>
                      </a:graphic>
                    </wp:inline>
                  </w:drawing>
                </mc:Choice>
                <mc:Fallback>
                  <w:drawing>
                    <wp:inline distT="0" distB="0" distL="0" distR="0" wp14:anchorId="7F54FA18" wp14:editId="72085954">
                      <wp:extent cx="1581150" cy="1644650"/>
                      <wp:effectExtent l="0" t="0" r="0" b="12700"/>
                      <wp:docPr id="264" name="Diagrama 264">
                        <a:extLst xmlns:a="http://schemas.openxmlformats.org/drawingml/2006/main">
                          <a:ext uri="{FF2B5EF4-FFF2-40B4-BE49-F238E27FC236}">
                            <a16:creationId xmlns:a16="http://schemas.microsoft.com/office/drawing/2014/main" id="{362635B7-E2F6-4360-87EB-D9AFAD7E636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4" name="Diagrama 264">
                                <a:extLst>
                                  <a:ext uri="{FF2B5EF4-FFF2-40B4-BE49-F238E27FC236}">
                                    <a16:creationId xmlns:a16="http://schemas.microsoft.com/office/drawing/2014/main" id="{362635B7-E2F6-4360-87EB-D9AFAD7E6369}"/>
                                  </a:ext>
                                </a:extLst>
                              </pic:cNvPr>
                              <pic:cNvPicPr>
                                <a:picLocks noGrp="1" noRot="1" noChangeAspect="1" noMove="1" noResize="1" noEditPoints="1" noAdjustHandles="1" noChangeArrowheads="1" noChangeShapeType="1"/>
                              </pic:cNvPicPr>
                            </pic:nvPicPr>
                            <pic:blipFill>
                              <a:blip r:embed="rId65"/>
                              <a:stretch>
                                <a:fillRect/>
                              </a:stretch>
                            </pic:blipFill>
                            <pic:spPr>
                              <a:xfrm>
                                <a:off x="0" y="0"/>
                                <a:ext cx="1581150" cy="1644650"/>
                              </a:xfrm>
                              <a:prstGeom prst="rect">
                                <a:avLst/>
                              </a:prstGeom>
                            </pic:spPr>
                          </pic:pic>
                        </a:graphicData>
                      </a:graphic>
                    </wp:inline>
                  </w:drawing>
                </mc:Fallback>
              </mc:AlternateContent>
            </w:r>
          </w:p>
          <w:p w:rsidR="00506284" w:rsidRPr="007A7734" w:rsidRDefault="008A7F65" w:rsidP="00134DC2">
            <w:pPr>
              <w:spacing w:line="288" w:lineRule="auto"/>
              <w:jc w:val="both"/>
              <w:rPr>
                <w:noProof/>
              </w:rPr>
            </w:pPr>
            <w:r>
              <w:rPr>
                <w:noProof/>
              </w:rPr>
              <mc:AlternateContent>
                <mc:Choice Requires="wpg">
                  <w:drawing>
                    <wp:anchor distT="0" distB="0" distL="114300" distR="114300" simplePos="0" relativeHeight="251732992" behindDoc="0" locked="0" layoutInCell="1" allowOverlap="1" wp14:anchorId="1D34BF22" wp14:editId="4557D7C9">
                      <wp:simplePos x="0" y="0"/>
                      <wp:positionH relativeFrom="column">
                        <wp:posOffset>121920</wp:posOffset>
                      </wp:positionH>
                      <wp:positionV relativeFrom="paragraph">
                        <wp:posOffset>16828</wp:posOffset>
                      </wp:positionV>
                      <wp:extent cx="4642338" cy="205740"/>
                      <wp:effectExtent l="0" t="0" r="6350" b="3810"/>
                      <wp:wrapNone/>
                      <wp:docPr id="260" name="Grupė 260"/>
                      <wp:cNvGraphicFramePr/>
                      <a:graphic xmlns:a="http://schemas.openxmlformats.org/drawingml/2006/main">
                        <a:graphicData uri="http://schemas.microsoft.com/office/word/2010/wordprocessingGroup">
                          <wpg:wgp>
                            <wpg:cNvGrpSpPr/>
                            <wpg:grpSpPr>
                              <a:xfrm>
                                <a:off x="0" y="0"/>
                                <a:ext cx="4642338" cy="205740"/>
                                <a:chOff x="0" y="0"/>
                                <a:chExt cx="4642338" cy="205740"/>
                              </a:xfrm>
                            </wpg:grpSpPr>
                            <wps:wsp>
                              <wps:cNvPr id="114" name="Teksto laukas 114"/>
                              <wps:cNvSpPr txBox="1"/>
                              <wps:spPr>
                                <a:xfrm>
                                  <a:off x="0" y="0"/>
                                  <a:ext cx="4642338" cy="205740"/>
                                </a:xfrm>
                                <a:prstGeom prst="rect">
                                  <a:avLst/>
                                </a:prstGeom>
                                <a:solidFill>
                                  <a:schemeClr val="lt1"/>
                                </a:solidFill>
                                <a:ln w="6350">
                                  <a:noFill/>
                                </a:ln>
                              </wps:spPr>
                              <wps:txbx>
                                <w:txbxContent>
                                  <w:p w:rsidR="00C049FA" w:rsidRPr="00EF7EDF" w:rsidRDefault="00C049FA" w:rsidP="00506284">
                                    <w:pPr>
                                      <w:spacing w:line="360" w:lineRule="auto"/>
                                      <w:rPr>
                                        <w:rFonts w:ascii="Fira Sans Light" w:hAnsi="Fira Sans Light"/>
                                        <w:color w:val="666261"/>
                                        <w:sz w:val="14"/>
                                      </w:rPr>
                                    </w:pPr>
                                    <w:r w:rsidRPr="00EF7EDF">
                                      <w:rPr>
                                        <w:rFonts w:ascii="Fira Sans Light" w:hAnsi="Fira Sans Light"/>
                                        <w:color w:val="666261"/>
                                        <w:sz w:val="14"/>
                                      </w:rPr>
                                      <w:t xml:space="preserve">   Paskyrė tiek kiek nustatyta        Paskyrė mažiau nei nustatyta       Nepaskyrė</w:t>
                                    </w:r>
                                    <w:r>
                                      <w:rPr>
                                        <w:rFonts w:ascii="Fira Sans Light" w:hAnsi="Fira Sans Light"/>
                                        <w:color w:val="666261"/>
                                        <w:sz w:val="14"/>
                                        <w:lang w:val="en-US"/>
                                      </w:rPr>
                                      <w:t xml:space="preserve"> </w:t>
                                    </w:r>
                                    <w:r>
                                      <w:rPr>
                                        <w:rFonts w:ascii="Fira Sans Light" w:hAnsi="Fira Sans Light"/>
                                        <w:color w:val="666261"/>
                                        <w:sz w:val="14"/>
                                      </w:rPr>
                                      <w:t xml:space="preserve">       Pelningai veikusios VVĮ / SVĮ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ačiakampis 115"/>
                              <wps:cNvSpPr/>
                              <wps:spPr>
                                <a:xfrm>
                                  <a:off x="66675" y="71437"/>
                                  <a:ext cx="71755" cy="71755"/>
                                </a:xfrm>
                                <a:prstGeom prst="rect">
                                  <a:avLst/>
                                </a:prstGeom>
                                <a:solidFill>
                                  <a:srgbClr val="0024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ačiakampis 116"/>
                              <wps:cNvSpPr/>
                              <wps:spPr>
                                <a:xfrm>
                                  <a:off x="2671763" y="57150"/>
                                  <a:ext cx="71755" cy="71755"/>
                                </a:xfrm>
                                <a:prstGeom prst="rect">
                                  <a:avLst/>
                                </a:prstGeom>
                                <a:solidFill>
                                  <a:srgbClr val="D41A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ačiakampis 117"/>
                              <wps:cNvSpPr/>
                              <wps:spPr>
                                <a:xfrm>
                                  <a:off x="1333500" y="57150"/>
                                  <a:ext cx="71755" cy="71755"/>
                                </a:xfrm>
                                <a:prstGeom prst="rect">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ačiakampis 118"/>
                              <wps:cNvSpPr/>
                              <wps:spPr>
                                <a:xfrm>
                                  <a:off x="3276600" y="52387"/>
                                  <a:ext cx="71755" cy="71755"/>
                                </a:xfrm>
                                <a:prstGeom prst="rect">
                                  <a:avLst/>
                                </a:prstGeom>
                                <a:solidFill>
                                  <a:srgbClr val="D1D1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34BF22" id="Grupė 260" o:spid="_x0000_s1107" style="position:absolute;left:0;text-align:left;margin-left:9.6pt;margin-top:1.35pt;width:365.55pt;height:16.2pt;z-index:251732992;mso-position-horizontal-relative:text;mso-position-vertical-relative:text" coordsize="46423,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">
                      <v:shape id="Teksto laukas 114" o:spid="_x0000_s1108" type="#_x0000_t202" style="position:absolute;width:4642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" fillcolor="white [3201]" stroked="f" strokeweight=".5pt">
                        <v:textbox>
                          <w:txbxContent>
                            <w:p w:rsidR="00C049FA" w:rsidRPr="00EF7EDF" w:rsidRDefault="00C049FA" w:rsidP="00506284">
                              <w:pPr>
                                <w:spacing w:line="360" w:lineRule="auto"/>
                                <w:rPr>
                                  <w:rFonts w:ascii="Fira Sans Light" w:hAnsi="Fira Sans Light"/>
                                  <w:color w:val="666261"/>
                                  <w:sz w:val="14"/>
                                </w:rPr>
                              </w:pPr>
                              <w:r w:rsidRPr="00EF7EDF">
                                <w:rPr>
                                  <w:rFonts w:ascii="Fira Sans Light" w:hAnsi="Fira Sans Light"/>
                                  <w:color w:val="666261"/>
                                  <w:sz w:val="14"/>
                                </w:rPr>
                                <w:t xml:space="preserve">   Paskyrė tiek kiek nustatyta        Paskyrė mažiau nei nustatyta       Nepaskyrė</w:t>
                              </w:r>
                              <w:r>
                                <w:rPr>
                                  <w:rFonts w:ascii="Fira Sans Light" w:hAnsi="Fira Sans Light"/>
                                  <w:color w:val="666261"/>
                                  <w:sz w:val="14"/>
                                  <w:lang w:val="en-US"/>
                                </w:rPr>
                                <w:t xml:space="preserve"> </w:t>
                              </w:r>
                              <w:r>
                                <w:rPr>
                                  <w:rFonts w:ascii="Fira Sans Light" w:hAnsi="Fira Sans Light"/>
                                  <w:color w:val="666261"/>
                                  <w:sz w:val="14"/>
                                </w:rPr>
                                <w:t xml:space="preserve">       Pelningai veikusios VVĮ / SVĮ</w:t>
                              </w:r>
                            </w:p>
                          </w:txbxContent>
                        </v:textbox>
                      </v:shape>
                      <v:rect id="Stačiakampis 115" o:spid="_x0000_s1109" style="position:absolute;left:666;top:714;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" fillcolor="#00244d" stroked="f" strokeweight="2pt"/>
                      <v:rect id="Stačiakampis 116" o:spid="_x0000_s1110" style="position:absolute;left:26717;top:571;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" fillcolor="#d41a1f" stroked="f" strokeweight="2pt"/>
                      <v:rect id="Stačiakampis 117" o:spid="_x0000_s1111" style="position:absolute;left:13335;top:57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" fillcolor="#47abd9" stroked="f" strokeweight="2pt"/>
                      <v:rect id="Stačiakampis 118" o:spid="_x0000_s1112" style="position:absolute;left:32766;top:523;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" fillcolor="#d1d1d1" stroked="f" strokeweight="2pt"/>
                    </v:group>
                  </w:pict>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090523">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 xml:space="preserve">Šaltinis – Valstybės </w:t>
            </w:r>
            <w:r w:rsidR="00C049FA">
              <w:rPr>
                <w:rFonts w:ascii="Fira Sans Light" w:hAnsi="Fira Sans Light"/>
                <w:color w:val="000000"/>
                <w:sz w:val="15"/>
              </w:rPr>
              <w:t xml:space="preserve">kontrolė pagal </w:t>
            </w:r>
            <w:r w:rsidRPr="007A7734">
              <w:rPr>
                <w:rFonts w:ascii="Fira Sans Light" w:hAnsi="Fira Sans Light"/>
                <w:color w:val="000000"/>
                <w:sz w:val="15"/>
              </w:rPr>
              <w:t>VKC pateiktus duomenis</w:t>
            </w:r>
          </w:p>
        </w:tc>
      </w:tr>
    </w:tbl>
    <w:p w:rsidR="004F3DC1" w:rsidRPr="007A7734" w:rsidRDefault="004F3DC1" w:rsidP="00655966">
      <w:pPr>
        <w:pStyle w:val="Numeruotapastraipa"/>
        <w:spacing w:before="240"/>
      </w:pPr>
      <w:r w:rsidRPr="007A7734">
        <w:t xml:space="preserve">2017–2019 m. </w:t>
      </w:r>
      <w:r w:rsidR="00671D92" w:rsidRPr="007A7734">
        <w:t xml:space="preserve">kasmet </w:t>
      </w:r>
      <w:r w:rsidRPr="007A7734">
        <w:t xml:space="preserve">apie 20 proc. VVĮ ir </w:t>
      </w:r>
      <w:r w:rsidR="00630BD6" w:rsidRPr="007A7734">
        <w:t xml:space="preserve">per </w:t>
      </w:r>
      <w:r w:rsidRPr="007A7734">
        <w:t>40 proc. SVĮ nepaskyrė dividendų ar pelno įmokų, nors veikė pelningai, ir paskirstė pelną kitaip (15 pav.):</w:t>
      </w:r>
    </w:p>
    <w:p w:rsidR="004F3DC1" w:rsidRPr="007A7734" w:rsidRDefault="004F3DC1" w:rsidP="004F3DC1">
      <w:pPr>
        <w:pStyle w:val="Punktas1"/>
      </w:pPr>
      <w:r w:rsidRPr="007A7734">
        <w:t>apie penktadalis SVĮ perkėlė paskirstytiną pelną į kitus metus ir taip neužtikrino grąžos</w:t>
      </w:r>
      <w:r w:rsidR="00941818" w:rsidRPr="007A7734">
        <w:t xml:space="preserve"> </w:t>
      </w:r>
      <w:r w:rsidRPr="007A7734">
        <w:t>savivaldybėms;</w:t>
      </w:r>
    </w:p>
    <w:p w:rsidR="004F3DC1" w:rsidRPr="007A7734" w:rsidRDefault="004F3DC1" w:rsidP="004F3DC1">
      <w:pPr>
        <w:pStyle w:val="Punktas1"/>
      </w:pPr>
      <w:r w:rsidRPr="007A7734">
        <w:t>visos kitos VVĮ, kurios veikė pelningai, 2017–2019 m. paskirstytiną pelną panaudojo reikšmingai įmonės veiklai: investicijoms į plėtrą, infrastruktūrą ar pan., sumažino ankstesnių metų nuostolius, peln</w:t>
      </w:r>
      <w:r w:rsidR="00630BD6" w:rsidRPr="007A7734">
        <w:t>ą</w:t>
      </w:r>
      <w:r w:rsidRPr="007A7734">
        <w:t xml:space="preserve"> skyrė į privalomuosius rezervus; tokių SVĮ dalis – apie pusė;</w:t>
      </w:r>
    </w:p>
    <w:p w:rsidR="004F3DC1" w:rsidRPr="007A7734" w:rsidRDefault="00E11629" w:rsidP="00655966">
      <w:pPr>
        <w:pStyle w:val="Punktas1"/>
        <w:spacing w:after="120"/>
      </w:pPr>
      <w:r>
        <w:rPr>
          <w:noProof/>
          <w:spacing w:val="-4"/>
        </w:rPr>
        <mc:AlternateContent>
          <mc:Choice Requires="wpg">
            <w:drawing>
              <wp:anchor distT="0" distB="0" distL="114300" distR="114300" simplePos="0" relativeHeight="251742208" behindDoc="0" locked="0" layoutInCell="1" allowOverlap="1" wp14:anchorId="6A9F297E" wp14:editId="540F29B6">
                <wp:simplePos x="0" y="0"/>
                <wp:positionH relativeFrom="column">
                  <wp:posOffset>-6594</wp:posOffset>
                </wp:positionH>
                <wp:positionV relativeFrom="paragraph">
                  <wp:posOffset>4509623</wp:posOffset>
                </wp:positionV>
                <wp:extent cx="5365820" cy="251209"/>
                <wp:effectExtent l="0" t="0" r="0" b="0"/>
                <wp:wrapNone/>
                <wp:docPr id="58" name="Grupė 58"/>
                <wp:cNvGraphicFramePr/>
                <a:graphic xmlns:a="http://schemas.openxmlformats.org/drawingml/2006/main">
                  <a:graphicData uri="http://schemas.microsoft.com/office/word/2010/wordprocessingGroup">
                    <wpg:wgp>
                      <wpg:cNvGrpSpPr/>
                      <wpg:grpSpPr>
                        <a:xfrm>
                          <a:off x="0" y="0"/>
                          <a:ext cx="5365820" cy="251209"/>
                          <a:chOff x="0" y="0"/>
                          <a:chExt cx="5365820" cy="251209"/>
                        </a:xfrm>
                      </wpg:grpSpPr>
                      <wps:wsp>
                        <wps:cNvPr id="97" name="Teksto laukas 97"/>
                        <wps:cNvSpPr txBox="1"/>
                        <wps:spPr>
                          <a:xfrm>
                            <a:off x="0" y="0"/>
                            <a:ext cx="5365820" cy="251209"/>
                          </a:xfrm>
                          <a:prstGeom prst="rect">
                            <a:avLst/>
                          </a:prstGeom>
                          <a:noFill/>
                          <a:ln w="6350">
                            <a:noFill/>
                          </a:ln>
                        </wps:spPr>
                        <wps:txbx>
                          <w:txbxContent>
                            <w:p w:rsidR="00C049FA" w:rsidRPr="00AA7AE9" w:rsidRDefault="00C049FA" w:rsidP="00506284">
                              <w:pPr>
                                <w:spacing w:line="360" w:lineRule="auto"/>
                                <w:rPr>
                                  <w:rFonts w:ascii="Fira Sans Light" w:hAnsi="Fira Sans Light"/>
                                  <w:color w:val="666261"/>
                                  <w:sz w:val="16"/>
                                </w:rPr>
                              </w:pPr>
                              <w:r>
                                <w:rPr>
                                  <w:rFonts w:ascii="Fira Sans Light" w:hAnsi="Fira Sans Light"/>
                                  <w:color w:val="666261"/>
                                  <w:sz w:val="16"/>
                                  <w:lang w:val="en-US"/>
                                </w:rPr>
                                <w:t xml:space="preserve"> A</w:t>
                              </w:r>
                              <w:r>
                                <w:rPr>
                                  <w:rFonts w:ascii="Fira Sans Light" w:hAnsi="Fira Sans Light"/>
                                  <w:color w:val="666261"/>
                                  <w:sz w:val="14"/>
                                  <w:lang w:val="en-US"/>
                                </w:rPr>
                                <w:t>titiko ilgalaikius planus</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Pr>
                                  <w:rFonts w:ascii="Fira Sans Light" w:hAnsi="Fira Sans Light"/>
                                  <w:noProof/>
                                  <w:color w:val="666261"/>
                                  <w:sz w:val="14"/>
                                </w:rPr>
                                <w:t xml:space="preserve">  </w:t>
                              </w:r>
                              <w:r w:rsidRPr="003A6D0E">
                                <w:rPr>
                                  <w:rFonts w:ascii="Fira Sans Light" w:hAnsi="Fira Sans Light"/>
                                  <w:noProof/>
                                  <w:color w:val="666261"/>
                                  <w:sz w:val="14"/>
                                </w:rPr>
                                <w:t xml:space="preserve"> </w:t>
                              </w:r>
                              <w:r>
                                <w:rPr>
                                  <w:rFonts w:ascii="Fira Sans Light" w:hAnsi="Fira Sans Light"/>
                                  <w:color w:val="666261"/>
                                  <w:sz w:val="14"/>
                                </w:rPr>
                                <w:t>Perkėlė į kitus metus</w:t>
                              </w:r>
                              <w:r w:rsidRPr="003A6D0E">
                                <w:rPr>
                                  <w:rFonts w:ascii="Fira Sans Light" w:hAnsi="Fira Sans Light"/>
                                  <w:color w:val="666261"/>
                                  <w:sz w:val="14"/>
                                </w:rPr>
                                <w:t xml:space="preserve"> </w:t>
                              </w:r>
                              <w:r>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Dalis atitiko ilgalaikius planus, dalį perkėlė     Nepaskyrė / paskyrė mažiau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ačiakampis 99"/>
                        <wps:cNvSpPr/>
                        <wps:spPr>
                          <a:xfrm>
                            <a:off x="17584" y="70339"/>
                            <a:ext cx="71755" cy="71755"/>
                          </a:xfrm>
                          <a:prstGeom prst="rect">
                            <a:avLst/>
                          </a:prstGeom>
                          <a:solidFill>
                            <a:srgbClr val="0024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ačiakampis 100"/>
                        <wps:cNvSpPr/>
                        <wps:spPr>
                          <a:xfrm>
                            <a:off x="1148861" y="76200"/>
                            <a:ext cx="71755" cy="71755"/>
                          </a:xfrm>
                          <a:prstGeom prst="rect">
                            <a:avLst/>
                          </a:prstGeom>
                          <a:solidFill>
                            <a:srgbClr val="D41A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ačiakampis 101"/>
                        <wps:cNvSpPr/>
                        <wps:spPr>
                          <a:xfrm>
                            <a:off x="2133600" y="76200"/>
                            <a:ext cx="71755" cy="71755"/>
                          </a:xfrm>
                          <a:prstGeom prst="rect">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ačiakampis 121"/>
                        <wps:cNvSpPr/>
                        <wps:spPr>
                          <a:xfrm>
                            <a:off x="3962400" y="70339"/>
                            <a:ext cx="71755" cy="71755"/>
                          </a:xfrm>
                          <a:prstGeom prst="rect">
                            <a:avLst/>
                          </a:prstGeom>
                          <a:solidFill>
                            <a:srgbClr val="D1D1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9F297E" id="Grupė 58" o:spid="_x0000_s1113" style="position:absolute;left:0;text-align:left;margin-left:-.5pt;margin-top:355.1pt;width:422.5pt;height:19.8pt;z-index:251742208;mso-position-horizontal-relative:text;mso-position-vertical-relative:text" coordsize="53658,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">
                <v:shape id="Teksto laukas 97" o:spid="_x0000_s1114" type="#_x0000_t202" style="position:absolute;width:5365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C049FA" w:rsidRPr="00AA7AE9" w:rsidRDefault="00C049FA" w:rsidP="00506284">
                        <w:pPr>
                          <w:spacing w:line="360" w:lineRule="auto"/>
                          <w:rPr>
                            <w:rFonts w:ascii="Fira Sans Light" w:hAnsi="Fira Sans Light"/>
                            <w:color w:val="666261"/>
                            <w:sz w:val="16"/>
                          </w:rPr>
                        </w:pPr>
                        <w:r>
                          <w:rPr>
                            <w:rFonts w:ascii="Fira Sans Light" w:hAnsi="Fira Sans Light"/>
                            <w:color w:val="666261"/>
                            <w:sz w:val="16"/>
                            <w:lang w:val="en-US"/>
                          </w:rPr>
                          <w:t xml:space="preserve"> A</w:t>
                        </w:r>
                        <w:r>
                          <w:rPr>
                            <w:rFonts w:ascii="Fira Sans Light" w:hAnsi="Fira Sans Light"/>
                            <w:color w:val="666261"/>
                            <w:sz w:val="14"/>
                            <w:lang w:val="en-US"/>
                          </w:rPr>
                          <w:t>titiko ilgalaikius planus</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Pr>
                            <w:rFonts w:ascii="Fira Sans Light" w:hAnsi="Fira Sans Light"/>
                            <w:noProof/>
                            <w:color w:val="666261"/>
                            <w:sz w:val="14"/>
                          </w:rPr>
                          <w:t xml:space="preserve">  </w:t>
                        </w:r>
                        <w:r w:rsidRPr="003A6D0E">
                          <w:rPr>
                            <w:rFonts w:ascii="Fira Sans Light" w:hAnsi="Fira Sans Light"/>
                            <w:noProof/>
                            <w:color w:val="666261"/>
                            <w:sz w:val="14"/>
                          </w:rPr>
                          <w:t xml:space="preserve"> </w:t>
                        </w:r>
                        <w:r>
                          <w:rPr>
                            <w:rFonts w:ascii="Fira Sans Light" w:hAnsi="Fira Sans Light"/>
                            <w:color w:val="666261"/>
                            <w:sz w:val="14"/>
                          </w:rPr>
                          <w:t>Perkėlė į kitus metus</w:t>
                        </w:r>
                        <w:r w:rsidRPr="003A6D0E">
                          <w:rPr>
                            <w:rFonts w:ascii="Fira Sans Light" w:hAnsi="Fira Sans Light"/>
                            <w:color w:val="666261"/>
                            <w:sz w:val="14"/>
                          </w:rPr>
                          <w:t xml:space="preserve"> </w:t>
                        </w:r>
                        <w:r>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Dalis atitiko ilgalaikius planus, dalį perkėlė     Nepaskyrė / paskyrė mažiau</w:t>
                        </w:r>
                      </w:p>
                    </w:txbxContent>
                  </v:textbox>
                </v:shape>
                <v:rect id="Stačiakampis 99" o:spid="_x0000_s1115" style="position:absolute;left:175;top:703;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" fillcolor="#00244d" stroked="f" strokeweight="2pt"/>
                <v:rect id="Stačiakampis 100" o:spid="_x0000_s1116" style="position:absolute;left:11488;top:762;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" fillcolor="#d41a1f" stroked="f" strokeweight="2pt"/>
                <v:rect id="Stačiakampis 101" o:spid="_x0000_s1117" style="position:absolute;left:21336;top:762;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" fillcolor="#47abd9" stroked="f" strokeweight="2pt"/>
                <v:rect id="Stačiakampis 121" o:spid="_x0000_s1118" style="position:absolute;left:39624;top:703;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" fillcolor="#d1d1d1" stroked="f" strokeweight="2pt"/>
              </v:group>
            </w:pict>
          </mc:Fallback>
        </mc:AlternateContent>
      </w:r>
      <w:r w:rsidR="004F3DC1" w:rsidRPr="007A7734">
        <w:rPr>
          <w:spacing w:val="-4"/>
        </w:rPr>
        <w:t>mažiau nei trečdalis SVĮ iš nepaskyrusių dividendų ar pelno įmokų 2017–2019 m., tik dalį paskirstytino pelno panaudojo reikšmingai įmonės veiklai (investicijoms į plėtrą, infrastruktūrą ar pan., sumažinti ankstesnių metų nuostolius, skirti į privalomuosius rezervus), tačiau dalį jo tiesiog perkėlė į kitus metus</w:t>
      </w:r>
      <w:r w:rsidR="004F3DC1" w:rsidRPr="007A7734">
        <w:t>.</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92620" w:rsidP="002404CF">
            <w:pPr>
              <w:pStyle w:val="Paveiksliukopavadinimas"/>
              <w:spacing w:after="0"/>
              <w:rPr>
                <w:b w:val="0"/>
              </w:rPr>
            </w:pPr>
            <w:r w:rsidRPr="007A7734">
              <w:rPr>
                <w:b w:val="0"/>
              </w:rPr>
              <w:t>Vertint</w:t>
            </w:r>
            <w:r w:rsidR="00540025" w:rsidRPr="007A7734">
              <w:rPr>
                <w:b w:val="0"/>
              </w:rPr>
              <w:t>ų</w:t>
            </w:r>
            <w:r w:rsidR="00506284" w:rsidRPr="007A7734">
              <w:rPr>
                <w:b w:val="0"/>
              </w:rPr>
              <w:t xml:space="preserve"> VVĮ ir SVĮ, kurios nepaskyrė dividendų / pelno įmokų arba jų paskyrė mažiau, paskirstytino pelno panaudojimas 201</w:t>
            </w:r>
            <w:r w:rsidR="005D16EC" w:rsidRPr="007A7734">
              <w:rPr>
                <w:b w:val="0"/>
              </w:rPr>
              <w:t>7–2</w:t>
            </w:r>
            <w:r w:rsidR="00506284" w:rsidRPr="007A7734">
              <w:rPr>
                <w:b w:val="0"/>
              </w:rPr>
              <w:t xml:space="preserve">019 m., </w:t>
            </w:r>
            <w:r w:rsidR="00540025" w:rsidRPr="007A7734">
              <w:rPr>
                <w:b w:val="0"/>
              </w:rPr>
              <w:t xml:space="preserve">dalis </w:t>
            </w:r>
            <w:r w:rsidR="00506284" w:rsidRPr="007A7734">
              <w:rPr>
                <w:b w:val="0"/>
              </w:rPr>
              <w:t>proc.</w:t>
            </w:r>
            <w:r w:rsidR="00540025" w:rsidRPr="007A7734">
              <w:rPr>
                <w:b w:val="0"/>
              </w:rPr>
              <w:t xml:space="preserve"> ir skaičius vnt.</w:t>
            </w:r>
          </w:p>
        </w:tc>
      </w:tr>
      <w:tr w:rsidR="00506284" w:rsidRPr="007A7734" w:rsidTr="007A67BD">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center"/>
              <w:rPr>
                <w:color w:val="000000"/>
              </w:rPr>
            </w:pPr>
            <w:r w:rsidRPr="007A7734">
              <w:rPr>
                <w:noProof/>
              </w:rPr>
              <mc:AlternateContent>
                <mc:Choice Requires="wps">
                  <w:drawing>
                    <wp:anchor distT="0" distB="0" distL="114300" distR="114300" simplePos="0" relativeHeight="251662336" behindDoc="0" locked="0" layoutInCell="1" allowOverlap="1" wp14:anchorId="7EA48108" wp14:editId="6F9C59D4">
                      <wp:simplePos x="0" y="0"/>
                      <wp:positionH relativeFrom="column">
                        <wp:posOffset>1832610</wp:posOffset>
                      </wp:positionH>
                      <wp:positionV relativeFrom="paragraph">
                        <wp:posOffset>36632</wp:posOffset>
                      </wp:positionV>
                      <wp:extent cx="1504334" cy="251209"/>
                      <wp:effectExtent l="0" t="0" r="0" b="0"/>
                      <wp:wrapNone/>
                      <wp:docPr id="551" name="Teksto laukas 551"/>
                      <wp:cNvGraphicFramePr/>
                      <a:graphic xmlns:a="http://schemas.openxmlformats.org/drawingml/2006/main">
                        <a:graphicData uri="http://schemas.microsoft.com/office/word/2010/wordprocessingShape">
                          <wps:wsp>
                            <wps:cNvSpPr txBox="1"/>
                            <wps:spPr>
                              <a:xfrm>
                                <a:off x="0" y="0"/>
                                <a:ext cx="1504334" cy="251209"/>
                              </a:xfrm>
                              <a:prstGeom prst="rect">
                                <a:avLst/>
                              </a:prstGeom>
                              <a:noFill/>
                              <a:ln w="6350">
                                <a:noFill/>
                              </a:ln>
                            </wps:spPr>
                            <wps:txbx>
                              <w:txbxContent>
                                <w:p w:rsidR="00C049FA" w:rsidRPr="007231A4" w:rsidRDefault="00C049FA" w:rsidP="00506284">
                                  <w:pPr>
                                    <w:rPr>
                                      <w:rFonts w:ascii="Fira Sans Light" w:hAnsi="Fira Sans Light"/>
                                      <w:b/>
                                      <w:color w:val="666261"/>
                                      <w:sz w:val="18"/>
                                      <w:szCs w:val="18"/>
                                    </w:rPr>
                                  </w:pPr>
                                  <w:r w:rsidRPr="007231A4">
                                    <w:rPr>
                                      <w:rFonts w:ascii="Fira Sans Light" w:hAnsi="Fira Sans Light"/>
                                      <w:b/>
                                      <w:color w:val="666261"/>
                                      <w:sz w:val="18"/>
                                      <w:szCs w:val="18"/>
                                    </w:rPr>
                                    <w:t>VVĮ skaičius, proc.</w:t>
                                  </w:r>
                                  <w:r>
                                    <w:rPr>
                                      <w:rFonts w:ascii="Fira Sans Light" w:hAnsi="Fira Sans Light"/>
                                      <w:b/>
                                      <w:color w:val="666261"/>
                                      <w:sz w:val="18"/>
                                      <w:szCs w:val="18"/>
                                    </w:rPr>
                                    <w:t xml:space="preserve"> ir vnt.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8108" id="Teksto laukas 551" o:spid="_x0000_s1119" type="#_x0000_t202" style="position:absolute;left:0;text-align:left;margin-left:144.3pt;margin-top:2.9pt;width:118.4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" filled="f" stroked="f" strokeweight=".5pt">
                      <v:textbox>
                        <w:txbxContent>
                          <w:p w:rsidR="00C049FA" w:rsidRPr="007231A4" w:rsidRDefault="00C049FA" w:rsidP="00506284">
                            <w:pPr>
                              <w:rPr>
                                <w:rFonts w:ascii="Fira Sans Light" w:hAnsi="Fira Sans Light"/>
                                <w:b/>
                                <w:color w:val="666261"/>
                                <w:sz w:val="18"/>
                                <w:szCs w:val="18"/>
                              </w:rPr>
                            </w:pPr>
                            <w:r w:rsidRPr="007231A4">
                              <w:rPr>
                                <w:rFonts w:ascii="Fira Sans Light" w:hAnsi="Fira Sans Light"/>
                                <w:b/>
                                <w:color w:val="666261"/>
                                <w:sz w:val="18"/>
                                <w:szCs w:val="18"/>
                              </w:rPr>
                              <w:t>VVĮ skaičius, proc.</w:t>
                            </w:r>
                            <w:r>
                              <w:rPr>
                                <w:rFonts w:ascii="Fira Sans Light" w:hAnsi="Fira Sans Light"/>
                                <w:b/>
                                <w:color w:val="666261"/>
                                <w:sz w:val="18"/>
                                <w:szCs w:val="18"/>
                              </w:rPr>
                              <w:t xml:space="preserve"> ir vnt.</w:t>
                            </w:r>
                          </w:p>
                        </w:txbxContent>
                      </v:textbox>
                    </v:shape>
                  </w:pict>
                </mc:Fallback>
              </mc:AlternateContent>
            </w:r>
          </w:p>
          <w:p w:rsidR="00506284" w:rsidRPr="007A7734" w:rsidRDefault="000049A1" w:rsidP="000049A1">
            <w:pPr>
              <w:spacing w:line="288" w:lineRule="auto"/>
              <w:jc w:val="center"/>
              <w:rPr>
                <w:color w:val="000000"/>
                <w:sz w:val="8"/>
              </w:rPr>
            </w:pPr>
            <w:r w:rsidRPr="007A7734">
              <w:rPr>
                <w:noProof/>
                <w:color w:val="000000"/>
              </w:rPr>
              <mc:AlternateContent>
                <mc:Choice Requires="wps">
                  <w:drawing>
                    <wp:anchor distT="0" distB="0" distL="114300" distR="114300" simplePos="0" relativeHeight="251663360" behindDoc="0" locked="0" layoutInCell="1" allowOverlap="1" wp14:anchorId="7BB6FD2F" wp14:editId="5C2F16EB">
                      <wp:simplePos x="0" y="0"/>
                      <wp:positionH relativeFrom="column">
                        <wp:posOffset>1829100</wp:posOffset>
                      </wp:positionH>
                      <wp:positionV relativeFrom="paragraph">
                        <wp:posOffset>1396296</wp:posOffset>
                      </wp:positionV>
                      <wp:extent cx="1532365" cy="281354"/>
                      <wp:effectExtent l="0" t="0" r="0" b="4445"/>
                      <wp:wrapNone/>
                      <wp:docPr id="571" name="Teksto laukas 571"/>
                      <wp:cNvGraphicFramePr/>
                      <a:graphic xmlns:a="http://schemas.openxmlformats.org/drawingml/2006/main">
                        <a:graphicData uri="http://schemas.microsoft.com/office/word/2010/wordprocessingShape">
                          <wps:wsp>
                            <wps:cNvSpPr txBox="1"/>
                            <wps:spPr>
                              <a:xfrm>
                                <a:off x="0" y="0"/>
                                <a:ext cx="1532365" cy="281354"/>
                              </a:xfrm>
                              <a:prstGeom prst="rect">
                                <a:avLst/>
                              </a:prstGeom>
                              <a:solidFill>
                                <a:schemeClr val="lt1"/>
                              </a:solidFill>
                              <a:ln w="6350">
                                <a:noFill/>
                              </a:ln>
                            </wps:spPr>
                            <wps:txbx>
                              <w:txbxContent>
                                <w:p w:rsidR="00C049FA" w:rsidRPr="007231A4" w:rsidRDefault="00C049FA" w:rsidP="00506284">
                                  <w:pPr>
                                    <w:rPr>
                                      <w:rFonts w:ascii="Fira Sans Light" w:hAnsi="Fira Sans Light"/>
                                      <w:b/>
                                      <w:color w:val="666261"/>
                                      <w:sz w:val="18"/>
                                    </w:rPr>
                                  </w:pPr>
                                  <w:r w:rsidRPr="007231A4">
                                    <w:rPr>
                                      <w:rFonts w:ascii="Fira Sans Light" w:hAnsi="Fira Sans Light"/>
                                      <w:b/>
                                      <w:color w:val="666261"/>
                                      <w:sz w:val="18"/>
                                    </w:rPr>
                                    <w:t>SVĮ skaičius, proc.</w:t>
                                  </w:r>
                                  <w:r>
                                    <w:rPr>
                                      <w:rFonts w:ascii="Fira Sans Light" w:hAnsi="Fira Sans Light"/>
                                      <w:b/>
                                      <w:color w:val="666261"/>
                                      <w:sz w:val="18"/>
                                    </w:rPr>
                                    <w:t xml:space="preserve"> ir vnt.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FD2F" id="Teksto laukas 571" o:spid="_x0000_s1120" type="#_x0000_t202" style="position:absolute;left:0;text-align:left;margin-left:2in;margin-top:109.95pt;width:120.65pt;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" fillcolor="white [3201]" stroked="f" strokeweight=".5pt">
                      <v:textbox>
                        <w:txbxContent>
                          <w:p w:rsidR="00C049FA" w:rsidRPr="007231A4" w:rsidRDefault="00C049FA" w:rsidP="00506284">
                            <w:pPr>
                              <w:rPr>
                                <w:rFonts w:ascii="Fira Sans Light" w:hAnsi="Fira Sans Light"/>
                                <w:b/>
                                <w:color w:val="666261"/>
                                <w:sz w:val="18"/>
                              </w:rPr>
                            </w:pPr>
                            <w:r w:rsidRPr="007231A4">
                              <w:rPr>
                                <w:rFonts w:ascii="Fira Sans Light" w:hAnsi="Fira Sans Light"/>
                                <w:b/>
                                <w:color w:val="666261"/>
                                <w:sz w:val="18"/>
                              </w:rPr>
                              <w:t>SVĮ skaičius, proc.</w:t>
                            </w:r>
                            <w:r>
                              <w:rPr>
                                <w:rFonts w:ascii="Fira Sans Light" w:hAnsi="Fira Sans Light"/>
                                <w:b/>
                                <w:color w:val="666261"/>
                                <w:sz w:val="18"/>
                              </w:rPr>
                              <w:t xml:space="preserve"> ir vnt.</w:t>
                            </w:r>
                          </w:p>
                        </w:txbxContent>
                      </v:textbox>
                    </v:shape>
                  </w:pict>
                </mc:Fallback>
              </mc:AlternateContent>
            </w:r>
            <w:r w:rsidRPr="007A7734">
              <w:rPr>
                <w:noProof/>
              </w:rPr>
              <mc:AlternateContent>
                <mc:Choice Requires="wps">
                  <w:drawing>
                    <wp:anchor distT="0" distB="0" distL="114300" distR="114300" simplePos="0" relativeHeight="251743232" behindDoc="0" locked="0" layoutInCell="1" allowOverlap="1" wp14:anchorId="65EAC268" wp14:editId="158F2DC9">
                      <wp:simplePos x="0" y="0"/>
                      <wp:positionH relativeFrom="column">
                        <wp:posOffset>324136</wp:posOffset>
                      </wp:positionH>
                      <wp:positionV relativeFrom="paragraph">
                        <wp:posOffset>1379590</wp:posOffset>
                      </wp:positionV>
                      <wp:extent cx="4278203" cy="0"/>
                      <wp:effectExtent l="0" t="0" r="0" b="0"/>
                      <wp:wrapNone/>
                      <wp:docPr id="122" name="Tiesioji jungtis 122"/>
                      <wp:cNvGraphicFramePr/>
                      <a:graphic xmlns:a="http://schemas.openxmlformats.org/drawingml/2006/main">
                        <a:graphicData uri="http://schemas.microsoft.com/office/word/2010/wordprocessingShape">
                          <wps:wsp>
                            <wps:cNvCnPr/>
                            <wps:spPr>
                              <a:xfrm>
                                <a:off x="0" y="0"/>
                                <a:ext cx="4278203" cy="0"/>
                              </a:xfrm>
                              <a:prstGeom prst="line">
                                <a:avLst/>
                              </a:prstGeom>
                              <a:ln>
                                <a:solidFill>
                                  <a:srgbClr val="D1D1D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68E0B" id="Tiesioji jungtis 122"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08.65pt" to="362.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" strokecolor="#d1d1d1"/>
                  </w:pict>
                </mc:Fallback>
              </mc:AlternateContent>
            </w:r>
            <w:r w:rsidR="002404CF" w:rsidRPr="007A7734">
              <w:rPr>
                <w:noProof/>
              </w:rPr>
              <mc:AlternateContent>
                <mc:Choice Requires="wps">
                  <w:drawing>
                    <wp:anchor distT="0" distB="0" distL="114300" distR="114300" simplePos="0" relativeHeight="251706368" behindDoc="0" locked="0" layoutInCell="1" allowOverlap="1" wp14:anchorId="15A00C1E" wp14:editId="30DC2786">
                      <wp:simplePos x="0" y="0"/>
                      <wp:positionH relativeFrom="column">
                        <wp:posOffset>3538763</wp:posOffset>
                      </wp:positionH>
                      <wp:positionV relativeFrom="paragraph">
                        <wp:posOffset>512807</wp:posOffset>
                      </wp:positionV>
                      <wp:extent cx="321310" cy="248285"/>
                      <wp:effectExtent l="0" t="0" r="0" b="0"/>
                      <wp:wrapNone/>
                      <wp:docPr id="1054084420" name="Teksto laukas 1054084420"/>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B259EF" w:rsidRDefault="00C049FA" w:rsidP="00506284">
                                  <w:pPr>
                                    <w:rPr>
                                      <w:rFonts w:ascii="Fira Sans Light" w:hAnsi="Fira Sans Light"/>
                                      <w:sz w:val="18"/>
                                    </w:rPr>
                                  </w:pPr>
                                  <w:r>
                                    <w:rPr>
                                      <w:rFonts w:ascii="Fira Sans Light" w:hAnsi="Fira Sans Light"/>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0C1E" id="Teksto laukas 1054084420" o:spid="_x0000_s1121" type="#_x0000_t202" style="position:absolute;left:0;text-align:left;margin-left:278.65pt;margin-top:40.4pt;width:25.3pt;height:1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" filled="f" stroked="f" strokeweight=".5pt">
                      <v:textbox>
                        <w:txbxContent>
                          <w:p w:rsidR="00C049FA" w:rsidRPr="00B259EF" w:rsidRDefault="00C049FA" w:rsidP="00506284">
                            <w:pPr>
                              <w:rPr>
                                <w:rFonts w:ascii="Fira Sans Light" w:hAnsi="Fira Sans Light"/>
                                <w:sz w:val="18"/>
                              </w:rPr>
                            </w:pPr>
                            <w:r>
                              <w:rPr>
                                <w:rFonts w:ascii="Fira Sans Light" w:hAnsi="Fira Sans Light"/>
                                <w:sz w:val="18"/>
                              </w:rPr>
                              <w:t>9</w:t>
                            </w:r>
                          </w:p>
                        </w:txbxContent>
                      </v:textbox>
                    </v:shape>
                  </w:pict>
                </mc:Fallback>
              </mc:AlternateContent>
            </w:r>
            <w:r w:rsidR="002404CF" w:rsidRPr="007A7734">
              <w:rPr>
                <w:noProof/>
              </w:rPr>
              <mc:AlternateContent>
                <mc:Choice Requires="wps">
                  <w:drawing>
                    <wp:anchor distT="0" distB="0" distL="114300" distR="114300" simplePos="0" relativeHeight="251705344" behindDoc="0" locked="0" layoutInCell="1" allowOverlap="1" wp14:anchorId="78131486" wp14:editId="08E51FAB">
                      <wp:simplePos x="0" y="0"/>
                      <wp:positionH relativeFrom="column">
                        <wp:posOffset>3179399</wp:posOffset>
                      </wp:positionH>
                      <wp:positionV relativeFrom="paragraph">
                        <wp:posOffset>520071</wp:posOffset>
                      </wp:positionV>
                      <wp:extent cx="321310" cy="248285"/>
                      <wp:effectExtent l="0" t="0" r="0" b="0"/>
                      <wp:wrapNone/>
                      <wp:docPr id="1054084423" name="Teksto laukas 1054084423"/>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1486" id="Teksto laukas 1054084423" o:spid="_x0000_s1122" type="#_x0000_t202" style="position:absolute;left:0;text-align:left;margin-left:250.35pt;margin-top:40.95pt;width:25.3pt;height:1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9</w:t>
                            </w:r>
                          </w:p>
                        </w:txbxContent>
                      </v:textbox>
                    </v:shape>
                  </w:pict>
                </mc:Fallback>
              </mc:AlternateContent>
            </w:r>
            <w:r w:rsidR="002404CF" w:rsidRPr="007A7734">
              <w:rPr>
                <w:noProof/>
              </w:rPr>
              <mc:AlternateContent>
                <mc:Choice Requires="wps">
                  <w:drawing>
                    <wp:anchor distT="0" distB="0" distL="114300" distR="114300" simplePos="0" relativeHeight="251704320" behindDoc="0" locked="0" layoutInCell="1" allowOverlap="1" wp14:anchorId="635718B3" wp14:editId="58FC8A62">
                      <wp:simplePos x="0" y="0"/>
                      <wp:positionH relativeFrom="column">
                        <wp:posOffset>2519680</wp:posOffset>
                      </wp:positionH>
                      <wp:positionV relativeFrom="paragraph">
                        <wp:posOffset>518558</wp:posOffset>
                      </wp:positionV>
                      <wp:extent cx="321310" cy="248285"/>
                      <wp:effectExtent l="0" t="0" r="0" b="0"/>
                      <wp:wrapNone/>
                      <wp:docPr id="1054084421" name="Teksto laukas 1054084421"/>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B259EF" w:rsidRDefault="00C049FA" w:rsidP="00506284">
                                  <w:pPr>
                                    <w:rPr>
                                      <w:rFonts w:ascii="Fira Sans Light" w:hAnsi="Fira Sans Light"/>
                                      <w:sz w:val="18"/>
                                    </w:rPr>
                                  </w:pPr>
                                  <w:r>
                                    <w:rPr>
                                      <w:rFonts w:ascii="Fira Sans Light" w:hAnsi="Fira Sans Light"/>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18B3" id="Teksto laukas 1054084421" o:spid="_x0000_s1123" type="#_x0000_t202" style="position:absolute;left:0;text-align:left;margin-left:198.4pt;margin-top:40.85pt;width:25.3pt;height:1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" filled="f" stroked="f" strokeweight=".5pt">
                      <v:textbox>
                        <w:txbxContent>
                          <w:p w:rsidR="00C049FA" w:rsidRPr="00B259EF" w:rsidRDefault="00C049FA" w:rsidP="00506284">
                            <w:pPr>
                              <w:rPr>
                                <w:rFonts w:ascii="Fira Sans Light" w:hAnsi="Fira Sans Light"/>
                                <w:sz w:val="18"/>
                              </w:rPr>
                            </w:pPr>
                            <w:r>
                              <w:rPr>
                                <w:rFonts w:ascii="Fira Sans Light" w:hAnsi="Fira Sans Light"/>
                                <w:sz w:val="18"/>
                              </w:rPr>
                              <w:t>5</w:t>
                            </w:r>
                          </w:p>
                        </w:txbxContent>
                      </v:textbox>
                    </v:shape>
                  </w:pict>
                </mc:Fallback>
              </mc:AlternateContent>
            </w:r>
            <w:r w:rsidR="002404CF" w:rsidRPr="007A7734">
              <w:rPr>
                <w:noProof/>
              </w:rPr>
              <mc:AlternateContent>
                <mc:Choice Requires="wps">
                  <w:drawing>
                    <wp:anchor distT="0" distB="0" distL="114300" distR="114300" simplePos="0" relativeHeight="251703296" behindDoc="0" locked="0" layoutInCell="1" allowOverlap="1" wp14:anchorId="0B5C0C7A" wp14:editId="6B55B255">
                      <wp:simplePos x="0" y="0"/>
                      <wp:positionH relativeFrom="column">
                        <wp:posOffset>2154285</wp:posOffset>
                      </wp:positionH>
                      <wp:positionV relativeFrom="paragraph">
                        <wp:posOffset>520897</wp:posOffset>
                      </wp:positionV>
                      <wp:extent cx="321310" cy="248285"/>
                      <wp:effectExtent l="0" t="0" r="0" b="0"/>
                      <wp:wrapNone/>
                      <wp:docPr id="561" name="Teksto laukas 561"/>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0C7A" id="Teksto laukas 561" o:spid="_x0000_s1124" type="#_x0000_t202" style="position:absolute;left:0;text-align:left;margin-left:169.65pt;margin-top:41pt;width:25.3pt;height:1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5</w:t>
                            </w:r>
                          </w:p>
                        </w:txbxContent>
                      </v:textbox>
                    </v:shape>
                  </w:pict>
                </mc:Fallback>
              </mc:AlternateContent>
            </w:r>
            <w:r w:rsidR="002404CF" w:rsidRPr="007A7734">
              <w:rPr>
                <w:noProof/>
              </w:rPr>
              <mc:AlternateContent>
                <mc:Choice Requires="wps">
                  <w:drawing>
                    <wp:anchor distT="0" distB="0" distL="114300" distR="114300" simplePos="0" relativeHeight="251702272" behindDoc="0" locked="0" layoutInCell="1" allowOverlap="1" wp14:anchorId="59C3FA9C" wp14:editId="51A753D3">
                      <wp:simplePos x="0" y="0"/>
                      <wp:positionH relativeFrom="column">
                        <wp:posOffset>1476516</wp:posOffset>
                      </wp:positionH>
                      <wp:positionV relativeFrom="paragraph">
                        <wp:posOffset>517351</wp:posOffset>
                      </wp:positionV>
                      <wp:extent cx="321310" cy="248285"/>
                      <wp:effectExtent l="0" t="0" r="0" b="0"/>
                      <wp:wrapNone/>
                      <wp:docPr id="1054084422" name="Teksto laukas 1054084422"/>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B259EF" w:rsidRDefault="00C049FA" w:rsidP="00506284">
                                  <w:pPr>
                                    <w:rPr>
                                      <w:rFonts w:ascii="Fira Sans Light" w:hAnsi="Fira Sans Light"/>
                                      <w:sz w:val="18"/>
                                    </w:rPr>
                                  </w:pPr>
                                  <w:r>
                                    <w:rPr>
                                      <w:rFonts w:ascii="Fira Sans Light" w:hAnsi="Fira Sans Light"/>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FA9C" id="Teksto laukas 1054084422" o:spid="_x0000_s1125" type="#_x0000_t202" style="position:absolute;left:0;text-align:left;margin-left:116.25pt;margin-top:40.75pt;width:25.3pt;height:1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" filled="f" stroked="f" strokeweight=".5pt">
                      <v:textbox>
                        <w:txbxContent>
                          <w:p w:rsidR="00C049FA" w:rsidRPr="00B259EF" w:rsidRDefault="00C049FA" w:rsidP="00506284">
                            <w:pPr>
                              <w:rPr>
                                <w:rFonts w:ascii="Fira Sans Light" w:hAnsi="Fira Sans Light"/>
                                <w:sz w:val="18"/>
                              </w:rPr>
                            </w:pPr>
                            <w:r>
                              <w:rPr>
                                <w:rFonts w:ascii="Fira Sans Light" w:hAnsi="Fira Sans Light"/>
                                <w:sz w:val="18"/>
                              </w:rPr>
                              <w:t>5</w:t>
                            </w:r>
                          </w:p>
                        </w:txbxContent>
                      </v:textbox>
                    </v:shape>
                  </w:pict>
                </mc:Fallback>
              </mc:AlternateContent>
            </w:r>
            <w:r w:rsidR="002404CF" w:rsidRPr="007A7734">
              <w:rPr>
                <w:noProof/>
              </w:rPr>
              <mc:AlternateContent>
                <mc:Choice Requires="wps">
                  <w:drawing>
                    <wp:anchor distT="0" distB="0" distL="114300" distR="114300" simplePos="0" relativeHeight="251701248" behindDoc="0" locked="0" layoutInCell="1" allowOverlap="1" wp14:anchorId="2C659198" wp14:editId="1B47A3B1">
                      <wp:simplePos x="0" y="0"/>
                      <wp:positionH relativeFrom="column">
                        <wp:posOffset>1086577</wp:posOffset>
                      </wp:positionH>
                      <wp:positionV relativeFrom="paragraph">
                        <wp:posOffset>520171</wp:posOffset>
                      </wp:positionV>
                      <wp:extent cx="321310" cy="248285"/>
                      <wp:effectExtent l="0" t="0" r="0" b="0"/>
                      <wp:wrapNone/>
                      <wp:docPr id="567" name="Teksto laukas 567"/>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B259EF" w:rsidRDefault="00C049FA" w:rsidP="00506284">
                                  <w:pPr>
                                    <w:rPr>
                                      <w:rFonts w:ascii="Fira Sans Light" w:hAnsi="Fira Sans Light"/>
                                      <w:color w:val="FFFFFF" w:themeColor="background1"/>
                                      <w:sz w:val="18"/>
                                    </w:rPr>
                                  </w:pPr>
                                  <w:r>
                                    <w:rPr>
                                      <w:rFonts w:ascii="Fira Sans Light" w:hAnsi="Fira Sans Light"/>
                                      <w:color w:val="FFFFFF" w:themeColor="background1"/>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9198" id="Teksto laukas 567" o:spid="_x0000_s1126" type="#_x0000_t202" style="position:absolute;left:0;text-align:left;margin-left:85.55pt;margin-top:40.95pt;width:25.3pt;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" filled="f" stroked="f" strokeweight=".5pt">
                      <v:textbox>
                        <w:txbxContent>
                          <w:p w:rsidR="00C049FA" w:rsidRPr="00B259EF" w:rsidRDefault="00C049FA" w:rsidP="00506284">
                            <w:pPr>
                              <w:rPr>
                                <w:rFonts w:ascii="Fira Sans Light" w:hAnsi="Fira Sans Light"/>
                                <w:color w:val="FFFFFF" w:themeColor="background1"/>
                                <w:sz w:val="18"/>
                              </w:rPr>
                            </w:pPr>
                            <w:r>
                              <w:rPr>
                                <w:rFonts w:ascii="Fira Sans Light" w:hAnsi="Fira Sans Light"/>
                                <w:color w:val="FFFFFF" w:themeColor="background1"/>
                                <w:sz w:val="18"/>
                              </w:rPr>
                              <w:t>5</w:t>
                            </w:r>
                          </w:p>
                        </w:txbxContent>
                      </v:textbox>
                    </v:shape>
                  </w:pict>
                </mc:Fallback>
              </mc:AlternateContent>
            </w:r>
            <w:r w:rsidR="007A67BD" w:rsidRPr="007A7734">
              <w:rPr>
                <w:noProof/>
              </w:rPr>
              <mc:AlternateContent>
                <mc:Choice Requires="cx1">
                  <w:drawing>
                    <wp:inline distT="0" distB="0" distL="0" distR="0" wp14:anchorId="788A7F5A" wp14:editId="265F6F34">
                      <wp:extent cx="885535" cy="1359535"/>
                      <wp:effectExtent l="0" t="0" r="10160" b="12065"/>
                      <wp:docPr id="1054084433" name="Diagrama 1054084433">
                        <a:extLst xmlns:a="http://schemas.openxmlformats.org/drawingml/2006/main">
                          <a:ext uri="{FF2B5EF4-FFF2-40B4-BE49-F238E27FC236}">
                            <a16:creationId xmlns:a16="http://schemas.microsoft.com/office/drawing/2014/main" id="{74238A7A-58DD-4B7E-86FF-E24FE38E396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6"/>
                        </a:graphicData>
                      </a:graphic>
                    </wp:inline>
                  </w:drawing>
                </mc:Choice>
                <mc:Fallback>
                  <w:drawing>
                    <wp:inline distT="0" distB="0" distL="0" distR="0" wp14:anchorId="788A7F5A" wp14:editId="265F6F34">
                      <wp:extent cx="885535" cy="1359535"/>
                      <wp:effectExtent l="0" t="0" r="10160" b="12065"/>
                      <wp:docPr id="1054084433" name="Diagrama 1054084433">
                        <a:extLst xmlns:a="http://schemas.openxmlformats.org/drawingml/2006/main">
                          <a:ext uri="{FF2B5EF4-FFF2-40B4-BE49-F238E27FC236}">
                            <a16:creationId xmlns:a16="http://schemas.microsoft.com/office/drawing/2014/main" id="{74238A7A-58DD-4B7E-86FF-E24FE38E396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54084433" name="Diagrama 1054084433">
                                <a:extLst>
                                  <a:ext uri="{FF2B5EF4-FFF2-40B4-BE49-F238E27FC236}">
                                    <a16:creationId xmlns:a16="http://schemas.microsoft.com/office/drawing/2014/main" id="{74238A7A-58DD-4B7E-86FF-E24FE38E396D}"/>
                                  </a:ext>
                                </a:extLst>
                              </pic:cNvPr>
                              <pic:cNvPicPr>
                                <a:picLocks noGrp="1" noRot="1" noChangeAspect="1" noMove="1" noResize="1" noEditPoints="1" noAdjustHandles="1" noChangeArrowheads="1" noChangeShapeType="1"/>
                              </pic:cNvPicPr>
                            </pic:nvPicPr>
                            <pic:blipFill>
                              <a:blip r:embed="rId67"/>
                              <a:stretch>
                                <a:fillRect/>
                              </a:stretch>
                            </pic:blipFill>
                            <pic:spPr>
                              <a:xfrm>
                                <a:off x="0" y="0"/>
                                <a:ext cx="885190" cy="1359535"/>
                              </a:xfrm>
                              <a:prstGeom prst="rect">
                                <a:avLst/>
                              </a:prstGeom>
                            </pic:spPr>
                          </pic:pic>
                        </a:graphicData>
                      </a:graphic>
                    </wp:inline>
                  </w:drawing>
                </mc:Fallback>
              </mc:AlternateContent>
            </w:r>
            <w:r w:rsidR="00CF0F20" w:rsidRPr="007A7734">
              <w:rPr>
                <w:color w:val="000000"/>
              </w:rPr>
              <w:t xml:space="preserve">     </w:t>
            </w:r>
            <w:r w:rsidR="007A67BD" w:rsidRPr="007A7734">
              <w:rPr>
                <w:noProof/>
              </w:rPr>
              <mc:AlternateContent>
                <mc:Choice Requires="cx1">
                  <w:drawing>
                    <wp:inline distT="0" distB="0" distL="0" distR="0" wp14:anchorId="06C5972B" wp14:editId="3639F6AE">
                      <wp:extent cx="892619" cy="1383030"/>
                      <wp:effectExtent l="0" t="0" r="3175" b="7620"/>
                      <wp:docPr id="1054084434" name="Diagrama 1054084434">
                        <a:extLst xmlns:a="http://schemas.openxmlformats.org/drawingml/2006/main">
                          <a:ext uri="{FF2B5EF4-FFF2-40B4-BE49-F238E27FC236}">
                            <a16:creationId xmlns:a16="http://schemas.microsoft.com/office/drawing/2014/main" id="{16CCF711-2D4C-4D40-85A3-0A4F06B6654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8"/>
                        </a:graphicData>
                      </a:graphic>
                    </wp:inline>
                  </w:drawing>
                </mc:Choice>
                <mc:Fallback>
                  <w:drawing>
                    <wp:inline distT="0" distB="0" distL="0" distR="0" wp14:anchorId="06C5972B" wp14:editId="3639F6AE">
                      <wp:extent cx="892619" cy="1383030"/>
                      <wp:effectExtent l="0" t="0" r="3175" b="7620"/>
                      <wp:docPr id="1054084434" name="Diagrama 1054084434">
                        <a:extLst xmlns:a="http://schemas.openxmlformats.org/drawingml/2006/main">
                          <a:ext uri="{FF2B5EF4-FFF2-40B4-BE49-F238E27FC236}">
                            <a16:creationId xmlns:a16="http://schemas.microsoft.com/office/drawing/2014/main" id="{16CCF711-2D4C-4D40-85A3-0A4F06B6654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54084434" name="Diagrama 1054084434">
                                <a:extLst>
                                  <a:ext uri="{FF2B5EF4-FFF2-40B4-BE49-F238E27FC236}">
                                    <a16:creationId xmlns:a16="http://schemas.microsoft.com/office/drawing/2014/main" id="{16CCF711-2D4C-4D40-85A3-0A4F06B6654B}"/>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892175" cy="1383030"/>
                              </a:xfrm>
                              <a:prstGeom prst="rect">
                                <a:avLst/>
                              </a:prstGeom>
                            </pic:spPr>
                          </pic:pic>
                        </a:graphicData>
                      </a:graphic>
                    </wp:inline>
                  </w:drawing>
                </mc:Fallback>
              </mc:AlternateContent>
            </w:r>
            <w:r w:rsidR="00CF0F20" w:rsidRPr="007A7734">
              <w:rPr>
                <w:color w:val="000000"/>
              </w:rPr>
              <w:t xml:space="preserve">     </w:t>
            </w:r>
            <w:r w:rsidR="007A67BD" w:rsidRPr="007A7734">
              <w:rPr>
                <w:noProof/>
              </w:rPr>
              <mc:AlternateContent>
                <mc:Choice Requires="cx1">
                  <w:drawing>
                    <wp:inline distT="0" distB="0" distL="0" distR="0" wp14:anchorId="244103D3" wp14:editId="68B9546A">
                      <wp:extent cx="869891" cy="1392555"/>
                      <wp:effectExtent l="0" t="0" r="6985" b="17145"/>
                      <wp:docPr id="251" name="Diagrama 251">
                        <a:extLst xmlns:a="http://schemas.openxmlformats.org/drawingml/2006/main">
                          <a:ext uri="{FF2B5EF4-FFF2-40B4-BE49-F238E27FC236}">
                            <a16:creationId xmlns:a16="http://schemas.microsoft.com/office/drawing/2014/main" id="{B49E515A-6614-42FD-9D76-234DD04F501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0"/>
                        </a:graphicData>
                      </a:graphic>
                    </wp:inline>
                  </w:drawing>
                </mc:Choice>
                <mc:Fallback>
                  <w:drawing>
                    <wp:inline distT="0" distB="0" distL="0" distR="0" wp14:anchorId="244103D3" wp14:editId="68B9546A">
                      <wp:extent cx="869891" cy="1392555"/>
                      <wp:effectExtent l="0" t="0" r="6985" b="17145"/>
                      <wp:docPr id="251" name="Diagrama 251">
                        <a:extLst xmlns:a="http://schemas.openxmlformats.org/drawingml/2006/main">
                          <a:ext uri="{FF2B5EF4-FFF2-40B4-BE49-F238E27FC236}">
                            <a16:creationId xmlns:a16="http://schemas.microsoft.com/office/drawing/2014/main" id="{B49E515A-6614-42FD-9D76-234DD04F501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1" name="Diagrama 251">
                                <a:extLst>
                                  <a:ext uri="{FF2B5EF4-FFF2-40B4-BE49-F238E27FC236}">
                                    <a16:creationId xmlns:a16="http://schemas.microsoft.com/office/drawing/2014/main" id="{B49E515A-6614-42FD-9D76-234DD04F5011}"/>
                                  </a:ext>
                                </a:extLst>
                              </pic:cNvPr>
                              <pic:cNvPicPr>
                                <a:picLocks noGrp="1" noRot="1" noChangeAspect="1" noMove="1" noResize="1" noEditPoints="1" noAdjustHandles="1" noChangeArrowheads="1" noChangeShapeType="1"/>
                              </pic:cNvPicPr>
                            </pic:nvPicPr>
                            <pic:blipFill>
                              <a:blip r:embed="rId71"/>
                              <a:stretch>
                                <a:fillRect/>
                              </a:stretch>
                            </pic:blipFill>
                            <pic:spPr>
                              <a:xfrm>
                                <a:off x="0" y="0"/>
                                <a:ext cx="869315" cy="1392555"/>
                              </a:xfrm>
                              <a:prstGeom prst="rect">
                                <a:avLst/>
                              </a:prstGeom>
                            </pic:spPr>
                          </pic:pic>
                        </a:graphicData>
                      </a:graphic>
                    </wp:inline>
                  </w:drawing>
                </mc:Fallback>
              </mc:AlternateContent>
            </w:r>
          </w:p>
          <w:p w:rsidR="00506284" w:rsidRPr="007A7734" w:rsidRDefault="00506284" w:rsidP="002404CF">
            <w:pPr>
              <w:spacing w:line="288" w:lineRule="auto"/>
              <w:rPr>
                <w:color w:val="000000"/>
                <w:sz w:val="8"/>
              </w:rPr>
            </w:pPr>
          </w:p>
          <w:p w:rsidR="00506284" w:rsidRPr="007A7734" w:rsidRDefault="002404CF" w:rsidP="002404CF">
            <w:pPr>
              <w:spacing w:line="288" w:lineRule="auto"/>
              <w:jc w:val="center"/>
              <w:rPr>
                <w:color w:val="000000"/>
              </w:rPr>
            </w:pPr>
            <w:r w:rsidRPr="007A7734">
              <w:rPr>
                <w:noProof/>
              </w:rPr>
              <w:lastRenderedPageBreak/>
              <mc:AlternateContent>
                <mc:Choice Requires="wps">
                  <w:drawing>
                    <wp:anchor distT="0" distB="0" distL="114300" distR="114300" simplePos="0" relativeHeight="251710464" behindDoc="0" locked="0" layoutInCell="1" allowOverlap="1" wp14:anchorId="201C3CB1" wp14:editId="28E8533B">
                      <wp:simplePos x="0" y="0"/>
                      <wp:positionH relativeFrom="column">
                        <wp:posOffset>1214755</wp:posOffset>
                      </wp:positionH>
                      <wp:positionV relativeFrom="paragraph">
                        <wp:posOffset>641541</wp:posOffset>
                      </wp:positionV>
                      <wp:extent cx="321869" cy="248717"/>
                      <wp:effectExtent l="0" t="0" r="0" b="0"/>
                      <wp:wrapNone/>
                      <wp:docPr id="165" name="Teksto laukas 165"/>
                      <wp:cNvGraphicFramePr/>
                      <a:graphic xmlns:a="http://schemas.openxmlformats.org/drawingml/2006/main">
                        <a:graphicData uri="http://schemas.microsoft.com/office/word/2010/wordprocessingShape">
                          <wps:wsp>
                            <wps:cNvSpPr txBox="1"/>
                            <wps:spPr>
                              <a:xfrm>
                                <a:off x="0" y="0"/>
                                <a:ext cx="321869" cy="248717"/>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3CB1" id="Teksto laukas 165" o:spid="_x0000_s1127" type="#_x0000_t202" style="position:absolute;left:0;text-align:left;margin-left:95.65pt;margin-top:50.5pt;width:25.35pt;height:1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42</w:t>
                            </w:r>
                          </w:p>
                        </w:txbxContent>
                      </v:textbox>
                    </v:shape>
                  </w:pict>
                </mc:Fallback>
              </mc:AlternateContent>
            </w:r>
            <w:r w:rsidRPr="007A7734">
              <w:rPr>
                <w:noProof/>
              </w:rPr>
              <mc:AlternateContent>
                <mc:Choice Requires="wps">
                  <w:drawing>
                    <wp:anchor distT="0" distB="0" distL="114300" distR="114300" simplePos="0" relativeHeight="251707392" behindDoc="0" locked="0" layoutInCell="1" allowOverlap="1" wp14:anchorId="4424BCE3" wp14:editId="73CDC769">
                      <wp:simplePos x="0" y="0"/>
                      <wp:positionH relativeFrom="column">
                        <wp:posOffset>161385</wp:posOffset>
                      </wp:positionH>
                      <wp:positionV relativeFrom="paragraph">
                        <wp:posOffset>867410</wp:posOffset>
                      </wp:positionV>
                      <wp:extent cx="321310" cy="288925"/>
                      <wp:effectExtent l="0" t="0" r="0" b="0"/>
                      <wp:wrapNone/>
                      <wp:docPr id="167" name="Teksto laukas 167"/>
                      <wp:cNvGraphicFramePr/>
                      <a:graphic xmlns:a="http://schemas.openxmlformats.org/drawingml/2006/main">
                        <a:graphicData uri="http://schemas.microsoft.com/office/word/2010/wordprocessingShape">
                          <wps:wsp>
                            <wps:cNvSpPr txBox="1"/>
                            <wps:spPr>
                              <a:xfrm>
                                <a:off x="0" y="0"/>
                                <a:ext cx="321310" cy="288925"/>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BCE3" id="Teksto laukas 167" o:spid="_x0000_s1128" type="#_x0000_t202" style="position:absolute;left:0;text-align:left;margin-left:12.7pt;margin-top:68.3pt;width:25.3pt;height:2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24</w:t>
                            </w:r>
                          </w:p>
                        </w:txbxContent>
                      </v:textbox>
                    </v:shape>
                  </w:pict>
                </mc:Fallback>
              </mc:AlternateContent>
            </w:r>
            <w:r w:rsidRPr="007A7734">
              <w:rPr>
                <w:noProof/>
              </w:rPr>
              <mc:AlternateContent>
                <mc:Choice Requires="wps">
                  <w:drawing>
                    <wp:anchor distT="0" distB="0" distL="114300" distR="114300" simplePos="0" relativeHeight="251709440" behindDoc="0" locked="0" layoutInCell="1" allowOverlap="1" wp14:anchorId="344C5F8A" wp14:editId="38680433">
                      <wp:simplePos x="0" y="0"/>
                      <wp:positionH relativeFrom="column">
                        <wp:posOffset>866775</wp:posOffset>
                      </wp:positionH>
                      <wp:positionV relativeFrom="paragraph">
                        <wp:posOffset>272415</wp:posOffset>
                      </wp:positionV>
                      <wp:extent cx="321310" cy="248285"/>
                      <wp:effectExtent l="0" t="0" r="0" b="0"/>
                      <wp:wrapNone/>
                      <wp:docPr id="166" name="Teksto laukas 166"/>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5F8A" id="Teksto laukas 166" o:spid="_x0000_s1129" type="#_x0000_t202" style="position:absolute;left:0;text-align:left;margin-left:68.25pt;margin-top:21.45pt;width:25.3pt;height:1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 xml:space="preserve"> 9</w:t>
                            </w:r>
                          </w:p>
                        </w:txbxContent>
                      </v:textbox>
                    </v:shape>
                  </w:pict>
                </mc:Fallback>
              </mc:AlternateContent>
            </w:r>
            <w:r w:rsidRPr="007A7734">
              <w:rPr>
                <w:noProof/>
              </w:rPr>
              <mc:AlternateContent>
                <mc:Choice Requires="wps">
                  <w:drawing>
                    <wp:anchor distT="0" distB="0" distL="114300" distR="114300" simplePos="0" relativeHeight="251708416" behindDoc="0" locked="0" layoutInCell="1" allowOverlap="1" wp14:anchorId="5394458F" wp14:editId="0975F884">
                      <wp:simplePos x="0" y="0"/>
                      <wp:positionH relativeFrom="column">
                        <wp:posOffset>531426</wp:posOffset>
                      </wp:positionH>
                      <wp:positionV relativeFrom="paragraph">
                        <wp:posOffset>481038</wp:posOffset>
                      </wp:positionV>
                      <wp:extent cx="321310" cy="248285"/>
                      <wp:effectExtent l="0" t="0" r="0" b="0"/>
                      <wp:wrapNone/>
                      <wp:docPr id="574" name="Teksto laukas 574"/>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458F" id="Teksto laukas 574" o:spid="_x0000_s1130" type="#_x0000_t202" style="position:absolute;left:0;text-align:left;margin-left:41.85pt;margin-top:37.9pt;width:25.3pt;height:1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 xml:space="preserve"> 9</w:t>
                            </w:r>
                          </w:p>
                        </w:txbxContent>
                      </v:textbox>
                    </v:shape>
                  </w:pict>
                </mc:Fallback>
              </mc:AlternateContent>
            </w:r>
            <w:r w:rsidRPr="007A7734">
              <w:rPr>
                <w:noProof/>
              </w:rPr>
              <mc:AlternateContent>
                <mc:Choice Requires="wps">
                  <w:drawing>
                    <wp:anchor distT="0" distB="0" distL="114300" distR="114300" simplePos="0" relativeHeight="251718656" behindDoc="0" locked="0" layoutInCell="1" allowOverlap="1" wp14:anchorId="21B090A2" wp14:editId="5589ED11">
                      <wp:simplePos x="0" y="0"/>
                      <wp:positionH relativeFrom="column">
                        <wp:posOffset>4427174</wp:posOffset>
                      </wp:positionH>
                      <wp:positionV relativeFrom="paragraph">
                        <wp:posOffset>610870</wp:posOffset>
                      </wp:positionV>
                      <wp:extent cx="321310" cy="248285"/>
                      <wp:effectExtent l="0" t="0" r="0" b="0"/>
                      <wp:wrapNone/>
                      <wp:docPr id="575" name="Teksto laukas 575"/>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90A2" id="Teksto laukas 575" o:spid="_x0000_s1131" type="#_x0000_t202" style="position:absolute;left:0;text-align:left;margin-left:348.6pt;margin-top:48.1pt;width:25.3pt;height:1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42</w:t>
                            </w:r>
                          </w:p>
                        </w:txbxContent>
                      </v:textbox>
                    </v:shape>
                  </w:pict>
                </mc:Fallback>
              </mc:AlternateContent>
            </w:r>
            <w:r w:rsidRPr="007A7734">
              <w:rPr>
                <w:noProof/>
              </w:rPr>
              <mc:AlternateContent>
                <mc:Choice Requires="wps">
                  <w:drawing>
                    <wp:anchor distT="0" distB="0" distL="114300" distR="114300" simplePos="0" relativeHeight="251717632" behindDoc="0" locked="0" layoutInCell="1" allowOverlap="1" wp14:anchorId="33E2BB30" wp14:editId="27589B7D">
                      <wp:simplePos x="0" y="0"/>
                      <wp:positionH relativeFrom="column">
                        <wp:posOffset>4067422</wp:posOffset>
                      </wp:positionH>
                      <wp:positionV relativeFrom="paragraph">
                        <wp:posOffset>269875</wp:posOffset>
                      </wp:positionV>
                      <wp:extent cx="321310" cy="248285"/>
                      <wp:effectExtent l="0" t="0" r="0" b="0"/>
                      <wp:wrapNone/>
                      <wp:docPr id="160" name="Teksto laukas 160"/>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BB30" id="Teksto laukas 160" o:spid="_x0000_s1132" type="#_x0000_t202" style="position:absolute;left:0;text-align:left;margin-left:320.25pt;margin-top:21.25pt;width:25.3pt;height:1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10</w:t>
                            </w:r>
                          </w:p>
                        </w:txbxContent>
                      </v:textbox>
                    </v:shape>
                  </w:pict>
                </mc:Fallback>
              </mc:AlternateContent>
            </w:r>
            <w:r w:rsidRPr="007A7734">
              <w:rPr>
                <w:noProof/>
              </w:rPr>
              <mc:AlternateContent>
                <mc:Choice Requires="wps">
                  <w:drawing>
                    <wp:anchor distT="0" distB="0" distL="114300" distR="114300" simplePos="0" relativeHeight="251716608" behindDoc="0" locked="0" layoutInCell="1" allowOverlap="1" wp14:anchorId="37A95777" wp14:editId="0D51DCFC">
                      <wp:simplePos x="0" y="0"/>
                      <wp:positionH relativeFrom="column">
                        <wp:posOffset>3715631</wp:posOffset>
                      </wp:positionH>
                      <wp:positionV relativeFrom="paragraph">
                        <wp:posOffset>476947</wp:posOffset>
                      </wp:positionV>
                      <wp:extent cx="321310" cy="248285"/>
                      <wp:effectExtent l="0" t="0" r="0" b="0"/>
                      <wp:wrapNone/>
                      <wp:docPr id="572" name="Teksto laukas 572"/>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5777" id="Teksto laukas 572" o:spid="_x0000_s1133" type="#_x0000_t202" style="position:absolute;left:0;text-align:left;margin-left:292.55pt;margin-top:37.55pt;width:25.3pt;height:1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8</w:t>
                            </w:r>
                          </w:p>
                        </w:txbxContent>
                      </v:textbox>
                    </v:shape>
                  </w:pict>
                </mc:Fallback>
              </mc:AlternateContent>
            </w:r>
            <w:r w:rsidRPr="007A7734">
              <w:rPr>
                <w:noProof/>
              </w:rPr>
              <mc:AlternateContent>
                <mc:Choice Requires="wps">
                  <w:drawing>
                    <wp:anchor distT="0" distB="0" distL="114300" distR="114300" simplePos="0" relativeHeight="251715584" behindDoc="0" locked="0" layoutInCell="1" allowOverlap="1" wp14:anchorId="0E5DA6C4" wp14:editId="18976978">
                      <wp:simplePos x="0" y="0"/>
                      <wp:positionH relativeFrom="column">
                        <wp:posOffset>3336372</wp:posOffset>
                      </wp:positionH>
                      <wp:positionV relativeFrom="paragraph">
                        <wp:posOffset>816478</wp:posOffset>
                      </wp:positionV>
                      <wp:extent cx="321310" cy="248285"/>
                      <wp:effectExtent l="0" t="0" r="0" b="0"/>
                      <wp:wrapNone/>
                      <wp:docPr id="161" name="Teksto laukas 161"/>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A6C4" id="Teksto laukas 161" o:spid="_x0000_s1134" type="#_x0000_t202" style="position:absolute;left:0;text-align:left;margin-left:262.7pt;margin-top:64.3pt;width:25.3pt;height:1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24</w:t>
                            </w:r>
                          </w:p>
                        </w:txbxContent>
                      </v:textbox>
                    </v:shape>
                  </w:pict>
                </mc:Fallback>
              </mc:AlternateContent>
            </w:r>
            <w:r w:rsidRPr="007A7734">
              <w:rPr>
                <w:noProof/>
              </w:rPr>
              <mc:AlternateContent>
                <mc:Choice Requires="wps">
                  <w:drawing>
                    <wp:anchor distT="0" distB="0" distL="114300" distR="114300" simplePos="0" relativeHeight="251714560" behindDoc="0" locked="0" layoutInCell="1" allowOverlap="1" wp14:anchorId="21904457" wp14:editId="03B5E3BC">
                      <wp:simplePos x="0" y="0"/>
                      <wp:positionH relativeFrom="column">
                        <wp:posOffset>2789555</wp:posOffset>
                      </wp:positionH>
                      <wp:positionV relativeFrom="paragraph">
                        <wp:posOffset>605155</wp:posOffset>
                      </wp:positionV>
                      <wp:extent cx="321310" cy="248285"/>
                      <wp:effectExtent l="0" t="0" r="0" b="0"/>
                      <wp:wrapNone/>
                      <wp:docPr id="162" name="Teksto laukas 162"/>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4457" id="Teksto laukas 162" o:spid="_x0000_s1135" type="#_x0000_t202" style="position:absolute;left:0;text-align:left;margin-left:219.65pt;margin-top:47.65pt;width:25.3pt;height:1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43</w:t>
                            </w:r>
                          </w:p>
                        </w:txbxContent>
                      </v:textbox>
                    </v:shape>
                  </w:pict>
                </mc:Fallback>
              </mc:AlternateContent>
            </w:r>
            <w:r w:rsidR="007A67BD" w:rsidRPr="007A7734">
              <w:rPr>
                <w:noProof/>
              </w:rPr>
              <mc:AlternateContent>
                <mc:Choice Requires="wps">
                  <w:drawing>
                    <wp:anchor distT="0" distB="0" distL="114300" distR="114300" simplePos="0" relativeHeight="251713536" behindDoc="0" locked="0" layoutInCell="1" allowOverlap="1" wp14:anchorId="4228E2CE" wp14:editId="73EE4D2E">
                      <wp:simplePos x="0" y="0"/>
                      <wp:positionH relativeFrom="column">
                        <wp:posOffset>2472055</wp:posOffset>
                      </wp:positionH>
                      <wp:positionV relativeFrom="paragraph">
                        <wp:posOffset>293370</wp:posOffset>
                      </wp:positionV>
                      <wp:extent cx="321310" cy="248285"/>
                      <wp:effectExtent l="0" t="0" r="0" b="0"/>
                      <wp:wrapNone/>
                      <wp:docPr id="163" name="Teksto laukas 163"/>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E2CE" id="Teksto laukas 163" o:spid="_x0000_s1136" type="#_x0000_t202" style="position:absolute;left:0;text-align:left;margin-left:194.65pt;margin-top:23.1pt;width:25.3pt;height:1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12</w:t>
                            </w:r>
                          </w:p>
                        </w:txbxContent>
                      </v:textbox>
                    </v:shape>
                  </w:pict>
                </mc:Fallback>
              </mc:AlternateContent>
            </w:r>
            <w:r w:rsidR="007A67BD" w:rsidRPr="007A7734">
              <w:rPr>
                <w:noProof/>
              </w:rPr>
              <mc:AlternateContent>
                <mc:Choice Requires="wps">
                  <w:drawing>
                    <wp:anchor distT="0" distB="0" distL="114300" distR="114300" simplePos="0" relativeHeight="251712512" behindDoc="0" locked="0" layoutInCell="1" allowOverlap="1" wp14:anchorId="61665C77" wp14:editId="1813CC28">
                      <wp:simplePos x="0" y="0"/>
                      <wp:positionH relativeFrom="column">
                        <wp:posOffset>2112010</wp:posOffset>
                      </wp:positionH>
                      <wp:positionV relativeFrom="paragraph">
                        <wp:posOffset>528955</wp:posOffset>
                      </wp:positionV>
                      <wp:extent cx="321310" cy="248285"/>
                      <wp:effectExtent l="0" t="0" r="0" b="0"/>
                      <wp:wrapNone/>
                      <wp:docPr id="573" name="Teksto laukas 573"/>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DD085A" w:rsidRDefault="00C049FA" w:rsidP="00506284">
                                  <w:pPr>
                                    <w:rPr>
                                      <w:rFonts w:ascii="Fira Sans Light" w:hAnsi="Fira Sans Light"/>
                                      <w:sz w:val="18"/>
                                      <w:lang w:val="en-US"/>
                                    </w:rPr>
                                  </w:pPr>
                                  <w:r>
                                    <w:rPr>
                                      <w:rFonts w:ascii="Fira Sans Light" w:hAnsi="Fira Sans Light"/>
                                      <w:sz w:val="18"/>
                                      <w:lang w:val="en-US"/>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5C77" id="Teksto laukas 573" o:spid="_x0000_s1137" type="#_x0000_t202" style="position:absolute;left:0;text-align:left;margin-left:166.3pt;margin-top:41.65pt;width:25.3pt;height:1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" filled="f" stroked="f" strokeweight=".5pt">
                      <v:textbox>
                        <w:txbxContent>
                          <w:p w:rsidR="00C049FA" w:rsidRPr="00DD085A" w:rsidRDefault="00C049FA" w:rsidP="00506284">
                            <w:pPr>
                              <w:rPr>
                                <w:rFonts w:ascii="Fira Sans Light" w:hAnsi="Fira Sans Light"/>
                                <w:sz w:val="18"/>
                                <w:lang w:val="en-US"/>
                              </w:rPr>
                            </w:pPr>
                            <w:r>
                              <w:rPr>
                                <w:rFonts w:ascii="Fira Sans Light" w:hAnsi="Fira Sans Light"/>
                                <w:sz w:val="18"/>
                                <w:lang w:val="en-US"/>
                              </w:rPr>
                              <w:t xml:space="preserve"> 9</w:t>
                            </w:r>
                          </w:p>
                        </w:txbxContent>
                      </v:textbox>
                    </v:shape>
                  </w:pict>
                </mc:Fallback>
              </mc:AlternateContent>
            </w:r>
            <w:r w:rsidR="007A67BD" w:rsidRPr="007A7734">
              <w:rPr>
                <w:noProof/>
              </w:rPr>
              <mc:AlternateContent>
                <mc:Choice Requires="wps">
                  <w:drawing>
                    <wp:anchor distT="0" distB="0" distL="114300" distR="114300" simplePos="0" relativeHeight="251711488" behindDoc="0" locked="0" layoutInCell="1" allowOverlap="1" wp14:anchorId="7D19C5EA" wp14:editId="4A8BEA7B">
                      <wp:simplePos x="0" y="0"/>
                      <wp:positionH relativeFrom="column">
                        <wp:posOffset>1771650</wp:posOffset>
                      </wp:positionH>
                      <wp:positionV relativeFrom="paragraph">
                        <wp:posOffset>891540</wp:posOffset>
                      </wp:positionV>
                      <wp:extent cx="321310" cy="248285"/>
                      <wp:effectExtent l="0" t="0" r="0" b="0"/>
                      <wp:wrapNone/>
                      <wp:docPr id="164" name="Teksto laukas 164"/>
                      <wp:cNvGraphicFramePr/>
                      <a:graphic xmlns:a="http://schemas.openxmlformats.org/drawingml/2006/main">
                        <a:graphicData uri="http://schemas.microsoft.com/office/word/2010/wordprocessingShape">
                          <wps:wsp>
                            <wps:cNvSpPr txBox="1"/>
                            <wps:spPr>
                              <a:xfrm>
                                <a:off x="0" y="0"/>
                                <a:ext cx="321310" cy="248285"/>
                              </a:xfrm>
                              <a:prstGeom prst="rect">
                                <a:avLst/>
                              </a:prstGeom>
                              <a:noFill/>
                              <a:ln w="6350">
                                <a:noFill/>
                              </a:ln>
                            </wps:spPr>
                            <wps:txb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C5EA" id="Teksto laukas 164" o:spid="_x0000_s1138" type="#_x0000_t202" style="position:absolute;left:0;text-align:left;margin-left:139.5pt;margin-top:70.2pt;width:25.3pt;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" filled="f" stroked="f" strokeweight=".5pt">
                      <v:textbox>
                        <w:txbxContent>
                          <w:p w:rsidR="00C049FA" w:rsidRPr="005F3D37" w:rsidRDefault="00C049FA" w:rsidP="00506284">
                            <w:pPr>
                              <w:rPr>
                                <w:rFonts w:ascii="Fira Sans Light" w:hAnsi="Fira Sans Light"/>
                                <w:color w:val="FFFFFF" w:themeColor="background1"/>
                                <w:sz w:val="18"/>
                                <w:lang w:val="en-US"/>
                              </w:rPr>
                            </w:pPr>
                            <w:r w:rsidRPr="005F3D37">
                              <w:rPr>
                                <w:rFonts w:ascii="Fira Sans Light" w:hAnsi="Fira Sans Light"/>
                                <w:color w:val="FFFFFF" w:themeColor="background1"/>
                                <w:sz w:val="18"/>
                                <w:lang w:val="en-US"/>
                              </w:rPr>
                              <w:t>22</w:t>
                            </w:r>
                          </w:p>
                        </w:txbxContent>
                      </v:textbox>
                    </v:shape>
                  </w:pict>
                </mc:Fallback>
              </mc:AlternateContent>
            </w:r>
            <w:r w:rsidR="00506284" w:rsidRPr="007A7734">
              <w:rPr>
                <w:noProof/>
              </w:rPr>
              <mc:AlternateContent>
                <mc:Choice Requires="cx1">
                  <w:drawing>
                    <wp:inline distT="0" distB="0" distL="0" distR="0" wp14:anchorId="57DD8D73" wp14:editId="74AF4340">
                      <wp:extent cx="1568220" cy="1610360"/>
                      <wp:effectExtent l="0" t="0" r="13335" b="8890"/>
                      <wp:docPr id="193" name="Diagrama 193">
                        <a:extLst xmlns:a="http://schemas.openxmlformats.org/drawingml/2006/main">
                          <a:ext uri="{FF2B5EF4-FFF2-40B4-BE49-F238E27FC236}">
                            <a16:creationId xmlns:a16="http://schemas.microsoft.com/office/drawing/2014/main" id="{146DC5D4-FC3C-4C6A-8330-7E37082EC4C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2"/>
                        </a:graphicData>
                      </a:graphic>
                    </wp:inline>
                  </w:drawing>
                </mc:Choice>
                <mc:Fallback>
                  <w:drawing>
                    <wp:inline distT="0" distB="0" distL="0" distR="0" wp14:anchorId="57DD8D73" wp14:editId="74AF4340">
                      <wp:extent cx="1568220" cy="1610360"/>
                      <wp:effectExtent l="0" t="0" r="13335" b="8890"/>
                      <wp:docPr id="193" name="Diagrama 193">
                        <a:extLst xmlns:a="http://schemas.openxmlformats.org/drawingml/2006/main">
                          <a:ext uri="{FF2B5EF4-FFF2-40B4-BE49-F238E27FC236}">
                            <a16:creationId xmlns:a16="http://schemas.microsoft.com/office/drawing/2014/main" id="{146DC5D4-FC3C-4C6A-8330-7E37082EC4C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3" name="Diagrama 193">
                                <a:extLst>
                                  <a:ext uri="{FF2B5EF4-FFF2-40B4-BE49-F238E27FC236}">
                                    <a16:creationId xmlns:a16="http://schemas.microsoft.com/office/drawing/2014/main" id="{146DC5D4-FC3C-4C6A-8330-7E37082EC4CB}"/>
                                  </a:ext>
                                </a:extLst>
                              </pic:cNvPr>
                              <pic:cNvPicPr>
                                <a:picLocks noGrp="1" noRot="1" noChangeAspect="1" noMove="1" noResize="1" noEditPoints="1" noAdjustHandles="1" noChangeArrowheads="1" noChangeShapeType="1"/>
                              </pic:cNvPicPr>
                            </pic:nvPicPr>
                            <pic:blipFill>
                              <a:blip r:embed="rId73"/>
                              <a:stretch>
                                <a:fillRect/>
                              </a:stretch>
                            </pic:blipFill>
                            <pic:spPr>
                              <a:xfrm>
                                <a:off x="0" y="0"/>
                                <a:ext cx="1567815" cy="1610360"/>
                              </a:xfrm>
                              <a:prstGeom prst="rect">
                                <a:avLst/>
                              </a:prstGeom>
                            </pic:spPr>
                          </pic:pic>
                        </a:graphicData>
                      </a:graphic>
                    </wp:inline>
                  </w:drawing>
                </mc:Fallback>
              </mc:AlternateContent>
            </w:r>
            <w:r w:rsidR="007A67BD" w:rsidRPr="007A7734">
              <w:rPr>
                <w:noProof/>
              </w:rPr>
              <w:t xml:space="preserve"> </w:t>
            </w:r>
            <w:r w:rsidR="007A67BD" w:rsidRPr="007A7734">
              <w:rPr>
                <w:noProof/>
              </w:rPr>
              <mc:AlternateContent>
                <mc:Choice Requires="cx1">
                  <w:drawing>
                    <wp:inline distT="0" distB="0" distL="0" distR="0" wp14:anchorId="135F8B0C" wp14:editId="02B3F4E6">
                      <wp:extent cx="1506628" cy="1619885"/>
                      <wp:effectExtent l="0" t="0" r="17780" b="18415"/>
                      <wp:docPr id="1054084431" name="Diagrama 1054084431">
                        <a:extLst xmlns:a="http://schemas.openxmlformats.org/drawingml/2006/main">
                          <a:ext uri="{FF2B5EF4-FFF2-40B4-BE49-F238E27FC236}">
                            <a16:creationId xmlns:a16="http://schemas.microsoft.com/office/drawing/2014/main" id="{2C9E7959-69EA-4BF9-A060-CE85F46FCD5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4"/>
                        </a:graphicData>
                      </a:graphic>
                    </wp:inline>
                  </w:drawing>
                </mc:Choice>
                <mc:Fallback>
                  <w:drawing>
                    <wp:inline distT="0" distB="0" distL="0" distR="0" wp14:anchorId="135F8B0C" wp14:editId="02B3F4E6">
                      <wp:extent cx="1506628" cy="1619885"/>
                      <wp:effectExtent l="0" t="0" r="17780" b="18415"/>
                      <wp:docPr id="1054084431" name="Diagrama 1054084431">
                        <a:extLst xmlns:a="http://schemas.openxmlformats.org/drawingml/2006/main">
                          <a:ext uri="{FF2B5EF4-FFF2-40B4-BE49-F238E27FC236}">
                            <a16:creationId xmlns:a16="http://schemas.microsoft.com/office/drawing/2014/main" id="{2C9E7959-69EA-4BF9-A060-CE85F46FCD5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54084431" name="Diagrama 1054084431">
                                <a:extLst>
                                  <a:ext uri="{FF2B5EF4-FFF2-40B4-BE49-F238E27FC236}">
                                    <a16:creationId xmlns:a16="http://schemas.microsoft.com/office/drawing/2014/main" id="{2C9E7959-69EA-4BF9-A060-CE85F46FCD57}"/>
                                  </a:ext>
                                </a:extLst>
                              </pic:cNvPr>
                              <pic:cNvPicPr>
                                <a:picLocks noGrp="1" noRot="1" noChangeAspect="1" noMove="1" noResize="1" noEditPoints="1" noAdjustHandles="1" noChangeArrowheads="1" noChangeShapeType="1"/>
                              </pic:cNvPicPr>
                            </pic:nvPicPr>
                            <pic:blipFill>
                              <a:blip r:embed="rId75"/>
                              <a:stretch>
                                <a:fillRect/>
                              </a:stretch>
                            </pic:blipFill>
                            <pic:spPr>
                              <a:xfrm>
                                <a:off x="0" y="0"/>
                                <a:ext cx="1506220" cy="1619885"/>
                              </a:xfrm>
                              <a:prstGeom prst="rect">
                                <a:avLst/>
                              </a:prstGeom>
                            </pic:spPr>
                          </pic:pic>
                        </a:graphicData>
                      </a:graphic>
                    </wp:inline>
                  </w:drawing>
                </mc:Fallback>
              </mc:AlternateContent>
            </w:r>
            <w:r w:rsidR="007A67BD" w:rsidRPr="007A7734">
              <w:rPr>
                <w:noProof/>
              </w:rPr>
              <w:t xml:space="preserve"> </w:t>
            </w:r>
            <w:r w:rsidR="00506284" w:rsidRPr="007A7734">
              <w:rPr>
                <w:noProof/>
              </w:rPr>
              <mc:AlternateContent>
                <mc:Choice Requires="cx1">
                  <w:drawing>
                    <wp:inline distT="0" distB="0" distL="0" distR="0" wp14:anchorId="36403DAA" wp14:editId="4CC6DEC4">
                      <wp:extent cx="1591909" cy="1624965"/>
                      <wp:effectExtent l="0" t="0" r="8890" b="13335"/>
                      <wp:docPr id="195" name="Diagrama 195">
                        <a:extLst xmlns:a="http://schemas.openxmlformats.org/drawingml/2006/main">
                          <a:ext uri="{FF2B5EF4-FFF2-40B4-BE49-F238E27FC236}">
                            <a16:creationId xmlns:a16="http://schemas.microsoft.com/office/drawing/2014/main" id="{C73603C4-0A0A-4D4C-815E-F7EEAF22DC7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6"/>
                        </a:graphicData>
                      </a:graphic>
                    </wp:inline>
                  </w:drawing>
                </mc:Choice>
                <mc:Fallback>
                  <w:drawing>
                    <wp:inline distT="0" distB="0" distL="0" distR="0" wp14:anchorId="36403DAA" wp14:editId="4CC6DEC4">
                      <wp:extent cx="1591909" cy="1624965"/>
                      <wp:effectExtent l="0" t="0" r="8890" b="13335"/>
                      <wp:docPr id="195" name="Diagrama 195">
                        <a:extLst xmlns:a="http://schemas.openxmlformats.org/drawingml/2006/main">
                          <a:ext uri="{FF2B5EF4-FFF2-40B4-BE49-F238E27FC236}">
                            <a16:creationId xmlns:a16="http://schemas.microsoft.com/office/drawing/2014/main" id="{C73603C4-0A0A-4D4C-815E-F7EEAF22DC7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5" name="Diagrama 195">
                                <a:extLst>
                                  <a:ext uri="{FF2B5EF4-FFF2-40B4-BE49-F238E27FC236}">
                                    <a16:creationId xmlns:a16="http://schemas.microsoft.com/office/drawing/2014/main" id="{C73603C4-0A0A-4D4C-815E-F7EEAF22DC70}"/>
                                  </a:ext>
                                </a:extLst>
                              </pic:cNvPr>
                              <pic:cNvPicPr>
                                <a:picLocks noGrp="1" noRot="1" noChangeAspect="1" noMove="1" noResize="1" noEditPoints="1" noAdjustHandles="1" noChangeArrowheads="1" noChangeShapeType="1"/>
                              </pic:cNvPicPr>
                            </pic:nvPicPr>
                            <pic:blipFill>
                              <a:blip r:embed="rId77"/>
                              <a:stretch>
                                <a:fillRect/>
                              </a:stretch>
                            </pic:blipFill>
                            <pic:spPr>
                              <a:xfrm>
                                <a:off x="0" y="0"/>
                                <a:ext cx="1591310" cy="1624965"/>
                              </a:xfrm>
                              <a:prstGeom prst="rect">
                                <a:avLst/>
                              </a:prstGeom>
                            </pic:spPr>
                          </pic:pic>
                        </a:graphicData>
                      </a:graphic>
                    </wp:inline>
                  </w:drawing>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655966">
            <w:pPr>
              <w:spacing w:before="180" w:after="40" w:line="288" w:lineRule="auto"/>
              <w:jc w:val="both"/>
              <w:rPr>
                <w:rFonts w:ascii="Fira Sans Light" w:hAnsi="Fira Sans Light"/>
                <w:color w:val="000000"/>
                <w:sz w:val="15"/>
              </w:rPr>
            </w:pPr>
            <w:r w:rsidRPr="007A7734">
              <w:rPr>
                <w:rFonts w:ascii="Fira Sans Light" w:hAnsi="Fira Sans Light"/>
                <w:color w:val="000000"/>
                <w:sz w:val="15"/>
              </w:rPr>
              <w:lastRenderedPageBreak/>
              <w:t>Šaltinis – Valstybės kontrolė</w:t>
            </w:r>
            <w:r w:rsidR="00565A3C" w:rsidRPr="007A7734">
              <w:rPr>
                <w:rFonts w:ascii="Fira Sans Light" w:hAnsi="Fira Sans Light"/>
                <w:color w:val="000000"/>
                <w:sz w:val="15"/>
              </w:rPr>
              <w:t xml:space="preserve"> pagal</w:t>
            </w:r>
            <w:r w:rsidRPr="007A7734">
              <w:rPr>
                <w:rFonts w:ascii="Fira Sans Light" w:hAnsi="Fira Sans Light"/>
                <w:color w:val="000000"/>
                <w:sz w:val="15"/>
              </w:rPr>
              <w:t xml:space="preserve"> VKC ir </w:t>
            </w:r>
            <w:r w:rsidR="00592620" w:rsidRPr="007A7734">
              <w:rPr>
                <w:rFonts w:ascii="Fira Sans Light" w:hAnsi="Fira Sans Light"/>
                <w:color w:val="000000"/>
                <w:sz w:val="15"/>
              </w:rPr>
              <w:t xml:space="preserve">audituoti </w:t>
            </w:r>
            <w:r w:rsidRPr="007A7734">
              <w:rPr>
                <w:rFonts w:ascii="Fira Sans Light" w:hAnsi="Fira Sans Light"/>
                <w:color w:val="000000"/>
                <w:sz w:val="15"/>
              </w:rPr>
              <w:t>atsirinktų</w:t>
            </w:r>
            <w:r w:rsidR="009F6D1E" w:rsidRPr="007A7734">
              <w:rPr>
                <w:rFonts w:ascii="Fira Sans Light" w:hAnsi="Fira Sans Light"/>
                <w:color w:val="000000"/>
                <w:sz w:val="15"/>
              </w:rPr>
              <w:t xml:space="preserve"> valstybei ir savivaldybėms atstovaujančių institucijų</w:t>
            </w:r>
            <w:r w:rsidRPr="007A7734">
              <w:rPr>
                <w:rFonts w:ascii="Fira Sans Light" w:hAnsi="Fira Sans Light"/>
                <w:color w:val="000000"/>
                <w:sz w:val="15"/>
              </w:rPr>
              <w:t xml:space="preserve"> pateikt</w:t>
            </w:r>
            <w:r w:rsidR="00BC30E9" w:rsidRPr="007A7734">
              <w:rPr>
                <w:rFonts w:ascii="Fira Sans Light" w:hAnsi="Fira Sans Light"/>
                <w:color w:val="000000"/>
                <w:sz w:val="15"/>
              </w:rPr>
              <w:t xml:space="preserve">us </w:t>
            </w:r>
            <w:r w:rsidRPr="007A7734">
              <w:rPr>
                <w:rFonts w:ascii="Fira Sans Light" w:hAnsi="Fira Sans Light"/>
                <w:color w:val="000000"/>
                <w:sz w:val="15"/>
              </w:rPr>
              <w:t>duomenimis</w:t>
            </w:r>
          </w:p>
        </w:tc>
      </w:tr>
    </w:tbl>
    <w:p w:rsidR="00506284" w:rsidRPr="007A7734" w:rsidRDefault="00630BD6" w:rsidP="00655966">
      <w:pPr>
        <w:pStyle w:val="Numeruotapastraipa"/>
        <w:spacing w:before="240" w:after="120"/>
      </w:pPr>
      <w:r w:rsidRPr="007A7734">
        <w:t>Dvi</w:t>
      </w:r>
      <w:r w:rsidR="00BC30E9" w:rsidRPr="007A7734">
        <w:t xml:space="preserve"> </w:t>
      </w:r>
      <w:r w:rsidR="00C51400" w:rsidRPr="007A7734">
        <w:t>iš visų vertintų pelningų</w:t>
      </w:r>
      <w:r w:rsidR="00BC30E9" w:rsidRPr="007A7734">
        <w:t xml:space="preserve"> </w:t>
      </w:r>
      <w:r w:rsidR="00E3661F" w:rsidRPr="007A7734">
        <w:t>savivaldybių valdomų bendrovių</w:t>
      </w:r>
      <w:r w:rsidR="00923400" w:rsidRPr="007A7734">
        <w:t xml:space="preserve"> </w:t>
      </w:r>
      <w:r w:rsidR="00BC30E9" w:rsidRPr="007A7734">
        <w:t>nepaskyrė</w:t>
      </w:r>
      <w:r w:rsidR="00506284" w:rsidRPr="007A7734">
        <w:t xml:space="preserve"> dividendų savivaldybei, bet teikė paramą. </w:t>
      </w:r>
      <w:r w:rsidR="00C51400" w:rsidRPr="007A7734">
        <w:t>Tokių</w:t>
      </w:r>
      <w:r w:rsidR="00506284" w:rsidRPr="007A7734">
        <w:t xml:space="preserve"> pavyzdžių buvo nustatyta 2017 m</w:t>
      </w:r>
      <w:r w:rsidR="0043538A" w:rsidRPr="007A7734">
        <w:t>.</w:t>
      </w:r>
      <w:r w:rsidR="002D2DD2" w:rsidRPr="007A7734">
        <w:rPr>
          <w:rStyle w:val="Puslapioinaosnuoroda"/>
          <w:rFonts w:cs="Times New Roman"/>
          <w:color w:val="000000"/>
        </w:rPr>
        <w:footnoteReference w:id="104"/>
      </w:r>
      <w:r w:rsidR="002D2DD2" w:rsidRPr="007A7734">
        <w:t xml:space="preserve"> (pavyzd</w:t>
      </w:r>
      <w:r w:rsidR="00D17D99" w:rsidRPr="007A7734">
        <w:t>žiai</w:t>
      </w:r>
      <w:r w:rsidR="002D2DD2" w:rsidRPr="007A7734">
        <w:t>)</w:t>
      </w:r>
      <w:r w:rsidRPr="007A7734">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506284"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090523">
            <w:pPr>
              <w:pStyle w:val="Pavyzdziostilius"/>
              <w:keepNext/>
              <w:jc w:val="left"/>
              <w:rPr>
                <w:b w:val="0"/>
                <w:color w:val="000000"/>
              </w:rPr>
            </w:pPr>
            <w:r w:rsidRPr="007A7734">
              <w:rPr>
                <w:b w:val="0"/>
                <w:color w:val="000000"/>
              </w:rPr>
              <w:t>Savivaldybių valdomų bendrovių</w:t>
            </w:r>
            <w:r w:rsidR="00630BD6" w:rsidRPr="007A7734">
              <w:rPr>
                <w:b w:val="0"/>
                <w:color w:val="000000"/>
              </w:rPr>
              <w:t>,</w:t>
            </w:r>
            <w:r w:rsidRPr="007A7734">
              <w:rPr>
                <w:b w:val="0"/>
                <w:color w:val="000000"/>
              </w:rPr>
              <w:t xml:space="preserve"> neteikusių</w:t>
            </w:r>
            <w:r w:rsidR="001B764B" w:rsidRPr="007A7734">
              <w:rPr>
                <w:b w:val="0"/>
                <w:color w:val="000000"/>
              </w:rPr>
              <w:t xml:space="preserve"> jai</w:t>
            </w:r>
            <w:r w:rsidRPr="007A7734">
              <w:rPr>
                <w:b w:val="0"/>
                <w:color w:val="000000"/>
              </w:rPr>
              <w:t xml:space="preserve"> grąžos </w:t>
            </w:r>
            <w:r w:rsidR="00630BD6" w:rsidRPr="007A7734">
              <w:rPr>
                <w:b w:val="0"/>
                <w:color w:val="000000"/>
              </w:rPr>
              <w:t xml:space="preserve">kaip </w:t>
            </w:r>
            <w:r w:rsidRPr="007A7734">
              <w:rPr>
                <w:b w:val="0"/>
                <w:color w:val="000000"/>
              </w:rPr>
              <w:t>dividendus, bet teikusių paramą</w:t>
            </w:r>
            <w:r w:rsidR="00630BD6" w:rsidRPr="007A7734">
              <w:rPr>
                <w:b w:val="0"/>
                <w:color w:val="000000"/>
              </w:rPr>
              <w:t>,</w:t>
            </w:r>
            <w:r w:rsidRPr="007A7734">
              <w:rPr>
                <w:b w:val="0"/>
                <w:color w:val="000000"/>
              </w:rPr>
              <w:t xml:space="preserve"> pavyzdžiai</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506284" w:rsidRPr="007A7734" w:rsidRDefault="00506284" w:rsidP="00E55E38">
            <w:pPr>
              <w:pStyle w:val="Punktas1"/>
              <w:spacing w:before="0" w:after="40"/>
              <w:ind w:left="1135"/>
            </w:pPr>
            <w:r w:rsidRPr="007A7734">
              <w:rPr>
                <w:spacing w:val="-4"/>
              </w:rPr>
              <w:t>UAB Panevėžio autobusų parkas</w:t>
            </w:r>
            <w:r w:rsidR="00630BD6" w:rsidRPr="007A7734">
              <w:rPr>
                <w:spacing w:val="-4"/>
              </w:rPr>
              <w:t xml:space="preserve"> </w:t>
            </w:r>
            <w:r w:rsidRPr="007A7734">
              <w:rPr>
                <w:spacing w:val="-4"/>
              </w:rPr>
              <w:t>2019 m. dividend</w:t>
            </w:r>
            <w:r w:rsidR="00630BD6" w:rsidRPr="007A7734">
              <w:rPr>
                <w:spacing w:val="-4"/>
              </w:rPr>
              <w:t>ų</w:t>
            </w:r>
            <w:r w:rsidRPr="007A7734">
              <w:rPr>
                <w:spacing w:val="-4"/>
              </w:rPr>
              <w:t xml:space="preserve"> savivaldybei ne</w:t>
            </w:r>
            <w:r w:rsidR="00630BD6" w:rsidRPr="007A7734">
              <w:rPr>
                <w:spacing w:val="-4"/>
              </w:rPr>
              <w:t>paskyrė</w:t>
            </w:r>
            <w:r w:rsidRPr="007A7734">
              <w:rPr>
                <w:spacing w:val="-4"/>
              </w:rPr>
              <w:t xml:space="preserve">, 2019 m. skyrė paramai 9,4 </w:t>
            </w:r>
            <w:r w:rsidR="00630BD6" w:rsidRPr="007A7734">
              <w:rPr>
                <w:spacing w:val="-4"/>
              </w:rPr>
              <w:t xml:space="preserve">proc. </w:t>
            </w:r>
            <w:r w:rsidRPr="007A7734">
              <w:rPr>
                <w:spacing w:val="-4"/>
              </w:rPr>
              <w:t xml:space="preserve">ir perkėlė į kitus rezervus 79 </w:t>
            </w:r>
            <w:r w:rsidR="00630BD6" w:rsidRPr="007A7734">
              <w:rPr>
                <w:spacing w:val="-4"/>
              </w:rPr>
              <w:t xml:space="preserve">proc. </w:t>
            </w:r>
            <w:r w:rsidRPr="007A7734">
              <w:rPr>
                <w:spacing w:val="-4"/>
              </w:rPr>
              <w:t>paskirstytino pelno motyvuodami Covid-19 poveiki</w:t>
            </w:r>
            <w:r w:rsidR="005A51F1" w:rsidRPr="007A7734">
              <w:rPr>
                <w:spacing w:val="-4"/>
              </w:rPr>
              <w:t>u</w:t>
            </w:r>
            <w:r w:rsidRPr="007A7734">
              <w:t xml:space="preserve"> (apyvartinių lėšų formavimui).</w:t>
            </w:r>
          </w:p>
          <w:p w:rsidR="00506284" w:rsidRPr="007A7734" w:rsidRDefault="00506284" w:rsidP="00540025">
            <w:pPr>
              <w:pStyle w:val="Punktas1"/>
              <w:spacing w:before="40" w:after="40"/>
              <w:ind w:left="1134" w:hanging="283"/>
              <w:rPr>
                <w:spacing w:val="-2"/>
              </w:rPr>
            </w:pPr>
            <w:r w:rsidRPr="007A7734">
              <w:rPr>
                <w:spacing w:val="-2"/>
              </w:rPr>
              <w:t xml:space="preserve">UAB Klaipėdos regiono atliekų tvarkymo centras 2017–2019 m. nepaskyrė savivaldybei dividendų, </w:t>
            </w:r>
            <w:r w:rsidR="00630BD6" w:rsidRPr="007A7734">
              <w:rPr>
                <w:spacing w:val="-2"/>
              </w:rPr>
              <w:t xml:space="preserve">bet </w:t>
            </w:r>
            <w:r w:rsidRPr="007A7734">
              <w:rPr>
                <w:spacing w:val="-2"/>
              </w:rPr>
              <w:t xml:space="preserve">dalį (66 proc.) investavo į plėtrą, </w:t>
            </w:r>
            <w:r w:rsidR="00630BD6" w:rsidRPr="007A7734">
              <w:rPr>
                <w:spacing w:val="-2"/>
              </w:rPr>
              <w:t xml:space="preserve">o </w:t>
            </w:r>
            <w:r w:rsidRPr="007A7734">
              <w:rPr>
                <w:spacing w:val="-2"/>
              </w:rPr>
              <w:t>20 proc. paskirstyto pelno skyrė paramai.</w:t>
            </w:r>
          </w:p>
        </w:tc>
      </w:tr>
    </w:tbl>
    <w:p w:rsidR="00506284" w:rsidRPr="007A7734" w:rsidRDefault="00E76B82" w:rsidP="00E55E38">
      <w:pPr>
        <w:pStyle w:val="Numeruotapastraipa"/>
        <w:rPr>
          <w:spacing w:val="-4"/>
        </w:rPr>
      </w:pPr>
      <w:bookmarkStart w:id="576" w:name="_Hlk65567713"/>
      <w:r w:rsidRPr="007A7734">
        <w:rPr>
          <w:spacing w:val="-4"/>
        </w:rPr>
        <w:t xml:space="preserve">Įplaukos į savivaldybių biudžetus iš jų valdomų įmonių veiklos planuojamos nepakankamai ambicingai, nes planas viršijamas nuo trijų iki penkių kartų. Vertintos VVĮ paskiria dividendus ar pelno įmokas, o tos, kurios nepaskiria, įmokas ar dividendus skiria įmonės veiklai gerinti. </w:t>
      </w:r>
      <w:r w:rsidR="005A51F1" w:rsidRPr="007A7734">
        <w:rPr>
          <w:spacing w:val="-4"/>
        </w:rPr>
        <w:t>A</w:t>
      </w:r>
      <w:r w:rsidR="00506284" w:rsidRPr="007A7734">
        <w:rPr>
          <w:spacing w:val="-4"/>
        </w:rPr>
        <w:t xml:space="preserve">pie 84 proc. </w:t>
      </w:r>
      <w:r w:rsidR="00592620" w:rsidRPr="007A7734">
        <w:rPr>
          <w:spacing w:val="-4"/>
        </w:rPr>
        <w:t>vertint</w:t>
      </w:r>
      <w:r w:rsidR="00506284" w:rsidRPr="007A7734">
        <w:rPr>
          <w:spacing w:val="-4"/>
        </w:rPr>
        <w:t>ų SVĮ jų nepaskiria arba paskiria mažiau</w:t>
      </w:r>
      <w:r w:rsidR="005A51F1" w:rsidRPr="007A7734">
        <w:rPr>
          <w:spacing w:val="-4"/>
        </w:rPr>
        <w:t>,</w:t>
      </w:r>
      <w:r w:rsidR="00506284" w:rsidRPr="007A7734">
        <w:rPr>
          <w:spacing w:val="-4"/>
        </w:rPr>
        <w:t xml:space="preserve"> negu galėtų pagal gerąją VVĮ praktiką, </w:t>
      </w:r>
      <w:r w:rsidRPr="007A7734">
        <w:rPr>
          <w:spacing w:val="-4"/>
        </w:rPr>
        <w:t>dalis SVĮ</w:t>
      </w:r>
      <w:r w:rsidR="00506284" w:rsidRPr="007A7734">
        <w:rPr>
          <w:spacing w:val="-4"/>
        </w:rPr>
        <w:t xml:space="preserve"> paskirstytiną pelną perkelia į kitus metus nesie</w:t>
      </w:r>
      <w:r w:rsidR="005A51F1" w:rsidRPr="007A7734">
        <w:rPr>
          <w:spacing w:val="-4"/>
        </w:rPr>
        <w:t>damos</w:t>
      </w:r>
      <w:r w:rsidR="00506284" w:rsidRPr="007A7734">
        <w:rPr>
          <w:spacing w:val="-4"/>
        </w:rPr>
        <w:t xml:space="preserve"> su ilgalaikėmis</w:t>
      </w:r>
      <w:r w:rsidRPr="007A7734">
        <w:rPr>
          <w:spacing w:val="-4"/>
        </w:rPr>
        <w:t xml:space="preserve"> </w:t>
      </w:r>
      <w:r w:rsidR="00506284" w:rsidRPr="007A7734">
        <w:rPr>
          <w:spacing w:val="-4"/>
        </w:rPr>
        <w:t xml:space="preserve">investicijomis. </w:t>
      </w:r>
      <w:r w:rsidR="005A51F1" w:rsidRPr="007A7734">
        <w:rPr>
          <w:spacing w:val="-4"/>
        </w:rPr>
        <w:t>P</w:t>
      </w:r>
      <w:r w:rsidR="00506284" w:rsidRPr="007A7734">
        <w:rPr>
          <w:spacing w:val="-4"/>
        </w:rPr>
        <w:t xml:space="preserve">avyzdžiui, vien 2019 m. 43 proc. </w:t>
      </w:r>
      <w:r w:rsidR="00592620" w:rsidRPr="007A7734">
        <w:rPr>
          <w:spacing w:val="-4"/>
        </w:rPr>
        <w:t>vertint</w:t>
      </w:r>
      <w:r w:rsidR="00506284" w:rsidRPr="007A7734">
        <w:rPr>
          <w:spacing w:val="-4"/>
        </w:rPr>
        <w:t>ų SVĮ į kitus metus perk</w:t>
      </w:r>
      <w:r w:rsidR="00D7423A" w:rsidRPr="007A7734">
        <w:rPr>
          <w:spacing w:val="-4"/>
        </w:rPr>
        <w:t>ėlė</w:t>
      </w:r>
      <w:r w:rsidR="00506284" w:rsidRPr="007A7734">
        <w:rPr>
          <w:spacing w:val="-4"/>
        </w:rPr>
        <w:t xml:space="preserve"> 17,5 mln. Eur paskirstytino pelno, kurių nuo 60 iki 85 proc., t.</w:t>
      </w:r>
      <w:r w:rsidR="00923400" w:rsidRPr="007A7734">
        <w:rPr>
          <w:spacing w:val="-4"/>
        </w:rPr>
        <w:t xml:space="preserve"> </w:t>
      </w:r>
      <w:r w:rsidR="00506284" w:rsidRPr="007A7734">
        <w:rPr>
          <w:spacing w:val="-4"/>
        </w:rPr>
        <w:t>y. nuo 10,5 iki 14,8 mln. Eur (atsižvelgiant į nuosavo kapitalo grąžą)</w:t>
      </w:r>
      <w:r w:rsidR="005A51F1" w:rsidRPr="007A7734">
        <w:rPr>
          <w:spacing w:val="-4"/>
        </w:rPr>
        <w:t>,</w:t>
      </w:r>
      <w:r w:rsidR="00506284" w:rsidRPr="007A7734">
        <w:rPr>
          <w:spacing w:val="-4"/>
        </w:rPr>
        <w:t xml:space="preserve"> galė</w:t>
      </w:r>
      <w:r w:rsidR="00D7423A" w:rsidRPr="007A7734">
        <w:rPr>
          <w:spacing w:val="-4"/>
        </w:rPr>
        <w:t>jo</w:t>
      </w:r>
      <w:r w:rsidR="00506284" w:rsidRPr="007A7734">
        <w:rPr>
          <w:spacing w:val="-4"/>
        </w:rPr>
        <w:t xml:space="preserve"> </w:t>
      </w:r>
      <w:r w:rsidR="00D7423A" w:rsidRPr="007A7734">
        <w:rPr>
          <w:spacing w:val="-4"/>
        </w:rPr>
        <w:t>sumokėti</w:t>
      </w:r>
      <w:r w:rsidR="00506284" w:rsidRPr="007A7734">
        <w:rPr>
          <w:spacing w:val="-4"/>
        </w:rPr>
        <w:t xml:space="preserve"> į savivaldybių biudžetus ir taip </w:t>
      </w:r>
      <w:r w:rsidR="005A51F1" w:rsidRPr="007A7734">
        <w:rPr>
          <w:spacing w:val="-4"/>
        </w:rPr>
        <w:t xml:space="preserve">pastarosios </w:t>
      </w:r>
      <w:r w:rsidR="00506284" w:rsidRPr="007A7734">
        <w:rPr>
          <w:spacing w:val="-4"/>
        </w:rPr>
        <w:t>galėtų juos skirti socialinė</w:t>
      </w:r>
      <w:r w:rsidR="005A51F1" w:rsidRPr="007A7734">
        <w:rPr>
          <w:spacing w:val="-4"/>
        </w:rPr>
        <w:t>m</w:t>
      </w:r>
      <w:r w:rsidR="00506284" w:rsidRPr="007A7734">
        <w:rPr>
          <w:spacing w:val="-4"/>
        </w:rPr>
        <w:t xml:space="preserve">s reikmėms, sveikatos apsaugai, švietimui ir </w:t>
      </w:r>
      <w:r w:rsidR="006331B5" w:rsidRPr="007A7734">
        <w:rPr>
          <w:spacing w:val="-4"/>
        </w:rPr>
        <w:t>kt</w:t>
      </w:r>
      <w:r w:rsidR="00506284" w:rsidRPr="007A7734">
        <w:rPr>
          <w:spacing w:val="-4"/>
        </w:rPr>
        <w:t xml:space="preserve">. </w:t>
      </w:r>
      <w:r w:rsidR="00ED5532" w:rsidRPr="007A7734">
        <w:rPr>
          <w:spacing w:val="-4"/>
        </w:rPr>
        <w:t>S</w:t>
      </w:r>
      <w:r w:rsidR="00506284" w:rsidRPr="007A7734">
        <w:rPr>
          <w:spacing w:val="-4"/>
        </w:rPr>
        <w:t>avivaldybėms būtų tikslinga turėtų aiškią divi</w:t>
      </w:r>
      <w:r w:rsidR="009005C9" w:rsidRPr="007A7734">
        <w:rPr>
          <w:spacing w:val="-4"/>
        </w:rPr>
        <w:t>dendų</w:t>
      </w:r>
      <w:r w:rsidR="0088258C" w:rsidRPr="007A7734">
        <w:rPr>
          <w:spacing w:val="-4"/>
        </w:rPr>
        <w:t xml:space="preserve"> paskyrimo</w:t>
      </w:r>
      <w:r w:rsidR="00506284" w:rsidRPr="007A7734">
        <w:rPr>
          <w:spacing w:val="-4"/>
        </w:rPr>
        <w:t xml:space="preserve"> </w:t>
      </w:r>
      <w:r w:rsidR="003F4436" w:rsidRPr="007A7734">
        <w:rPr>
          <w:spacing w:val="-4"/>
        </w:rPr>
        <w:t xml:space="preserve">ir mokėjimo </w:t>
      </w:r>
      <w:r w:rsidR="00506284" w:rsidRPr="007A7734">
        <w:rPr>
          <w:spacing w:val="-4"/>
        </w:rPr>
        <w:t>politiką</w:t>
      </w:r>
      <w:bookmarkEnd w:id="576"/>
      <w:r w:rsidR="00506284" w:rsidRPr="007A7734">
        <w:rPr>
          <w:spacing w:val="-4"/>
        </w:rPr>
        <w:t xml:space="preserve">. </w:t>
      </w:r>
    </w:p>
    <w:p w:rsidR="00DA2B75" w:rsidRPr="007A7734" w:rsidRDefault="00DA2B75" w:rsidP="00DA2B75">
      <w:pPr>
        <w:pStyle w:val="11Antrat"/>
      </w:pPr>
      <w:bookmarkStart w:id="577" w:name="_Toc62647999"/>
      <w:bookmarkStart w:id="578" w:name="_Toc62723259"/>
      <w:bookmarkStart w:id="579" w:name="_Toc62745288"/>
      <w:bookmarkStart w:id="580" w:name="_Toc62761984"/>
      <w:bookmarkStart w:id="581" w:name="_Toc63437017"/>
      <w:bookmarkStart w:id="582" w:name="_Toc63464877"/>
      <w:bookmarkStart w:id="583" w:name="_Toc63467209"/>
      <w:bookmarkStart w:id="584" w:name="_Toc63553844"/>
      <w:bookmarkStart w:id="585" w:name="_Toc63554065"/>
      <w:bookmarkStart w:id="586" w:name="_Toc63556168"/>
      <w:bookmarkStart w:id="587" w:name="_Toc63668819"/>
      <w:bookmarkStart w:id="588" w:name="_Toc64911548"/>
      <w:bookmarkStart w:id="589" w:name="_Toc64912195"/>
      <w:bookmarkStart w:id="590" w:name="_Toc64913387"/>
      <w:bookmarkStart w:id="591" w:name="_Toc64926041"/>
      <w:bookmarkStart w:id="592" w:name="_Toc64940368"/>
      <w:bookmarkStart w:id="593" w:name="_Toc65024507"/>
      <w:bookmarkStart w:id="594" w:name="_Toc65256448"/>
      <w:bookmarkStart w:id="595" w:name="_Toc65435397"/>
      <w:bookmarkStart w:id="596" w:name="_Toc65440892"/>
      <w:bookmarkStart w:id="597" w:name="_Toc65443111"/>
      <w:bookmarkStart w:id="598" w:name="_Toc65450600"/>
      <w:bookmarkStart w:id="599" w:name="_Toc67907082"/>
      <w:bookmarkStart w:id="600" w:name="_Toc67988089"/>
      <w:bookmarkStart w:id="601" w:name="_Toc67999117"/>
      <w:bookmarkStart w:id="602" w:name="_Toc67999159"/>
      <w:bookmarkStart w:id="603" w:name="_Toc68000310"/>
      <w:bookmarkStart w:id="604" w:name="_Toc68268162"/>
      <w:bookmarkStart w:id="605" w:name="_Toc68290936"/>
      <w:bookmarkStart w:id="606" w:name="_Toc68294133"/>
      <w:bookmarkStart w:id="607" w:name="_Toc62723260"/>
      <w:bookmarkStart w:id="608" w:name="_Toc62745289"/>
      <w:bookmarkStart w:id="609" w:name="_Toc62761985"/>
      <w:bookmarkStart w:id="610" w:name="_Toc63437018"/>
      <w:bookmarkStart w:id="611" w:name="_Toc63464878"/>
      <w:bookmarkStart w:id="612" w:name="_Toc63467210"/>
      <w:bookmarkStart w:id="613" w:name="_Toc63553845"/>
      <w:bookmarkStart w:id="614" w:name="_Toc63554066"/>
      <w:bookmarkStart w:id="615" w:name="_Toc63556169"/>
      <w:bookmarkStart w:id="616" w:name="_Toc63668820"/>
      <w:bookmarkStart w:id="617" w:name="_Toc64911549"/>
      <w:bookmarkStart w:id="618" w:name="_Toc64912196"/>
      <w:bookmarkStart w:id="619" w:name="_Toc64913388"/>
      <w:bookmarkStart w:id="620" w:name="_Toc64926042"/>
      <w:bookmarkStart w:id="621" w:name="_Toc64940369"/>
      <w:bookmarkStart w:id="622" w:name="_Toc65024508"/>
      <w:bookmarkStart w:id="623" w:name="_Toc65256449"/>
      <w:bookmarkStart w:id="624" w:name="_Toc65435398"/>
      <w:bookmarkStart w:id="625" w:name="_Toc65440893"/>
      <w:bookmarkStart w:id="626" w:name="_Toc65443112"/>
      <w:bookmarkStart w:id="627" w:name="_Toc65450601"/>
      <w:bookmarkStart w:id="628" w:name="_Toc67907083"/>
      <w:bookmarkStart w:id="629" w:name="_Toc67988090"/>
      <w:bookmarkStart w:id="630" w:name="_Toc67999118"/>
      <w:bookmarkStart w:id="631" w:name="_Toc67999160"/>
      <w:bookmarkStart w:id="632" w:name="_Toc68000311"/>
      <w:bookmarkStart w:id="633" w:name="_Toc68080141"/>
      <w:bookmarkStart w:id="634" w:name="_Toc68256919"/>
      <w:bookmarkStart w:id="635" w:name="_Toc68264302"/>
      <w:bookmarkEnd w:id="504"/>
      <w:r w:rsidRPr="007A7734">
        <w:t xml:space="preserve">Valstybė ir savivaldybės nėra nustačiusios strategijos, kada galimas bendrovių įtraukimas į vertybinių popierių </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7A7734">
        <w:t>rinką</w:t>
      </w:r>
      <w:bookmarkEnd w:id="604"/>
      <w:bookmarkEnd w:id="605"/>
      <w:bookmarkEnd w:id="606"/>
    </w:p>
    <w:p w:rsidR="00DA2B75" w:rsidRPr="007A7734" w:rsidRDefault="00DA2B75" w:rsidP="00DA2B75">
      <w:pPr>
        <w:pStyle w:val="Numeruotapastraipa"/>
        <w:rPr>
          <w:rFonts w:eastAsia="Times New Roman"/>
        </w:rPr>
      </w:pPr>
      <w:bookmarkStart w:id="636" w:name="_Hlk67961623"/>
      <w:r w:rsidRPr="007A7734">
        <w:rPr>
          <w:rFonts w:eastAsia="Times New Roman"/>
        </w:rPr>
        <w:t xml:space="preserve">Bendrovių įtraukimas į vertybinių popierių rinką padeda ne tik pritraukti papildomo kapitalo, prisideda prie bendrovių efektyvumo ir skaidrumo, bet ir sudaro galimybes gyventojams tapti tiesioginiais akcininkais. </w:t>
      </w:r>
      <w:bookmarkEnd w:id="636"/>
    </w:p>
    <w:p w:rsidR="00DA2B75" w:rsidRPr="007A7734" w:rsidRDefault="00DA2B75" w:rsidP="00DA2B75">
      <w:pPr>
        <w:pStyle w:val="Numeruotapastraipa"/>
        <w:rPr>
          <w:rFonts w:eastAsia="Times New Roman"/>
        </w:rPr>
      </w:pPr>
      <w:r w:rsidRPr="007A7734">
        <w:rPr>
          <w:rFonts w:eastAsia="Times New Roman"/>
        </w:rPr>
        <w:t>Vertinome, ar valstybė ir savivaldybės yra nusistačiusios strategiją ir sąlygas, kada galimas VVĮ ir SVĮ įtraukimas į vertybinių popierių rinką. Išanalizavome svarbiausius šalies nacionalinius dokumentus ir strategijas</w:t>
      </w:r>
      <w:r w:rsidRPr="007A7734">
        <w:rPr>
          <w:rStyle w:val="Puslapioinaosnuoroda"/>
        </w:rPr>
        <w:footnoteReference w:id="105"/>
      </w:r>
      <w:r w:rsidRPr="007A7734">
        <w:rPr>
          <w:rFonts w:eastAsia="Times New Roman"/>
        </w:rPr>
        <w:t xml:space="preserve">. Apie bendrovių įtraukimą į akcijų rinką kaip priemonę siekiant kokybiško valdymo ir didesnio skaidrumo kalbama tik Vyriausybės programoje. Ją įgyvendinant bus </w:t>
      </w:r>
      <w:r w:rsidRPr="007A7734">
        <w:rPr>
          <w:rFonts w:eastAsia="Times New Roman"/>
        </w:rPr>
        <w:lastRenderedPageBreak/>
        <w:t>siekiama įtraukti daugiau VVĮ į akcijų biržą</w:t>
      </w:r>
      <w:r w:rsidRPr="007A7734">
        <w:rPr>
          <w:rStyle w:val="Puslapioinaosnuoroda"/>
        </w:rPr>
        <w:t xml:space="preserve"> </w:t>
      </w:r>
      <w:r w:rsidRPr="007A7734">
        <w:rPr>
          <w:rStyle w:val="Puslapioinaosnuoroda"/>
        </w:rPr>
        <w:footnoteReference w:id="106"/>
      </w:r>
      <w:r w:rsidRPr="007A7734">
        <w:rPr>
          <w:rFonts w:eastAsia="Times New Roman"/>
        </w:rPr>
        <w:t>. Kituose teisės aktuose nėra numatytos sąlygos, kada galima ar siūloma valstybės ar savivaldybės valdomų bendrovių vertybinius popierius įtraukti į prekybą vertybinių popierių rinkoje.</w:t>
      </w:r>
    </w:p>
    <w:p w:rsidR="00DA2B75" w:rsidRPr="007A7734" w:rsidRDefault="00DA2B75" w:rsidP="00DA2B75">
      <w:pPr>
        <w:pStyle w:val="Numeruotapastraipa"/>
        <w:spacing w:after="120"/>
        <w:rPr>
          <w:rFonts w:eastAsia="Times New Roman"/>
        </w:rPr>
      </w:pPr>
      <w:r w:rsidRPr="007A7734">
        <w:rPr>
          <w:rFonts w:eastAsia="Times New Roman"/>
        </w:rPr>
        <w:t>Lietuvoje „NASDAQ Vilnius“ akcijų biržoje 2021 m. sausio mėn. į akcijų prekybos sąrašą buvo įtrauktos 4 valstybės valdomos bendrovės ir jų dukterinės bendrovės ir 1 savivaldybės valdoma bendrovė (3 lentelė).</w:t>
      </w:r>
    </w:p>
    <w:p w:rsidR="00DA2B75" w:rsidRPr="007A7734" w:rsidRDefault="00DA2B75" w:rsidP="00DA2B75">
      <w:pPr>
        <w:rPr>
          <w:sz w:val="4"/>
        </w:rPr>
      </w:pPr>
      <w:bookmarkStart w:id="637" w:name="_Hlk61989953"/>
    </w:p>
    <w:tbl>
      <w:tblPr>
        <w:tblStyle w:val="Lentelesnaujos"/>
        <w:tblW w:w="4991" w:type="pct"/>
        <w:tblLayout w:type="fixed"/>
        <w:tblCellMar>
          <w:left w:w="57" w:type="dxa"/>
          <w:right w:w="57" w:type="dxa"/>
        </w:tblCellMar>
        <w:tblLook w:val="04A0" w:firstRow="1" w:lastRow="0" w:firstColumn="1" w:lastColumn="0" w:noHBand="0" w:noVBand="1"/>
        <w:tblCaption w:val="NS210103022547NG_1"/>
      </w:tblPr>
      <w:tblGrid>
        <w:gridCol w:w="7923"/>
      </w:tblGrid>
      <w:tr w:rsidR="00DA2B75" w:rsidRPr="007A7734" w:rsidTr="00B259EF">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0" w:type="pct"/>
          </w:tcPr>
          <w:p w:rsidR="00DA2B75" w:rsidRPr="007A7734" w:rsidRDefault="00DA2B75" w:rsidP="000049A1">
            <w:pPr>
              <w:pStyle w:val="Lentelespavadinimas"/>
              <w:spacing w:after="120"/>
              <w:ind w:left="851" w:hanging="851"/>
              <w:rPr>
                <w:b w:val="0"/>
              </w:rPr>
            </w:pPr>
            <w:r w:rsidRPr="007A7734">
              <w:rPr>
                <w:b w:val="0"/>
              </w:rPr>
              <w:t>„NASDAQ Vilnius“ akcijų biržoje 2021 m. sausio mėn. į akcijų prekybos sąrašą įtrauktos valstybės valdomos bendrovės ir jų dukterinės bendrovės ir savivaldybės valdoma bendrovė</w:t>
            </w:r>
          </w:p>
        </w:tc>
      </w:tr>
    </w:tbl>
    <w:p w:rsidR="00DA2B75" w:rsidRPr="007A7734" w:rsidRDefault="00DA2B75" w:rsidP="00DA2B75">
      <w:pPr>
        <w:rPr>
          <w:sz w:val="4"/>
        </w:rPr>
      </w:pPr>
    </w:p>
    <w:tbl>
      <w:tblPr>
        <w:tblStyle w:val="Lentelesnaujos"/>
        <w:tblW w:w="5000" w:type="pct"/>
        <w:tblLayout w:type="fixed"/>
        <w:tblCellMar>
          <w:left w:w="57" w:type="dxa"/>
          <w:right w:w="57" w:type="dxa"/>
        </w:tblCellMar>
        <w:tblLook w:val="04A0" w:firstRow="1" w:lastRow="0" w:firstColumn="1" w:lastColumn="0" w:noHBand="0" w:noVBand="1"/>
        <w:tblCaption w:val="NS210103022547NG_2"/>
      </w:tblPr>
      <w:tblGrid>
        <w:gridCol w:w="425"/>
        <w:gridCol w:w="1702"/>
        <w:gridCol w:w="1341"/>
        <w:gridCol w:w="2445"/>
        <w:gridCol w:w="2024"/>
      </w:tblGrid>
      <w:tr w:rsidR="00DA2B75" w:rsidRPr="007A7734" w:rsidTr="000049A1">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68" w:type="pct"/>
            <w:tcBorders>
              <w:top w:val="single" w:sz="2" w:space="0" w:color="4FA1CC"/>
              <w:bottom w:val="single" w:sz="2" w:space="0" w:color="4FA1CC"/>
              <w:right w:val="dashSmallGap" w:sz="4" w:space="0" w:color="4FA1CC"/>
            </w:tcBorders>
            <w:shd w:val="clear" w:color="auto" w:fill="auto"/>
            <w:vAlign w:val="center"/>
            <w:hideMark/>
          </w:tcPr>
          <w:p w:rsidR="00DA2B75" w:rsidRPr="007A7734" w:rsidRDefault="00DA2B75" w:rsidP="00B259EF">
            <w:pPr>
              <w:rPr>
                <w:rFonts w:eastAsia="Times New Roman" w:cs="Segoe UI"/>
                <w:b w:val="0"/>
                <w:color w:val="000000"/>
                <w:sz w:val="15"/>
                <w:szCs w:val="16"/>
              </w:rPr>
            </w:pPr>
            <w:r w:rsidRPr="007A7734">
              <w:rPr>
                <w:rFonts w:eastAsia="Times New Roman" w:cs="Segoe UI"/>
                <w:b w:val="0"/>
                <w:color w:val="000000"/>
                <w:sz w:val="16"/>
                <w:szCs w:val="16"/>
              </w:rPr>
              <w:t xml:space="preserve">Nr. </w:t>
            </w:r>
          </w:p>
        </w:tc>
        <w:tc>
          <w:tcPr>
            <w:tcW w:w="1072" w:type="pct"/>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DA2B75" w:rsidRPr="007A7734" w:rsidRDefault="00DA2B75" w:rsidP="00B259EF">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A7734">
              <w:rPr>
                <w:rFonts w:eastAsia="Times New Roman" w:cs="Segoe UI"/>
                <w:b w:val="0"/>
                <w:color w:val="000000"/>
                <w:sz w:val="16"/>
                <w:szCs w:val="16"/>
              </w:rPr>
              <w:t>Bendrovė</w:t>
            </w:r>
          </w:p>
        </w:tc>
        <w:tc>
          <w:tcPr>
            <w:tcW w:w="845" w:type="pct"/>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DA2B75" w:rsidRPr="007A7734" w:rsidRDefault="00DA2B75" w:rsidP="00B259EF">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A7734">
              <w:rPr>
                <w:rFonts w:eastAsia="Times New Roman" w:cs="Segoe UI"/>
                <w:b w:val="0"/>
                <w:color w:val="000000"/>
                <w:sz w:val="16"/>
                <w:szCs w:val="16"/>
              </w:rPr>
              <w:t>Platinamų akcijų dalis, proc.</w:t>
            </w:r>
          </w:p>
        </w:tc>
        <w:tc>
          <w:tcPr>
            <w:tcW w:w="1540" w:type="pct"/>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DA2B75" w:rsidRPr="007A7734" w:rsidRDefault="00DA2B75" w:rsidP="00B259EF">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A7734">
              <w:rPr>
                <w:rFonts w:eastAsia="Times New Roman" w:cs="Segoe UI"/>
                <w:b w:val="0"/>
                <w:color w:val="000000"/>
                <w:sz w:val="16"/>
                <w:szCs w:val="16"/>
              </w:rPr>
              <w:t>Atstovaujanti institucija / akcijų valdytojas</w:t>
            </w:r>
          </w:p>
        </w:tc>
        <w:tc>
          <w:tcPr>
            <w:tcW w:w="1275" w:type="pct"/>
            <w:tcBorders>
              <w:top w:val="single" w:sz="2" w:space="0" w:color="4FA1CC"/>
              <w:left w:val="dashSmallGap" w:sz="4" w:space="0" w:color="4FA1CC"/>
              <w:bottom w:val="single" w:sz="2" w:space="0" w:color="4FA1CC"/>
            </w:tcBorders>
            <w:shd w:val="clear" w:color="auto" w:fill="auto"/>
            <w:vAlign w:val="center"/>
            <w:hideMark/>
          </w:tcPr>
          <w:p w:rsidR="00DA2B75" w:rsidRPr="007A7734" w:rsidRDefault="00DA2B75" w:rsidP="00B259EF">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A7734">
              <w:rPr>
                <w:rFonts w:eastAsia="Times New Roman" w:cs="Segoe UI"/>
                <w:b w:val="0"/>
                <w:color w:val="000000"/>
                <w:sz w:val="16"/>
                <w:szCs w:val="16"/>
              </w:rPr>
              <w:t>Sektorius</w:t>
            </w:r>
          </w:p>
        </w:tc>
      </w:tr>
      <w:tr w:rsidR="00DA2B75" w:rsidRPr="007A7734" w:rsidTr="000049A1">
        <w:trPr>
          <w:trHeight w:val="177"/>
        </w:trPr>
        <w:tc>
          <w:tcPr>
            <w:cnfStyle w:val="001000000000" w:firstRow="0" w:lastRow="0" w:firstColumn="1" w:lastColumn="0" w:oddVBand="0" w:evenVBand="0" w:oddHBand="0" w:evenHBand="0" w:firstRowFirstColumn="0" w:firstRowLastColumn="0" w:lastRowFirstColumn="0" w:lastRowLastColumn="0"/>
            <w:tcW w:w="268" w:type="pct"/>
            <w:tcBorders>
              <w:top w:val="single" w:sz="2" w:space="0" w:color="4FA1CC"/>
            </w:tcBorders>
            <w:noWrap/>
          </w:tcPr>
          <w:p w:rsidR="00DA2B75" w:rsidRPr="007A7734" w:rsidRDefault="00DA2B75" w:rsidP="00B259EF">
            <w:pPr>
              <w:spacing w:before="40" w:after="40"/>
              <w:jc w:val="center"/>
              <w:rPr>
                <w:rFonts w:eastAsia="Times New Roman" w:cs="Segoe UI"/>
                <w:color w:val="000000"/>
                <w:szCs w:val="16"/>
              </w:rPr>
            </w:pPr>
            <w:r w:rsidRPr="007A7734">
              <w:rPr>
                <w:rFonts w:eastAsia="Times New Roman" w:cs="Segoe UI"/>
                <w:color w:val="000000"/>
                <w:szCs w:val="16"/>
              </w:rPr>
              <w:t>1</w:t>
            </w:r>
          </w:p>
        </w:tc>
        <w:tc>
          <w:tcPr>
            <w:tcW w:w="1072" w:type="pct"/>
            <w:tcBorders>
              <w:top w:val="single" w:sz="2" w:space="0" w:color="4FA1CC"/>
            </w:tcBorders>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AB „</w:t>
            </w:r>
            <w:proofErr w:type="spellStart"/>
            <w:r w:rsidRPr="007A7734">
              <w:rPr>
                <w:rFonts w:eastAsia="Times New Roman" w:cs="Segoe UI"/>
                <w:color w:val="000000"/>
                <w:sz w:val="16"/>
                <w:szCs w:val="16"/>
              </w:rPr>
              <w:t>Ignitis</w:t>
            </w:r>
            <w:proofErr w:type="spellEnd"/>
            <w:r w:rsidRPr="007A7734">
              <w:rPr>
                <w:rFonts w:eastAsia="Times New Roman" w:cs="Segoe UI"/>
                <w:color w:val="000000"/>
                <w:sz w:val="16"/>
                <w:szCs w:val="16"/>
              </w:rPr>
              <w:t>“ grupė</w:t>
            </w:r>
          </w:p>
        </w:tc>
        <w:tc>
          <w:tcPr>
            <w:tcW w:w="845" w:type="pct"/>
            <w:tcBorders>
              <w:top w:val="single" w:sz="2" w:space="0" w:color="4FA1CC"/>
            </w:tcBorders>
            <w:noWrap/>
          </w:tcPr>
          <w:p w:rsidR="00DA2B75" w:rsidRPr="007A7734" w:rsidRDefault="00DA2B75" w:rsidP="00B259E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26,9%</w:t>
            </w:r>
          </w:p>
        </w:tc>
        <w:tc>
          <w:tcPr>
            <w:tcW w:w="1540" w:type="pct"/>
            <w:tcBorders>
              <w:top w:val="single" w:sz="2" w:space="0" w:color="4FA1CC"/>
            </w:tcBorders>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Finansų ministerija</w:t>
            </w:r>
          </w:p>
        </w:tc>
        <w:tc>
          <w:tcPr>
            <w:tcW w:w="1275" w:type="pct"/>
            <w:tcBorders>
              <w:top w:val="single" w:sz="2" w:space="0" w:color="4FA1CC"/>
            </w:tcBorders>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Komunalinės paslaugos</w:t>
            </w:r>
          </w:p>
        </w:tc>
      </w:tr>
      <w:tr w:rsidR="00DA2B75" w:rsidRPr="007A7734" w:rsidTr="000049A1">
        <w:trPr>
          <w:trHeight w:val="177"/>
        </w:trPr>
        <w:tc>
          <w:tcPr>
            <w:cnfStyle w:val="001000000000" w:firstRow="0" w:lastRow="0" w:firstColumn="1" w:lastColumn="0" w:oddVBand="0" w:evenVBand="0" w:oddHBand="0" w:evenHBand="0" w:firstRowFirstColumn="0" w:firstRowLastColumn="0" w:lastRowFirstColumn="0" w:lastRowLastColumn="0"/>
            <w:tcW w:w="268" w:type="pct"/>
            <w:noWrap/>
          </w:tcPr>
          <w:p w:rsidR="00DA2B75" w:rsidRPr="007A7734" w:rsidRDefault="00DA2B75" w:rsidP="00B259EF">
            <w:pPr>
              <w:spacing w:before="40" w:after="40"/>
              <w:jc w:val="center"/>
              <w:rPr>
                <w:rFonts w:eastAsia="Times New Roman" w:cs="Segoe UI"/>
                <w:color w:val="000000"/>
                <w:szCs w:val="16"/>
              </w:rPr>
            </w:pPr>
            <w:r w:rsidRPr="007A7734">
              <w:rPr>
                <w:rFonts w:eastAsia="Times New Roman" w:cs="Segoe UI"/>
                <w:color w:val="000000"/>
                <w:szCs w:val="16"/>
              </w:rPr>
              <w:t>2</w:t>
            </w:r>
          </w:p>
        </w:tc>
        <w:tc>
          <w:tcPr>
            <w:tcW w:w="1072" w:type="pct"/>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sz w:val="16"/>
                <w:szCs w:val="16"/>
              </w:rPr>
              <w:t>AB „Klaipėdos nafta“</w:t>
            </w:r>
          </w:p>
        </w:tc>
        <w:tc>
          <w:tcPr>
            <w:tcW w:w="845" w:type="pct"/>
            <w:noWrap/>
          </w:tcPr>
          <w:p w:rsidR="00DA2B75" w:rsidRPr="007A7734" w:rsidRDefault="00DA2B75" w:rsidP="00B259E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17,2%</w:t>
            </w:r>
          </w:p>
        </w:tc>
        <w:tc>
          <w:tcPr>
            <w:tcW w:w="1540" w:type="pct"/>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Energetikos ministerija</w:t>
            </w:r>
          </w:p>
        </w:tc>
        <w:tc>
          <w:tcPr>
            <w:tcW w:w="1275" w:type="pct"/>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Pramoniniai gaminiai</w:t>
            </w:r>
          </w:p>
        </w:tc>
      </w:tr>
      <w:tr w:rsidR="00DA2B75" w:rsidRPr="007A7734" w:rsidTr="000049A1">
        <w:trPr>
          <w:trHeight w:val="177"/>
        </w:trPr>
        <w:tc>
          <w:tcPr>
            <w:cnfStyle w:val="001000000000" w:firstRow="0" w:lastRow="0" w:firstColumn="1" w:lastColumn="0" w:oddVBand="0" w:evenVBand="0" w:oddHBand="0" w:evenHBand="0" w:firstRowFirstColumn="0" w:firstRowLastColumn="0" w:lastRowFirstColumn="0" w:lastRowLastColumn="0"/>
            <w:tcW w:w="268" w:type="pct"/>
            <w:noWrap/>
            <w:hideMark/>
          </w:tcPr>
          <w:p w:rsidR="00DA2B75" w:rsidRPr="007A7734" w:rsidRDefault="00DA2B75" w:rsidP="00B259EF">
            <w:pPr>
              <w:spacing w:before="40" w:after="40"/>
              <w:jc w:val="center"/>
              <w:rPr>
                <w:rFonts w:eastAsia="Times New Roman" w:cs="Segoe UI"/>
                <w:color w:val="000000"/>
                <w:szCs w:val="16"/>
              </w:rPr>
            </w:pPr>
            <w:r w:rsidRPr="007A7734">
              <w:rPr>
                <w:rFonts w:eastAsia="Times New Roman" w:cs="Segoe UI"/>
                <w:color w:val="000000"/>
                <w:szCs w:val="16"/>
              </w:rPr>
              <w:t>3</w:t>
            </w:r>
          </w:p>
        </w:tc>
        <w:tc>
          <w:tcPr>
            <w:tcW w:w="1072" w:type="pct"/>
            <w:noWrap/>
            <w:hideMark/>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AB „</w:t>
            </w:r>
            <w:proofErr w:type="spellStart"/>
            <w:r w:rsidRPr="007A7734">
              <w:rPr>
                <w:rFonts w:eastAsia="Times New Roman" w:cs="Segoe UI"/>
                <w:color w:val="000000"/>
                <w:sz w:val="16"/>
                <w:szCs w:val="16"/>
              </w:rPr>
              <w:t>Amber</w:t>
            </w:r>
            <w:proofErr w:type="spellEnd"/>
            <w:r w:rsidRPr="007A7734">
              <w:rPr>
                <w:rFonts w:eastAsia="Times New Roman" w:cs="Segoe UI"/>
                <w:color w:val="000000"/>
                <w:sz w:val="16"/>
                <w:szCs w:val="16"/>
              </w:rPr>
              <w:t xml:space="preserve"> </w:t>
            </w:r>
            <w:proofErr w:type="spellStart"/>
            <w:r w:rsidRPr="007A7734">
              <w:rPr>
                <w:rFonts w:eastAsia="Times New Roman" w:cs="Segoe UI"/>
                <w:color w:val="000000"/>
                <w:sz w:val="16"/>
                <w:szCs w:val="16"/>
              </w:rPr>
              <w:t>Grid</w:t>
            </w:r>
            <w:proofErr w:type="spellEnd"/>
            <w:r w:rsidRPr="007A7734">
              <w:rPr>
                <w:rFonts w:eastAsia="Times New Roman" w:cs="Segoe UI"/>
                <w:color w:val="000000"/>
                <w:sz w:val="16"/>
                <w:szCs w:val="16"/>
              </w:rPr>
              <w:t>“</w:t>
            </w:r>
          </w:p>
        </w:tc>
        <w:tc>
          <w:tcPr>
            <w:tcW w:w="845" w:type="pct"/>
            <w:noWrap/>
            <w:hideMark/>
          </w:tcPr>
          <w:p w:rsidR="00DA2B75" w:rsidRPr="007A7734" w:rsidRDefault="00DA2B75" w:rsidP="00B259E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3,4%</w:t>
            </w:r>
          </w:p>
        </w:tc>
        <w:tc>
          <w:tcPr>
            <w:tcW w:w="1540" w:type="pct"/>
            <w:noWrap/>
            <w:hideMark/>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UAB „EPSO-G“</w:t>
            </w:r>
          </w:p>
        </w:tc>
        <w:tc>
          <w:tcPr>
            <w:tcW w:w="1275" w:type="pct"/>
            <w:noWrap/>
            <w:hideMark/>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Nafta ir dujos</w:t>
            </w:r>
          </w:p>
        </w:tc>
      </w:tr>
      <w:tr w:rsidR="00DA2B75" w:rsidRPr="007A7734" w:rsidTr="000049A1">
        <w:trPr>
          <w:trHeight w:val="160"/>
        </w:trPr>
        <w:tc>
          <w:tcPr>
            <w:cnfStyle w:val="001000000000" w:firstRow="0" w:lastRow="0" w:firstColumn="1" w:lastColumn="0" w:oddVBand="0" w:evenVBand="0" w:oddHBand="0" w:evenHBand="0" w:firstRowFirstColumn="0" w:firstRowLastColumn="0" w:lastRowFirstColumn="0" w:lastRowLastColumn="0"/>
            <w:tcW w:w="268" w:type="pct"/>
            <w:noWrap/>
          </w:tcPr>
          <w:p w:rsidR="00DA2B75" w:rsidRPr="007A7734" w:rsidRDefault="00DA2B75" w:rsidP="00B259EF">
            <w:pPr>
              <w:spacing w:before="40" w:after="40"/>
              <w:jc w:val="center"/>
              <w:rPr>
                <w:rFonts w:eastAsia="Times New Roman" w:cs="Segoe UI"/>
                <w:szCs w:val="16"/>
              </w:rPr>
            </w:pPr>
            <w:r w:rsidRPr="007A7734">
              <w:rPr>
                <w:rFonts w:eastAsia="Times New Roman" w:cs="Segoe UI"/>
                <w:szCs w:val="16"/>
              </w:rPr>
              <w:t>4</w:t>
            </w:r>
          </w:p>
        </w:tc>
        <w:tc>
          <w:tcPr>
            <w:tcW w:w="1072" w:type="pct"/>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sz w:val="16"/>
                <w:szCs w:val="16"/>
              </w:rPr>
            </w:pPr>
            <w:r w:rsidRPr="007A7734">
              <w:rPr>
                <w:rFonts w:eastAsia="Times New Roman" w:cs="Segoe UI"/>
                <w:sz w:val="16"/>
                <w:szCs w:val="16"/>
              </w:rPr>
              <w:t>AB „LITGRID“</w:t>
            </w:r>
          </w:p>
        </w:tc>
        <w:tc>
          <w:tcPr>
            <w:tcW w:w="845" w:type="pct"/>
            <w:noWrap/>
          </w:tcPr>
          <w:p w:rsidR="00DA2B75" w:rsidRPr="007A7734" w:rsidRDefault="00DA2B75" w:rsidP="00B259E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2,5%</w:t>
            </w:r>
          </w:p>
        </w:tc>
        <w:tc>
          <w:tcPr>
            <w:tcW w:w="1540" w:type="pct"/>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UAB „EPSO-G“</w:t>
            </w:r>
          </w:p>
        </w:tc>
        <w:tc>
          <w:tcPr>
            <w:tcW w:w="1275" w:type="pct"/>
            <w:noWrap/>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Komunalinės paslaugos</w:t>
            </w:r>
          </w:p>
        </w:tc>
      </w:tr>
      <w:tr w:rsidR="00DA2B75" w:rsidRPr="007A7734" w:rsidTr="000049A1">
        <w:trPr>
          <w:trHeight w:val="177"/>
        </w:trPr>
        <w:tc>
          <w:tcPr>
            <w:cnfStyle w:val="001000000000" w:firstRow="0" w:lastRow="0" w:firstColumn="1" w:lastColumn="0" w:oddVBand="0" w:evenVBand="0" w:oddHBand="0" w:evenHBand="0" w:firstRowFirstColumn="0" w:firstRowLastColumn="0" w:lastRowFirstColumn="0" w:lastRowLastColumn="0"/>
            <w:tcW w:w="268" w:type="pct"/>
            <w:tcBorders>
              <w:bottom w:val="single" w:sz="2" w:space="0" w:color="4FA1CC"/>
            </w:tcBorders>
            <w:noWrap/>
            <w:hideMark/>
          </w:tcPr>
          <w:p w:rsidR="00DA2B75" w:rsidRPr="007A7734" w:rsidRDefault="00DA2B75" w:rsidP="00B259EF">
            <w:pPr>
              <w:spacing w:before="40" w:after="40"/>
              <w:jc w:val="center"/>
              <w:rPr>
                <w:rFonts w:eastAsia="Times New Roman" w:cs="Segoe UI"/>
                <w:color w:val="000000"/>
                <w:szCs w:val="16"/>
              </w:rPr>
            </w:pPr>
            <w:r w:rsidRPr="007A7734">
              <w:rPr>
                <w:rFonts w:eastAsia="Times New Roman" w:cs="Segoe UI"/>
                <w:color w:val="000000"/>
                <w:szCs w:val="16"/>
              </w:rPr>
              <w:t>5</w:t>
            </w:r>
          </w:p>
        </w:tc>
        <w:tc>
          <w:tcPr>
            <w:tcW w:w="1072" w:type="pct"/>
            <w:tcBorders>
              <w:bottom w:val="single" w:sz="2" w:space="0" w:color="4FA1CC"/>
            </w:tcBorders>
            <w:noWrap/>
            <w:hideMark/>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7734">
              <w:rPr>
                <w:rFonts w:eastAsia="Times New Roman" w:cs="Segoe UI"/>
                <w:color w:val="000000"/>
                <w:sz w:val="16"/>
                <w:szCs w:val="16"/>
              </w:rPr>
              <w:t>AB „Kauno energija“</w:t>
            </w:r>
          </w:p>
        </w:tc>
        <w:tc>
          <w:tcPr>
            <w:tcW w:w="845" w:type="pct"/>
            <w:tcBorders>
              <w:bottom w:val="single" w:sz="2" w:space="0" w:color="4FA1CC"/>
            </w:tcBorders>
            <w:noWrap/>
            <w:hideMark/>
          </w:tcPr>
          <w:p w:rsidR="00DA2B75" w:rsidRPr="007A7734" w:rsidRDefault="00DA2B75" w:rsidP="00B259EF">
            <w:pPr>
              <w:cnfStyle w:val="000000000000" w:firstRow="0" w:lastRow="0" w:firstColumn="0" w:lastColumn="0" w:oddVBand="0" w:evenVBand="0" w:oddHBand="0" w:evenHBand="0" w:firstRowFirstColumn="0" w:firstRowLastColumn="0" w:lastRowFirstColumn="0" w:lastRowLastColumn="0"/>
              <w:rPr>
                <w:rFonts w:eastAsia="Times New Roman" w:cs="Segoe UI"/>
                <w:sz w:val="16"/>
                <w:szCs w:val="16"/>
              </w:rPr>
            </w:pPr>
            <w:r w:rsidRPr="007A7734">
              <w:rPr>
                <w:rFonts w:eastAsia="Times New Roman" w:cs="Segoe UI"/>
                <w:sz w:val="16"/>
                <w:szCs w:val="16"/>
              </w:rPr>
              <w:t>1,7%</w:t>
            </w:r>
          </w:p>
        </w:tc>
        <w:tc>
          <w:tcPr>
            <w:tcW w:w="1540" w:type="pct"/>
            <w:tcBorders>
              <w:bottom w:val="single" w:sz="2" w:space="0" w:color="4FA1CC"/>
            </w:tcBorders>
            <w:noWrap/>
            <w:hideMark/>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sz w:val="16"/>
                <w:szCs w:val="16"/>
              </w:rPr>
            </w:pPr>
            <w:r w:rsidRPr="007A7734">
              <w:rPr>
                <w:rFonts w:eastAsia="Times New Roman" w:cs="Segoe UI"/>
                <w:sz w:val="16"/>
                <w:szCs w:val="16"/>
              </w:rPr>
              <w:t>Kauno m. sav. administracija</w:t>
            </w:r>
          </w:p>
        </w:tc>
        <w:tc>
          <w:tcPr>
            <w:tcW w:w="1275" w:type="pct"/>
            <w:tcBorders>
              <w:bottom w:val="single" w:sz="2" w:space="0" w:color="4FA1CC"/>
            </w:tcBorders>
            <w:noWrap/>
            <w:hideMark/>
          </w:tcPr>
          <w:p w:rsidR="00DA2B75" w:rsidRPr="007A7734" w:rsidRDefault="00DA2B75" w:rsidP="00B259EF">
            <w:pPr>
              <w:jc w:val="left"/>
              <w:cnfStyle w:val="000000000000" w:firstRow="0" w:lastRow="0" w:firstColumn="0" w:lastColumn="0" w:oddVBand="0" w:evenVBand="0" w:oddHBand="0" w:evenHBand="0" w:firstRowFirstColumn="0" w:firstRowLastColumn="0" w:lastRowFirstColumn="0" w:lastRowLastColumn="0"/>
              <w:rPr>
                <w:rFonts w:eastAsia="Times New Roman" w:cs="Segoe UI"/>
                <w:sz w:val="16"/>
                <w:szCs w:val="16"/>
              </w:rPr>
            </w:pPr>
            <w:r w:rsidRPr="007A7734">
              <w:rPr>
                <w:rFonts w:eastAsia="Times New Roman" w:cs="Segoe UI"/>
                <w:sz w:val="16"/>
                <w:szCs w:val="16"/>
              </w:rPr>
              <w:t>Komunalinės paslaugos</w:t>
            </w:r>
          </w:p>
        </w:tc>
      </w:tr>
      <w:tr w:rsidR="00DA2B75" w:rsidRPr="007A7734" w:rsidTr="00B259EF">
        <w:trPr>
          <w:trHeight w:val="16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FA1CC"/>
              <w:bottom w:val="single" w:sz="2" w:space="0" w:color="4FA1CC"/>
            </w:tcBorders>
            <w:shd w:val="clear" w:color="auto" w:fill="auto"/>
            <w:noWrap/>
          </w:tcPr>
          <w:p w:rsidR="00DA2B75" w:rsidRPr="007A7734" w:rsidRDefault="00DA2B75" w:rsidP="00B259EF">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 xml:space="preserve">Šaltinis – Valstybės </w:t>
            </w:r>
            <w:r w:rsidR="00C049FA">
              <w:rPr>
                <w:rFonts w:ascii="Fira Sans Light" w:hAnsi="Fira Sans Light"/>
                <w:color w:val="000000"/>
                <w:sz w:val="15"/>
              </w:rPr>
              <w:t xml:space="preserve">kontrolė pagal </w:t>
            </w:r>
            <w:r w:rsidRPr="007A7734">
              <w:rPr>
                <w:rFonts w:ascii="Fira Sans Light" w:hAnsi="Fira Sans Light"/>
                <w:color w:val="000000"/>
                <w:sz w:val="15"/>
              </w:rPr>
              <w:t>VKC ir „</w:t>
            </w:r>
            <w:proofErr w:type="spellStart"/>
            <w:r w:rsidRPr="007A7734">
              <w:rPr>
                <w:rFonts w:ascii="Fira Sans Light" w:hAnsi="Fira Sans Light"/>
                <w:color w:val="000000"/>
                <w:sz w:val="15"/>
              </w:rPr>
              <w:t>Nasdaq</w:t>
            </w:r>
            <w:proofErr w:type="spellEnd"/>
            <w:r w:rsidRPr="007A7734">
              <w:rPr>
                <w:rFonts w:ascii="Fira Sans Light" w:hAnsi="Fira Sans Light"/>
                <w:color w:val="000000"/>
                <w:sz w:val="15"/>
              </w:rPr>
              <w:t xml:space="preserve"> Baltic“ duomenis</w:t>
            </w:r>
          </w:p>
        </w:tc>
      </w:tr>
    </w:tbl>
    <w:bookmarkEnd w:id="637"/>
    <w:p w:rsidR="00DA2B75" w:rsidRPr="007A7734" w:rsidRDefault="00DA2B75" w:rsidP="00DA2B75">
      <w:pPr>
        <w:pStyle w:val="Numeruotapastraipa"/>
        <w:spacing w:before="240"/>
      </w:pPr>
      <w:r w:rsidRPr="007A7734">
        <w:t>Iš nurodytų VVĮ ir SVĮ įtrauktų į akcijų biržą, valstybei nepriklausančių ir laisvai platinamų akcijų vidurkis sudaro 10,34 proc. Iš sąrašo pašalinus didžiąsias bendroves („Klaipėdos naftą“ (17,2 proc.) ir „</w:t>
      </w:r>
      <w:proofErr w:type="spellStart"/>
      <w:r w:rsidRPr="007A7734">
        <w:t>Ignitis</w:t>
      </w:r>
      <w:proofErr w:type="spellEnd"/>
      <w:r w:rsidRPr="007A7734">
        <w:t xml:space="preserve">“ grupę (26,92 proc.)), likusių trijų bendrovių akcijų vidurkis kristų iki 2,53 proc., taigi jų įtraukimas į akcijų biržą laikytinas simboliniu. </w:t>
      </w:r>
    </w:p>
    <w:p w:rsidR="00DA2B75" w:rsidRPr="007A7734" w:rsidRDefault="00DA2B75" w:rsidP="00DA2B75">
      <w:pPr>
        <w:pStyle w:val="Numeruotapastraipa"/>
        <w:rPr>
          <w:spacing w:val="-4"/>
          <w:szCs w:val="24"/>
        </w:rPr>
      </w:pPr>
      <w:r w:rsidRPr="007A7734">
        <w:rPr>
          <w:spacing w:val="-4"/>
        </w:rPr>
        <w:t>Efektyvi ir skaidri bendrovės valdysena yra vienas svarbiausių veiksnių, lemiančių investicijų pritraukimą, jų išlaikymą ir bendrovės konkurencingumo didinimą. Nuo bendrovės valdysenos kokybės priklauso investuotojų ir akcininkų pasitikėjimas pačia bendrove ir net bendrovės vertė</w:t>
      </w:r>
      <w:r w:rsidRPr="007A7734">
        <w:rPr>
          <w:rStyle w:val="Puslapioinaosnuoroda"/>
          <w:color w:val="000000"/>
          <w:spacing w:val="-4"/>
        </w:rPr>
        <w:footnoteReference w:id="107"/>
      </w:r>
      <w:r w:rsidRPr="007A7734">
        <w:rPr>
          <w:spacing w:val="-4"/>
        </w:rPr>
        <w:t xml:space="preserve">. Investicijų pritraukimui įtakos turi ir prekiaujamų akcijų dalis, nes su mažesne negu 10 proc. laisvų akcijų dalimi bendrovės nėra įtraukiamos į akcijų biržų </w:t>
      </w:r>
      <w:r w:rsidRPr="007A7734">
        <w:rPr>
          <w:rStyle w:val="highlight"/>
          <w:spacing w:val="-4"/>
        </w:rPr>
        <w:t>indeks</w:t>
      </w:r>
      <w:r w:rsidRPr="007A7734">
        <w:rPr>
          <w:spacing w:val="-4"/>
        </w:rPr>
        <w:t>us, taigi galimiems užsienio akcijų pirkėjams tampa nematomos</w:t>
      </w:r>
      <w:r w:rsidRPr="007A7734">
        <w:rPr>
          <w:rStyle w:val="Puslapioinaosnuoroda"/>
          <w:color w:val="000000"/>
          <w:spacing w:val="-4"/>
        </w:rPr>
        <w:footnoteReference w:id="108"/>
      </w:r>
      <w:r w:rsidRPr="007A7734">
        <w:rPr>
          <w:spacing w:val="-4"/>
        </w:rPr>
        <w:t>. Ekspertai nurodo</w:t>
      </w:r>
      <w:r w:rsidRPr="007A7734">
        <w:rPr>
          <w:rStyle w:val="Puslapioinaosnuoroda"/>
          <w:color w:val="000000"/>
          <w:spacing w:val="-4"/>
        </w:rPr>
        <w:footnoteReference w:id="109"/>
      </w:r>
      <w:r w:rsidRPr="007A7734">
        <w:rPr>
          <w:spacing w:val="-4"/>
        </w:rPr>
        <w:t xml:space="preserve">, kad bendrovių įtraukimas į akcijų biržą naudingas valstybei ir ekonomikai plačiąja prasme: </w:t>
      </w:r>
      <w:r w:rsidRPr="007A7734">
        <w:rPr>
          <w:rFonts w:cs="Arial"/>
          <w:spacing w:val="-4"/>
          <w:szCs w:val="28"/>
        </w:rPr>
        <w:t xml:space="preserve">gaunama finansinė ir nefinansinė nauda, pvz.: galimybė gauti grąžą anksčiau, nei per dividendus; investuoti į aktualesnes veiklas ir sritis, prisidėti prie šalies ir regiono finansų rinkos skatinimo ir kt. </w:t>
      </w:r>
      <w:r w:rsidRPr="007A7734">
        <w:rPr>
          <w:spacing w:val="-4"/>
        </w:rPr>
        <w:t xml:space="preserve">Tai naudinga ir bendrovėms, nes taip užtikrinamas jų ilgalaikis finansavimas, plėtra nesiskolinant, papildomas kapitalo pritraukimas. </w:t>
      </w:r>
      <w:r w:rsidRPr="007A7734">
        <w:rPr>
          <w:rFonts w:cs="Arial"/>
          <w:spacing w:val="-4"/>
          <w:szCs w:val="28"/>
        </w:rPr>
        <w:t>Sprendimas dėl bendrovės įtraukimo į vertybinių popierių rinką – ne tik ekonominis, bet ir politinis sprendimas, kuriam priimti turi būti detaliai vertinama nauda atsižvelgus į bendroves galimybes ir kitas aplinkybes.</w:t>
      </w:r>
      <w:r w:rsidRPr="007A7734">
        <w:rPr>
          <w:spacing w:val="-4"/>
          <w:szCs w:val="24"/>
        </w:rPr>
        <w:t xml:space="preserve"> </w:t>
      </w:r>
    </w:p>
    <w:p w:rsidR="00506284" w:rsidRPr="007A7734" w:rsidRDefault="00FD5E85" w:rsidP="00506284">
      <w:pPr>
        <w:pStyle w:val="11Antrat"/>
      </w:pPr>
      <w:bookmarkStart w:id="638" w:name="_Toc68268163"/>
      <w:bookmarkStart w:id="639" w:name="_Toc68290937"/>
      <w:bookmarkStart w:id="640" w:name="_Toc68294134"/>
      <w:r w:rsidRPr="007A7734">
        <w:lastRenderedPageBreak/>
        <w:t>Į</w:t>
      </w:r>
      <w:r w:rsidR="00160C9B" w:rsidRPr="007A7734">
        <w:t>monių kolegialių organų sudarym</w:t>
      </w:r>
      <w:r w:rsidRPr="007A7734">
        <w:t>as tobulin</w:t>
      </w:r>
      <w:r w:rsidR="004E49B5" w:rsidRPr="007A7734">
        <w:t>tin</w:t>
      </w:r>
      <w:r w:rsidRPr="007A7734">
        <w:t>as</w:t>
      </w:r>
      <w:r w:rsidR="00506284" w:rsidRPr="007A7734">
        <w:t xml:space="preserve">, o </w:t>
      </w:r>
      <w:r w:rsidR="00160C9B" w:rsidRPr="007A7734">
        <w:t>vieš</w:t>
      </w:r>
      <w:r w:rsidR="00CB7819" w:rsidRPr="007A7734">
        <w:t>o</w:t>
      </w:r>
      <w:r w:rsidR="004E49B5" w:rsidRPr="007A7734">
        <w:t>siose</w:t>
      </w:r>
      <w:r w:rsidR="00CB7819" w:rsidRPr="007A7734">
        <w:t xml:space="preserve"> įstaigo</w:t>
      </w:r>
      <w:r w:rsidR="004E49B5" w:rsidRPr="007A7734">
        <w:t>se juos sudarant gerosios valdysenos principai neįdiegti</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8"/>
      <w:bookmarkEnd w:id="639"/>
      <w:bookmarkEnd w:id="640"/>
    </w:p>
    <w:p w:rsidR="00506284" w:rsidRPr="007A7734" w:rsidRDefault="00506284" w:rsidP="00506284">
      <w:pPr>
        <w:pStyle w:val="Numeruotapastraipa"/>
      </w:pPr>
      <w:r w:rsidRPr="007A7734">
        <w:t>EBPO yra atkreipusi dėmesį, kad formuojant valdybas pagrindinis dėmesys turėtų būti skiriamas kompetencijai, politiniam nešališkumui ir profesionalumui, kurį galima užtikrinti renkant nepriklausomus valdybų ir stebėtojų tarybų narius. Pagal EBPO valdybos sudėtis turėtų leisti objektyviai ir nepriklausomai vertinti įmonės veiklą.</w:t>
      </w:r>
      <w:r w:rsidRPr="007A7734">
        <w:rPr>
          <w:rStyle w:val="Puslapioinaosnuoroda"/>
          <w:color w:val="000000"/>
        </w:rPr>
        <w:footnoteReference w:id="110"/>
      </w:r>
      <w:r w:rsidRPr="007A7734">
        <w:t xml:space="preserve"> </w:t>
      </w:r>
    </w:p>
    <w:p w:rsidR="00506284" w:rsidRPr="007A7734" w:rsidRDefault="00506284" w:rsidP="00506284">
      <w:pPr>
        <w:pStyle w:val="Numeruotapastraipa"/>
        <w:rPr>
          <w:spacing w:val="-4"/>
        </w:rPr>
      </w:pPr>
      <w:r w:rsidRPr="007A7734">
        <w:rPr>
          <w:spacing w:val="-6"/>
        </w:rPr>
        <w:t>Atsižvelg</w:t>
      </w:r>
      <w:r w:rsidR="00CF0B44" w:rsidRPr="007A7734">
        <w:rPr>
          <w:spacing w:val="-6"/>
        </w:rPr>
        <w:t>us</w:t>
      </w:r>
      <w:r w:rsidRPr="007A7734">
        <w:rPr>
          <w:spacing w:val="-6"/>
        </w:rPr>
        <w:t xml:space="preserve"> į EBPO ir </w:t>
      </w:r>
      <w:r w:rsidR="00EF4848" w:rsidRPr="007A7734">
        <w:rPr>
          <w:color w:val="auto"/>
          <w:spacing w:val="-6"/>
        </w:rPr>
        <w:t xml:space="preserve">valstybinių </w:t>
      </w:r>
      <w:r w:rsidRPr="007A7734">
        <w:rPr>
          <w:color w:val="auto"/>
          <w:spacing w:val="-6"/>
        </w:rPr>
        <w:t>auditų rekomendacijas</w:t>
      </w:r>
      <w:r w:rsidRPr="007A7734">
        <w:rPr>
          <w:rStyle w:val="Puslapioinaosnuoroda"/>
          <w:spacing w:val="-6"/>
        </w:rPr>
        <w:footnoteReference w:id="111"/>
      </w:r>
      <w:r w:rsidRPr="007A7734">
        <w:rPr>
          <w:color w:val="auto"/>
          <w:spacing w:val="-6"/>
        </w:rPr>
        <w:t xml:space="preserve"> ir siekiant </w:t>
      </w:r>
      <w:r w:rsidRPr="007A7734">
        <w:rPr>
          <w:spacing w:val="-6"/>
        </w:rPr>
        <w:t xml:space="preserve">didinti VVĮ veiklos skaidrumą ir efektyvumą, </w:t>
      </w:r>
      <w:r w:rsidRPr="007A7734">
        <w:rPr>
          <w:color w:val="auto"/>
          <w:spacing w:val="-6"/>
        </w:rPr>
        <w:t>p</w:t>
      </w:r>
      <w:r w:rsidRPr="007A7734">
        <w:rPr>
          <w:spacing w:val="-6"/>
        </w:rPr>
        <w:t xml:space="preserve">eržiūrėtas </w:t>
      </w:r>
      <w:r w:rsidR="000804E3" w:rsidRPr="007A7734">
        <w:rPr>
          <w:spacing w:val="-6"/>
        </w:rPr>
        <w:t xml:space="preserve">VVĮ </w:t>
      </w:r>
      <w:r w:rsidRPr="007A7734">
        <w:rPr>
          <w:spacing w:val="-6"/>
        </w:rPr>
        <w:t>kolegialių organų sudarymo teisinis reglamentavimas</w:t>
      </w:r>
      <w:r w:rsidRPr="007A7734">
        <w:rPr>
          <w:spacing w:val="-4"/>
        </w:rPr>
        <w:t xml:space="preserve">, numatyta pareiga </w:t>
      </w:r>
      <w:r w:rsidR="00CF0B44" w:rsidRPr="007A7734">
        <w:rPr>
          <w:spacing w:val="-4"/>
        </w:rPr>
        <w:t>jų</w:t>
      </w:r>
      <w:r w:rsidRPr="007A7734">
        <w:rPr>
          <w:spacing w:val="-4"/>
        </w:rPr>
        <w:t xml:space="preserve"> nariams deklaruoti viešus ir privačius interesus, viešai skelbti informaciją apie paskirtus kolegialius organus, nepriklausomų narių atrankai vykdyti pasitelktos atrankos agentūros, pra</w:t>
      </w:r>
      <w:r w:rsidR="00EF4848" w:rsidRPr="007A7734">
        <w:rPr>
          <w:spacing w:val="-4"/>
        </w:rPr>
        <w:t>p</w:t>
      </w:r>
      <w:r w:rsidRPr="007A7734">
        <w:rPr>
          <w:spacing w:val="-4"/>
        </w:rPr>
        <w:t>lėstas valdysenos nuostatų taikymas dukterinėms bendrovėms. Šios VVĮ teisinio reguliavimo nuostatos taikomos ir SVĮ, išskyrus</w:t>
      </w:r>
      <w:r w:rsidR="002F6309" w:rsidRPr="007A7734">
        <w:rPr>
          <w:spacing w:val="-4"/>
        </w:rPr>
        <w:t xml:space="preserve"> VšĮ</w:t>
      </w:r>
      <w:r w:rsidR="00EF4848" w:rsidRPr="007A7734">
        <w:rPr>
          <w:spacing w:val="-4"/>
        </w:rPr>
        <w:t xml:space="preserve">, kur </w:t>
      </w:r>
      <w:r w:rsidRPr="007A7734">
        <w:rPr>
          <w:spacing w:val="-4"/>
        </w:rPr>
        <w:t>kolegialių</w:t>
      </w:r>
      <w:r w:rsidR="003069E0" w:rsidRPr="007A7734">
        <w:rPr>
          <w:spacing w:val="-4"/>
        </w:rPr>
        <w:t xml:space="preserve"> </w:t>
      </w:r>
      <w:r w:rsidRPr="007A7734">
        <w:rPr>
          <w:spacing w:val="-4"/>
        </w:rPr>
        <w:t>organų skaičių, rinkimo ir atšaukimo tvarką nustato kiekviena</w:t>
      </w:r>
      <w:r w:rsidR="002F6309" w:rsidRPr="007A7734">
        <w:rPr>
          <w:spacing w:val="-4"/>
        </w:rPr>
        <w:t xml:space="preserve"> VšĮ</w:t>
      </w:r>
      <w:r w:rsidR="00C513AF" w:rsidRPr="007A7734">
        <w:rPr>
          <w:spacing w:val="-4"/>
        </w:rPr>
        <w:t xml:space="preserve"> </w:t>
      </w:r>
      <w:r w:rsidRPr="007A7734">
        <w:rPr>
          <w:spacing w:val="-4"/>
        </w:rPr>
        <w:t>individuliai įstatuose nustatyta tvarka.</w:t>
      </w:r>
    </w:p>
    <w:p w:rsidR="00506284" w:rsidRPr="007A7734" w:rsidRDefault="00217036" w:rsidP="00506284">
      <w:pPr>
        <w:pStyle w:val="Numeruotapastraipa"/>
      </w:pPr>
      <w:r w:rsidRPr="007A7734">
        <w:rPr>
          <w:spacing w:val="-2"/>
        </w:rPr>
        <w:t>V</w:t>
      </w:r>
      <w:r w:rsidR="00506284" w:rsidRPr="007A7734">
        <w:rPr>
          <w:spacing w:val="-2"/>
        </w:rPr>
        <w:t>ertinome, ar pakeistas teisinis reguliavimas atnešė laukiamų pokyčių ir prisidėjo prie gero valdymo principų diegimo sudarant VVĮ ir SVĮ kolegialius organus, ar</w:t>
      </w:r>
      <w:r w:rsidR="002F6309" w:rsidRPr="007A7734">
        <w:rPr>
          <w:spacing w:val="-2"/>
        </w:rPr>
        <w:t xml:space="preserve"> VšĮ</w:t>
      </w:r>
      <w:r w:rsidR="00C513AF" w:rsidRPr="007A7734">
        <w:rPr>
          <w:spacing w:val="-2"/>
        </w:rPr>
        <w:t xml:space="preserve"> </w:t>
      </w:r>
      <w:r w:rsidR="00506284" w:rsidRPr="007A7734">
        <w:rPr>
          <w:spacing w:val="-2"/>
        </w:rPr>
        <w:t>kolegialių organų sudarymas atitinka gero valdymo principus nustatytus VVĮ ir SVĮ valdysenai. Vertindami ar VVĮ, SVĮ ir</w:t>
      </w:r>
      <w:r w:rsidR="002F6309" w:rsidRPr="007A7734">
        <w:rPr>
          <w:spacing w:val="-2"/>
        </w:rPr>
        <w:t xml:space="preserve"> VšĮ</w:t>
      </w:r>
      <w:r w:rsidR="00C513AF" w:rsidRPr="007A7734">
        <w:rPr>
          <w:spacing w:val="-2"/>
        </w:rPr>
        <w:t xml:space="preserve"> </w:t>
      </w:r>
      <w:r w:rsidR="00CF0B44" w:rsidRPr="007A7734">
        <w:rPr>
          <w:spacing w:val="-2"/>
        </w:rPr>
        <w:t xml:space="preserve">šių </w:t>
      </w:r>
      <w:r w:rsidR="00506284" w:rsidRPr="007A7734">
        <w:rPr>
          <w:spacing w:val="-2"/>
        </w:rPr>
        <w:t>organų sudarymas atitinka gero valdymo principus, nagrinėjome, ar</w:t>
      </w:r>
      <w:r w:rsidR="00506284" w:rsidRPr="007A7734">
        <w:t xml:space="preserve">: </w:t>
      </w:r>
    </w:p>
    <w:p w:rsidR="00506284" w:rsidRPr="007A7734" w:rsidRDefault="00506284" w:rsidP="00506284">
      <w:pPr>
        <w:pStyle w:val="Punktas1"/>
        <w:ind w:left="357" w:hanging="357"/>
      </w:pPr>
      <w:r w:rsidRPr="007A7734">
        <w:t>nustatyta skaidri kolegialių organų atrankos tvarka;</w:t>
      </w:r>
    </w:p>
    <w:p w:rsidR="00506284" w:rsidRPr="007A7734" w:rsidRDefault="00506284" w:rsidP="00506284">
      <w:pPr>
        <w:pStyle w:val="Punktas1"/>
        <w:ind w:left="357" w:hanging="357"/>
      </w:pPr>
      <w:r w:rsidRPr="007A7734">
        <w:t>kolegialiuose organuose yra pakankamas nepriklausomų narių skaičius;</w:t>
      </w:r>
    </w:p>
    <w:p w:rsidR="00506284" w:rsidRPr="007A7734" w:rsidRDefault="00506284" w:rsidP="00506284">
      <w:pPr>
        <w:pStyle w:val="Punktas1"/>
        <w:ind w:left="357" w:hanging="357"/>
      </w:pPr>
      <w:r w:rsidRPr="007A7734">
        <w:t>užtikrinamas skaidrus dalyvavimas kolegialių organų veikloje;</w:t>
      </w:r>
    </w:p>
    <w:p w:rsidR="00506284" w:rsidRPr="007A7734" w:rsidRDefault="00506284" w:rsidP="00506284">
      <w:pPr>
        <w:pStyle w:val="Punktas1"/>
        <w:ind w:left="357" w:hanging="357"/>
      </w:pPr>
      <w:r w:rsidRPr="007A7734">
        <w:t>užtikrinamas nepriklausomų narių nepriklausomumas.</w:t>
      </w:r>
    </w:p>
    <w:p w:rsidR="004F3DC1" w:rsidRPr="007A7734" w:rsidRDefault="004F3DC1" w:rsidP="00595F73">
      <w:pPr>
        <w:pStyle w:val="Numeruotapastraipa"/>
        <w:spacing w:after="120"/>
      </w:pPr>
      <w:r w:rsidRPr="007A7734">
        <w:rPr>
          <w:rFonts w:cs="Arial"/>
          <w:spacing w:val="-4"/>
          <w:szCs w:val="22"/>
          <w:shd w:val="clear" w:color="auto" w:fill="FFFFFF"/>
        </w:rPr>
        <w:t xml:space="preserve">Nustatėme, kad </w:t>
      </w:r>
      <w:r w:rsidRPr="007A7734">
        <w:rPr>
          <w:spacing w:val="-4"/>
        </w:rPr>
        <w:t>kolegialūs organai sudaromi ne visose VVĮ, SVĮ ir VšĮ</w:t>
      </w:r>
      <w:r w:rsidR="00E3661F" w:rsidRPr="007A7734">
        <w:rPr>
          <w:spacing w:val="-4"/>
        </w:rPr>
        <w:t xml:space="preserve"> </w:t>
      </w:r>
      <w:r w:rsidRPr="007A7734">
        <w:rPr>
          <w:spacing w:val="-4"/>
        </w:rPr>
        <w:t xml:space="preserve">(16 pav.), </w:t>
      </w:r>
      <w:r w:rsidR="00126B48" w:rsidRPr="007A7734">
        <w:rPr>
          <w:spacing w:val="-4"/>
        </w:rPr>
        <w:t xml:space="preserve">o tai </w:t>
      </w:r>
      <w:r w:rsidRPr="007A7734">
        <w:rPr>
          <w:spacing w:val="-4"/>
        </w:rPr>
        <w:t xml:space="preserve">gali </w:t>
      </w:r>
      <w:r w:rsidR="00126B48" w:rsidRPr="007A7734">
        <w:rPr>
          <w:spacing w:val="-4"/>
        </w:rPr>
        <w:t>lemti</w:t>
      </w:r>
      <w:r w:rsidRPr="007A7734">
        <w:rPr>
          <w:spacing w:val="-4"/>
        </w:rPr>
        <w:t xml:space="preserve">, </w:t>
      </w:r>
      <w:r w:rsidRPr="007A7734">
        <w:rPr>
          <w:spacing w:val="-6"/>
        </w:rPr>
        <w:t xml:space="preserve">jog ne visada objektyviai ir nepriklausomai vertinama </w:t>
      </w:r>
      <w:r w:rsidR="000804E3" w:rsidRPr="007A7734">
        <w:rPr>
          <w:spacing w:val="-6"/>
        </w:rPr>
        <w:t xml:space="preserve">valdomų įmonių ar viešųjų įstaigų </w:t>
      </w:r>
      <w:r w:rsidRPr="007A7734">
        <w:rPr>
          <w:spacing w:val="-6"/>
        </w:rPr>
        <w:t>veikla.</w:t>
      </w:r>
    </w:p>
    <w:tbl>
      <w:tblPr>
        <w:tblStyle w:val="Lentelesnaujos"/>
        <w:tblW w:w="7938" w:type="dxa"/>
        <w:tblBorders>
          <w:top w:val="none" w:sz="0" w:space="0" w:color="auto"/>
          <w:bottom w:val="none" w:sz="0" w:space="0" w:color="auto"/>
          <w:insideH w:val="none" w:sz="0" w:space="0" w:color="auto"/>
        </w:tblBorders>
        <w:tblLook w:val="04A0" w:firstRow="1" w:lastRow="0" w:firstColumn="1" w:lastColumn="0" w:noHBand="0" w:noVBand="1"/>
      </w:tblPr>
      <w:tblGrid>
        <w:gridCol w:w="8088"/>
      </w:tblGrid>
      <w:tr w:rsidR="00506284" w:rsidRPr="007A7734" w:rsidTr="00090523">
        <w:trPr>
          <w:cnfStyle w:val="100000000000" w:firstRow="1" w:lastRow="0" w:firstColumn="0" w:lastColumn="0" w:oddVBand="0" w:evenVBand="0" w:oddHBand="0" w:evenHBand="0"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4FA1CC"/>
            </w:tcBorders>
            <w:shd w:val="clear" w:color="auto" w:fill="auto"/>
          </w:tcPr>
          <w:p w:rsidR="00506284" w:rsidRPr="007A7734" w:rsidRDefault="00592620" w:rsidP="00E55E38">
            <w:pPr>
              <w:pStyle w:val="Paveiksliukopavadinimas"/>
              <w:spacing w:after="180"/>
              <w:rPr>
                <w:b w:val="0"/>
              </w:rPr>
            </w:pPr>
            <w:r w:rsidRPr="007A7734">
              <w:rPr>
                <w:b w:val="0"/>
              </w:rPr>
              <w:t>Vertint</w:t>
            </w:r>
            <w:r w:rsidR="00506284" w:rsidRPr="007A7734">
              <w:rPr>
                <w:b w:val="0"/>
              </w:rPr>
              <w:t>ose VVĮ, SVĮ ir</w:t>
            </w:r>
            <w:r w:rsidR="002F6309" w:rsidRPr="007A7734">
              <w:rPr>
                <w:b w:val="0"/>
              </w:rPr>
              <w:t xml:space="preserve"> VšĮ</w:t>
            </w:r>
            <w:r w:rsidR="00C513AF" w:rsidRPr="007A7734">
              <w:rPr>
                <w:b w:val="0"/>
              </w:rPr>
              <w:t xml:space="preserve"> </w:t>
            </w:r>
            <w:r w:rsidR="00506284" w:rsidRPr="007A7734">
              <w:rPr>
                <w:b w:val="0"/>
              </w:rPr>
              <w:t>suformuoti kolegialūs organai</w:t>
            </w:r>
          </w:p>
          <w:p w:rsidR="00506284" w:rsidRPr="007A7734" w:rsidRDefault="00506284" w:rsidP="00B95305">
            <w:pPr>
              <w:pStyle w:val="Paveiksliukopavadinimas"/>
              <w:numPr>
                <w:ilvl w:val="0"/>
                <w:numId w:val="0"/>
              </w:numPr>
              <w:spacing w:after="0"/>
              <w:rPr>
                <w:b w:val="0"/>
              </w:rPr>
            </w:pPr>
            <w:r w:rsidRPr="007A7734">
              <w:rPr>
                <w:noProof/>
              </w:rPr>
              <w:drawing>
                <wp:inline distT="0" distB="0" distL="0" distR="0" wp14:anchorId="0C808322" wp14:editId="045CDC6D">
                  <wp:extent cx="4998720" cy="1282889"/>
                  <wp:effectExtent l="0" t="0" r="0" b="0"/>
                  <wp:docPr id="274" name="Diagrama 274">
                    <a:extLst xmlns:a="http://schemas.openxmlformats.org/drawingml/2006/main">
                      <a:ext uri="{FF2B5EF4-FFF2-40B4-BE49-F238E27FC236}">
                        <a16:creationId xmlns:a16="http://schemas.microsoft.com/office/drawing/2014/main" id="{A2A561A3-3237-41B5-A240-C6521219D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8" w:type="dxa"/>
            <w:tcBorders>
              <w:bottom w:val="single" w:sz="8" w:space="0" w:color="4FA1CC"/>
            </w:tcBorders>
            <w:shd w:val="clear" w:color="auto" w:fill="auto"/>
          </w:tcPr>
          <w:p w:rsidR="00506284" w:rsidRPr="007A7734" w:rsidRDefault="00506284" w:rsidP="00E55E38">
            <w:pPr>
              <w:spacing w:before="12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valstybei ir savivaldybėms atstovaujančių institucijų pateiktus duomenis</w:t>
            </w:r>
          </w:p>
        </w:tc>
      </w:tr>
    </w:tbl>
    <w:p w:rsidR="00506284" w:rsidRPr="007A7734" w:rsidRDefault="00C253C7" w:rsidP="00B95305">
      <w:pPr>
        <w:pStyle w:val="Nenumeruotaantraste"/>
        <w:spacing w:before="360"/>
        <w:rPr>
          <w:sz w:val="24"/>
        </w:rPr>
      </w:pPr>
      <w:r w:rsidRPr="007A7734">
        <w:rPr>
          <w:sz w:val="24"/>
        </w:rPr>
        <w:lastRenderedPageBreak/>
        <w:t>Priklausomų k</w:t>
      </w:r>
      <w:r w:rsidR="00506284" w:rsidRPr="007A7734">
        <w:rPr>
          <w:sz w:val="24"/>
        </w:rPr>
        <w:t>olegialių organų</w:t>
      </w:r>
      <w:r w:rsidRPr="007A7734">
        <w:rPr>
          <w:sz w:val="24"/>
        </w:rPr>
        <w:t xml:space="preserve"> narių</w:t>
      </w:r>
      <w:r w:rsidR="00506284" w:rsidRPr="007A7734">
        <w:rPr>
          <w:sz w:val="24"/>
        </w:rPr>
        <w:t xml:space="preserve"> atrank</w:t>
      </w:r>
      <w:r w:rsidRPr="007A7734">
        <w:rPr>
          <w:sz w:val="24"/>
        </w:rPr>
        <w:t>ai</w:t>
      </w:r>
      <w:r w:rsidR="00506284" w:rsidRPr="007A7734">
        <w:rPr>
          <w:sz w:val="24"/>
        </w:rPr>
        <w:t xml:space="preserve"> </w:t>
      </w:r>
      <w:r w:rsidRPr="007A7734">
        <w:rPr>
          <w:sz w:val="24"/>
        </w:rPr>
        <w:t>trūksta skaidrumo</w:t>
      </w:r>
    </w:p>
    <w:p w:rsidR="00506284" w:rsidRPr="007A7734" w:rsidRDefault="00506284" w:rsidP="00506284">
      <w:pPr>
        <w:pStyle w:val="Numeruotapastraipa"/>
        <w:rPr>
          <w:spacing w:val="-2"/>
        </w:rPr>
      </w:pPr>
      <w:r w:rsidRPr="007A7734">
        <w:rPr>
          <w:spacing w:val="-2"/>
        </w:rPr>
        <w:t>EBPO pažymi, kad visi valdybos nariai, įskaitant valstybės tarnautojus, turėtų būti skiriami atsižvelgiant į kvalifikaciją ir turėtų lygiavertę teisinę atsakomybę.</w:t>
      </w:r>
      <w:r w:rsidRPr="007A7734" w:rsidDel="00582901">
        <w:rPr>
          <w:spacing w:val="-2"/>
        </w:rPr>
        <w:t xml:space="preserve"> </w:t>
      </w:r>
      <w:r w:rsidR="00CF0B44" w:rsidRPr="007A7734">
        <w:rPr>
          <w:spacing w:val="-2"/>
        </w:rPr>
        <w:t>S</w:t>
      </w:r>
      <w:r w:rsidR="005229BC" w:rsidRPr="007A7734">
        <w:rPr>
          <w:spacing w:val="-2"/>
        </w:rPr>
        <w:t>kyrimo procesas turi būti skaidrus</w:t>
      </w:r>
      <w:r w:rsidRPr="007A7734">
        <w:rPr>
          <w:spacing w:val="-2"/>
        </w:rPr>
        <w:t xml:space="preserve"> </w:t>
      </w:r>
      <w:r w:rsidR="005229BC" w:rsidRPr="007A7734">
        <w:rPr>
          <w:spacing w:val="-2"/>
        </w:rPr>
        <w:t xml:space="preserve">ir </w:t>
      </w:r>
      <w:r w:rsidRPr="007A7734">
        <w:rPr>
          <w:spacing w:val="-2"/>
        </w:rPr>
        <w:t xml:space="preserve">turėtų būti aišku, kad jų pareiga </w:t>
      </w:r>
      <w:r w:rsidR="00CF0B44" w:rsidRPr="007A7734">
        <w:rPr>
          <w:spacing w:val="-2"/>
        </w:rPr>
        <w:t xml:space="preserve">– </w:t>
      </w:r>
      <w:r w:rsidRPr="007A7734">
        <w:rPr>
          <w:spacing w:val="-2"/>
        </w:rPr>
        <w:t>veikti atsižvelgiant į įmonės interesus. Jie turėtų būti apsaugoti nuo politin</w:t>
      </w:r>
      <w:r w:rsidR="00BA367F" w:rsidRPr="007A7734">
        <w:rPr>
          <w:spacing w:val="-2"/>
        </w:rPr>
        <w:t xml:space="preserve">ės įtakos įgyvendinant </w:t>
      </w:r>
      <w:r w:rsidRPr="007A7734">
        <w:rPr>
          <w:spacing w:val="-2"/>
        </w:rPr>
        <w:t>tikslus, sutartus su įmonės savininku</w:t>
      </w:r>
      <w:r w:rsidRPr="007A7734">
        <w:rPr>
          <w:rStyle w:val="Puslapioinaosnuoroda"/>
          <w:spacing w:val="-2"/>
        </w:rPr>
        <w:footnoteReference w:id="112"/>
      </w:r>
      <w:r w:rsidRPr="007A7734">
        <w:rPr>
          <w:spacing w:val="-2"/>
        </w:rPr>
        <w:t>.</w:t>
      </w:r>
    </w:p>
    <w:p w:rsidR="00506284" w:rsidRPr="007A7734" w:rsidRDefault="00506284" w:rsidP="00506284">
      <w:pPr>
        <w:pStyle w:val="Numeruotapastraipa"/>
      </w:pPr>
      <w:r w:rsidRPr="007A7734">
        <w:t>Laikėmės nuostatos, kad nustatyta skaidri kolegialių organų atrankos tvarka, kai:</w:t>
      </w:r>
    </w:p>
    <w:p w:rsidR="00506284" w:rsidRPr="007A7734" w:rsidRDefault="00506284" w:rsidP="00506284">
      <w:pPr>
        <w:pStyle w:val="Punktas1"/>
        <w:ind w:left="357" w:hanging="357"/>
      </w:pPr>
      <w:r w:rsidRPr="007A7734">
        <w:t>visiems kandidatams nustatyti reikalavimai kompetencijai įvertinti</w:t>
      </w:r>
      <w:r w:rsidRPr="007A7734">
        <w:rPr>
          <w:rStyle w:val="Puslapioinaosnuoroda"/>
        </w:rPr>
        <w:footnoteReference w:id="113"/>
      </w:r>
      <w:r w:rsidRPr="007A7734">
        <w:t>;</w:t>
      </w:r>
    </w:p>
    <w:p w:rsidR="00506284" w:rsidRPr="007A7734" w:rsidRDefault="00506284" w:rsidP="00506284">
      <w:pPr>
        <w:pStyle w:val="Punktas1"/>
        <w:ind w:left="357" w:hanging="357"/>
      </w:pPr>
      <w:r w:rsidRPr="007A7734">
        <w:t>visais atvejais į atrankos komisiją įtraukti ekspertai</w:t>
      </w:r>
      <w:r w:rsidRPr="007A7734">
        <w:rPr>
          <w:rStyle w:val="Puslapioinaosnuoroda"/>
        </w:rPr>
        <w:footnoteReference w:id="114"/>
      </w:r>
      <w:r w:rsidRPr="007A7734">
        <w:t>.</w:t>
      </w:r>
    </w:p>
    <w:p w:rsidR="00506284" w:rsidRPr="007A7734" w:rsidRDefault="004966BF" w:rsidP="00506284">
      <w:pPr>
        <w:pStyle w:val="Numeruotapastraipa"/>
        <w:rPr>
          <w:spacing w:val="-4"/>
        </w:rPr>
      </w:pPr>
      <w:r w:rsidRPr="007A7734">
        <w:rPr>
          <w:spacing w:val="-4"/>
        </w:rPr>
        <w:t>Pagal nustatytus reikalavimus</w:t>
      </w:r>
      <w:r w:rsidR="00727E1D" w:rsidRPr="007A7734">
        <w:rPr>
          <w:rStyle w:val="Puslapioinaosnuoroda"/>
          <w:spacing w:val="-4"/>
        </w:rPr>
        <w:footnoteReference w:id="115"/>
      </w:r>
      <w:r w:rsidR="00426C6A" w:rsidRPr="007A7734">
        <w:rPr>
          <w:spacing w:val="-4"/>
        </w:rPr>
        <w:t xml:space="preserve"> </w:t>
      </w:r>
      <w:r w:rsidR="005229BC" w:rsidRPr="007A7734">
        <w:rPr>
          <w:spacing w:val="-4"/>
        </w:rPr>
        <w:t xml:space="preserve">dėl </w:t>
      </w:r>
      <w:r w:rsidR="00506284" w:rsidRPr="007A7734">
        <w:rPr>
          <w:spacing w:val="-4"/>
        </w:rPr>
        <w:t>kolegialių organų sudė</w:t>
      </w:r>
      <w:r w:rsidR="005229BC" w:rsidRPr="007A7734">
        <w:rPr>
          <w:spacing w:val="-4"/>
        </w:rPr>
        <w:t>ties</w:t>
      </w:r>
      <w:r w:rsidR="00506284" w:rsidRPr="007A7734">
        <w:rPr>
          <w:spacing w:val="-4"/>
        </w:rPr>
        <w:t xml:space="preserve"> ir atrank</w:t>
      </w:r>
      <w:r w:rsidR="005229BC" w:rsidRPr="007A7734">
        <w:rPr>
          <w:spacing w:val="-4"/>
        </w:rPr>
        <w:t>os</w:t>
      </w:r>
      <w:r w:rsidR="00506284" w:rsidRPr="007A7734">
        <w:rPr>
          <w:spacing w:val="-4"/>
        </w:rPr>
        <w:t xml:space="preserve"> VVĮ ir SVĮ </w:t>
      </w:r>
      <w:r w:rsidR="00727E1D" w:rsidRPr="007A7734">
        <w:rPr>
          <w:spacing w:val="-4"/>
        </w:rPr>
        <w:t xml:space="preserve">kolegialiame </w:t>
      </w:r>
      <w:r w:rsidR="007533E3" w:rsidRPr="007A7734">
        <w:rPr>
          <w:spacing w:val="-4"/>
        </w:rPr>
        <w:t xml:space="preserve"> </w:t>
      </w:r>
      <w:r w:rsidR="00506284" w:rsidRPr="007A7734">
        <w:rPr>
          <w:spacing w:val="-4"/>
        </w:rPr>
        <w:t xml:space="preserve">organe nepriklausomų narių skaičius turi sudaryti ne mažiau kaip 1/2 VVĮ ar SVĮ įstatuose nurodyto kolegialaus organo narių skaičiaus. </w:t>
      </w:r>
      <w:r w:rsidR="005229BC" w:rsidRPr="007A7734">
        <w:rPr>
          <w:spacing w:val="-4"/>
        </w:rPr>
        <w:t>Jų</w:t>
      </w:r>
      <w:r w:rsidR="00506284" w:rsidRPr="007A7734">
        <w:rPr>
          <w:spacing w:val="-4"/>
        </w:rPr>
        <w:t xml:space="preserve"> dukterinės bendrovės kolegialiame organe – ne mažiau kaip 1/3 įstatuose nurodyto </w:t>
      </w:r>
      <w:r w:rsidR="007533E3" w:rsidRPr="007A7734">
        <w:rPr>
          <w:spacing w:val="-4"/>
        </w:rPr>
        <w:t xml:space="preserve">šio </w:t>
      </w:r>
      <w:r w:rsidR="00506284" w:rsidRPr="007A7734">
        <w:rPr>
          <w:spacing w:val="-4"/>
        </w:rPr>
        <w:t xml:space="preserve">organo narių skaičiaus ir kt. </w:t>
      </w:r>
      <w:r w:rsidR="005229BC" w:rsidRPr="007A7734">
        <w:rPr>
          <w:spacing w:val="-4"/>
        </w:rPr>
        <w:t>A</w:t>
      </w:r>
      <w:r w:rsidR="00506284" w:rsidRPr="007A7734">
        <w:rPr>
          <w:spacing w:val="-4"/>
        </w:rPr>
        <w:t xml:space="preserve">trenkant nepriklausomus </w:t>
      </w:r>
      <w:r w:rsidR="002441BB" w:rsidRPr="007A7734">
        <w:rPr>
          <w:spacing w:val="-4"/>
        </w:rPr>
        <w:t>ir skiriant priklausomus narius (valstybės tarnautojai ar kiti akcininko</w:t>
      </w:r>
      <w:r w:rsidR="005229BC" w:rsidRPr="007A7734">
        <w:rPr>
          <w:spacing w:val="-4"/>
        </w:rPr>
        <w:t xml:space="preserve"> ar </w:t>
      </w:r>
      <w:r w:rsidR="002441BB" w:rsidRPr="007A7734">
        <w:rPr>
          <w:spacing w:val="-4"/>
        </w:rPr>
        <w:t xml:space="preserve">savininko </w:t>
      </w:r>
      <w:r w:rsidR="00F51A72" w:rsidRPr="007A7734">
        <w:rPr>
          <w:spacing w:val="-4"/>
        </w:rPr>
        <w:t xml:space="preserve">skiriami </w:t>
      </w:r>
      <w:r w:rsidR="002441BB" w:rsidRPr="007A7734">
        <w:rPr>
          <w:spacing w:val="-4"/>
        </w:rPr>
        <w:t xml:space="preserve">asmenys) </w:t>
      </w:r>
      <w:r w:rsidR="00506284" w:rsidRPr="007A7734">
        <w:rPr>
          <w:spacing w:val="-4"/>
        </w:rPr>
        <w:t>taikomos standartizuotos procedūros</w:t>
      </w:r>
      <w:r w:rsidR="002441BB" w:rsidRPr="007A7734">
        <w:rPr>
          <w:spacing w:val="-4"/>
        </w:rPr>
        <w:t>.</w:t>
      </w:r>
      <w:r w:rsidR="002F6309" w:rsidRPr="007A7734">
        <w:rPr>
          <w:spacing w:val="-4"/>
        </w:rPr>
        <w:t xml:space="preserve"> VšĮ</w:t>
      </w:r>
      <w:r w:rsidR="00C513AF" w:rsidRPr="007A7734">
        <w:rPr>
          <w:spacing w:val="-4"/>
        </w:rPr>
        <w:t xml:space="preserve"> </w:t>
      </w:r>
      <w:r w:rsidR="00506284" w:rsidRPr="007A7734">
        <w:rPr>
          <w:spacing w:val="-4"/>
        </w:rPr>
        <w:t xml:space="preserve">nei </w:t>
      </w:r>
      <w:r w:rsidR="00F51A72" w:rsidRPr="007A7734">
        <w:rPr>
          <w:spacing w:val="-4"/>
        </w:rPr>
        <w:t xml:space="preserve">šių </w:t>
      </w:r>
      <w:r w:rsidR="00506284" w:rsidRPr="007A7734">
        <w:rPr>
          <w:spacing w:val="-4"/>
        </w:rPr>
        <w:t>organų narių sudėtis, nei atrankos procedūros teisės aktais nėra reglamentuotos.</w:t>
      </w:r>
    </w:p>
    <w:p w:rsidR="00540025" w:rsidRPr="007A7734" w:rsidRDefault="004966BF" w:rsidP="00655966">
      <w:pPr>
        <w:pStyle w:val="Numeruotapastraipa"/>
        <w:spacing w:after="120"/>
        <w:rPr>
          <w:spacing w:val="-4"/>
        </w:rPr>
      </w:pPr>
      <w:r w:rsidRPr="007A7734">
        <w:rPr>
          <w:spacing w:val="-4"/>
        </w:rPr>
        <w:t>Į</w:t>
      </w:r>
      <w:r w:rsidR="00506284" w:rsidRPr="007A7734">
        <w:rPr>
          <w:spacing w:val="-4"/>
        </w:rPr>
        <w:t xml:space="preserve"> VVĮ ir SVĮ kolegialių organų priklausomais nariais gali būti paskirti ne tik valstybės tarnautojai, bet ir kiti atranką inicijuojančio subjekto pasirinkti asmenys, už kuriuos siūloma balsuoti visuotiniame akcininkų susirinkime atranką inicijuojančio subjekto sprendimu netaikant atrankos, bet užtikrinant, kad jie atitiktų nustatytus bendruosius, specialiuosius ir nepriklausomumo reikalavimus</w:t>
      </w:r>
      <w:r w:rsidR="00506284" w:rsidRPr="007A7734">
        <w:rPr>
          <w:rStyle w:val="Puslapioinaosnuoroda"/>
          <w:color w:val="000000"/>
          <w:spacing w:val="-4"/>
        </w:rPr>
        <w:footnoteReference w:id="116"/>
      </w:r>
      <w:r w:rsidR="00506284" w:rsidRPr="007A7734">
        <w:rPr>
          <w:spacing w:val="-4"/>
        </w:rPr>
        <w:t xml:space="preserve">. </w:t>
      </w:r>
      <w:bookmarkStart w:id="641" w:name="_Hlk62567453"/>
      <w:r w:rsidRPr="007A7734">
        <w:rPr>
          <w:spacing w:val="-4"/>
        </w:rPr>
        <w:t>Ši</w:t>
      </w:r>
      <w:r w:rsidR="00506284" w:rsidRPr="007A7734">
        <w:rPr>
          <w:spacing w:val="-4"/>
        </w:rPr>
        <w:t xml:space="preserve"> praktika įtvirtinta nuo 2019-09-06. </w:t>
      </w:r>
      <w:bookmarkEnd w:id="641"/>
      <w:r w:rsidR="00506284" w:rsidRPr="007A7734">
        <w:rPr>
          <w:spacing w:val="-4"/>
        </w:rPr>
        <w:t>Teisės aktais nėra apibrėžta</w:t>
      </w:r>
      <w:r w:rsidR="00092110" w:rsidRPr="007A7734">
        <w:rPr>
          <w:spacing w:val="-4"/>
        </w:rPr>
        <w:t>,</w:t>
      </w:r>
      <w:r w:rsidR="00506284" w:rsidRPr="007A7734">
        <w:rPr>
          <w:spacing w:val="-4"/>
        </w:rPr>
        <w:t xml:space="preserve"> kas gali būti </w:t>
      </w:r>
      <w:r w:rsidR="00980986" w:rsidRPr="007A7734">
        <w:rPr>
          <w:spacing w:val="-4"/>
        </w:rPr>
        <w:t xml:space="preserve">tie </w:t>
      </w:r>
      <w:r w:rsidR="00506284" w:rsidRPr="007A7734">
        <w:rPr>
          <w:spacing w:val="-4"/>
        </w:rPr>
        <w:t xml:space="preserve">kiti atranką inicijuojančio subjekto pasirinkti asmenys. </w:t>
      </w:r>
      <w:r w:rsidRPr="007A7734">
        <w:rPr>
          <w:spacing w:val="-4"/>
        </w:rPr>
        <w:t>A</w:t>
      </w:r>
      <w:r w:rsidR="00506284" w:rsidRPr="007A7734">
        <w:rPr>
          <w:spacing w:val="-4"/>
        </w:rPr>
        <w:t>tlikta valstybės ir savivaldybėms atstovaujančių institucijų VVĮ ir SVĮ kolegialių organų (106) sudėčių analizė</w:t>
      </w:r>
      <w:r w:rsidR="00506284" w:rsidRPr="007A7734">
        <w:rPr>
          <w:rStyle w:val="Puslapioinaosnuoroda"/>
          <w:color w:val="000000"/>
          <w:spacing w:val="-4"/>
        </w:rPr>
        <w:footnoteReference w:id="117"/>
      </w:r>
      <w:r w:rsidR="00506284" w:rsidRPr="007A7734">
        <w:rPr>
          <w:spacing w:val="-4"/>
        </w:rPr>
        <w:t xml:space="preserve"> parodė, kad tokia praktika nėra paplitusi, jai trūksta skaidrumo</w:t>
      </w:r>
      <w:r w:rsidR="009559B9" w:rsidRPr="007A7734">
        <w:rPr>
          <w:spacing w:val="-4"/>
        </w:rPr>
        <w:t>,</w:t>
      </w:r>
      <w:r w:rsidR="00506284" w:rsidRPr="007A7734">
        <w:rPr>
          <w:spacing w:val="-4"/>
        </w:rPr>
        <w:t xml:space="preserve"> nes nėra atrankos kriterijų. Tokių atvejų nustatėme trijose VVĮ ir vienoje SVĮ. </w:t>
      </w:r>
      <w:r w:rsidR="00520094" w:rsidRPr="007A7734">
        <w:rPr>
          <w:spacing w:val="-4"/>
        </w:rPr>
        <w:t>Vienas tokių atvejų, kai</w:t>
      </w:r>
      <w:r w:rsidR="00506284" w:rsidRPr="007A7734">
        <w:rPr>
          <w:spacing w:val="-4"/>
        </w:rPr>
        <w:t xml:space="preserve"> </w:t>
      </w:r>
      <w:r w:rsidR="00485200" w:rsidRPr="007A7734">
        <w:rPr>
          <w:spacing w:val="-4"/>
        </w:rPr>
        <w:t>SM</w:t>
      </w:r>
      <w:r w:rsidR="00506284" w:rsidRPr="007A7734">
        <w:rPr>
          <w:spacing w:val="-4"/>
        </w:rPr>
        <w:t xml:space="preserve"> kaip kitą priklausomą narį į VV</w:t>
      </w:r>
      <w:r w:rsidR="00443BE1" w:rsidRPr="007A7734">
        <w:rPr>
          <w:spacing w:val="-4"/>
        </w:rPr>
        <w:t>Į</w:t>
      </w:r>
      <w:r w:rsidR="00506284" w:rsidRPr="007A7734">
        <w:rPr>
          <w:spacing w:val="-4"/>
        </w:rPr>
        <w:t xml:space="preserve"> kolegialių organą paskyrė VKC vadovą, kuris buvo išrinktas valdybos pirmininku. VKC vienas veiklos tikslų</w:t>
      </w:r>
      <w:r w:rsidR="00506284" w:rsidRPr="007A7734">
        <w:rPr>
          <w:rStyle w:val="Puslapioinaosnuoroda"/>
          <w:color w:val="000000"/>
          <w:spacing w:val="-4"/>
          <w:szCs w:val="20"/>
        </w:rPr>
        <w:footnoteReference w:id="118"/>
      </w:r>
      <w:r w:rsidR="00506284" w:rsidRPr="007A7734">
        <w:rPr>
          <w:spacing w:val="-4"/>
        </w:rPr>
        <w:t xml:space="preserve"> yra skatinti gerojo valdymo principų diegimą VVĮ ir SVĮ, o VKC vadovas atsako</w:t>
      </w:r>
      <w:r w:rsidR="00506284" w:rsidRPr="007A7734">
        <w:rPr>
          <w:rStyle w:val="Puslapioinaosnuoroda"/>
          <w:color w:val="000000"/>
          <w:spacing w:val="-4"/>
          <w:szCs w:val="20"/>
        </w:rPr>
        <w:footnoteReference w:id="119"/>
      </w:r>
      <w:r w:rsidR="00506284" w:rsidRPr="007A7734">
        <w:rPr>
          <w:spacing w:val="-4"/>
        </w:rPr>
        <w:t xml:space="preserve"> už informacijos apie VKC veiklą pateikimą visuomenei, viešos informacijos paskelbimą, atsižvelgiant į tai kyla interesų derinimo rizika. </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540025" w:rsidRPr="007A7734" w:rsidTr="0065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40025" w:rsidRPr="007A7734" w:rsidRDefault="00540025" w:rsidP="00090523">
            <w:pPr>
              <w:pStyle w:val="Pavyzdziostilius"/>
              <w:keepNext/>
              <w:jc w:val="left"/>
              <w:rPr>
                <w:b w:val="0"/>
                <w:color w:val="000000"/>
              </w:rPr>
            </w:pPr>
            <w:r w:rsidRPr="007A7734">
              <w:rPr>
                <w:b w:val="0"/>
                <w:color w:val="000000"/>
              </w:rPr>
              <w:t>VKC nuomonė</w:t>
            </w:r>
            <w:r w:rsidR="00C11E62">
              <w:rPr>
                <w:rStyle w:val="Puslapioinaosnuoroda"/>
                <w:b w:val="0"/>
              </w:rPr>
              <w:footnoteReference w:id="120"/>
            </w:r>
            <w:r w:rsidRPr="007A7734">
              <w:rPr>
                <w:b w:val="0"/>
                <w:color w:val="000000"/>
              </w:rPr>
              <w:t xml:space="preserve"> dėl darbuotojų </w:t>
            </w:r>
            <w:r w:rsidR="00F51A72" w:rsidRPr="007A7734">
              <w:rPr>
                <w:b w:val="0"/>
                <w:color w:val="000000"/>
              </w:rPr>
              <w:t xml:space="preserve">skyrimo </w:t>
            </w:r>
            <w:r w:rsidRPr="007A7734">
              <w:rPr>
                <w:b w:val="0"/>
                <w:color w:val="000000"/>
              </w:rPr>
              <w:t>VVĮ kolegialių organų veikloje</w:t>
            </w:r>
          </w:p>
        </w:tc>
      </w:tr>
      <w:tr w:rsidR="00540025" w:rsidRPr="007A7734" w:rsidTr="009A23D3">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4E18B5" w:rsidRPr="007A7734" w:rsidRDefault="00540025" w:rsidP="00E55E38">
            <w:pPr>
              <w:pStyle w:val="Tekstas"/>
              <w:spacing w:before="0" w:after="40"/>
              <w:ind w:left="851"/>
              <w:rPr>
                <w:color w:val="000000"/>
              </w:rPr>
            </w:pPr>
            <w:r w:rsidRPr="007A7734">
              <w:rPr>
                <w:color w:val="000000"/>
              </w:rPr>
              <w:t xml:space="preserve">VKC vadovo dalyvavimas kolegialių organų veikloje yra matomas kaip </w:t>
            </w:r>
            <w:r w:rsidR="000111D6" w:rsidRPr="007A7734">
              <w:rPr>
                <w:color w:val="000000"/>
              </w:rPr>
              <w:t>bandomasis</w:t>
            </w:r>
            <w:r w:rsidRPr="007A7734">
              <w:rPr>
                <w:color w:val="000000"/>
              </w:rPr>
              <w:t xml:space="preserve">, kurį siekta įgyvendinta </w:t>
            </w:r>
            <w:r w:rsidR="000111D6" w:rsidRPr="007A7734">
              <w:rPr>
                <w:color w:val="000000"/>
              </w:rPr>
              <w:t xml:space="preserve">vienoje ar trijose </w:t>
            </w:r>
            <w:r w:rsidRPr="007A7734">
              <w:rPr>
                <w:color w:val="000000"/>
              </w:rPr>
              <w:t>VVĮ. Pirmoji į</w:t>
            </w:r>
            <w:r w:rsidR="000111D6" w:rsidRPr="007A7734">
              <w:rPr>
                <w:color w:val="000000"/>
              </w:rPr>
              <w:t xml:space="preserve"> </w:t>
            </w:r>
            <w:r w:rsidRPr="007A7734">
              <w:rPr>
                <w:color w:val="000000"/>
              </w:rPr>
              <w:t xml:space="preserve">kvietimą atsiliepė SM. Įgyvendinant šį modelį </w:t>
            </w:r>
            <w:r w:rsidR="000111D6" w:rsidRPr="007A7734">
              <w:rPr>
                <w:color w:val="000000"/>
              </w:rPr>
              <w:t xml:space="preserve">visa </w:t>
            </w:r>
            <w:r w:rsidRPr="007A7734">
              <w:rPr>
                <w:color w:val="000000"/>
              </w:rPr>
              <w:t>apimtimi, VKC būtų suformuotas skyrius, kuriame dirbtų už dalyvavimą kolegialiuose organuose</w:t>
            </w:r>
            <w:r w:rsidR="000111D6" w:rsidRPr="007A7734">
              <w:rPr>
                <w:color w:val="000000"/>
              </w:rPr>
              <w:t xml:space="preserve"> atsakingi darbuotojai</w:t>
            </w:r>
            <w:r w:rsidRPr="007A7734">
              <w:rPr>
                <w:color w:val="000000"/>
              </w:rPr>
              <w:t xml:space="preserve">. </w:t>
            </w:r>
            <w:r w:rsidR="00F51A72" w:rsidRPr="007A7734">
              <w:rPr>
                <w:color w:val="000000"/>
              </w:rPr>
              <w:t xml:space="preserve">Jie </w:t>
            </w:r>
            <w:r w:rsidR="004E18B5" w:rsidRPr="007A7734">
              <w:rPr>
                <w:color w:val="000000"/>
              </w:rPr>
              <w:t xml:space="preserve">vykdytų tiesiogines kolegialių organų narių funkcijas; teiktų nuomonę formuojant ir vertinant VVĮ keliamus tikslus ir jų pasiekimą ir kt. Atsižvelgiant į bandomojo projekto rezultatus ir užsienio šalių pavyzdžius, </w:t>
            </w:r>
            <w:r w:rsidR="004E18B5" w:rsidRPr="007A7734">
              <w:rPr>
                <w:color w:val="000000"/>
              </w:rPr>
              <w:lastRenderedPageBreak/>
              <w:t>planuojamas VKC dalyvavimas KO sudėtyse, atskiriant šią ir analitinę veiklas įstaigos struktūroje, ir bus pasirinkta teisės aktuose įtvirtinti (sugrąžinti) VKC dalyvavimo kolegialių organų sudėtyse funkciją.</w:t>
            </w:r>
          </w:p>
        </w:tc>
      </w:tr>
    </w:tbl>
    <w:p w:rsidR="00506284" w:rsidRPr="007A7734" w:rsidRDefault="00506284" w:rsidP="00655966">
      <w:pPr>
        <w:pStyle w:val="Numeruotapastraipa"/>
        <w:spacing w:before="240" w:after="120"/>
      </w:pPr>
      <w:r w:rsidRPr="007A7734">
        <w:lastRenderedPageBreak/>
        <w:t>Informacija apie vykdomas atrankas turi būti viešai skelbiama (1</w:t>
      </w:r>
      <w:r w:rsidR="00645AA2" w:rsidRPr="007A7734">
        <w:t>7</w:t>
      </w:r>
      <w:r w:rsidRPr="007A7734">
        <w:t xml:space="preserve"> pav.)</w:t>
      </w:r>
      <w:r w:rsidR="00F51A72" w:rsidRPr="007A7734">
        <w:t xml:space="preserve"> ir</w:t>
      </w:r>
      <w:r w:rsidRPr="007A7734">
        <w:t xml:space="preserve"> nurod</w:t>
      </w:r>
      <w:r w:rsidR="00F51A72" w:rsidRPr="007A7734">
        <w:t>omi</w:t>
      </w:r>
      <w:r w:rsidRPr="007A7734">
        <w:t xml:space="preserve"> kandidatui keliam</w:t>
      </w:r>
      <w:r w:rsidR="00F51A72" w:rsidRPr="007A7734">
        <w:t>i</w:t>
      </w:r>
      <w:r w:rsidRPr="007A7734">
        <w:t xml:space="preserve"> reikalavim</w:t>
      </w:r>
      <w:r w:rsidR="00F51A72" w:rsidRPr="007A7734">
        <w:t>ai</w:t>
      </w:r>
      <w:r w:rsidRPr="007A7734">
        <w:t>, reikaling</w:t>
      </w:r>
      <w:r w:rsidR="00F51A72" w:rsidRPr="007A7734">
        <w:t>i</w:t>
      </w:r>
      <w:r w:rsidRPr="007A7734">
        <w:t xml:space="preserve"> pateikti dokument</w:t>
      </w:r>
      <w:r w:rsidR="00F51A72" w:rsidRPr="007A7734">
        <w:t>ai</w:t>
      </w:r>
      <w:r w:rsidRPr="007A7734">
        <w:t xml:space="preserve"> ir kt.</w:t>
      </w:r>
      <w:r w:rsidRPr="007A7734">
        <w:rPr>
          <w:rStyle w:val="Puslapioinaosnuoroda"/>
          <w:color w:val="000000"/>
        </w:rPr>
        <w:footnoteReference w:id="121"/>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090523" w:rsidRPr="007A7734" w:rsidTr="0009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bottom w:val="none" w:sz="0" w:space="0" w:color="auto"/>
            </w:tcBorders>
            <w:shd w:val="clear" w:color="auto" w:fill="auto"/>
          </w:tcPr>
          <w:p w:rsidR="00090523" w:rsidRPr="007A7734" w:rsidRDefault="00090523" w:rsidP="00885B23">
            <w:pPr>
              <w:pStyle w:val="Paveiksliukopavadinimas"/>
              <w:spacing w:after="120"/>
              <w:rPr>
                <w:b w:val="0"/>
                <w:noProof/>
              </w:rPr>
            </w:pPr>
            <w:r w:rsidRPr="007A7734">
              <w:rPr>
                <w:b w:val="0"/>
              </w:rPr>
              <w:t>Privalomas skelbimo apie atrankas į nepriklausomus VVĮ ir SVĮ kolegialių organų narius viešinimas</w:t>
            </w:r>
          </w:p>
        </w:tc>
      </w:tr>
      <w:tr w:rsidR="00506284" w:rsidRPr="007A7734" w:rsidTr="00090523">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E14E26" w:rsidRPr="007A7734" w:rsidRDefault="00885B23" w:rsidP="00885B23">
            <w:pPr>
              <w:pStyle w:val="Paveiksliukopavadinimas"/>
              <w:numPr>
                <w:ilvl w:val="0"/>
                <w:numId w:val="0"/>
              </w:numPr>
              <w:jc w:val="center"/>
              <w:rPr>
                <w:rFonts w:cs="Times New Roman"/>
                <w:b/>
                <w:sz w:val="28"/>
                <w:szCs w:val="18"/>
              </w:rPr>
            </w:pPr>
            <w:r w:rsidRPr="007A7734">
              <w:rPr>
                <w:noProof/>
              </w:rPr>
              <mc:AlternateContent>
                <mc:Choice Requires="wps">
                  <w:drawing>
                    <wp:anchor distT="0" distB="0" distL="114300" distR="114300" simplePos="0" relativeHeight="251797504" behindDoc="0" locked="0" layoutInCell="1" allowOverlap="1" wp14:anchorId="0600F28F" wp14:editId="0D1B108A">
                      <wp:simplePos x="0" y="0"/>
                      <wp:positionH relativeFrom="column">
                        <wp:posOffset>2863629</wp:posOffset>
                      </wp:positionH>
                      <wp:positionV relativeFrom="paragraph">
                        <wp:posOffset>-110905</wp:posOffset>
                      </wp:positionV>
                      <wp:extent cx="142045" cy="920115"/>
                      <wp:effectExtent l="0" t="8255" r="21590" b="21590"/>
                      <wp:wrapNone/>
                      <wp:docPr id="1054084432" name="Kairysis riestinis skliaustas 1054084432"/>
                      <wp:cNvGraphicFramePr/>
                      <a:graphic xmlns:a="http://schemas.openxmlformats.org/drawingml/2006/main">
                        <a:graphicData uri="http://schemas.microsoft.com/office/word/2010/wordprocessingShape">
                          <wps:wsp>
                            <wps:cNvSpPr/>
                            <wps:spPr>
                              <a:xfrm rot="5400000">
                                <a:off x="0" y="0"/>
                                <a:ext cx="142045" cy="9201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528D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1054084432" o:spid="_x0000_s1026" type="#_x0000_t87" style="position:absolute;margin-left:225.5pt;margin-top:-8.75pt;width:11.2pt;height:72.4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" adj="278" strokecolor="black [3213]"/>
                  </w:pict>
                </mc:Fallback>
              </mc:AlternateContent>
            </w:r>
            <w:r w:rsidR="00090523" w:rsidRPr="007A7734">
              <w:rPr>
                <w:noProof/>
              </w:rPr>
              <mc:AlternateContent>
                <mc:Choice Requires="wpg">
                  <w:drawing>
                    <wp:inline distT="0" distB="0" distL="0" distR="0" wp14:anchorId="7E94C8FB" wp14:editId="6BAE3EC4">
                      <wp:extent cx="3397885" cy="714375"/>
                      <wp:effectExtent l="0" t="0" r="12065" b="28575"/>
                      <wp:docPr id="1" name="Grupė 1"/>
                      <wp:cNvGraphicFramePr/>
                      <a:graphic xmlns:a="http://schemas.openxmlformats.org/drawingml/2006/main">
                        <a:graphicData uri="http://schemas.microsoft.com/office/word/2010/wordprocessingGroup">
                          <wpg:wgp>
                            <wpg:cNvGrpSpPr/>
                            <wpg:grpSpPr>
                              <a:xfrm>
                                <a:off x="0" y="0"/>
                                <a:ext cx="3397885" cy="714375"/>
                                <a:chOff x="38100" y="76244"/>
                                <a:chExt cx="3397885" cy="705815"/>
                              </a:xfrm>
                            </wpg:grpSpPr>
                            <wps:wsp>
                              <wps:cNvPr id="37" name="Stačiakampis 37"/>
                              <wps:cNvSpPr/>
                              <wps:spPr>
                                <a:xfrm>
                                  <a:off x="38100" y="451859"/>
                                  <a:ext cx="1114425" cy="329565"/>
                                </a:xfrm>
                                <a:prstGeom prst="rect">
                                  <a:avLst/>
                                </a:prstGeom>
                                <a:noFill/>
                                <a:ln w="3175" cap="flat" cmpd="sng" algn="ctr">
                                  <a:solidFill>
                                    <a:schemeClr val="tx1"/>
                                  </a:solidFill>
                                  <a:prstDash val="solid"/>
                                </a:ln>
                                <a:effectLst/>
                              </wps:spPr>
                              <wps:txbx>
                                <w:txbxContent>
                                  <w:p w:rsidR="00C049FA" w:rsidRPr="006C689F" w:rsidRDefault="00C049FA" w:rsidP="00090523">
                                    <w:pPr>
                                      <w:jc w:val="center"/>
                                      <w:rPr>
                                        <w:rFonts w:ascii="Fira Sans Light" w:hAnsi="Fira Sans Light"/>
                                        <w:sz w:val="16"/>
                                        <w:szCs w:val="16"/>
                                      </w:rPr>
                                    </w:pPr>
                                    <w:r w:rsidRPr="006C689F">
                                      <w:rPr>
                                        <w:rFonts w:ascii="Fira Sans Light" w:hAnsi="Fira Sans Light"/>
                                        <w:sz w:val="16"/>
                                        <w:szCs w:val="16"/>
                                      </w:rPr>
                                      <w:t>Įmonės interneto svetainė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ačiakampis 40"/>
                              <wps:cNvSpPr/>
                              <wps:spPr>
                                <a:xfrm>
                                  <a:off x="2324100" y="451859"/>
                                  <a:ext cx="1111885" cy="330200"/>
                                </a:xfrm>
                                <a:prstGeom prst="rect">
                                  <a:avLst/>
                                </a:prstGeom>
                                <a:noFill/>
                                <a:ln w="3175" cap="flat" cmpd="sng" algn="ctr">
                                  <a:solidFill>
                                    <a:schemeClr val="tx1"/>
                                  </a:solidFill>
                                  <a:prstDash val="solid"/>
                                </a:ln>
                                <a:effectLst/>
                              </wps:spPr>
                              <wps:txbx>
                                <w:txbxContent>
                                  <w:p w:rsidR="00C049FA" w:rsidRPr="006C689F" w:rsidRDefault="00C049FA" w:rsidP="00090523">
                                    <w:pPr>
                                      <w:jc w:val="center"/>
                                      <w:rPr>
                                        <w:rFonts w:ascii="Fira Sans Light" w:hAnsi="Fira Sans Light"/>
                                        <w:sz w:val="16"/>
                                        <w:szCs w:val="16"/>
                                      </w:rPr>
                                    </w:pPr>
                                    <w:r w:rsidRPr="006C689F">
                                      <w:rPr>
                                        <w:rFonts w:ascii="Fira Sans Light" w:hAnsi="Fira Sans Light"/>
                                        <w:sz w:val="16"/>
                                        <w:szCs w:val="16"/>
                                      </w:rPr>
                                      <w:t>VKC interneto svetainė**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ačiakampis 38"/>
                              <wps:cNvSpPr/>
                              <wps:spPr>
                                <a:xfrm>
                                  <a:off x="1181100" y="451859"/>
                                  <a:ext cx="1115695" cy="330200"/>
                                </a:xfrm>
                                <a:prstGeom prst="rect">
                                  <a:avLst/>
                                </a:prstGeom>
                                <a:noFill/>
                                <a:ln w="3175" cap="flat" cmpd="sng" algn="ctr">
                                  <a:solidFill>
                                    <a:schemeClr val="tx1"/>
                                  </a:solidFill>
                                  <a:prstDash val="solid"/>
                                </a:ln>
                                <a:effectLst/>
                              </wps:spPr>
                              <wps:txbx>
                                <w:txbxContent>
                                  <w:p w:rsidR="00C049FA" w:rsidRPr="006C689F" w:rsidRDefault="00C049FA" w:rsidP="00090523">
                                    <w:pPr>
                                      <w:jc w:val="center"/>
                                      <w:rPr>
                                        <w:rFonts w:ascii="Fira Sans Light" w:hAnsi="Fira Sans Light"/>
                                        <w:sz w:val="16"/>
                                        <w:szCs w:val="16"/>
                                        <w:lang w:val="en-US"/>
                                      </w:rPr>
                                    </w:pPr>
                                    <w:r w:rsidRPr="006C689F">
                                      <w:rPr>
                                        <w:rFonts w:ascii="Fira Sans Light" w:hAnsi="Fira Sans Light"/>
                                        <w:sz w:val="16"/>
                                        <w:szCs w:val="16"/>
                                      </w:rPr>
                                      <w:t>Juridinių asmenų registro el. leidinys</w:t>
                                    </w:r>
                                    <w:r w:rsidRPr="006C689F">
                                      <w:rPr>
                                        <w:rFonts w:ascii="Fira Sans Light" w:hAnsi="Fira Sans Light"/>
                                        <w:sz w:val="16"/>
                                        <w:szCs w:val="16"/>
                                        <w:lang w:val="en-US"/>
                                      </w:rPr>
                                      <w:t>*</w:t>
                                    </w:r>
                                  </w:p>
                                </w:txbxContent>
                              </wps:txbx>
                              <wps:bodyPr rot="0" spcFirstLastPara="0" vertOverflow="overflow" horzOverflow="overflow" vert="horz" wrap="square" lIns="91440" tIns="45720" rIns="91440" bIns="36000" numCol="1" spcCol="0" rtlCol="0" fromWordArt="0" anchor="ctr" anchorCtr="0" forceAA="0" compatLnSpc="1">
                                <a:prstTxWarp prst="textNoShape">
                                  <a:avLst/>
                                </a:prstTxWarp>
                                <a:noAutofit/>
                              </wps:bodyPr>
                            </wps:wsp>
                            <wps:wsp>
                              <wps:cNvPr id="34" name="Stačiakampis 34"/>
                              <wps:cNvSpPr/>
                              <wps:spPr>
                                <a:xfrm>
                                  <a:off x="1558290" y="85288"/>
                                  <a:ext cx="1463040" cy="223329"/>
                                </a:xfrm>
                                <a:prstGeom prst="rect">
                                  <a:avLst/>
                                </a:prstGeom>
                                <a:noFill/>
                                <a:ln w="3175" cap="flat" cmpd="sng" algn="ctr">
                                  <a:noFill/>
                                  <a:prstDash val="solid"/>
                                </a:ln>
                                <a:effectLst/>
                              </wps:spPr>
                              <wps:txbx>
                                <w:txbxContent>
                                  <w:p w:rsidR="00C049FA" w:rsidRPr="002B20E6" w:rsidRDefault="00C049FA" w:rsidP="00090523">
                                    <w:pPr>
                                      <w:jc w:val="center"/>
                                      <w:rPr>
                                        <w:rFonts w:ascii="Fira Sans Light" w:hAnsi="Fira Sans Light"/>
                                        <w:b/>
                                        <w:i/>
                                      </w:rPr>
                                    </w:pPr>
                                    <w:r w:rsidRPr="002B20E6">
                                      <w:rPr>
                                        <w:rFonts w:ascii="Fira Sans Light" w:hAnsi="Fira Sans Light"/>
                                        <w:i/>
                                        <w:sz w:val="16"/>
                                        <w:szCs w:val="16"/>
                                      </w:rPr>
                                      <w:t>Centralizuotas viešinimas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ačiakampis 32"/>
                              <wps:cNvSpPr/>
                              <wps:spPr>
                                <a:xfrm flipH="1">
                                  <a:off x="376555" y="76244"/>
                                  <a:ext cx="499745" cy="232410"/>
                                </a:xfrm>
                                <a:prstGeom prst="rect">
                                  <a:avLst/>
                                </a:prstGeom>
                                <a:noFill/>
                                <a:ln w="3175" cap="flat" cmpd="sng" algn="ctr">
                                  <a:noFill/>
                                  <a:prstDash val="solid"/>
                                </a:ln>
                                <a:effectLst/>
                              </wps:spPr>
                              <wps:txbx>
                                <w:txbxContent>
                                  <w:p w:rsidR="00C049FA" w:rsidRPr="006C689F" w:rsidRDefault="00C049FA" w:rsidP="00090523">
                                    <w:pPr>
                                      <w:jc w:val="center"/>
                                      <w:rPr>
                                        <w:rFonts w:ascii="Fira Sans Light" w:hAnsi="Fira Sans Light"/>
                                        <w:b/>
                                      </w:rPr>
                                    </w:pPr>
                                    <w:r w:rsidRPr="006C689F">
                                      <w:rPr>
                                        <w:rFonts w:ascii="Fira Sans Light" w:hAnsi="Fira Sans Light"/>
                                        <w:sz w:val="16"/>
                                        <w:szCs w:val="16"/>
                                      </w:rPr>
                                      <w:t>Įmonė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ačiakampis 33"/>
                              <wps:cNvSpPr/>
                              <wps:spPr>
                                <a:xfrm flipH="1">
                                  <a:off x="2684145" y="250597"/>
                                  <a:ext cx="499745" cy="226695"/>
                                </a:xfrm>
                                <a:prstGeom prst="rect">
                                  <a:avLst/>
                                </a:prstGeom>
                                <a:noFill/>
                                <a:ln w="3175" cap="flat" cmpd="sng" algn="ctr">
                                  <a:noFill/>
                                  <a:prstDash val="solid"/>
                                </a:ln>
                                <a:effectLst/>
                              </wps:spPr>
                              <wps:txbx>
                                <w:txbxContent>
                                  <w:p w:rsidR="00C049FA" w:rsidRPr="006C689F" w:rsidRDefault="00C049FA" w:rsidP="00090523">
                                    <w:pPr>
                                      <w:jc w:val="center"/>
                                      <w:rPr>
                                        <w:rFonts w:ascii="Fira Sans Light" w:hAnsi="Fira Sans Light"/>
                                        <w:b/>
                                      </w:rPr>
                                    </w:pPr>
                                    <w:r w:rsidRPr="006C689F">
                                      <w:rPr>
                                        <w:rFonts w:ascii="Fira Sans Light" w:hAnsi="Fira Sans Light"/>
                                        <w:sz w:val="16"/>
                                        <w:szCs w:val="16"/>
                                      </w:rPr>
                                      <w:t>VKC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94C8FB" id="Grupė 1" o:spid="_x0000_s1139" style="width:267.55pt;height:56.25pt;mso-position-horizontal-relative:char;mso-position-vertical-relative:line" coordorigin="381,762" coordsize="33978,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">
                      <v:rect id="Stačiakampis 37" o:spid="_x0000_s1140" style="position:absolute;left:381;top:4518;width:11144;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" filled="f" strokecolor="black [3213]" strokeweight=".25pt">
                        <v:textbox>
                          <w:txbxContent>
                            <w:p w:rsidR="00C049FA" w:rsidRPr="006C689F" w:rsidRDefault="00C049FA" w:rsidP="00090523">
                              <w:pPr>
                                <w:jc w:val="center"/>
                                <w:rPr>
                                  <w:rFonts w:ascii="Fira Sans Light" w:hAnsi="Fira Sans Light"/>
                                  <w:sz w:val="16"/>
                                  <w:szCs w:val="16"/>
                                </w:rPr>
                              </w:pPr>
                              <w:r w:rsidRPr="006C689F">
                                <w:rPr>
                                  <w:rFonts w:ascii="Fira Sans Light" w:hAnsi="Fira Sans Light"/>
                                  <w:sz w:val="16"/>
                                  <w:szCs w:val="16"/>
                                </w:rPr>
                                <w:t>Įmonės interneto svetainė</w:t>
                              </w:r>
                            </w:p>
                          </w:txbxContent>
                        </v:textbox>
                      </v:rect>
                      <v:rect id="Stačiakampis 40" o:spid="_x0000_s1141" style="position:absolute;left:23241;top:4518;width:1111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" filled="f" strokecolor="black [3213]" strokeweight=".25pt">
                        <v:textbox>
                          <w:txbxContent>
                            <w:p w:rsidR="00C049FA" w:rsidRPr="006C689F" w:rsidRDefault="00C049FA" w:rsidP="00090523">
                              <w:pPr>
                                <w:jc w:val="center"/>
                                <w:rPr>
                                  <w:rFonts w:ascii="Fira Sans Light" w:hAnsi="Fira Sans Light"/>
                                  <w:sz w:val="16"/>
                                  <w:szCs w:val="16"/>
                                </w:rPr>
                              </w:pPr>
                              <w:r w:rsidRPr="006C689F">
                                <w:rPr>
                                  <w:rFonts w:ascii="Fira Sans Light" w:hAnsi="Fira Sans Light"/>
                                  <w:sz w:val="16"/>
                                  <w:szCs w:val="16"/>
                                </w:rPr>
                                <w:t>VKC interneto svetainė**</w:t>
                              </w:r>
                            </w:p>
                          </w:txbxContent>
                        </v:textbox>
                      </v:rect>
                      <v:rect id="Stačiakampis 38" o:spid="_x0000_s1142" style="position:absolute;left:11811;top:4518;width:1115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" filled="f" strokecolor="black [3213]" strokeweight=".25pt">
                        <v:textbox inset=",,,1mm">
                          <w:txbxContent>
                            <w:p w:rsidR="00C049FA" w:rsidRPr="006C689F" w:rsidRDefault="00C049FA" w:rsidP="00090523">
                              <w:pPr>
                                <w:jc w:val="center"/>
                                <w:rPr>
                                  <w:rFonts w:ascii="Fira Sans Light" w:hAnsi="Fira Sans Light"/>
                                  <w:sz w:val="16"/>
                                  <w:szCs w:val="16"/>
                                  <w:lang w:val="en-US"/>
                                </w:rPr>
                              </w:pPr>
                              <w:r w:rsidRPr="006C689F">
                                <w:rPr>
                                  <w:rFonts w:ascii="Fira Sans Light" w:hAnsi="Fira Sans Light"/>
                                  <w:sz w:val="16"/>
                                  <w:szCs w:val="16"/>
                                </w:rPr>
                                <w:t>Juridinių asmenų registro el. leidinys</w:t>
                              </w:r>
                              <w:r w:rsidRPr="006C689F">
                                <w:rPr>
                                  <w:rFonts w:ascii="Fira Sans Light" w:hAnsi="Fira Sans Light"/>
                                  <w:sz w:val="16"/>
                                  <w:szCs w:val="16"/>
                                  <w:lang w:val="en-US"/>
                                </w:rPr>
                                <w:t>*</w:t>
                              </w:r>
                            </w:p>
                          </w:txbxContent>
                        </v:textbox>
                      </v:rect>
                      <v:rect id="Stačiakampis 34" o:spid="_x0000_s1143" style="position:absolute;left:15582;top:852;width:14631;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" filled="f" stroked="f" strokeweight=".25pt">
                        <v:textbox>
                          <w:txbxContent>
                            <w:p w:rsidR="00C049FA" w:rsidRPr="002B20E6" w:rsidRDefault="00C049FA" w:rsidP="00090523">
                              <w:pPr>
                                <w:jc w:val="center"/>
                                <w:rPr>
                                  <w:rFonts w:ascii="Fira Sans Light" w:hAnsi="Fira Sans Light"/>
                                  <w:b/>
                                  <w:i/>
                                </w:rPr>
                              </w:pPr>
                              <w:r w:rsidRPr="002B20E6">
                                <w:rPr>
                                  <w:rFonts w:ascii="Fira Sans Light" w:hAnsi="Fira Sans Light"/>
                                  <w:i/>
                                  <w:sz w:val="16"/>
                                  <w:szCs w:val="16"/>
                                </w:rPr>
                                <w:t>Centralizuotas viešinimas</w:t>
                              </w:r>
                            </w:p>
                          </w:txbxContent>
                        </v:textbox>
                      </v:rect>
                      <v:rect id="Stačiakampis 32" o:spid="_x0000_s1144" style="position:absolute;left:3765;top:762;width:4998;height:23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" filled="f" stroked="f" strokeweight=".25pt">
                        <v:textbox>
                          <w:txbxContent>
                            <w:p w:rsidR="00C049FA" w:rsidRPr="006C689F" w:rsidRDefault="00C049FA" w:rsidP="00090523">
                              <w:pPr>
                                <w:jc w:val="center"/>
                                <w:rPr>
                                  <w:rFonts w:ascii="Fira Sans Light" w:hAnsi="Fira Sans Light"/>
                                  <w:b/>
                                </w:rPr>
                              </w:pPr>
                              <w:r w:rsidRPr="006C689F">
                                <w:rPr>
                                  <w:rFonts w:ascii="Fira Sans Light" w:hAnsi="Fira Sans Light"/>
                                  <w:sz w:val="16"/>
                                  <w:szCs w:val="16"/>
                                </w:rPr>
                                <w:t>Įmonė</w:t>
                              </w:r>
                            </w:p>
                          </w:txbxContent>
                        </v:textbox>
                      </v:rect>
                      <v:rect id="Stačiakampis 33" o:spid="_x0000_s1145" style="position:absolute;left:26841;top:2505;width:4997;height:22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" filled="f" stroked="f" strokeweight=".25pt">
                        <v:textbox>
                          <w:txbxContent>
                            <w:p w:rsidR="00C049FA" w:rsidRPr="006C689F" w:rsidRDefault="00C049FA" w:rsidP="00090523">
                              <w:pPr>
                                <w:jc w:val="center"/>
                                <w:rPr>
                                  <w:rFonts w:ascii="Fira Sans Light" w:hAnsi="Fira Sans Light"/>
                                  <w:b/>
                                </w:rPr>
                              </w:pPr>
                              <w:r w:rsidRPr="006C689F">
                                <w:rPr>
                                  <w:rFonts w:ascii="Fira Sans Light" w:hAnsi="Fira Sans Light"/>
                                  <w:sz w:val="16"/>
                                  <w:szCs w:val="16"/>
                                </w:rPr>
                                <w:t>VKC</w:t>
                              </w:r>
                            </w:p>
                          </w:txbxContent>
                        </v:textbox>
                      </v:rect>
                      <w10:anchorlock/>
                    </v:group>
                  </w:pict>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885B23">
            <w:pPr>
              <w:spacing w:before="0" w:after="0" w:line="288" w:lineRule="auto"/>
              <w:jc w:val="both"/>
              <w:rPr>
                <w:rFonts w:ascii="Fira Sans Light" w:hAnsi="Fira Sans Light"/>
              </w:rPr>
            </w:pPr>
            <w:r w:rsidRPr="007A7734">
              <w:rPr>
                <w:rFonts w:ascii="Fira Sans Light" w:hAnsi="Fira Sans Light"/>
                <w:color w:val="000000"/>
                <w:sz w:val="15"/>
              </w:rPr>
              <w:t>*</w:t>
            </w:r>
            <w:r w:rsidR="00F51A72" w:rsidRPr="007A7734">
              <w:rPr>
                <w:rFonts w:ascii="Fira Sans Light" w:hAnsi="Fira Sans Light"/>
                <w:color w:val="000000"/>
                <w:sz w:val="15"/>
              </w:rPr>
              <w:t xml:space="preserve"> </w:t>
            </w:r>
            <w:hyperlink r:id="rId79" w:history="1">
              <w:r w:rsidRPr="007A7734">
                <w:rPr>
                  <w:rFonts w:ascii="Fira Sans Light" w:hAnsi="Fira Sans Light"/>
                </w:rPr>
                <w:t>Registrų centro savitarnoje</w:t>
              </w:r>
            </w:hyperlink>
            <w:r w:rsidRPr="007A7734">
              <w:rPr>
                <w:rFonts w:ascii="Fira Sans Light" w:hAnsi="Fira Sans Light"/>
              </w:rPr>
              <w:t> galima prenumeruoti pasirinktų juridinių asmenų viešus pranešimus</w:t>
            </w:r>
          </w:p>
          <w:p w:rsidR="00506284" w:rsidRPr="007A7734" w:rsidRDefault="00506284" w:rsidP="00885B23">
            <w:pPr>
              <w:spacing w:before="0" w:after="0" w:line="288" w:lineRule="auto"/>
              <w:jc w:val="both"/>
              <w:rPr>
                <w:rFonts w:ascii="Fira Sans Light" w:hAnsi="Fira Sans Light"/>
              </w:rPr>
            </w:pPr>
            <w:r w:rsidRPr="007A7734">
              <w:rPr>
                <w:rFonts w:ascii="Fira Sans Light" w:hAnsi="Fira Sans Light"/>
              </w:rPr>
              <w:t>**</w:t>
            </w:r>
            <w:r w:rsidR="00F51A72" w:rsidRPr="007A7734">
              <w:rPr>
                <w:rFonts w:ascii="Fira Sans Light" w:hAnsi="Fira Sans Light"/>
              </w:rPr>
              <w:t xml:space="preserve"> </w:t>
            </w:r>
            <w:r w:rsidRPr="007A7734">
              <w:rPr>
                <w:rFonts w:ascii="Fira Sans Light" w:hAnsi="Fira Sans Light"/>
              </w:rPr>
              <w:t xml:space="preserve">VKC </w:t>
            </w:r>
            <w:r w:rsidR="000111D6" w:rsidRPr="007A7734">
              <w:rPr>
                <w:rFonts w:ascii="Fira Sans Light" w:hAnsi="Fira Sans Light"/>
              </w:rPr>
              <w:t xml:space="preserve">interneto svetainėje </w:t>
            </w:r>
            <w:r w:rsidRPr="007A7734">
              <w:rPr>
                <w:rFonts w:ascii="Fira Sans Light" w:hAnsi="Fira Sans Light"/>
              </w:rPr>
              <w:t>galima prenumeruoti informaciją apie atrankų skelbimus</w:t>
            </w:r>
          </w:p>
          <w:p w:rsidR="00506284" w:rsidRPr="007A7734" w:rsidRDefault="00506284" w:rsidP="00606860">
            <w:pPr>
              <w:spacing w:before="120" w:after="40" w:line="288" w:lineRule="auto"/>
              <w:jc w:val="both"/>
              <w:rPr>
                <w:color w:val="000000"/>
                <w:sz w:val="15"/>
              </w:rPr>
            </w:pPr>
            <w:r w:rsidRPr="007A7734">
              <w:rPr>
                <w:rFonts w:ascii="Fira Sans Light" w:hAnsi="Fira Sans Light"/>
                <w:color w:val="000000"/>
                <w:sz w:val="15"/>
              </w:rPr>
              <w:t>Šaltinis – Valstybės kontrolė pagal teisės aktus</w:t>
            </w:r>
            <w:r w:rsidRPr="007A7734">
              <w:rPr>
                <w:color w:val="000000"/>
                <w:sz w:val="15"/>
              </w:rPr>
              <w:t xml:space="preserve"> </w:t>
            </w:r>
          </w:p>
        </w:tc>
      </w:tr>
    </w:tbl>
    <w:p w:rsidR="00506284" w:rsidRPr="007A7734" w:rsidRDefault="00506284" w:rsidP="001F529C">
      <w:pPr>
        <w:pStyle w:val="Numeruotapastraipa"/>
        <w:spacing w:before="240"/>
        <w:rPr>
          <w:spacing w:val="-6"/>
        </w:rPr>
      </w:pPr>
      <w:r w:rsidRPr="007A7734">
        <w:rPr>
          <w:spacing w:val="-6"/>
        </w:rPr>
        <w:t>Teikėme paklausimus Registrų centrui, VKC, a</w:t>
      </w:r>
      <w:r w:rsidR="00592620" w:rsidRPr="007A7734">
        <w:rPr>
          <w:spacing w:val="-6"/>
        </w:rPr>
        <w:t>udituoti a</w:t>
      </w:r>
      <w:r w:rsidRPr="007A7734">
        <w:rPr>
          <w:spacing w:val="-6"/>
        </w:rPr>
        <w:t xml:space="preserve">tsirinktoms valstybei (5) ir savivaldybėms (8) atstovaujančioms institucijoms dėl VVĮ ir SVĮ 2020 m. vykdytų atrankų viešinimo ir </w:t>
      </w:r>
      <w:r w:rsidR="000554C2" w:rsidRPr="007A7734">
        <w:rPr>
          <w:spacing w:val="-6"/>
        </w:rPr>
        <w:t>analizavome</w:t>
      </w:r>
      <w:r w:rsidR="00E978D8" w:rsidRPr="007A7734">
        <w:rPr>
          <w:spacing w:val="-6"/>
        </w:rPr>
        <w:t>,</w:t>
      </w:r>
      <w:r w:rsidRPr="007A7734">
        <w:rPr>
          <w:spacing w:val="-6"/>
        </w:rPr>
        <w:t xml:space="preserve"> ar vykdant nepriklausomų kolegialių organų narių atrankas visais atvejais </w:t>
      </w:r>
      <w:r w:rsidR="000111D6" w:rsidRPr="007A7734">
        <w:rPr>
          <w:spacing w:val="-6"/>
        </w:rPr>
        <w:t xml:space="preserve">jos </w:t>
      </w:r>
      <w:r w:rsidRPr="007A7734">
        <w:rPr>
          <w:spacing w:val="-6"/>
        </w:rPr>
        <w:t>buvo viešintos per centralizuotus informacijos viešinimo kanalus.</w:t>
      </w:r>
      <w:r w:rsidR="00E978D8" w:rsidRPr="007A7734">
        <w:rPr>
          <w:spacing w:val="-6"/>
        </w:rPr>
        <w:t xml:space="preserve"> </w:t>
      </w:r>
      <w:r w:rsidRPr="007A7734">
        <w:rPr>
          <w:spacing w:val="-6"/>
        </w:rPr>
        <w:t xml:space="preserve">Iš viso 2020 m. į VVĮ kolegialius organus vyko 12 atrankų, į SVĮ – 15. Nustatėme, kad VKC </w:t>
      </w:r>
      <w:r w:rsidR="000111D6" w:rsidRPr="007A7734">
        <w:rPr>
          <w:spacing w:val="-6"/>
        </w:rPr>
        <w:t xml:space="preserve">interneto svetainėje </w:t>
      </w:r>
      <w:r w:rsidRPr="007A7734">
        <w:rPr>
          <w:spacing w:val="-6"/>
        </w:rPr>
        <w:t>atrankos paviešintos visais atvejais, o J</w:t>
      </w:r>
      <w:r w:rsidR="005A4C32" w:rsidRPr="007A7734">
        <w:rPr>
          <w:spacing w:val="-6"/>
        </w:rPr>
        <w:t xml:space="preserve">uridinių asmenų registro el. </w:t>
      </w:r>
      <w:r w:rsidRPr="007A7734">
        <w:rPr>
          <w:spacing w:val="-6"/>
        </w:rPr>
        <w:t>leidiniuose nepaviešintos 6 į VVĮ kolegialius organus, į SVĮ – 8</w:t>
      </w:r>
      <w:r w:rsidR="000111D6" w:rsidRPr="007A7734">
        <w:rPr>
          <w:spacing w:val="-6"/>
        </w:rPr>
        <w:t>, no</w:t>
      </w:r>
      <w:r w:rsidRPr="007A7734">
        <w:rPr>
          <w:spacing w:val="-6"/>
        </w:rPr>
        <w:t xml:space="preserve">rs </w:t>
      </w:r>
      <w:r w:rsidR="000111D6" w:rsidRPr="007A7734">
        <w:rPr>
          <w:spacing w:val="-6"/>
        </w:rPr>
        <w:t xml:space="preserve">viešinimas </w:t>
      </w:r>
      <w:r w:rsidRPr="007A7734">
        <w:rPr>
          <w:spacing w:val="-6"/>
        </w:rPr>
        <w:t>privalomas.</w:t>
      </w:r>
      <w:r w:rsidR="00DE4BC3" w:rsidRPr="007A7734">
        <w:rPr>
          <w:spacing w:val="-6"/>
        </w:rPr>
        <w:t xml:space="preserve"> Todėl valstybei ir savivaldybėms atstovaujančios institucijos turėtų užtikrinti, kad šios įmonės laikytųsi teisės aktų reikalavimų.</w:t>
      </w:r>
    </w:p>
    <w:p w:rsidR="00506284" w:rsidRPr="007A7734" w:rsidRDefault="00506284" w:rsidP="00595F73">
      <w:pPr>
        <w:pStyle w:val="Numeruotapastraipa"/>
        <w:spacing w:after="120"/>
        <w:rPr>
          <w:spacing w:val="-4"/>
        </w:rPr>
      </w:pPr>
      <w:r w:rsidRPr="007A7734">
        <w:rPr>
          <w:spacing w:val="-4"/>
        </w:rPr>
        <w:t>VVĮ, SVĮ kolegialių organų nariams atrinkti taikomi teisės aktuose nustatyti bendrieji ir nepriklausomumo reikalavimai ir</w:t>
      </w:r>
      <w:r w:rsidRPr="007A7734">
        <w:rPr>
          <w:rFonts w:cs="Times New Roman"/>
          <w:spacing w:val="-4"/>
        </w:rPr>
        <w:t xml:space="preserve"> </w:t>
      </w:r>
      <w:r w:rsidRPr="007A7734">
        <w:rPr>
          <w:spacing w:val="-4"/>
        </w:rPr>
        <w:t>atranką inicijuojančio subjekto nustatomi specialieji reikalavimai</w:t>
      </w:r>
      <w:r w:rsidRPr="007A7734">
        <w:rPr>
          <w:rStyle w:val="Puslapioinaosnuoroda"/>
          <w:color w:val="000000"/>
          <w:spacing w:val="-4"/>
        </w:rPr>
        <w:footnoteReference w:id="122"/>
      </w:r>
      <w:r w:rsidRPr="007A7734">
        <w:rPr>
          <w:spacing w:val="-4"/>
        </w:rPr>
        <w:t xml:space="preserve">. </w:t>
      </w:r>
      <w:r w:rsidR="00343F18" w:rsidRPr="007A7734">
        <w:rPr>
          <w:spacing w:val="-4"/>
        </w:rPr>
        <w:t>Bu</w:t>
      </w:r>
      <w:r w:rsidRPr="007A7734">
        <w:rPr>
          <w:spacing w:val="-4"/>
        </w:rPr>
        <w:t>vo iniciatyvų</w:t>
      </w:r>
      <w:r w:rsidRPr="007A7734">
        <w:rPr>
          <w:rStyle w:val="Puslapioinaosnuoroda"/>
          <w:spacing w:val="-4"/>
        </w:rPr>
        <w:footnoteReference w:id="123"/>
      </w:r>
      <w:r w:rsidRPr="007A7734">
        <w:rPr>
          <w:spacing w:val="-4"/>
        </w:rPr>
        <w:t xml:space="preserve"> </w:t>
      </w:r>
      <w:r w:rsidRPr="007A7734">
        <w:rPr>
          <w:rFonts w:eastAsia="Arial Unicode MS"/>
          <w:spacing w:val="-4"/>
        </w:rPr>
        <w:t xml:space="preserve">gerinti </w:t>
      </w:r>
      <w:r w:rsidR="005A4C32" w:rsidRPr="007A7734">
        <w:rPr>
          <w:rFonts w:eastAsia="Arial Unicode MS"/>
          <w:spacing w:val="-4"/>
        </w:rPr>
        <w:t xml:space="preserve">sveikatos priežiūros </w:t>
      </w:r>
      <w:r w:rsidRPr="007A7734">
        <w:rPr>
          <w:rFonts w:eastAsia="Arial Unicode MS"/>
          <w:spacing w:val="-4"/>
        </w:rPr>
        <w:t>srity</w:t>
      </w:r>
      <w:r w:rsidR="005A4C32" w:rsidRPr="007A7734">
        <w:rPr>
          <w:rFonts w:eastAsia="Arial Unicode MS"/>
          <w:spacing w:val="-4"/>
        </w:rPr>
        <w:t>j</w:t>
      </w:r>
      <w:r w:rsidRPr="007A7734">
        <w:rPr>
          <w:rFonts w:eastAsia="Arial Unicode MS"/>
          <w:spacing w:val="-4"/>
        </w:rPr>
        <w:t>e veikiančių</w:t>
      </w:r>
      <w:r w:rsidR="002F6309" w:rsidRPr="007A7734">
        <w:rPr>
          <w:rFonts w:eastAsia="Arial Unicode MS"/>
          <w:spacing w:val="-4"/>
        </w:rPr>
        <w:t xml:space="preserve"> VšĮ</w:t>
      </w:r>
      <w:r w:rsidR="00C513AF" w:rsidRPr="007A7734">
        <w:rPr>
          <w:rFonts w:eastAsia="Arial Unicode MS"/>
          <w:spacing w:val="-4"/>
        </w:rPr>
        <w:t xml:space="preserve"> </w:t>
      </w:r>
      <w:r w:rsidRPr="007A7734">
        <w:rPr>
          <w:rFonts w:eastAsia="Arial Unicode MS"/>
          <w:spacing w:val="-4"/>
        </w:rPr>
        <w:t>valdymo modelį</w:t>
      </w:r>
      <w:r w:rsidR="00343F18" w:rsidRPr="007A7734">
        <w:rPr>
          <w:rFonts w:eastAsia="Arial Unicode MS"/>
          <w:spacing w:val="-4"/>
        </w:rPr>
        <w:t>:</w:t>
      </w:r>
      <w:r w:rsidRPr="007A7734">
        <w:rPr>
          <w:rFonts w:eastAsia="Arial Unicode MS"/>
          <w:spacing w:val="-4"/>
        </w:rPr>
        <w:t xml:space="preserve"> nustat</w:t>
      </w:r>
      <w:r w:rsidR="00343F18" w:rsidRPr="007A7734">
        <w:rPr>
          <w:rFonts w:eastAsia="Arial Unicode MS"/>
          <w:spacing w:val="-4"/>
        </w:rPr>
        <w:t>yti</w:t>
      </w:r>
      <w:r w:rsidRPr="007A7734">
        <w:rPr>
          <w:rFonts w:eastAsia="Arial Unicode MS"/>
          <w:spacing w:val="-4"/>
        </w:rPr>
        <w:t xml:space="preserve"> reikalavimus skiriamiems kolegialių organų nariams, </w:t>
      </w:r>
      <w:r w:rsidRPr="007A7734">
        <w:rPr>
          <w:spacing w:val="-4"/>
        </w:rPr>
        <w:t>kad į valdybas galėtų pretenduoti geriausią patirtį įgiję asmenys,</w:t>
      </w:r>
      <w:r w:rsidRPr="007A7734">
        <w:rPr>
          <w:rFonts w:eastAsia="Arial Unicode MS"/>
          <w:spacing w:val="-4"/>
        </w:rPr>
        <w:t xml:space="preserve"> </w:t>
      </w:r>
      <w:r w:rsidR="00343F18" w:rsidRPr="007A7734">
        <w:rPr>
          <w:rFonts w:eastAsia="Arial Unicode MS"/>
          <w:spacing w:val="-4"/>
        </w:rPr>
        <w:t xml:space="preserve">bet </w:t>
      </w:r>
      <w:r w:rsidRPr="007A7734">
        <w:rPr>
          <w:rFonts w:eastAsia="Arial Unicode MS"/>
          <w:spacing w:val="-4"/>
        </w:rPr>
        <w:t>iki šiol</w:t>
      </w:r>
      <w:r w:rsidR="002F6309" w:rsidRPr="007A7734">
        <w:rPr>
          <w:rFonts w:eastAsia="Arial Unicode MS"/>
          <w:spacing w:val="-4"/>
        </w:rPr>
        <w:t xml:space="preserve"> </w:t>
      </w:r>
      <w:r w:rsidR="00343F18" w:rsidRPr="007A7734">
        <w:rPr>
          <w:rFonts w:eastAsia="Arial Unicode MS"/>
          <w:spacing w:val="-4"/>
        </w:rPr>
        <w:t>jų</w:t>
      </w:r>
      <w:r w:rsidRPr="007A7734">
        <w:rPr>
          <w:spacing w:val="-4"/>
        </w:rPr>
        <w:t xml:space="preserve"> sudėtis ir atrankos principai teisės aktais nėra standartizuoti, kiekviena</w:t>
      </w:r>
      <w:r w:rsidR="002F6309" w:rsidRPr="007A7734">
        <w:rPr>
          <w:spacing w:val="-4"/>
        </w:rPr>
        <w:t xml:space="preserve"> </w:t>
      </w:r>
      <w:r w:rsidRPr="007A7734">
        <w:rPr>
          <w:spacing w:val="-4"/>
        </w:rPr>
        <w:t>juos nustato įstatuose nustatyta tvarka (</w:t>
      </w:r>
      <w:r w:rsidR="003177BE" w:rsidRPr="007A7734">
        <w:rPr>
          <w:spacing w:val="-4"/>
        </w:rPr>
        <w:t>4</w:t>
      </w:r>
      <w:r w:rsidRPr="007A7734">
        <w:rPr>
          <w:spacing w:val="-4"/>
        </w:rPr>
        <w:t xml:space="preserve"> lentelė). </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Caption w:val="NS210125010612NG_1"/>
      </w:tblPr>
      <w:tblGrid>
        <w:gridCol w:w="7937"/>
      </w:tblGrid>
      <w:tr w:rsidR="00506284" w:rsidRPr="007A7734" w:rsidTr="00134DC2">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885B23">
            <w:pPr>
              <w:pStyle w:val="Lentelespavadinimas"/>
              <w:spacing w:after="120"/>
              <w:ind w:left="851" w:hanging="851"/>
              <w:rPr>
                <w:b w:val="0"/>
              </w:rPr>
            </w:pPr>
            <w:r w:rsidRPr="007A7734">
              <w:rPr>
                <w:b w:val="0"/>
              </w:rPr>
              <w:t>Kolegialių organų nariams taikomi reikalavimai</w:t>
            </w:r>
            <w:r w:rsidR="00E978D8" w:rsidRPr="007A7734">
              <w:rPr>
                <w:b w:val="0"/>
              </w:rPr>
              <w:t xml:space="preserve"> kompetencijai įvertinti</w:t>
            </w:r>
          </w:p>
        </w:tc>
      </w:tr>
      <w:tr w:rsidR="00506284" w:rsidRPr="007A7734" w:rsidTr="00606860">
        <w:trPr>
          <w:trHeight w:val="2993"/>
        </w:trPr>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tbl>
            <w:tblPr>
              <w:tblStyle w:val="Lentelesnaujos"/>
              <w:tblW w:w="7738" w:type="dxa"/>
              <w:tblCellMar>
                <w:left w:w="57" w:type="dxa"/>
                <w:right w:w="57" w:type="dxa"/>
              </w:tblCellMar>
              <w:tblLook w:val="04A0" w:firstRow="1" w:lastRow="0" w:firstColumn="1" w:lastColumn="0" w:noHBand="0" w:noVBand="1"/>
              <w:tblCaption w:val="NS201229164207NG_2"/>
            </w:tblPr>
            <w:tblGrid>
              <w:gridCol w:w="2155"/>
              <w:gridCol w:w="777"/>
              <w:gridCol w:w="1019"/>
              <w:gridCol w:w="847"/>
              <w:gridCol w:w="1019"/>
              <w:gridCol w:w="901"/>
              <w:gridCol w:w="967"/>
              <w:gridCol w:w="53"/>
            </w:tblGrid>
            <w:tr w:rsidR="00506284" w:rsidRPr="00B55880" w:rsidTr="00B95305">
              <w:trPr>
                <w:gridAfter w:val="1"/>
                <w:cnfStyle w:val="100000000000" w:firstRow="1" w:lastRow="0" w:firstColumn="0" w:lastColumn="0" w:oddVBand="0" w:evenVBand="0" w:oddHBand="0" w:evenHBand="0" w:firstRowFirstColumn="0" w:firstRowLastColumn="0" w:lastRowFirstColumn="0" w:lastRowLastColumn="0"/>
                <w:wAfter w:w="61" w:type="dxa"/>
                <w:trHeight w:val="376"/>
                <w:tblHeader/>
              </w:trPr>
              <w:tc>
                <w:tcPr>
                  <w:cnfStyle w:val="001000000000" w:firstRow="0" w:lastRow="0" w:firstColumn="1" w:lastColumn="0" w:oddVBand="0" w:evenVBand="0" w:oddHBand="0" w:evenHBand="0" w:firstRowFirstColumn="0" w:firstRowLastColumn="0" w:lastRowFirstColumn="0" w:lastRowLastColumn="0"/>
                  <w:tcW w:w="2589" w:type="dxa"/>
                  <w:vMerge w:val="restart"/>
                  <w:tcBorders>
                    <w:top w:val="single" w:sz="2" w:space="0" w:color="4FA1CC"/>
                    <w:bottom w:val="dashSmallGap" w:sz="2" w:space="0" w:color="4FA1CC"/>
                    <w:right w:val="dashSmallGap" w:sz="4" w:space="0" w:color="4FA1CC"/>
                  </w:tcBorders>
                  <w:shd w:val="clear" w:color="auto" w:fill="auto"/>
                  <w:vAlign w:val="center"/>
                </w:tcPr>
                <w:p w:rsidR="00506284" w:rsidRPr="00B55880" w:rsidRDefault="00506284" w:rsidP="00134DC2">
                  <w:pPr>
                    <w:spacing w:before="40" w:after="40"/>
                    <w:rPr>
                      <w:rFonts w:cs="Tahoma"/>
                      <w:b w:val="0"/>
                      <w:bCs/>
                      <w:color w:val="000000"/>
                      <w:spacing w:val="2"/>
                      <w:sz w:val="16"/>
                      <w:szCs w:val="16"/>
                    </w:rPr>
                  </w:pPr>
                  <w:r w:rsidRPr="00B55880">
                    <w:rPr>
                      <w:rFonts w:cs="Tahoma"/>
                      <w:b w:val="0"/>
                      <w:color w:val="000000"/>
                      <w:sz w:val="16"/>
                      <w:szCs w:val="16"/>
                    </w:rPr>
                    <w:t>Reikalavimai, kuriuos turi atitikti kolegialių organų nariai</w:t>
                  </w:r>
                </w:p>
              </w:tc>
              <w:tc>
                <w:tcPr>
                  <w:tcW w:w="1195" w:type="dxa"/>
                  <w:gridSpan w:val="2"/>
                  <w:tcBorders>
                    <w:top w:val="single" w:sz="2" w:space="0" w:color="4FA1CC"/>
                    <w:left w:val="dashSmallGap" w:sz="4" w:space="0" w:color="4FA1CC"/>
                    <w:bottom w:val="dashSmallGap" w:sz="2" w:space="0" w:color="4FA1CC"/>
                    <w:right w:val="dashSmallGap" w:sz="4"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 xml:space="preserve">VĮ/SĮ </w:t>
                  </w:r>
                </w:p>
              </w:tc>
              <w:tc>
                <w:tcPr>
                  <w:tcW w:w="1937" w:type="dxa"/>
                  <w:gridSpan w:val="2"/>
                  <w:tcBorders>
                    <w:top w:val="single" w:sz="2" w:space="0" w:color="4FA1CC"/>
                    <w:left w:val="dashSmallGap" w:sz="4" w:space="0" w:color="4FA1CC"/>
                    <w:bottom w:val="dashSmallGap" w:sz="2" w:space="0" w:color="4FA1CC"/>
                    <w:right w:val="dashSmallGap" w:sz="4"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AB/ UAB ir dukterinės bendrovės</w:t>
                  </w:r>
                </w:p>
              </w:tc>
              <w:tc>
                <w:tcPr>
                  <w:tcW w:w="1956" w:type="dxa"/>
                  <w:gridSpan w:val="2"/>
                  <w:tcBorders>
                    <w:top w:val="single" w:sz="2" w:space="0" w:color="4FA1CC"/>
                    <w:left w:val="dashSmallGap" w:sz="4" w:space="0" w:color="4FA1CC"/>
                    <w:bottom w:val="dashSmallGap" w:sz="2" w:space="0" w:color="4FA1CC"/>
                  </w:tcBorders>
                  <w:shd w:val="clear" w:color="auto" w:fill="auto"/>
                  <w:vAlign w:val="center"/>
                </w:tcPr>
                <w:p w:rsidR="00506284" w:rsidRPr="00B55880" w:rsidRDefault="00C513AF" w:rsidP="00134DC2">
                  <w:pPr>
                    <w:contextualSpacing/>
                    <w:cnfStyle w:val="100000000000" w:firstRow="1" w:lastRow="0" w:firstColumn="0" w:lastColumn="0" w:oddVBand="0" w:evenVBand="0" w:oddHBand="0" w:evenHBand="0" w:firstRowFirstColumn="0" w:firstRowLastColumn="0" w:lastRowFirstColumn="0" w:lastRowLastColumn="0"/>
                    <w:rPr>
                      <w:rFonts w:cs="Tahoma"/>
                      <w:b w:val="0"/>
                      <w:bCs/>
                      <w:color w:val="000000"/>
                      <w:spacing w:val="2"/>
                      <w:sz w:val="16"/>
                      <w:szCs w:val="16"/>
                    </w:rPr>
                  </w:pPr>
                  <w:r w:rsidRPr="00B55880">
                    <w:rPr>
                      <w:rFonts w:cs="Tahoma"/>
                      <w:b w:val="0"/>
                      <w:color w:val="000000"/>
                      <w:sz w:val="16"/>
                      <w:szCs w:val="16"/>
                    </w:rPr>
                    <w:t>V</w:t>
                  </w:r>
                  <w:r w:rsidR="003909F7" w:rsidRPr="00B55880">
                    <w:rPr>
                      <w:rFonts w:cs="Tahoma"/>
                      <w:b w:val="0"/>
                      <w:color w:val="000000"/>
                      <w:sz w:val="16"/>
                      <w:szCs w:val="16"/>
                    </w:rPr>
                    <w:t>š</w:t>
                  </w:r>
                  <w:r w:rsidRPr="00B55880">
                    <w:rPr>
                      <w:rFonts w:cs="Tahoma"/>
                      <w:b w:val="0"/>
                      <w:color w:val="000000"/>
                      <w:sz w:val="16"/>
                      <w:szCs w:val="16"/>
                    </w:rPr>
                    <w:t xml:space="preserve">Į </w:t>
                  </w:r>
                </w:p>
              </w:tc>
            </w:tr>
            <w:tr w:rsidR="00506284" w:rsidRPr="007A7734" w:rsidTr="00606860">
              <w:trPr>
                <w:cnfStyle w:val="100000000000" w:firstRow="1" w:lastRow="0" w:firstColumn="0" w:lastColumn="0" w:oddVBand="0" w:evenVBand="0" w:oddHBand="0" w:evenHBand="0" w:firstRowFirstColumn="0" w:firstRowLastColumn="0" w:lastRowFirstColumn="0" w:lastRowLastColumn="0"/>
                <w:trHeight w:val="186"/>
                <w:tblHeader/>
              </w:trPr>
              <w:tc>
                <w:tcPr>
                  <w:cnfStyle w:val="001000000000" w:firstRow="0" w:lastRow="0" w:firstColumn="1" w:lastColumn="0" w:oddVBand="0" w:evenVBand="0" w:oddHBand="0" w:evenHBand="0" w:firstRowFirstColumn="0" w:firstRowLastColumn="0" w:lastRowFirstColumn="0" w:lastRowLastColumn="0"/>
                  <w:tcW w:w="2589" w:type="dxa"/>
                  <w:vMerge/>
                  <w:tcBorders>
                    <w:top w:val="dashSmallGap" w:sz="2" w:space="0" w:color="4FA1CC"/>
                    <w:bottom w:val="single" w:sz="2" w:space="0" w:color="4FA1CC"/>
                    <w:right w:val="dashSmallGap" w:sz="4" w:space="0" w:color="4FA1CC"/>
                  </w:tcBorders>
                  <w:shd w:val="clear" w:color="auto" w:fill="auto"/>
                  <w:vAlign w:val="center"/>
                </w:tcPr>
                <w:p w:rsidR="00506284" w:rsidRPr="00B55880" w:rsidRDefault="00506284" w:rsidP="00134DC2">
                  <w:pPr>
                    <w:spacing w:before="40" w:after="40"/>
                    <w:contextualSpacing/>
                    <w:rPr>
                      <w:rFonts w:cs="Tahoma"/>
                      <w:b w:val="0"/>
                      <w:bCs/>
                      <w:color w:val="000000"/>
                      <w:spacing w:val="2"/>
                      <w:sz w:val="16"/>
                      <w:szCs w:val="16"/>
                    </w:rPr>
                  </w:pPr>
                </w:p>
              </w:tc>
              <w:tc>
                <w:tcPr>
                  <w:tcW w:w="138"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4"/>
                      <w:szCs w:val="16"/>
                    </w:rPr>
                  </w:pPr>
                  <w:r w:rsidRPr="00B55880">
                    <w:rPr>
                      <w:rFonts w:cs="Tahoma"/>
                      <w:b w:val="0"/>
                      <w:color w:val="000000"/>
                      <w:sz w:val="14"/>
                      <w:szCs w:val="16"/>
                    </w:rPr>
                    <w:t>Priklausomi nariai</w:t>
                  </w:r>
                </w:p>
              </w:tc>
              <w:tc>
                <w:tcPr>
                  <w:tcW w:w="1057"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4"/>
                      <w:szCs w:val="16"/>
                    </w:rPr>
                  </w:pPr>
                  <w:r w:rsidRPr="00B55880">
                    <w:rPr>
                      <w:rFonts w:cs="Tahoma"/>
                      <w:b w:val="0"/>
                      <w:color w:val="000000"/>
                      <w:sz w:val="14"/>
                      <w:szCs w:val="16"/>
                    </w:rPr>
                    <w:t>Nepriklausomi nariai</w:t>
                  </w:r>
                </w:p>
              </w:tc>
              <w:tc>
                <w:tcPr>
                  <w:tcW w:w="880"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4"/>
                      <w:szCs w:val="16"/>
                    </w:rPr>
                  </w:pPr>
                  <w:r w:rsidRPr="00B55880">
                    <w:rPr>
                      <w:rFonts w:cs="Tahoma"/>
                      <w:b w:val="0"/>
                      <w:color w:val="000000"/>
                      <w:sz w:val="14"/>
                      <w:szCs w:val="16"/>
                    </w:rPr>
                    <w:t>Priklausomi</w:t>
                  </w:r>
                </w:p>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4"/>
                      <w:szCs w:val="16"/>
                    </w:rPr>
                  </w:pPr>
                  <w:r w:rsidRPr="00B55880">
                    <w:rPr>
                      <w:rFonts w:cs="Tahoma"/>
                      <w:b w:val="0"/>
                      <w:color w:val="000000"/>
                      <w:sz w:val="14"/>
                      <w:szCs w:val="16"/>
                    </w:rPr>
                    <w:t>nariai</w:t>
                  </w:r>
                </w:p>
              </w:tc>
              <w:tc>
                <w:tcPr>
                  <w:tcW w:w="1057"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4"/>
                      <w:szCs w:val="16"/>
                    </w:rPr>
                  </w:pPr>
                  <w:r w:rsidRPr="00B55880">
                    <w:rPr>
                      <w:rFonts w:cs="Tahoma"/>
                      <w:b w:val="0"/>
                      <w:color w:val="000000"/>
                      <w:sz w:val="14"/>
                      <w:szCs w:val="16"/>
                    </w:rPr>
                    <w:t>Nepriklausomi nariai</w:t>
                  </w:r>
                </w:p>
              </w:tc>
              <w:tc>
                <w:tcPr>
                  <w:tcW w:w="960"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4"/>
                      <w:szCs w:val="16"/>
                    </w:rPr>
                  </w:pPr>
                  <w:r w:rsidRPr="00B55880">
                    <w:rPr>
                      <w:rFonts w:cs="Tahoma"/>
                      <w:b w:val="0"/>
                      <w:color w:val="000000"/>
                      <w:sz w:val="14"/>
                      <w:szCs w:val="16"/>
                    </w:rPr>
                    <w:t>Priklausomi nariai</w:t>
                  </w:r>
                </w:p>
              </w:tc>
              <w:tc>
                <w:tcPr>
                  <w:tcW w:w="1057" w:type="dxa"/>
                  <w:gridSpan w:val="2"/>
                  <w:tcBorders>
                    <w:top w:val="dashSmallGap" w:sz="2" w:space="0" w:color="4FA1CC"/>
                    <w:left w:val="dashSmallGap" w:sz="4" w:space="0" w:color="4FA1CC"/>
                    <w:bottom w:val="single" w:sz="2" w:space="0" w:color="4FA1CC"/>
                  </w:tcBorders>
                  <w:shd w:val="clear" w:color="auto" w:fill="auto"/>
                  <w:vAlign w:val="center"/>
                </w:tcPr>
                <w:p w:rsidR="00506284" w:rsidRPr="00B55880" w:rsidRDefault="00506284" w:rsidP="00134DC2">
                  <w:pPr>
                    <w:contextualSpacing/>
                    <w:cnfStyle w:val="100000000000" w:firstRow="1" w:lastRow="0" w:firstColumn="0" w:lastColumn="0" w:oddVBand="0" w:evenVBand="0" w:oddHBand="0" w:evenHBand="0" w:firstRowFirstColumn="0" w:firstRowLastColumn="0" w:lastRowFirstColumn="0" w:lastRowLastColumn="0"/>
                    <w:rPr>
                      <w:rFonts w:cs="Tahoma"/>
                      <w:b w:val="0"/>
                      <w:color w:val="000000"/>
                      <w:sz w:val="14"/>
                      <w:szCs w:val="16"/>
                    </w:rPr>
                  </w:pPr>
                  <w:r w:rsidRPr="00B55880">
                    <w:rPr>
                      <w:rFonts w:cs="Tahoma"/>
                      <w:b w:val="0"/>
                      <w:color w:val="000000"/>
                      <w:sz w:val="14"/>
                      <w:szCs w:val="16"/>
                    </w:rPr>
                    <w:t>Nepriklausomi nariai</w:t>
                  </w:r>
                </w:p>
              </w:tc>
            </w:tr>
            <w:tr w:rsidR="00506284" w:rsidRPr="007A7734" w:rsidTr="00606860">
              <w:trPr>
                <w:gridAfter w:val="1"/>
                <w:wAfter w:w="61" w:type="dxa"/>
                <w:trHeight w:val="116"/>
              </w:trPr>
              <w:tc>
                <w:tcPr>
                  <w:cnfStyle w:val="001000000000" w:firstRow="0" w:lastRow="0" w:firstColumn="1" w:lastColumn="0" w:oddVBand="0" w:evenVBand="0" w:oddHBand="0" w:evenHBand="0" w:firstRowFirstColumn="0" w:firstRowLastColumn="0" w:lastRowFirstColumn="0" w:lastRowLastColumn="0"/>
                  <w:tcW w:w="2589" w:type="dxa"/>
                </w:tcPr>
                <w:p w:rsidR="00506284" w:rsidRPr="00606860" w:rsidRDefault="00506284" w:rsidP="00655966">
                  <w:pPr>
                    <w:pStyle w:val="Punktas1"/>
                    <w:numPr>
                      <w:ilvl w:val="0"/>
                      <w:numId w:val="0"/>
                    </w:numPr>
                    <w:spacing w:before="40" w:after="40" w:line="240" w:lineRule="auto"/>
                    <w:jc w:val="left"/>
                    <w:rPr>
                      <w:spacing w:val="-4"/>
                      <w:szCs w:val="16"/>
                    </w:rPr>
                  </w:pPr>
                  <w:r w:rsidRPr="00606860">
                    <w:rPr>
                      <w:rFonts w:cs="Times New Roman"/>
                      <w:spacing w:val="-4"/>
                      <w:szCs w:val="16"/>
                    </w:rPr>
                    <w:t>Teisės aktuose nustatytus bendruosius reikalavimus</w:t>
                  </w:r>
                </w:p>
              </w:tc>
              <w:tc>
                <w:tcPr>
                  <w:tcW w:w="1195" w:type="dxa"/>
                  <w:gridSpan w:val="2"/>
                </w:tcPr>
                <w:p w:rsidR="00506284" w:rsidRPr="007A7734" w:rsidRDefault="00506284" w:rsidP="00E835FB">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Taip</w:t>
                  </w:r>
                </w:p>
              </w:tc>
              <w:tc>
                <w:tcPr>
                  <w:tcW w:w="1937" w:type="dxa"/>
                  <w:gridSpan w:val="2"/>
                </w:tcPr>
                <w:p w:rsidR="00506284" w:rsidRPr="007A7734" w:rsidRDefault="00506284" w:rsidP="00E835FB">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Taip</w:t>
                  </w:r>
                </w:p>
              </w:tc>
              <w:tc>
                <w:tcPr>
                  <w:tcW w:w="1956" w:type="dxa"/>
                  <w:gridSpan w:val="2"/>
                </w:tcPr>
                <w:p w:rsidR="00506284" w:rsidRPr="007A7734" w:rsidRDefault="00506284" w:rsidP="00134D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Ne</w:t>
                  </w:r>
                </w:p>
                <w:p w:rsidR="00506284" w:rsidRPr="007A7734" w:rsidRDefault="00506284" w:rsidP="00134D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(reikalavimai gali būti nustatomi</w:t>
                  </w:r>
                  <w:r w:rsidR="002F6309" w:rsidRPr="007A7734">
                    <w:rPr>
                      <w:color w:val="000000"/>
                      <w:sz w:val="16"/>
                      <w:szCs w:val="16"/>
                    </w:rPr>
                    <w:t xml:space="preserve"> VšĮ</w:t>
                  </w:r>
                  <w:r w:rsidR="00C513AF" w:rsidRPr="007A7734">
                    <w:rPr>
                      <w:color w:val="000000"/>
                      <w:sz w:val="16"/>
                      <w:szCs w:val="16"/>
                    </w:rPr>
                    <w:t xml:space="preserve"> </w:t>
                  </w:r>
                  <w:r w:rsidRPr="007A7734">
                    <w:rPr>
                      <w:color w:val="000000"/>
                      <w:sz w:val="16"/>
                      <w:szCs w:val="16"/>
                    </w:rPr>
                    <w:t>įstatuose)</w:t>
                  </w:r>
                </w:p>
              </w:tc>
            </w:tr>
            <w:tr w:rsidR="00506284" w:rsidRPr="007A7734" w:rsidTr="00606860">
              <w:trPr>
                <w:gridAfter w:val="1"/>
                <w:wAfter w:w="61" w:type="dxa"/>
                <w:trHeight w:val="126"/>
              </w:trPr>
              <w:tc>
                <w:tcPr>
                  <w:cnfStyle w:val="001000000000" w:firstRow="0" w:lastRow="0" w:firstColumn="1" w:lastColumn="0" w:oddVBand="0" w:evenVBand="0" w:oddHBand="0" w:evenHBand="0" w:firstRowFirstColumn="0" w:firstRowLastColumn="0" w:lastRowFirstColumn="0" w:lastRowLastColumn="0"/>
                  <w:tcW w:w="2589" w:type="dxa"/>
                </w:tcPr>
                <w:p w:rsidR="00506284" w:rsidRPr="00606860" w:rsidRDefault="00506284" w:rsidP="00655966">
                  <w:pPr>
                    <w:pStyle w:val="Punktas1"/>
                    <w:numPr>
                      <w:ilvl w:val="0"/>
                      <w:numId w:val="0"/>
                    </w:numPr>
                    <w:spacing w:before="40" w:after="40" w:line="240" w:lineRule="auto"/>
                    <w:jc w:val="left"/>
                    <w:rPr>
                      <w:spacing w:val="-6"/>
                      <w:szCs w:val="16"/>
                    </w:rPr>
                  </w:pPr>
                  <w:r w:rsidRPr="00606860">
                    <w:rPr>
                      <w:rFonts w:cs="Times New Roman"/>
                      <w:spacing w:val="-6"/>
                      <w:szCs w:val="16"/>
                    </w:rPr>
                    <w:t>Atranką inicijuojančio subjekto nustatytus specialiuosius reikalavimus</w:t>
                  </w:r>
                </w:p>
              </w:tc>
              <w:tc>
                <w:tcPr>
                  <w:tcW w:w="1195" w:type="dxa"/>
                  <w:gridSpan w:val="2"/>
                </w:tcPr>
                <w:p w:rsidR="00506284" w:rsidRPr="007A7734" w:rsidRDefault="00506284" w:rsidP="00E835FB">
                  <w:pPr>
                    <w:contextualSpacing/>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Taip</w:t>
                  </w:r>
                </w:p>
              </w:tc>
              <w:tc>
                <w:tcPr>
                  <w:tcW w:w="1937" w:type="dxa"/>
                  <w:gridSpan w:val="2"/>
                </w:tcPr>
                <w:p w:rsidR="00506284" w:rsidRPr="007A7734" w:rsidRDefault="00506284" w:rsidP="00E835FB">
                  <w:pPr>
                    <w:contextualSpacing/>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Taip</w:t>
                  </w:r>
                </w:p>
              </w:tc>
              <w:tc>
                <w:tcPr>
                  <w:tcW w:w="1956" w:type="dxa"/>
                  <w:gridSpan w:val="2"/>
                </w:tcPr>
                <w:p w:rsidR="00506284" w:rsidRPr="007A7734" w:rsidRDefault="00506284" w:rsidP="00134D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Ne</w:t>
                  </w:r>
                </w:p>
                <w:p w:rsidR="00506284" w:rsidRPr="007A7734" w:rsidRDefault="00506284" w:rsidP="00134D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7A7734">
                    <w:rPr>
                      <w:color w:val="000000"/>
                      <w:sz w:val="16"/>
                      <w:szCs w:val="16"/>
                    </w:rPr>
                    <w:t>(reikalavimai gali būti nustatomi</w:t>
                  </w:r>
                  <w:r w:rsidR="002F6309" w:rsidRPr="007A7734">
                    <w:rPr>
                      <w:color w:val="000000"/>
                      <w:sz w:val="16"/>
                      <w:szCs w:val="16"/>
                    </w:rPr>
                    <w:t xml:space="preserve"> VšĮ</w:t>
                  </w:r>
                  <w:r w:rsidR="008847EA" w:rsidRPr="007A7734">
                    <w:rPr>
                      <w:color w:val="000000"/>
                      <w:sz w:val="16"/>
                      <w:szCs w:val="16"/>
                    </w:rPr>
                    <w:t xml:space="preserve"> </w:t>
                  </w:r>
                  <w:r w:rsidRPr="007A7734">
                    <w:rPr>
                      <w:color w:val="000000"/>
                      <w:sz w:val="16"/>
                      <w:szCs w:val="16"/>
                    </w:rPr>
                    <w:t>įstatuose)</w:t>
                  </w:r>
                </w:p>
              </w:tc>
            </w:tr>
            <w:tr w:rsidR="00506284" w:rsidRPr="007A7734" w:rsidTr="00606860">
              <w:trPr>
                <w:trHeight w:val="280"/>
              </w:trPr>
              <w:tc>
                <w:tcPr>
                  <w:cnfStyle w:val="001000000000" w:firstRow="0" w:lastRow="0" w:firstColumn="1" w:lastColumn="0" w:oddVBand="0" w:evenVBand="0" w:oddHBand="0" w:evenHBand="0" w:firstRowFirstColumn="0" w:firstRowLastColumn="0" w:lastRowFirstColumn="0" w:lastRowLastColumn="0"/>
                  <w:tcW w:w="2589" w:type="dxa"/>
                  <w:tcBorders>
                    <w:bottom w:val="single" w:sz="2" w:space="0" w:color="4FA1CC"/>
                  </w:tcBorders>
                </w:tcPr>
                <w:p w:rsidR="00506284" w:rsidRPr="00606860" w:rsidRDefault="00506284" w:rsidP="00655966">
                  <w:pPr>
                    <w:pStyle w:val="Punktas1"/>
                    <w:numPr>
                      <w:ilvl w:val="0"/>
                      <w:numId w:val="0"/>
                    </w:numPr>
                    <w:spacing w:before="40" w:after="40" w:line="240" w:lineRule="auto"/>
                    <w:jc w:val="left"/>
                    <w:rPr>
                      <w:spacing w:val="-4"/>
                      <w:szCs w:val="16"/>
                    </w:rPr>
                  </w:pPr>
                  <w:r w:rsidRPr="00606860">
                    <w:rPr>
                      <w:rFonts w:cs="Times New Roman"/>
                      <w:spacing w:val="-4"/>
                      <w:szCs w:val="16"/>
                    </w:rPr>
                    <w:t>Teisės aktuose nustatytus nepriklausomumo reikalavimus</w:t>
                  </w:r>
                </w:p>
              </w:tc>
              <w:tc>
                <w:tcPr>
                  <w:tcW w:w="138" w:type="dxa"/>
                  <w:tcBorders>
                    <w:bottom w:val="single" w:sz="2" w:space="0" w:color="4FA1CC"/>
                  </w:tcBorders>
                </w:tcPr>
                <w:p w:rsidR="00506284" w:rsidRPr="00606860" w:rsidRDefault="00506284" w:rsidP="00E835FB">
                  <w:pPr>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606860">
                    <w:rPr>
                      <w:color w:val="000000"/>
                      <w:spacing w:val="-4"/>
                      <w:sz w:val="16"/>
                      <w:szCs w:val="16"/>
                    </w:rPr>
                    <w:t>Ne</w:t>
                  </w:r>
                </w:p>
              </w:tc>
              <w:tc>
                <w:tcPr>
                  <w:tcW w:w="1057" w:type="dxa"/>
                  <w:tcBorders>
                    <w:bottom w:val="single" w:sz="2" w:space="0" w:color="4FA1CC"/>
                  </w:tcBorders>
                </w:tcPr>
                <w:p w:rsidR="00506284" w:rsidRPr="00606860" w:rsidRDefault="00506284" w:rsidP="00E835FB">
                  <w:pPr>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606860">
                    <w:rPr>
                      <w:color w:val="000000"/>
                      <w:spacing w:val="-4"/>
                      <w:sz w:val="16"/>
                      <w:szCs w:val="16"/>
                    </w:rPr>
                    <w:t>Taip</w:t>
                  </w:r>
                </w:p>
              </w:tc>
              <w:tc>
                <w:tcPr>
                  <w:tcW w:w="880" w:type="dxa"/>
                  <w:tcBorders>
                    <w:bottom w:val="single" w:sz="2" w:space="0" w:color="4FA1CC"/>
                  </w:tcBorders>
                </w:tcPr>
                <w:p w:rsidR="00506284" w:rsidRPr="00606860" w:rsidRDefault="00506284" w:rsidP="00E835FB">
                  <w:pPr>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606860">
                    <w:rPr>
                      <w:color w:val="000000"/>
                      <w:spacing w:val="-4"/>
                      <w:sz w:val="16"/>
                      <w:szCs w:val="16"/>
                    </w:rPr>
                    <w:t>Ne</w:t>
                  </w:r>
                </w:p>
              </w:tc>
              <w:tc>
                <w:tcPr>
                  <w:tcW w:w="1057" w:type="dxa"/>
                  <w:tcBorders>
                    <w:bottom w:val="single" w:sz="2" w:space="0" w:color="4FA1CC"/>
                  </w:tcBorders>
                </w:tcPr>
                <w:p w:rsidR="00506284" w:rsidRPr="00606860" w:rsidRDefault="00506284" w:rsidP="00E835FB">
                  <w:pPr>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606860">
                    <w:rPr>
                      <w:color w:val="000000"/>
                      <w:spacing w:val="-4"/>
                      <w:sz w:val="16"/>
                      <w:szCs w:val="16"/>
                    </w:rPr>
                    <w:t>Taip</w:t>
                  </w:r>
                </w:p>
              </w:tc>
              <w:tc>
                <w:tcPr>
                  <w:tcW w:w="2017" w:type="dxa"/>
                  <w:gridSpan w:val="3"/>
                  <w:tcBorders>
                    <w:bottom w:val="single" w:sz="2" w:space="0" w:color="4FA1CC"/>
                  </w:tcBorders>
                </w:tcPr>
                <w:p w:rsidR="00506284" w:rsidRPr="00606860" w:rsidRDefault="00506284" w:rsidP="00134DC2">
                  <w:pPr>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606860">
                    <w:rPr>
                      <w:color w:val="000000"/>
                      <w:spacing w:val="-4"/>
                      <w:sz w:val="16"/>
                      <w:szCs w:val="16"/>
                    </w:rPr>
                    <w:t>Ne</w:t>
                  </w:r>
                </w:p>
                <w:p w:rsidR="00506284" w:rsidRPr="00606860" w:rsidRDefault="00506284" w:rsidP="00134DC2">
                  <w:pPr>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606860">
                    <w:rPr>
                      <w:color w:val="000000"/>
                      <w:spacing w:val="-4"/>
                      <w:sz w:val="16"/>
                      <w:szCs w:val="16"/>
                    </w:rPr>
                    <w:t>(reikalavimai gali būti nustatomi</w:t>
                  </w:r>
                  <w:r w:rsidR="002F6309" w:rsidRPr="00606860">
                    <w:rPr>
                      <w:color w:val="000000"/>
                      <w:spacing w:val="-4"/>
                      <w:sz w:val="16"/>
                      <w:szCs w:val="16"/>
                    </w:rPr>
                    <w:t xml:space="preserve"> VšĮ</w:t>
                  </w:r>
                  <w:r w:rsidR="008847EA" w:rsidRPr="00606860">
                    <w:rPr>
                      <w:color w:val="000000"/>
                      <w:spacing w:val="-4"/>
                      <w:sz w:val="16"/>
                      <w:szCs w:val="16"/>
                    </w:rPr>
                    <w:t xml:space="preserve"> </w:t>
                  </w:r>
                  <w:r w:rsidRPr="00606860">
                    <w:rPr>
                      <w:color w:val="000000"/>
                      <w:spacing w:val="-4"/>
                      <w:sz w:val="16"/>
                      <w:szCs w:val="16"/>
                    </w:rPr>
                    <w:t>įstatuose)</w:t>
                  </w:r>
                </w:p>
              </w:tc>
            </w:tr>
          </w:tbl>
          <w:p w:rsidR="00506284" w:rsidRPr="007A7734" w:rsidRDefault="00506284" w:rsidP="00655966">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teisės aktus</w:t>
            </w:r>
          </w:p>
        </w:tc>
      </w:tr>
    </w:tbl>
    <w:p w:rsidR="00506284" w:rsidRPr="007A7734" w:rsidRDefault="000554C2" w:rsidP="004B2D97">
      <w:pPr>
        <w:pStyle w:val="Numeruotapastraipa"/>
        <w:spacing w:before="240"/>
      </w:pPr>
      <w:r w:rsidRPr="007A7734">
        <w:lastRenderedPageBreak/>
        <w:t xml:space="preserve">Nors </w:t>
      </w:r>
      <w:r w:rsidR="00506284" w:rsidRPr="007A7734">
        <w:t>teisės aktuose nenustatyta, kad kandidatai į</w:t>
      </w:r>
      <w:r w:rsidR="002F6309" w:rsidRPr="007A7734">
        <w:t xml:space="preserve"> VšĮ</w:t>
      </w:r>
      <w:r w:rsidR="00C513AF" w:rsidRPr="007A7734">
        <w:t xml:space="preserve"> </w:t>
      </w:r>
      <w:r w:rsidR="00506284" w:rsidRPr="007A7734">
        <w:t>kolegialius organus turi atitikti specialiuosius reikalavimus, nustatėme gerosios praktikos atvejį</w:t>
      </w:r>
      <w:r w:rsidR="00343F18" w:rsidRPr="007A7734">
        <w:t>:</w:t>
      </w:r>
      <w:r w:rsidR="00506284" w:rsidRPr="007A7734">
        <w:t xml:space="preserve"> vienos</w:t>
      </w:r>
      <w:r w:rsidR="002F6309" w:rsidRPr="007A7734">
        <w:t xml:space="preserve"> VšĮ</w:t>
      </w:r>
      <w:r w:rsidR="00C513AF" w:rsidRPr="007A7734">
        <w:t xml:space="preserve"> </w:t>
      </w:r>
      <w:r w:rsidR="00506284" w:rsidRPr="007A7734">
        <w:t xml:space="preserve">iš 36 </w:t>
      </w:r>
      <w:r w:rsidR="00592620" w:rsidRPr="007A7734">
        <w:t>vertint</w:t>
      </w:r>
      <w:r w:rsidR="00506284" w:rsidRPr="007A7734">
        <w:t xml:space="preserve">ų kolegialaus valdymo organo nariams buvo </w:t>
      </w:r>
      <w:r w:rsidR="00506284" w:rsidRPr="007A7734">
        <w:rPr>
          <w:bCs/>
        </w:rPr>
        <w:t>nustatyti</w:t>
      </w:r>
      <w:r w:rsidR="00506284" w:rsidRPr="007A7734">
        <w:rPr>
          <w:rStyle w:val="Puslapioinaosnuoroda"/>
          <w:bCs/>
          <w:color w:val="000000"/>
        </w:rPr>
        <w:footnoteReference w:id="124"/>
      </w:r>
      <w:r w:rsidR="00506284" w:rsidRPr="007A7734">
        <w:rPr>
          <w:bCs/>
        </w:rPr>
        <w:t xml:space="preserve"> </w:t>
      </w:r>
      <w:r w:rsidR="00506284" w:rsidRPr="007A7734">
        <w:t xml:space="preserve">specialieji reikalavimai. </w:t>
      </w:r>
      <w:r w:rsidR="0015287F" w:rsidRPr="007A7734">
        <w:t xml:space="preserve">Be to, </w:t>
      </w:r>
      <w:r w:rsidR="00506284" w:rsidRPr="007A7734">
        <w:t>kas šeštos (6 iš 36)</w:t>
      </w:r>
      <w:r w:rsidR="002F6309" w:rsidRPr="007A7734">
        <w:t xml:space="preserve"> VšĮ</w:t>
      </w:r>
      <w:r w:rsidR="00C513AF" w:rsidRPr="007A7734">
        <w:t xml:space="preserve"> </w:t>
      </w:r>
      <w:r w:rsidR="001F7572" w:rsidRPr="007A7734">
        <w:t>iš tikrin</w:t>
      </w:r>
      <w:r w:rsidR="003909F7" w:rsidRPr="007A7734">
        <w:t>t</w:t>
      </w:r>
      <w:r w:rsidR="001F7572" w:rsidRPr="007A7734">
        <w:t>ų</w:t>
      </w:r>
      <w:r w:rsidR="00343F18" w:rsidRPr="007A7734">
        <w:t>jų</w:t>
      </w:r>
      <w:r w:rsidR="00506284" w:rsidRPr="007A7734">
        <w:t xml:space="preserve"> įstatuose buvo aiškiai įvard</w:t>
      </w:r>
      <w:r w:rsidR="00343F18" w:rsidRPr="007A7734">
        <w:t>y</w:t>
      </w:r>
      <w:r w:rsidR="00506284" w:rsidRPr="007A7734">
        <w:t>tas siekis turėti nepriklausomų narių ir 4</w:t>
      </w:r>
      <w:r w:rsidR="00343F18" w:rsidRPr="007A7734">
        <w:t>-iose</w:t>
      </w:r>
      <w:r w:rsidR="00506284" w:rsidRPr="007A7734">
        <w:t xml:space="preserve"> iš jų buvo nustatyti nepriklausomumo reikalavimai.</w:t>
      </w:r>
    </w:p>
    <w:p w:rsidR="00506284" w:rsidRPr="007A7734" w:rsidRDefault="00506284" w:rsidP="003177BE">
      <w:pPr>
        <w:pStyle w:val="Numeruotapastraipa"/>
        <w:rPr>
          <w:spacing w:val="-4"/>
        </w:rPr>
      </w:pPr>
      <w:r w:rsidRPr="007A7734">
        <w:rPr>
          <w:spacing w:val="-4"/>
        </w:rPr>
        <w:t xml:space="preserve">Pagal </w:t>
      </w:r>
      <w:r w:rsidR="00592620" w:rsidRPr="007A7734">
        <w:rPr>
          <w:spacing w:val="-4"/>
        </w:rPr>
        <w:t xml:space="preserve">audituoti </w:t>
      </w:r>
      <w:r w:rsidRPr="007A7734">
        <w:rPr>
          <w:spacing w:val="-4"/>
        </w:rPr>
        <w:t xml:space="preserve">atsirinktų valstybei (5) ir savivaldybėms (8) atstovaujančių institucijų pateiktą informaciją kvalifikaciniai reikalavimai (bendrieji ir specialieji) keliami nepriklausomiems nariams į VVĮ ir SVĮ kolegialius organus, o priklausomi nariai skiriami vadovaujantis jų pareigybės aprašyme nurodytomis kompetencijomis ir vykdomomis funkcijomis. Jame nustatyti bendrieji reikalavimai, o specialieji </w:t>
      </w:r>
      <w:r w:rsidR="008864E8" w:rsidRPr="007A7734">
        <w:rPr>
          <w:spacing w:val="-4"/>
        </w:rPr>
        <w:t>–</w:t>
      </w:r>
      <w:r w:rsidRPr="007A7734">
        <w:rPr>
          <w:spacing w:val="-4"/>
        </w:rPr>
        <w:t xml:space="preserve"> nenustatomi. </w:t>
      </w:r>
      <w:r w:rsidRPr="007A7734">
        <w:rPr>
          <w:bCs/>
          <w:spacing w:val="-4"/>
        </w:rPr>
        <w:t>Tai rodo, kad prieš priimdamas sprendimą paskirtį priklausomą kolegialaus organo narį, a</w:t>
      </w:r>
      <w:r w:rsidRPr="007A7734">
        <w:rPr>
          <w:spacing w:val="-4"/>
        </w:rPr>
        <w:t>tranką inicijuojantis subjektas vidaus dokumentuose nenustato kvalifikacinių reikalavimų</w:t>
      </w:r>
      <w:r w:rsidR="006E1E9C" w:rsidRPr="007A7734">
        <w:rPr>
          <w:spacing w:val="-4"/>
        </w:rPr>
        <w:t>,</w:t>
      </w:r>
      <w:r w:rsidRPr="007A7734">
        <w:rPr>
          <w:spacing w:val="-4"/>
        </w:rPr>
        <w:t xml:space="preserve"> pagal kuriuos turėtų būti įvertinta jo atitiktis iškeltiems reikalavimams (specialiesiems), nors tai numato teisės aktai</w:t>
      </w:r>
      <w:r w:rsidRPr="007A7734">
        <w:rPr>
          <w:rStyle w:val="Puslapioinaosnuoroda"/>
          <w:spacing w:val="-4"/>
        </w:rPr>
        <w:footnoteReference w:id="125"/>
      </w:r>
      <w:r w:rsidRPr="007A7734">
        <w:rPr>
          <w:spacing w:val="-4"/>
        </w:rPr>
        <w:t>. Auditorių nuomone, tok</w:t>
      </w:r>
      <w:r w:rsidR="00E7547A" w:rsidRPr="007A7734">
        <w:rPr>
          <w:spacing w:val="-4"/>
        </w:rPr>
        <w:t>s</w:t>
      </w:r>
      <w:r w:rsidRPr="007A7734">
        <w:rPr>
          <w:spacing w:val="-4"/>
        </w:rPr>
        <w:t xml:space="preserve"> priklausomų kandidatų </w:t>
      </w:r>
      <w:r w:rsidR="00E7547A" w:rsidRPr="007A7734">
        <w:rPr>
          <w:spacing w:val="-4"/>
        </w:rPr>
        <w:t>paskyrimas nėra</w:t>
      </w:r>
      <w:r w:rsidRPr="007A7734">
        <w:rPr>
          <w:spacing w:val="-4"/>
        </w:rPr>
        <w:t xml:space="preserve"> skaidru</w:t>
      </w:r>
      <w:r w:rsidR="00E7547A" w:rsidRPr="007A7734">
        <w:rPr>
          <w:spacing w:val="-4"/>
        </w:rPr>
        <w:t>s</w:t>
      </w:r>
      <w:r w:rsidRPr="007A7734">
        <w:rPr>
          <w:spacing w:val="-4"/>
        </w:rPr>
        <w:t xml:space="preserve"> ir nesudaro sąlyg</w:t>
      </w:r>
      <w:r w:rsidR="00E7547A" w:rsidRPr="007A7734">
        <w:rPr>
          <w:spacing w:val="-4"/>
        </w:rPr>
        <w:t>ų</w:t>
      </w:r>
      <w:r w:rsidRPr="007A7734">
        <w:rPr>
          <w:spacing w:val="-4"/>
        </w:rPr>
        <w:t xml:space="preserve"> atrinkti </w:t>
      </w:r>
      <w:r w:rsidR="004D399C" w:rsidRPr="007A7734">
        <w:rPr>
          <w:spacing w:val="-4"/>
        </w:rPr>
        <w:t>kompetentingų narių.</w:t>
      </w:r>
      <w:r w:rsidR="003177BE" w:rsidRPr="007A7734">
        <w:rPr>
          <w:spacing w:val="-4"/>
        </w:rPr>
        <w:t xml:space="preserve"> </w:t>
      </w:r>
      <w:r w:rsidRPr="007A7734">
        <w:rPr>
          <w:spacing w:val="-4"/>
        </w:rPr>
        <w:t xml:space="preserve">Siekiant didinti </w:t>
      </w:r>
      <w:r w:rsidR="00883955" w:rsidRPr="007A7734">
        <w:rPr>
          <w:spacing w:val="-4"/>
        </w:rPr>
        <w:t>jų</w:t>
      </w:r>
      <w:r w:rsidRPr="007A7734">
        <w:rPr>
          <w:spacing w:val="-4"/>
        </w:rPr>
        <w:t xml:space="preserve"> atrankos procedūrų skaidrumą</w:t>
      </w:r>
      <w:r w:rsidR="006E1E9C" w:rsidRPr="007A7734">
        <w:rPr>
          <w:spacing w:val="-4"/>
        </w:rPr>
        <w:t>,</w:t>
      </w:r>
      <w:r w:rsidRPr="007A7734">
        <w:rPr>
          <w:spacing w:val="-4"/>
        </w:rPr>
        <w:t xml:space="preserve"> į atrankos komisijas gali būti pasitelkiami nepriklausomi stebėtojai </w:t>
      </w:r>
      <w:r w:rsidR="006E1E9C" w:rsidRPr="007A7734">
        <w:rPr>
          <w:spacing w:val="-4"/>
        </w:rPr>
        <w:t xml:space="preserve">ar </w:t>
      </w:r>
      <w:r w:rsidRPr="007A7734">
        <w:rPr>
          <w:spacing w:val="-4"/>
        </w:rPr>
        <w:t>ekspertai</w:t>
      </w:r>
      <w:r w:rsidRPr="007A7734">
        <w:rPr>
          <w:rStyle w:val="Puslapioinaosnuoroda"/>
          <w:color w:val="000000"/>
          <w:spacing w:val="-4"/>
        </w:rPr>
        <w:footnoteReference w:id="126"/>
      </w:r>
      <w:r w:rsidRPr="007A7734">
        <w:rPr>
          <w:spacing w:val="-4"/>
        </w:rPr>
        <w:t xml:space="preserve">. Tokia praktika nėra plačiai taikoma, nes šia galimybe </w:t>
      </w:r>
      <w:r w:rsidR="00592620" w:rsidRPr="007A7734">
        <w:rPr>
          <w:spacing w:val="-4"/>
        </w:rPr>
        <w:t>vertint</w:t>
      </w:r>
      <w:r w:rsidRPr="007A7734">
        <w:rPr>
          <w:spacing w:val="-4"/>
        </w:rPr>
        <w:t xml:space="preserve">os SVĮ audituojamu laikotarpiu pasinaudojo 5 kartus (7 proc. visų vykdytų </w:t>
      </w:r>
      <w:r w:rsidRPr="007A7734">
        <w:rPr>
          <w:color w:val="auto"/>
          <w:spacing w:val="-4"/>
        </w:rPr>
        <w:t>atrankų), o VVĮ – 14 kartų (21 proc. visų vykdytų atrankų). Tai rodo, kad neišnaudojamos visos galimybės didinti vykdomų atrankos procedūrų skaidrumą.</w:t>
      </w:r>
    </w:p>
    <w:p w:rsidR="00506284" w:rsidRPr="007A7734" w:rsidRDefault="00506284" w:rsidP="00506284">
      <w:pPr>
        <w:pStyle w:val="Numeruotapastraipa"/>
      </w:pPr>
      <w:r w:rsidRPr="007A7734">
        <w:rPr>
          <w:color w:val="auto"/>
        </w:rPr>
        <w:t>VVĮ ir SVĮ valdysenoje siekiant didinti priklausomų kolegialių organų narių skyrimo procedūrų skaidrumą</w:t>
      </w:r>
      <w:r w:rsidR="006E1E9C" w:rsidRPr="007A7734">
        <w:rPr>
          <w:color w:val="auto"/>
        </w:rPr>
        <w:t>,</w:t>
      </w:r>
      <w:r w:rsidRPr="007A7734">
        <w:rPr>
          <w:color w:val="auto"/>
        </w:rPr>
        <w:t xml:space="preserve"> atranką inicijuojančio subjekto vidaus dokumentuose turi būti nustatyti specialieji reikalavimai priklausomiems nariams. </w:t>
      </w:r>
      <w:r w:rsidR="0015287F" w:rsidRPr="007A7734">
        <w:rPr>
          <w:color w:val="auto"/>
        </w:rPr>
        <w:t xml:space="preserve">Be to, </w:t>
      </w:r>
      <w:r w:rsidRPr="007A7734">
        <w:rPr>
          <w:color w:val="auto"/>
        </w:rPr>
        <w:t>teisės aktuose būtina nustatyti</w:t>
      </w:r>
      <w:r w:rsidR="00F51A72" w:rsidRPr="007A7734">
        <w:rPr>
          <w:color w:val="auto"/>
        </w:rPr>
        <w:t>,</w:t>
      </w:r>
      <w:r w:rsidRPr="007A7734">
        <w:rPr>
          <w:color w:val="auto"/>
        </w:rPr>
        <w:t xml:space="preserve"> </w:t>
      </w:r>
      <w:r w:rsidR="00FF1FA3" w:rsidRPr="007A7734">
        <w:rPr>
          <w:color w:val="auto"/>
        </w:rPr>
        <w:t xml:space="preserve">kas gali būti tie kiti atranką inicijuojančio subjekto pasirinkti asmenys, </w:t>
      </w:r>
      <w:r w:rsidR="002F568B" w:rsidRPr="007A7734">
        <w:t xml:space="preserve">nes dabartinės nuostatos neatitinka skaidraus kolegialių organų sudarymo principo. </w:t>
      </w:r>
      <w:r w:rsidRPr="007A7734">
        <w:rPr>
          <w:color w:val="auto"/>
        </w:rPr>
        <w:t>VRM, būdama atsakinga už</w:t>
      </w:r>
      <w:r w:rsidR="002F6309" w:rsidRPr="007A7734">
        <w:rPr>
          <w:color w:val="auto"/>
        </w:rPr>
        <w:t xml:space="preserve"> VšĮ</w:t>
      </w:r>
      <w:r w:rsidR="00C513AF" w:rsidRPr="007A7734">
        <w:rPr>
          <w:color w:val="auto"/>
        </w:rPr>
        <w:t xml:space="preserve"> </w:t>
      </w:r>
      <w:r w:rsidRPr="007A7734">
        <w:rPr>
          <w:color w:val="auto"/>
        </w:rPr>
        <w:t xml:space="preserve">politikos formavimą, galėtų siekti gerosios valdysenos praktiką </w:t>
      </w:r>
      <w:r w:rsidR="006E1E9C" w:rsidRPr="007A7734">
        <w:rPr>
          <w:color w:val="auto"/>
        </w:rPr>
        <w:t xml:space="preserve">diegti </w:t>
      </w:r>
      <w:r w:rsidRPr="007A7734">
        <w:rPr>
          <w:color w:val="auto"/>
        </w:rPr>
        <w:t>formuojant kolegialius organus</w:t>
      </w:r>
      <w:r w:rsidR="002F6309" w:rsidRPr="007A7734">
        <w:rPr>
          <w:color w:val="auto"/>
        </w:rPr>
        <w:t xml:space="preserve"> VšĮ</w:t>
      </w:r>
      <w:r w:rsidRPr="007A7734">
        <w:rPr>
          <w:color w:val="auto"/>
        </w:rPr>
        <w:t>, kurių valdyme dalyvauja valstybė ar savivaldybės, atsižvelgiant į</w:t>
      </w:r>
      <w:r w:rsidR="002F6309" w:rsidRPr="007A7734">
        <w:rPr>
          <w:color w:val="auto"/>
        </w:rPr>
        <w:t xml:space="preserve"> VšĮ</w:t>
      </w:r>
      <w:r w:rsidR="00C513AF" w:rsidRPr="007A7734">
        <w:rPr>
          <w:color w:val="auto"/>
        </w:rPr>
        <w:t xml:space="preserve"> </w:t>
      </w:r>
      <w:r w:rsidRPr="007A7734">
        <w:rPr>
          <w:color w:val="auto"/>
        </w:rPr>
        <w:t xml:space="preserve">vykdomų funkcijų apimtis ir įstaigų dydžius. </w:t>
      </w:r>
    </w:p>
    <w:p w:rsidR="00506284" w:rsidRPr="007A7734" w:rsidRDefault="000216B9" w:rsidP="00885B23">
      <w:pPr>
        <w:pStyle w:val="Nenumeruotaantraste"/>
        <w:spacing w:before="360"/>
        <w:rPr>
          <w:spacing w:val="-8"/>
          <w:sz w:val="24"/>
        </w:rPr>
      </w:pPr>
      <w:r w:rsidRPr="007A7734">
        <w:rPr>
          <w:spacing w:val="-8"/>
          <w:sz w:val="24"/>
        </w:rPr>
        <w:t>77</w:t>
      </w:r>
      <w:r w:rsidRPr="007A7734">
        <w:rPr>
          <w:spacing w:val="-8"/>
          <w:sz w:val="16"/>
        </w:rPr>
        <w:t xml:space="preserve"> </w:t>
      </w:r>
      <w:r w:rsidRPr="007A7734">
        <w:rPr>
          <w:spacing w:val="-8"/>
          <w:sz w:val="24"/>
        </w:rPr>
        <w:t>proc. vertintų valstybės</w:t>
      </w:r>
      <w:r w:rsidR="00653EB4" w:rsidRPr="007A7734">
        <w:rPr>
          <w:spacing w:val="-8"/>
          <w:sz w:val="20"/>
        </w:rPr>
        <w:t xml:space="preserve"> </w:t>
      </w:r>
      <w:r w:rsidRPr="007A7734">
        <w:rPr>
          <w:spacing w:val="-8"/>
          <w:sz w:val="24"/>
        </w:rPr>
        <w:t>valdomų įmonių dukterin</w:t>
      </w:r>
      <w:r w:rsidR="00653EB4" w:rsidRPr="007A7734">
        <w:rPr>
          <w:spacing w:val="-8"/>
          <w:sz w:val="24"/>
        </w:rPr>
        <w:t>ių</w:t>
      </w:r>
      <w:r w:rsidRPr="007A7734">
        <w:rPr>
          <w:spacing w:val="-8"/>
          <w:sz w:val="24"/>
        </w:rPr>
        <w:t xml:space="preserve"> ir 22</w:t>
      </w:r>
      <w:r w:rsidRPr="007A7734">
        <w:rPr>
          <w:spacing w:val="-8"/>
          <w:sz w:val="16"/>
        </w:rPr>
        <w:t xml:space="preserve"> </w:t>
      </w:r>
      <w:r w:rsidRPr="007A7734">
        <w:rPr>
          <w:spacing w:val="-8"/>
          <w:sz w:val="24"/>
        </w:rPr>
        <w:t>proc. savivaldybių valdomų įmonių kolegialiuose organ</w:t>
      </w:r>
      <w:r w:rsidR="00653EB4" w:rsidRPr="007A7734">
        <w:rPr>
          <w:spacing w:val="-8"/>
          <w:sz w:val="24"/>
        </w:rPr>
        <w:t xml:space="preserve">uose </w:t>
      </w:r>
      <w:r w:rsidRPr="007A7734">
        <w:rPr>
          <w:spacing w:val="-8"/>
          <w:sz w:val="24"/>
        </w:rPr>
        <w:t xml:space="preserve">nepriklausomų narių nebuvo </w:t>
      </w:r>
    </w:p>
    <w:p w:rsidR="00506284" w:rsidRPr="007A7734" w:rsidRDefault="00506284" w:rsidP="00506284">
      <w:pPr>
        <w:pStyle w:val="Numeruotapastraipa"/>
      </w:pPr>
      <w:r w:rsidRPr="007A7734">
        <w:t>EBPO</w:t>
      </w:r>
      <w:r w:rsidRPr="007A7734">
        <w:rPr>
          <w:rStyle w:val="Puslapioinaosnuoroda"/>
        </w:rPr>
        <w:footnoteReference w:id="127"/>
      </w:r>
      <w:r w:rsidRPr="007A7734">
        <w:t xml:space="preserve"> yra pabrėžusi, kad</w:t>
      </w:r>
      <w:r w:rsidR="006E1E9C" w:rsidRPr="007A7734">
        <w:t>,</w:t>
      </w:r>
      <w:r w:rsidRPr="007A7734">
        <w:t xml:space="preserve"> siekiant užtikrinti kokybišką valstybės įmonių valdymą, jų objektyvumą ir efektyvumą, svarbu, kad šios įmonės turėtų stiprias valdybas, todėl būtina didinti valdybų nepriklausomumą ir nepriklausomų narių skaičių. </w:t>
      </w:r>
    </w:p>
    <w:p w:rsidR="00506284" w:rsidRPr="007A7734" w:rsidRDefault="00506284" w:rsidP="00885B23">
      <w:pPr>
        <w:pStyle w:val="Numeruotapastraipa"/>
        <w:spacing w:line="264" w:lineRule="auto"/>
      </w:pPr>
      <w:r w:rsidRPr="007A7734">
        <w:t>Vertindami, ar</w:t>
      </w:r>
      <w:r w:rsidRPr="007A7734">
        <w:rPr>
          <w:rFonts w:ascii="Times New Roman" w:hAnsi="Times New Roman" w:cs="Times New Roman"/>
          <w:lang w:eastAsia="en-US"/>
        </w:rPr>
        <w:t xml:space="preserve"> </w:t>
      </w:r>
      <w:r w:rsidRPr="007A7734">
        <w:t>kolegialiuose organuose yra pakankamas nepriklausomų narių skaičius, laikėmės nuostatos, kad jų skaičius yra pakankamas</w:t>
      </w:r>
      <w:r w:rsidR="006E1E9C" w:rsidRPr="007A7734">
        <w:t>,</w:t>
      </w:r>
      <w:r w:rsidRPr="007A7734">
        <w:t xml:space="preserve"> jei:</w:t>
      </w:r>
    </w:p>
    <w:p w:rsidR="00506284" w:rsidRPr="007A7734" w:rsidRDefault="00506284" w:rsidP="00885B23">
      <w:pPr>
        <w:pStyle w:val="Punktas1"/>
        <w:spacing w:line="264" w:lineRule="auto"/>
        <w:ind w:left="357" w:hanging="357"/>
      </w:pPr>
      <w:r w:rsidRPr="007A7734">
        <w:t>nepriklausomų narių dalis visų VVĮ kolegialiuose organuose ne mažesnė nei 50 proc. viso narių skaičiaus;</w:t>
      </w:r>
    </w:p>
    <w:p w:rsidR="00506284" w:rsidRPr="007A7734" w:rsidRDefault="00506284" w:rsidP="00885B23">
      <w:pPr>
        <w:pStyle w:val="Punktas1"/>
        <w:spacing w:line="264" w:lineRule="auto"/>
        <w:ind w:left="357" w:hanging="357"/>
      </w:pPr>
      <w:r w:rsidRPr="007A7734">
        <w:lastRenderedPageBreak/>
        <w:t>nepriklausomų narių dalis visų VVĮ ir SVĮ dukterinių įmonių kolegialiuose organuose ne mažesnė nei 30 proc. viso narių skaičiaus;</w:t>
      </w:r>
    </w:p>
    <w:p w:rsidR="00506284" w:rsidRPr="007A7734" w:rsidRDefault="00506284" w:rsidP="00885B23">
      <w:pPr>
        <w:pStyle w:val="Punktas1"/>
        <w:spacing w:line="264" w:lineRule="auto"/>
        <w:ind w:left="357" w:hanging="357"/>
      </w:pPr>
      <w:r w:rsidRPr="007A7734">
        <w:t>nepriklausomų narių dalis visų SVĮ kolegialiuose organuose ne mažesnė nei 50 proc. viso narių skaičiaus</w:t>
      </w:r>
      <w:r w:rsidRPr="007A7734">
        <w:rPr>
          <w:rStyle w:val="Puslapioinaosnuoroda"/>
        </w:rPr>
        <w:footnoteReference w:id="128"/>
      </w:r>
      <w:r w:rsidRPr="007A7734">
        <w:t>;</w:t>
      </w:r>
    </w:p>
    <w:p w:rsidR="00506284" w:rsidRPr="007A7734" w:rsidRDefault="00506284" w:rsidP="00885B23">
      <w:pPr>
        <w:pStyle w:val="Punktas1"/>
        <w:spacing w:line="264" w:lineRule="auto"/>
        <w:ind w:left="357" w:hanging="357"/>
        <w:rPr>
          <w:color w:val="auto"/>
        </w:rPr>
      </w:pPr>
      <w:r w:rsidRPr="007A7734">
        <w:t>visų</w:t>
      </w:r>
      <w:r w:rsidR="002F6309" w:rsidRPr="007A7734">
        <w:t xml:space="preserve"> VšĮ</w:t>
      </w:r>
      <w:r w:rsidR="00C513AF" w:rsidRPr="007A7734">
        <w:t xml:space="preserve"> </w:t>
      </w:r>
      <w:r w:rsidRPr="007A7734">
        <w:t xml:space="preserve">kolegialiuose organuose narių, kurie nesusiję darbo santykiais su steigėju ir </w:t>
      </w:r>
      <w:r w:rsidRPr="007A7734">
        <w:rPr>
          <w:color w:val="auto"/>
        </w:rPr>
        <w:t>su pačia viešąja įstaiga, dalis ne mažesnė nei 50 proc.</w:t>
      </w:r>
      <w:r w:rsidRPr="007A7734">
        <w:rPr>
          <w:rStyle w:val="Puslapioinaosnuoroda"/>
        </w:rPr>
        <w:footnoteReference w:id="129"/>
      </w:r>
    </w:p>
    <w:p w:rsidR="00506284" w:rsidRPr="007A7734" w:rsidRDefault="00506284" w:rsidP="00506284">
      <w:pPr>
        <w:pStyle w:val="Numeruotapastraipa"/>
        <w:rPr>
          <w:color w:val="auto"/>
        </w:rPr>
      </w:pPr>
      <w:r w:rsidRPr="007A7734">
        <w:rPr>
          <w:color w:val="auto"/>
        </w:rPr>
        <w:t>VKC apibendrintais duomenimis</w:t>
      </w:r>
      <w:r w:rsidR="00EB56BB" w:rsidRPr="007A7734">
        <w:rPr>
          <w:color w:val="auto"/>
        </w:rPr>
        <w:t>,</w:t>
      </w:r>
      <w:r w:rsidRPr="007A7734">
        <w:rPr>
          <w:color w:val="auto"/>
        </w:rPr>
        <w:t xml:space="preserve"> antrus metus iš eilės stebima tendencija, kai daugumą VVĮ kolegialių organų narių sudarė nepriklausomi nariai</w:t>
      </w:r>
      <w:r w:rsidR="001E7F9A" w:rsidRPr="007A7734">
        <w:rPr>
          <w:color w:val="auto"/>
        </w:rPr>
        <w:t xml:space="preserve"> ir </w:t>
      </w:r>
      <w:r w:rsidRPr="007A7734">
        <w:rPr>
          <w:color w:val="auto"/>
        </w:rPr>
        <w:t xml:space="preserve">2019 m. </w:t>
      </w:r>
      <w:proofErr w:type="spellStart"/>
      <w:r w:rsidRPr="007A7734">
        <w:rPr>
          <w:color w:val="auto"/>
        </w:rPr>
        <w:t>pab</w:t>
      </w:r>
      <w:proofErr w:type="spellEnd"/>
      <w:r w:rsidRPr="007A7734">
        <w:rPr>
          <w:color w:val="auto"/>
        </w:rPr>
        <w:t>. jų skaičius siekė 60 proc</w:t>
      </w:r>
      <w:r w:rsidR="00EB56BB" w:rsidRPr="007A7734">
        <w:rPr>
          <w:color w:val="auto"/>
        </w:rPr>
        <w:t>.</w:t>
      </w:r>
      <w:r w:rsidRPr="007A7734">
        <w:rPr>
          <w:rStyle w:val="Puslapioinaosnuoroda"/>
        </w:rPr>
        <w:footnoteReference w:id="130"/>
      </w:r>
      <w:r w:rsidRPr="007A7734">
        <w:rPr>
          <w:color w:val="auto"/>
        </w:rPr>
        <w:t xml:space="preserve"> </w:t>
      </w:r>
      <w:r w:rsidR="00EB56BB" w:rsidRPr="007A7734">
        <w:rPr>
          <w:color w:val="auto"/>
        </w:rPr>
        <w:t>N</w:t>
      </w:r>
      <w:r w:rsidRPr="007A7734">
        <w:rPr>
          <w:color w:val="auto"/>
        </w:rPr>
        <w:t xml:space="preserve">ustatėme pavienius atvejus (3 iš 29 </w:t>
      </w:r>
      <w:r w:rsidR="00592620" w:rsidRPr="007A7734">
        <w:rPr>
          <w:color w:val="auto"/>
        </w:rPr>
        <w:t>vertint</w:t>
      </w:r>
      <w:r w:rsidRPr="007A7734">
        <w:rPr>
          <w:color w:val="auto"/>
        </w:rPr>
        <w:t xml:space="preserve">ų), kai </w:t>
      </w:r>
      <w:r w:rsidR="00402DB1" w:rsidRPr="007A7734">
        <w:rPr>
          <w:color w:val="auto"/>
        </w:rPr>
        <w:t>šiuose</w:t>
      </w:r>
      <w:r w:rsidRPr="007A7734">
        <w:rPr>
          <w:color w:val="auto"/>
        </w:rPr>
        <w:t xml:space="preserve"> organuose </w:t>
      </w:r>
      <w:r w:rsidR="00402DB1" w:rsidRPr="007A7734">
        <w:rPr>
          <w:color w:val="auto"/>
        </w:rPr>
        <w:t xml:space="preserve">jų </w:t>
      </w:r>
      <w:r w:rsidRPr="007A7734">
        <w:rPr>
          <w:color w:val="auto"/>
        </w:rPr>
        <w:t>yra mažiau</w:t>
      </w:r>
      <w:r w:rsidR="00EB56BB" w:rsidRPr="007A7734">
        <w:rPr>
          <w:color w:val="auto"/>
        </w:rPr>
        <w:t>,</w:t>
      </w:r>
      <w:r w:rsidRPr="007A7734">
        <w:rPr>
          <w:color w:val="auto"/>
        </w:rPr>
        <w:t xml:space="preserve"> nei reikalaujama</w:t>
      </w:r>
      <w:r w:rsidR="00EB56BB" w:rsidRPr="007A7734">
        <w:rPr>
          <w:color w:val="auto"/>
        </w:rPr>
        <w:t xml:space="preserve"> (2020 m. II–III </w:t>
      </w:r>
      <w:proofErr w:type="spellStart"/>
      <w:r w:rsidR="00EB56BB" w:rsidRPr="007A7734">
        <w:rPr>
          <w:color w:val="auto"/>
        </w:rPr>
        <w:t>ketv</w:t>
      </w:r>
      <w:proofErr w:type="spellEnd"/>
      <w:r w:rsidR="00EB56BB" w:rsidRPr="007A7734">
        <w:rPr>
          <w:color w:val="auto"/>
        </w:rPr>
        <w:t>. duomenimis)</w:t>
      </w:r>
      <w:r w:rsidRPr="007A7734">
        <w:rPr>
          <w:color w:val="auto"/>
        </w:rPr>
        <w:t>. Taip nutiko todėl, kad</w:t>
      </w:r>
      <w:r w:rsidR="00EB56BB" w:rsidRPr="007A7734">
        <w:rPr>
          <w:color w:val="auto"/>
        </w:rPr>
        <w:t>,</w:t>
      </w:r>
      <w:r w:rsidRPr="007A7734">
        <w:rPr>
          <w:color w:val="auto"/>
        </w:rPr>
        <w:t xml:space="preserve"> nelikus vieno nepriklausomo nario</w:t>
      </w:r>
      <w:r w:rsidR="00EB56BB" w:rsidRPr="007A7734">
        <w:rPr>
          <w:color w:val="auto"/>
        </w:rPr>
        <w:t>,</w:t>
      </w:r>
      <w:r w:rsidRPr="007A7734">
        <w:rPr>
          <w:color w:val="auto"/>
        </w:rPr>
        <w:t xml:space="preserve"> kito atranka nebuvo inicijuota. </w:t>
      </w:r>
    </w:p>
    <w:p w:rsidR="00324261" w:rsidRPr="007A7734" w:rsidRDefault="00FC66EC" w:rsidP="003177BE">
      <w:pPr>
        <w:pStyle w:val="Numeruotapastraipa"/>
        <w:rPr>
          <w:color w:val="auto"/>
          <w:spacing w:val="-2"/>
        </w:rPr>
      </w:pPr>
      <w:r w:rsidRPr="007A7734">
        <w:rPr>
          <w:color w:val="auto"/>
          <w:spacing w:val="-2"/>
        </w:rPr>
        <w:t>Nuo</w:t>
      </w:r>
      <w:r w:rsidR="00324261" w:rsidRPr="007A7734">
        <w:rPr>
          <w:color w:val="auto"/>
          <w:spacing w:val="-2"/>
        </w:rPr>
        <w:t xml:space="preserve"> 2020-07-01 Vyriausybei pakeitus Atrankos gaires</w:t>
      </w:r>
      <w:r w:rsidRPr="007A7734">
        <w:rPr>
          <w:color w:val="auto"/>
          <w:spacing w:val="-2"/>
        </w:rPr>
        <w:t xml:space="preserve"> </w:t>
      </w:r>
      <w:r w:rsidR="00324261" w:rsidRPr="007A7734">
        <w:rPr>
          <w:color w:val="auto"/>
          <w:spacing w:val="-2"/>
        </w:rPr>
        <w:t>įtvirtintos nuostatos</w:t>
      </w:r>
      <w:r w:rsidR="00DC213E" w:rsidRPr="007A7734">
        <w:rPr>
          <w:spacing w:val="-2"/>
        </w:rPr>
        <w:t>,</w:t>
      </w:r>
      <w:r w:rsidR="00324261" w:rsidRPr="007A7734">
        <w:rPr>
          <w:color w:val="auto"/>
          <w:spacing w:val="-2"/>
        </w:rPr>
        <w:t xml:space="preserve"> kad tais atvejais, kai atsilaisvina VVĮ ar SVĮ, ar jos dukterinės bendrovės kolegialaus organo nepriklausomų narių pareigos ir dėl to </w:t>
      </w:r>
      <w:r w:rsidR="00402DB1" w:rsidRPr="007A7734">
        <w:rPr>
          <w:color w:val="auto"/>
          <w:spacing w:val="-2"/>
        </w:rPr>
        <w:t xml:space="preserve">šis </w:t>
      </w:r>
      <w:r w:rsidR="00324261" w:rsidRPr="007A7734">
        <w:rPr>
          <w:color w:val="auto"/>
          <w:spacing w:val="-2"/>
        </w:rPr>
        <w:t xml:space="preserve">organas negali priimti sprendimų, nes neužtikrinamas sprendimams priimti nustatytas minimalus dalyvaujančiųjų posėdyje kolegialaus organo narių skaičius, į atsilaisvinusias nepriklausomų narių pareigas gali būti paskiriamas ne ilgiau kaip 4 mėn. valstybės tarnautojas arba kitas atranką inicijuojančio subjekto pasirinktas asmuo. Toks teisinis reguliavimas gali </w:t>
      </w:r>
      <w:r w:rsidR="00EB56BB" w:rsidRPr="007A7734">
        <w:rPr>
          <w:color w:val="auto"/>
          <w:spacing w:val="-2"/>
        </w:rPr>
        <w:t xml:space="preserve">lemti </w:t>
      </w:r>
      <w:r w:rsidR="00324261" w:rsidRPr="007A7734">
        <w:rPr>
          <w:color w:val="auto"/>
          <w:spacing w:val="-2"/>
        </w:rPr>
        <w:t>rizikų atsiradimą ir piktnaudžiavimą savininko</w:t>
      </w:r>
      <w:r w:rsidR="00EB56BB" w:rsidRPr="007A7734">
        <w:rPr>
          <w:color w:val="auto"/>
          <w:spacing w:val="-2"/>
        </w:rPr>
        <w:t xml:space="preserve"> ar </w:t>
      </w:r>
      <w:r w:rsidR="00324261" w:rsidRPr="007A7734">
        <w:rPr>
          <w:color w:val="auto"/>
          <w:spacing w:val="-2"/>
        </w:rPr>
        <w:t>akcininko teisėmis</w:t>
      </w:r>
      <w:r w:rsidR="00EB56BB" w:rsidRPr="007A7734">
        <w:rPr>
          <w:color w:val="auto"/>
          <w:spacing w:val="-2"/>
        </w:rPr>
        <w:t xml:space="preserve">: </w:t>
      </w:r>
      <w:r w:rsidR="00324261" w:rsidRPr="007A7734">
        <w:rPr>
          <w:color w:val="auto"/>
          <w:spacing w:val="-2"/>
        </w:rPr>
        <w:t>paskyrus laikinus priklausomus kolegialaus organo narius, gali būti delsiama vykdyti atrankos procedūras ir kils situacijos, kai faktiškai ilgą laiką nepriklausomų kolegialaus organo narių sudėtis neatitiks jiems keliamų reikalavimų. Į tai atkreipė dėmesį ir suinteresuotos valstybės institucijos, su kuriomis buvo derinamas Atrankos gairių projektas</w:t>
      </w:r>
      <w:r w:rsidR="00324261" w:rsidRPr="007A7734">
        <w:rPr>
          <w:rStyle w:val="Puslapioinaosnuoroda"/>
          <w:spacing w:val="-2"/>
        </w:rPr>
        <w:footnoteReference w:id="131"/>
      </w:r>
      <w:r w:rsidR="000A6DBF" w:rsidRPr="007A7734">
        <w:rPr>
          <w:color w:val="auto"/>
          <w:spacing w:val="-2"/>
        </w:rPr>
        <w:t>. S</w:t>
      </w:r>
      <w:r w:rsidR="00324261" w:rsidRPr="007A7734">
        <w:rPr>
          <w:color w:val="auto"/>
          <w:spacing w:val="-2"/>
        </w:rPr>
        <w:t>iekiant šias nuostatas perkelti į įstatymą, siūlomą teisinį reguliavimą antikorupciniu požiūriu neigiamai įvertino</w:t>
      </w:r>
      <w:r w:rsidR="00BA367F" w:rsidRPr="007A7734">
        <w:rPr>
          <w:color w:val="auto"/>
          <w:spacing w:val="-2"/>
        </w:rPr>
        <w:t xml:space="preserve"> </w:t>
      </w:r>
      <w:r w:rsidR="00324261" w:rsidRPr="007A7734">
        <w:rPr>
          <w:color w:val="auto"/>
          <w:spacing w:val="-2"/>
        </w:rPr>
        <w:t>Specialiųjų tyrimų tarnyba</w:t>
      </w:r>
      <w:r w:rsidR="00324261" w:rsidRPr="007A7734">
        <w:rPr>
          <w:rStyle w:val="Puslapioinaosnuoroda"/>
          <w:spacing w:val="-2"/>
        </w:rPr>
        <w:footnoteReference w:id="132"/>
      </w:r>
      <w:r w:rsidR="000A6DBF" w:rsidRPr="007A7734">
        <w:rPr>
          <w:color w:val="auto"/>
          <w:spacing w:val="-2"/>
        </w:rPr>
        <w:t>. Ji</w:t>
      </w:r>
      <w:r w:rsidR="00324261" w:rsidRPr="007A7734">
        <w:rPr>
          <w:color w:val="auto"/>
          <w:spacing w:val="-2"/>
        </w:rPr>
        <w:t xml:space="preserve"> nurod</w:t>
      </w:r>
      <w:r w:rsidR="000A6DBF" w:rsidRPr="007A7734">
        <w:rPr>
          <w:color w:val="auto"/>
          <w:spacing w:val="-2"/>
        </w:rPr>
        <w:t>ė</w:t>
      </w:r>
      <w:r w:rsidR="00324261" w:rsidRPr="007A7734">
        <w:rPr>
          <w:color w:val="auto"/>
          <w:spacing w:val="-2"/>
        </w:rPr>
        <w:t xml:space="preserve">, kad kiltų rizika dėl VVĮ ar SVĮ valdybose priimamų sprendimų objektyvumo ir skaidrumo, galimų sąlygų priimamų valdybose sprendimų politizavimui. </w:t>
      </w:r>
    </w:p>
    <w:p w:rsidR="00506284" w:rsidRPr="007A7734" w:rsidRDefault="00506284" w:rsidP="00324261">
      <w:pPr>
        <w:pStyle w:val="Numeruotapastraipa"/>
        <w:rPr>
          <w:color w:val="auto"/>
        </w:rPr>
      </w:pPr>
      <w:r w:rsidRPr="007A7734">
        <w:t>Atvejus, kai kolegialiuose organuose yra mažiau nepriklausomų narių nei reikalaujama</w:t>
      </w:r>
      <w:r w:rsidR="000A6DBF" w:rsidRPr="007A7734">
        <w:t>,</w:t>
      </w:r>
      <w:r w:rsidRPr="007A7734">
        <w:t xml:space="preserve"> nustatėme </w:t>
      </w:r>
      <w:r w:rsidR="00592620" w:rsidRPr="007A7734">
        <w:t>vertint</w:t>
      </w:r>
      <w:r w:rsidR="00DE1F73" w:rsidRPr="007A7734">
        <w:t>ų</w:t>
      </w:r>
      <w:r w:rsidRPr="007A7734">
        <w:t xml:space="preserve"> VVĮ dukterinėse</w:t>
      </w:r>
      <w:r w:rsidR="00DE1F73" w:rsidRPr="007A7734">
        <w:t xml:space="preserve"> įmonėse,</w:t>
      </w:r>
      <w:r w:rsidRPr="007A7734">
        <w:t xml:space="preserve"> SVĮ ir</w:t>
      </w:r>
      <w:r w:rsidR="002F6309" w:rsidRPr="007A7734">
        <w:t xml:space="preserve"> VšĮ</w:t>
      </w:r>
      <w:r w:rsidRPr="007A7734">
        <w:rPr>
          <w:rStyle w:val="Puslapioinaosnuoroda"/>
        </w:rPr>
        <w:footnoteReference w:id="133"/>
      </w:r>
      <w:r w:rsidRPr="007A7734">
        <w:rPr>
          <w:color w:val="auto"/>
        </w:rPr>
        <w:t>:</w:t>
      </w:r>
    </w:p>
    <w:p w:rsidR="00506284" w:rsidRPr="007A7734" w:rsidRDefault="00506284" w:rsidP="00655966">
      <w:pPr>
        <w:pStyle w:val="Punktas1"/>
        <w:spacing w:after="120"/>
        <w:ind w:left="357" w:hanging="357"/>
        <w:rPr>
          <w:color w:val="auto"/>
        </w:rPr>
      </w:pPr>
      <w:r w:rsidRPr="007A7734">
        <w:t>trijuose ketvirtadaliuose (17 iš 22)</w:t>
      </w:r>
      <w:r w:rsidRPr="007A7734">
        <w:rPr>
          <w:color w:val="FF0000"/>
        </w:rPr>
        <w:t xml:space="preserve"> </w:t>
      </w:r>
      <w:r w:rsidRPr="007A7734">
        <w:rPr>
          <w:color w:val="auto"/>
        </w:rPr>
        <w:t>VVĮ dukterinių įmonių kolegiali</w:t>
      </w:r>
      <w:r w:rsidR="000A6DBF" w:rsidRPr="007A7734">
        <w:rPr>
          <w:color w:val="auto"/>
        </w:rPr>
        <w:t>ų</w:t>
      </w:r>
      <w:r w:rsidRPr="007A7734">
        <w:rPr>
          <w:color w:val="auto"/>
        </w:rPr>
        <w:t xml:space="preserve"> organ</w:t>
      </w:r>
      <w:r w:rsidR="000A6DBF" w:rsidRPr="007A7734">
        <w:rPr>
          <w:color w:val="auto"/>
        </w:rPr>
        <w:t>ų</w:t>
      </w:r>
      <w:r w:rsidRPr="007A7734">
        <w:rPr>
          <w:color w:val="auto"/>
        </w:rPr>
        <w:t xml:space="preserve"> vis</w:t>
      </w:r>
      <w:r w:rsidR="000A6DBF" w:rsidRPr="007A7734">
        <w:rPr>
          <w:color w:val="auto"/>
        </w:rPr>
        <w:t>išk</w:t>
      </w:r>
      <w:r w:rsidRPr="007A7734">
        <w:rPr>
          <w:color w:val="auto"/>
        </w:rPr>
        <w:t>ai nėra nepriklausomų narių</w:t>
      </w:r>
      <w:r w:rsidR="002D2DD2" w:rsidRPr="007A7734">
        <w:rPr>
          <w:color w:val="auto"/>
        </w:rPr>
        <w:t xml:space="preserve"> (pavyzdžiai)</w:t>
      </w:r>
      <w:r w:rsidR="0037134A" w:rsidRPr="007A7734">
        <w:rPr>
          <w:color w:val="auto"/>
        </w:rPr>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7558BC" w:rsidRPr="007A7734" w:rsidTr="00755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7558BC" w:rsidRPr="007A7734" w:rsidRDefault="007558BC">
            <w:pPr>
              <w:pStyle w:val="Pavyzdziostilius"/>
              <w:keepNext/>
              <w:jc w:val="left"/>
              <w:rPr>
                <w:b w:val="0"/>
              </w:rPr>
            </w:pPr>
            <w:r w:rsidRPr="007A7734">
              <w:rPr>
                <w:b w:val="0"/>
                <w:color w:val="000000"/>
              </w:rPr>
              <w:t>Priež</w:t>
            </w:r>
            <w:r w:rsidRPr="007A7734">
              <w:rPr>
                <w:rFonts w:eastAsia="Times New Roman"/>
                <w:b w:val="0"/>
                <w:color w:val="000000"/>
              </w:rPr>
              <w:t>asčių, turėjusių įtakos tam, kad vertinose VVĮ dukterinių įmonių kolegialių organų valdybose nėra reikalaujamo nepriklausomų narių skaičiaus, pavyzdžiai</w:t>
            </w:r>
          </w:p>
        </w:tc>
      </w:tr>
      <w:tr w:rsidR="007558BC" w:rsidRPr="007A7734" w:rsidTr="007558BC">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7558BC" w:rsidRPr="007A7734" w:rsidRDefault="007558BC" w:rsidP="00B259EF">
            <w:pPr>
              <w:pStyle w:val="Punktas1"/>
              <w:numPr>
                <w:ilvl w:val="0"/>
                <w:numId w:val="0"/>
              </w:numPr>
              <w:spacing w:before="0" w:after="40"/>
              <w:ind w:left="1135"/>
              <w:rPr>
                <w:spacing w:val="-4"/>
              </w:rPr>
            </w:pPr>
            <w:r w:rsidRPr="007A7734">
              <w:t xml:space="preserve">SM </w:t>
            </w:r>
            <w:r w:rsidRPr="007A7734">
              <w:rPr>
                <w:spacing w:val="-4"/>
              </w:rPr>
              <w:t>valdomos AB „Lietuvos geležinkeliai“ įmonių grupės 7 dukterinių įmonių kolegialiuose organuose nėra nepriklausomų narių, nes į jas buvo renkami tik įmonių grupės darbuotojai, kadangi audituojamu laikotarpiu galiojo Geležinkelių transporto kodeksas. Jame buvo įtvirtinta nuostata, kad AB „Lietuvos geležinkeliai“ įsteigtų bendrovių kolegialių valdymo organų nariais gali būti renkami tik vertikaliosios integracijos įmonių grupės darbuotojai. Galiojusių apribojimų, kaip sunkiai pateisinamų, neatitinkančių viešumo, skaidrumo, kolektyvinių valdymo organų narių nepriklausomumo ir geros valdysenos principų, atsisakyta nuo 2020-08-01.</w:t>
            </w:r>
          </w:p>
        </w:tc>
      </w:tr>
    </w:tbl>
    <w:p w:rsidR="00506284" w:rsidRPr="007A7734" w:rsidRDefault="0039097C" w:rsidP="004B2D97">
      <w:pPr>
        <w:pStyle w:val="Punktas1"/>
        <w:spacing w:before="240"/>
        <w:ind w:left="357" w:hanging="357"/>
        <w:rPr>
          <w:spacing w:val="-4"/>
        </w:rPr>
      </w:pPr>
      <w:r w:rsidRPr="007A7734">
        <w:rPr>
          <w:spacing w:val="-4"/>
        </w:rPr>
        <w:lastRenderedPageBreak/>
        <w:t>daugiau</w:t>
      </w:r>
      <w:r w:rsidR="00506284" w:rsidRPr="007A7734">
        <w:rPr>
          <w:spacing w:val="-4"/>
        </w:rPr>
        <w:t xml:space="preserve"> nei pusėje (</w:t>
      </w:r>
      <w:r w:rsidRPr="007A7734">
        <w:rPr>
          <w:spacing w:val="-4"/>
        </w:rPr>
        <w:t>37</w:t>
      </w:r>
      <w:r w:rsidR="001A63C0" w:rsidRPr="007A7734">
        <w:rPr>
          <w:spacing w:val="-4"/>
        </w:rPr>
        <w:t xml:space="preserve"> </w:t>
      </w:r>
      <w:r w:rsidR="00506284" w:rsidRPr="007A7734">
        <w:rPr>
          <w:spacing w:val="-4"/>
        </w:rPr>
        <w:t>iš 53) SVĮ kolegiali</w:t>
      </w:r>
      <w:r w:rsidR="0037134A" w:rsidRPr="007A7734">
        <w:rPr>
          <w:spacing w:val="-4"/>
        </w:rPr>
        <w:t>ų</w:t>
      </w:r>
      <w:r w:rsidR="00506284" w:rsidRPr="007A7734">
        <w:rPr>
          <w:spacing w:val="-4"/>
        </w:rPr>
        <w:t xml:space="preserve"> organ</w:t>
      </w:r>
      <w:r w:rsidR="0037134A" w:rsidRPr="007A7734">
        <w:rPr>
          <w:spacing w:val="-4"/>
        </w:rPr>
        <w:t>ų</w:t>
      </w:r>
      <w:r w:rsidR="00506284" w:rsidRPr="007A7734">
        <w:rPr>
          <w:spacing w:val="-4"/>
        </w:rPr>
        <w:t xml:space="preserve"> yra pakankamas nepriklausomų narių skaičius, o trečdalyje (16 iš 53) </w:t>
      </w:r>
      <w:r w:rsidR="0037134A" w:rsidRPr="007A7734">
        <w:rPr>
          <w:spacing w:val="-4"/>
        </w:rPr>
        <w:t xml:space="preserve">– </w:t>
      </w:r>
      <w:r w:rsidRPr="007A7734">
        <w:rPr>
          <w:spacing w:val="-4"/>
        </w:rPr>
        <w:t xml:space="preserve">jų nėra ar dalis </w:t>
      </w:r>
      <w:r w:rsidR="00506284" w:rsidRPr="007A7734">
        <w:rPr>
          <w:spacing w:val="-4"/>
        </w:rPr>
        <w:t>mažesnė nei 50 proc. viso narių skaičiaus</w:t>
      </w:r>
      <w:r w:rsidRPr="007A7734">
        <w:rPr>
          <w:spacing w:val="-4"/>
        </w:rPr>
        <w:t>;</w:t>
      </w:r>
    </w:p>
    <w:p w:rsidR="00506284" w:rsidRPr="007A7734" w:rsidRDefault="0037134A" w:rsidP="00506284">
      <w:pPr>
        <w:pStyle w:val="Punktas1"/>
        <w:ind w:left="357" w:hanging="357"/>
        <w:rPr>
          <w:spacing w:val="-4"/>
        </w:rPr>
      </w:pPr>
      <w:r w:rsidRPr="007A7734">
        <w:rPr>
          <w:spacing w:val="-4"/>
        </w:rPr>
        <w:t xml:space="preserve">visose iš </w:t>
      </w:r>
      <w:r w:rsidR="00506284" w:rsidRPr="007A7734">
        <w:rPr>
          <w:spacing w:val="-4"/>
        </w:rPr>
        <w:t>24 savivaldybių</w:t>
      </w:r>
      <w:r w:rsidR="002F6309" w:rsidRPr="007A7734">
        <w:rPr>
          <w:spacing w:val="-4"/>
        </w:rPr>
        <w:t xml:space="preserve"> VšĮ</w:t>
      </w:r>
      <w:r w:rsidR="00506284" w:rsidRPr="007A7734">
        <w:rPr>
          <w:spacing w:val="-4"/>
        </w:rPr>
        <w:t>, kuriose sudaryti kolegialūs organai</w:t>
      </w:r>
      <w:r w:rsidRPr="007A7734">
        <w:rPr>
          <w:spacing w:val="-4"/>
        </w:rPr>
        <w:t>,</w:t>
      </w:r>
      <w:r w:rsidR="00506284" w:rsidRPr="007A7734">
        <w:rPr>
          <w:spacing w:val="-4"/>
        </w:rPr>
        <w:t xml:space="preserve"> yra daugiau kaip 50 proc. narių, kurie susiję darbo santykiais su steigėju ir su pačia įstaiga. Tokia praktika ministerijoms priklausančiose</w:t>
      </w:r>
      <w:r w:rsidR="002F6309" w:rsidRPr="007A7734">
        <w:rPr>
          <w:spacing w:val="-4"/>
        </w:rPr>
        <w:t xml:space="preserve"> VšĮ</w:t>
      </w:r>
      <w:r w:rsidR="00C513AF" w:rsidRPr="007A7734">
        <w:rPr>
          <w:spacing w:val="-4"/>
        </w:rPr>
        <w:t xml:space="preserve"> </w:t>
      </w:r>
      <w:r w:rsidR="00506284" w:rsidRPr="007A7734">
        <w:rPr>
          <w:spacing w:val="-4"/>
        </w:rPr>
        <w:t>nėra paplitusi (nustatyta tik vienoje</w:t>
      </w:r>
      <w:r w:rsidR="002F6309" w:rsidRPr="007A7734">
        <w:rPr>
          <w:spacing w:val="-4"/>
        </w:rPr>
        <w:t xml:space="preserve"> </w:t>
      </w:r>
      <w:r w:rsidR="00506284" w:rsidRPr="007A7734">
        <w:rPr>
          <w:spacing w:val="-4"/>
        </w:rPr>
        <w:t xml:space="preserve">iš 10 </w:t>
      </w:r>
      <w:r w:rsidR="00592620" w:rsidRPr="007A7734">
        <w:rPr>
          <w:spacing w:val="-4"/>
        </w:rPr>
        <w:t>vertint</w:t>
      </w:r>
      <w:r w:rsidR="00506284" w:rsidRPr="007A7734">
        <w:rPr>
          <w:spacing w:val="-4"/>
        </w:rPr>
        <w:t>ų).</w:t>
      </w:r>
    </w:p>
    <w:p w:rsidR="00506284" w:rsidRPr="007A7734" w:rsidRDefault="00BA367F" w:rsidP="00506284">
      <w:pPr>
        <w:pStyle w:val="Numeruotapastraipa"/>
      </w:pPr>
      <w:r w:rsidRPr="007A7734">
        <w:t>R</w:t>
      </w:r>
      <w:r w:rsidR="00506284" w:rsidRPr="007A7734">
        <w:t>eik</w:t>
      </w:r>
      <w:r w:rsidRPr="007A7734">
        <w:t>ėtų</w:t>
      </w:r>
      <w:r w:rsidR="00506284" w:rsidRPr="007A7734">
        <w:t xml:space="preserve"> stiprinti VVĮ kolegialių organų sudarymą, kai atsilaisvina nepriklausomo nario vieta, o jų dukterinėse ir SVĮ – užtikrinti, kad sudėtis atitiktų </w:t>
      </w:r>
      <w:r w:rsidR="00506284" w:rsidRPr="007A7734">
        <w:rPr>
          <w:color w:val="auto"/>
        </w:rPr>
        <w:t>teisės aktų reikalavimu</w:t>
      </w:r>
      <w:r w:rsidR="00680840" w:rsidRPr="007A7734">
        <w:rPr>
          <w:color w:val="auto"/>
        </w:rPr>
        <w:t>ose numatytą vieną pagrindinių valdysenos principų – kolegialių organų nepriklausomumą</w:t>
      </w:r>
      <w:r w:rsidR="00506284" w:rsidRPr="007A7734">
        <w:rPr>
          <w:color w:val="auto"/>
        </w:rPr>
        <w:t>. Be to, manome, kad gerąją įmonių valdysenos praktiką tikslinga diegti ir</w:t>
      </w:r>
      <w:r w:rsidR="002F6309" w:rsidRPr="007A7734">
        <w:rPr>
          <w:color w:val="auto"/>
        </w:rPr>
        <w:t xml:space="preserve"> VšĮ</w:t>
      </w:r>
      <w:r w:rsidR="00506284" w:rsidRPr="007A7734">
        <w:rPr>
          <w:color w:val="auto"/>
        </w:rPr>
        <w:t xml:space="preserve">, kurių valdyme dalyvauja valstybė ar savivaldybės, siekiant užtikrinti efektyvesnę </w:t>
      </w:r>
      <w:r w:rsidR="0037134A" w:rsidRPr="007A7734">
        <w:rPr>
          <w:color w:val="auto"/>
        </w:rPr>
        <w:t>jų</w:t>
      </w:r>
      <w:r w:rsidR="00506284" w:rsidRPr="007A7734">
        <w:t xml:space="preserve"> veiklą.</w:t>
      </w:r>
    </w:p>
    <w:p w:rsidR="00506284" w:rsidRPr="007A7734" w:rsidRDefault="00C253C7" w:rsidP="00885B23">
      <w:pPr>
        <w:pStyle w:val="Nenumeruotaantraste"/>
        <w:spacing w:before="360"/>
        <w:rPr>
          <w:spacing w:val="-6"/>
          <w:sz w:val="24"/>
        </w:rPr>
      </w:pPr>
      <w:r w:rsidRPr="007A7734">
        <w:rPr>
          <w:spacing w:val="-6"/>
          <w:sz w:val="24"/>
        </w:rPr>
        <w:t>Įmonės v</w:t>
      </w:r>
      <w:r w:rsidR="00506284" w:rsidRPr="007A7734">
        <w:rPr>
          <w:spacing w:val="-6"/>
          <w:sz w:val="24"/>
        </w:rPr>
        <w:t>iešina ne vis</w:t>
      </w:r>
      <w:r w:rsidRPr="007A7734">
        <w:rPr>
          <w:spacing w:val="-6"/>
          <w:sz w:val="24"/>
        </w:rPr>
        <w:t>ą</w:t>
      </w:r>
      <w:r w:rsidR="00506284" w:rsidRPr="007A7734">
        <w:rPr>
          <w:spacing w:val="-6"/>
          <w:sz w:val="24"/>
        </w:rPr>
        <w:t xml:space="preserve"> </w:t>
      </w:r>
      <w:r w:rsidRPr="007A7734">
        <w:rPr>
          <w:spacing w:val="-6"/>
          <w:sz w:val="24"/>
        </w:rPr>
        <w:t>privalo</w:t>
      </w:r>
      <w:r w:rsidR="00506284" w:rsidRPr="007A7734">
        <w:rPr>
          <w:spacing w:val="-6"/>
          <w:sz w:val="24"/>
        </w:rPr>
        <w:t>m</w:t>
      </w:r>
      <w:r w:rsidRPr="007A7734">
        <w:rPr>
          <w:spacing w:val="-6"/>
          <w:sz w:val="24"/>
        </w:rPr>
        <w:t>ą</w:t>
      </w:r>
      <w:r w:rsidR="00506284" w:rsidRPr="007A7734">
        <w:rPr>
          <w:spacing w:val="-6"/>
          <w:sz w:val="24"/>
        </w:rPr>
        <w:t xml:space="preserve"> informacij</w:t>
      </w:r>
      <w:r w:rsidRPr="007A7734">
        <w:rPr>
          <w:spacing w:val="-6"/>
          <w:sz w:val="24"/>
        </w:rPr>
        <w:t>ą</w:t>
      </w:r>
      <w:r w:rsidR="00506284" w:rsidRPr="007A7734">
        <w:rPr>
          <w:spacing w:val="-6"/>
          <w:sz w:val="24"/>
        </w:rPr>
        <w:t xml:space="preserve"> apie kolegialių organų narius</w:t>
      </w:r>
    </w:p>
    <w:p w:rsidR="00506284" w:rsidRPr="007A7734" w:rsidRDefault="00506284" w:rsidP="00506284">
      <w:pPr>
        <w:pStyle w:val="Numeruotapastraipa"/>
        <w:rPr>
          <w:spacing w:val="-4"/>
        </w:rPr>
      </w:pPr>
      <w:r w:rsidRPr="007A7734">
        <w:rPr>
          <w:spacing w:val="-4"/>
        </w:rPr>
        <w:t xml:space="preserve">Viešumas daro teigiamą įtaką </w:t>
      </w:r>
      <w:r w:rsidR="00897D30" w:rsidRPr="007A7734">
        <w:rPr>
          <w:spacing w:val="-4"/>
        </w:rPr>
        <w:t xml:space="preserve">valstybės ir savivaldybių valdomų </w:t>
      </w:r>
      <w:r w:rsidR="003C4334" w:rsidRPr="007A7734">
        <w:rPr>
          <w:spacing w:val="-4"/>
        </w:rPr>
        <w:t xml:space="preserve">įmonių </w:t>
      </w:r>
      <w:r w:rsidRPr="007A7734">
        <w:rPr>
          <w:spacing w:val="-4"/>
        </w:rPr>
        <w:t>veiklos rezultatams, todėl viešumo principas</w:t>
      </w:r>
      <w:r w:rsidR="00382F01" w:rsidRPr="007A7734">
        <w:rPr>
          <w:spacing w:val="-4"/>
        </w:rPr>
        <w:t>,</w:t>
      </w:r>
      <w:r w:rsidRPr="007A7734">
        <w:rPr>
          <w:spacing w:val="-4"/>
        </w:rPr>
        <w:t xml:space="preserve"> taikomas kolegialiems organams</w:t>
      </w:r>
      <w:r w:rsidR="00382F01" w:rsidRPr="007A7734">
        <w:rPr>
          <w:spacing w:val="-4"/>
        </w:rPr>
        <w:t>,</w:t>
      </w:r>
      <w:r w:rsidRPr="007A7734">
        <w:rPr>
          <w:spacing w:val="-4"/>
        </w:rPr>
        <w:t xml:space="preserve"> padeda </w:t>
      </w:r>
      <w:r w:rsidRPr="007A7734">
        <w:rPr>
          <w:spacing w:val="-4"/>
          <w:lang w:eastAsia="en-US"/>
        </w:rPr>
        <w:t>užtikrinti skaidrų dalyvavimą kolegialių valdymo organų veikloje</w:t>
      </w:r>
      <w:r w:rsidR="00833D1A" w:rsidRPr="007A7734">
        <w:rPr>
          <w:spacing w:val="-4"/>
          <w:lang w:eastAsia="en-US"/>
        </w:rPr>
        <w:t xml:space="preserve">, o </w:t>
      </w:r>
      <w:r w:rsidR="00062939" w:rsidRPr="007A7734">
        <w:rPr>
          <w:spacing w:val="-4"/>
          <w:lang w:eastAsia="en-US"/>
        </w:rPr>
        <w:t xml:space="preserve">šių </w:t>
      </w:r>
      <w:r w:rsidR="00833D1A" w:rsidRPr="007A7734">
        <w:rPr>
          <w:spacing w:val="-4"/>
          <w:lang w:eastAsia="en-US"/>
        </w:rPr>
        <w:t>organų p</w:t>
      </w:r>
      <w:r w:rsidRPr="007A7734">
        <w:rPr>
          <w:spacing w:val="-4"/>
        </w:rPr>
        <w:t xml:space="preserve">rivačių interesų deklaravimas padeda užtikrinti, kad priimant sprendimus pirmenybė būtų teikiama viešiesiems interesams, taip pat užkertamas kelias galimiems interesų konfliktams </w:t>
      </w:r>
      <w:r w:rsidR="00382F01" w:rsidRPr="007A7734">
        <w:rPr>
          <w:spacing w:val="-4"/>
        </w:rPr>
        <w:t xml:space="preserve">ir </w:t>
      </w:r>
      <w:r w:rsidRPr="007A7734">
        <w:rPr>
          <w:spacing w:val="-4"/>
        </w:rPr>
        <w:t xml:space="preserve">korupcijos plitimui. </w:t>
      </w:r>
    </w:p>
    <w:p w:rsidR="00506284" w:rsidRPr="007A7734" w:rsidRDefault="00506284" w:rsidP="00506284">
      <w:pPr>
        <w:pStyle w:val="Numeruotapastraipa"/>
        <w:rPr>
          <w:lang w:eastAsia="en-US"/>
        </w:rPr>
      </w:pPr>
      <w:r w:rsidRPr="007A7734">
        <w:t>Vertindami</w:t>
      </w:r>
      <w:r w:rsidR="00921541" w:rsidRPr="007A7734">
        <w:t>,</w:t>
      </w:r>
      <w:r w:rsidRPr="007A7734">
        <w:t xml:space="preserve"> ar </w:t>
      </w:r>
      <w:r w:rsidRPr="007A7734">
        <w:rPr>
          <w:lang w:eastAsia="en-US"/>
        </w:rPr>
        <w:t>užtikrinamas skaidrus dalyvavimas kolegialių organų veikloje, laikėmės nuostatos, kad jis užtikrinamas, jei:</w:t>
      </w:r>
    </w:p>
    <w:p w:rsidR="00506284" w:rsidRPr="007A7734" w:rsidRDefault="00506284" w:rsidP="00506284">
      <w:pPr>
        <w:pStyle w:val="Punktas1"/>
        <w:ind w:left="357" w:hanging="357"/>
        <w:rPr>
          <w:spacing w:val="-4"/>
          <w:lang w:eastAsia="en-US"/>
        </w:rPr>
      </w:pPr>
      <w:r w:rsidRPr="007A7734">
        <w:rPr>
          <w:spacing w:val="-4"/>
        </w:rPr>
        <w:t>visų kolegialių organų narių privačių ir viešųjų interesų deklaracijos paskelbtos VTEK;</w:t>
      </w:r>
    </w:p>
    <w:p w:rsidR="00506284" w:rsidRPr="007A7734" w:rsidRDefault="00506284" w:rsidP="004B2D97">
      <w:pPr>
        <w:pStyle w:val="Punktas1"/>
        <w:widowControl w:val="0"/>
        <w:ind w:left="357" w:hanging="357"/>
        <w:rPr>
          <w:lang w:eastAsia="en-US"/>
        </w:rPr>
      </w:pPr>
      <w:r w:rsidRPr="007A7734">
        <w:t xml:space="preserve">visi kolegialių organų nariai viešųjų ir privačių interesų deklaracijoje nurodo informaciją apie </w:t>
      </w:r>
      <w:r w:rsidR="00E3661F" w:rsidRPr="007A7734">
        <w:t xml:space="preserve">narystę ir pareigas </w:t>
      </w:r>
      <w:r w:rsidRPr="007A7734">
        <w:t>visų kolegialų organų veikloje</w:t>
      </w:r>
      <w:r w:rsidRPr="007A7734">
        <w:rPr>
          <w:rStyle w:val="Puslapioinaosnuoroda"/>
          <w:bCs/>
        </w:rPr>
        <w:footnoteReference w:id="134"/>
      </w:r>
      <w:r w:rsidRPr="007A7734">
        <w:t>;</w:t>
      </w:r>
    </w:p>
    <w:p w:rsidR="00506284" w:rsidRPr="007A7734" w:rsidRDefault="00506284" w:rsidP="00506284">
      <w:pPr>
        <w:pStyle w:val="Punktas1"/>
        <w:ind w:left="357" w:hanging="357"/>
        <w:rPr>
          <w:spacing w:val="-4"/>
          <w:lang w:eastAsia="en-US"/>
        </w:rPr>
      </w:pPr>
      <w:r w:rsidRPr="007A7734">
        <w:rPr>
          <w:spacing w:val="-4"/>
        </w:rPr>
        <w:t>VTEK nenustato pažeidimų dėl kolegialių organų viešų ir privačių interesų deklaravimo;</w:t>
      </w:r>
    </w:p>
    <w:p w:rsidR="00506284" w:rsidRPr="007A7734" w:rsidRDefault="00506284" w:rsidP="00506284">
      <w:pPr>
        <w:pStyle w:val="Punktas1"/>
        <w:ind w:left="357" w:hanging="357"/>
        <w:rPr>
          <w:spacing w:val="-8"/>
        </w:rPr>
      </w:pPr>
      <w:r w:rsidRPr="007A7734">
        <w:rPr>
          <w:spacing w:val="-8"/>
        </w:rPr>
        <w:t>visais atvejais viešai paskelbta visa reikalaujama informacija apie kolegialių organų narius</w:t>
      </w:r>
      <w:r w:rsidRPr="007A7734">
        <w:rPr>
          <w:rStyle w:val="Puslapioinaosnuoroda"/>
          <w:bCs/>
          <w:spacing w:val="-8"/>
        </w:rPr>
        <w:footnoteReference w:id="135"/>
      </w:r>
      <w:r w:rsidRPr="007A7734">
        <w:rPr>
          <w:spacing w:val="-8"/>
        </w:rPr>
        <w:t>.</w:t>
      </w:r>
    </w:p>
    <w:p w:rsidR="00506284" w:rsidRPr="007A7734" w:rsidRDefault="00506284" w:rsidP="000D7779">
      <w:pPr>
        <w:pStyle w:val="Numeruotapastraipa"/>
        <w:rPr>
          <w:spacing w:val="-4"/>
        </w:rPr>
      </w:pPr>
      <w:r w:rsidRPr="007A7734">
        <w:rPr>
          <w:spacing w:val="-4"/>
        </w:rPr>
        <w:t>Įstatyme</w:t>
      </w:r>
      <w:r w:rsidRPr="007A7734">
        <w:rPr>
          <w:rStyle w:val="Puslapioinaosnuoroda"/>
          <w:spacing w:val="-4"/>
        </w:rPr>
        <w:footnoteReference w:id="136"/>
      </w:r>
      <w:r w:rsidRPr="007A7734">
        <w:rPr>
          <w:spacing w:val="-4"/>
        </w:rPr>
        <w:t>, įgyvendin</w:t>
      </w:r>
      <w:r w:rsidR="00FC66EC" w:rsidRPr="007A7734">
        <w:rPr>
          <w:spacing w:val="-4"/>
        </w:rPr>
        <w:t xml:space="preserve">us </w:t>
      </w:r>
      <w:r w:rsidRPr="007A7734">
        <w:rPr>
          <w:spacing w:val="-4"/>
        </w:rPr>
        <w:t>audito rekomendaciją</w:t>
      </w:r>
      <w:r w:rsidRPr="007A7734">
        <w:rPr>
          <w:rStyle w:val="Puslapioinaosnuoroda"/>
          <w:spacing w:val="-4"/>
        </w:rPr>
        <w:footnoteReference w:id="137"/>
      </w:r>
      <w:r w:rsidR="00921541" w:rsidRPr="007A7734">
        <w:rPr>
          <w:spacing w:val="-4"/>
        </w:rPr>
        <w:t>,</w:t>
      </w:r>
      <w:r w:rsidRPr="007A7734">
        <w:rPr>
          <w:spacing w:val="-4"/>
        </w:rPr>
        <w:t xml:space="preserve"> nuo 2018 m. nustatyta pareiga VVĮ ir SVĮ valdybų ir stebėtojų tarybų nariams deklaruoti viešuosius ir privačius interesus. Nuo 2020 m. pradžios </w:t>
      </w:r>
      <w:r w:rsidR="00062939" w:rsidRPr="007A7734">
        <w:rPr>
          <w:spacing w:val="-4"/>
        </w:rPr>
        <w:t>juos</w:t>
      </w:r>
      <w:r w:rsidRPr="007A7734">
        <w:rPr>
          <w:spacing w:val="-4"/>
        </w:rPr>
        <w:t xml:space="preserve"> privalo deklaruoti ir šių bendrovių patronuojamų (dukterinių) įmonių kolegialių organų nariai.</w:t>
      </w:r>
      <w:r w:rsidR="00217036" w:rsidRPr="007A7734">
        <w:rPr>
          <w:spacing w:val="-4"/>
        </w:rPr>
        <w:t xml:space="preserve"> A</w:t>
      </w:r>
      <w:r w:rsidRPr="007A7734">
        <w:rPr>
          <w:spacing w:val="-4"/>
        </w:rPr>
        <w:t>nalizuota, ar</w:t>
      </w:r>
      <w:r w:rsidR="00921541" w:rsidRPr="007A7734">
        <w:rPr>
          <w:spacing w:val="-4"/>
        </w:rPr>
        <w:t>,</w:t>
      </w:r>
      <w:r w:rsidRPr="007A7734">
        <w:rPr>
          <w:spacing w:val="-4"/>
        </w:rPr>
        <w:t xml:space="preserve"> </w:t>
      </w:r>
      <w:r w:rsidR="00833D1A" w:rsidRPr="007A7734">
        <w:rPr>
          <w:spacing w:val="-4"/>
        </w:rPr>
        <w:t>vadovaujantis gerąją valdomų įmonių praktika,</w:t>
      </w:r>
      <w:r w:rsidR="002F6309" w:rsidRPr="007A7734">
        <w:rPr>
          <w:spacing w:val="-4"/>
        </w:rPr>
        <w:t xml:space="preserve"> VšĮ</w:t>
      </w:r>
      <w:r w:rsidR="00C513AF" w:rsidRPr="007A7734">
        <w:rPr>
          <w:spacing w:val="-4"/>
        </w:rPr>
        <w:t xml:space="preserve"> </w:t>
      </w:r>
      <w:r w:rsidRPr="007A7734">
        <w:rPr>
          <w:spacing w:val="-4"/>
        </w:rPr>
        <w:t>kolegialių valdymo organų naria</w:t>
      </w:r>
      <w:r w:rsidR="00833D1A" w:rsidRPr="007A7734">
        <w:rPr>
          <w:spacing w:val="-4"/>
        </w:rPr>
        <w:t>i siekdami skaidrumo taip pat deklaruoja viešuosius ir privačius interesus,</w:t>
      </w:r>
      <w:r w:rsidRPr="007A7734">
        <w:rPr>
          <w:spacing w:val="-4"/>
        </w:rPr>
        <w:t xml:space="preserve"> nors </w:t>
      </w:r>
      <w:r w:rsidR="00921541" w:rsidRPr="007A7734">
        <w:rPr>
          <w:spacing w:val="-4"/>
        </w:rPr>
        <w:t>į</w:t>
      </w:r>
      <w:r w:rsidRPr="007A7734">
        <w:rPr>
          <w:spacing w:val="-4"/>
        </w:rPr>
        <w:t>statymas</w:t>
      </w:r>
      <w:r w:rsidRPr="007A7734">
        <w:rPr>
          <w:rStyle w:val="Puslapioinaosnuoroda"/>
          <w:spacing w:val="-4"/>
        </w:rPr>
        <w:footnoteReference w:id="138"/>
      </w:r>
      <w:r w:rsidRPr="007A7734">
        <w:rPr>
          <w:spacing w:val="-4"/>
        </w:rPr>
        <w:t xml:space="preserve"> ne</w:t>
      </w:r>
      <w:r w:rsidR="0013680D" w:rsidRPr="007A7734">
        <w:rPr>
          <w:spacing w:val="-4"/>
        </w:rPr>
        <w:t xml:space="preserve">įpareigoja </w:t>
      </w:r>
      <w:r w:rsidR="00A166FF" w:rsidRPr="007A7734">
        <w:rPr>
          <w:spacing w:val="-4"/>
        </w:rPr>
        <w:t xml:space="preserve">to daryti </w:t>
      </w:r>
      <w:r w:rsidRPr="007A7734">
        <w:rPr>
          <w:spacing w:val="-4"/>
        </w:rPr>
        <w:t>(pareiga</w:t>
      </w:r>
      <w:r w:rsidR="00062939" w:rsidRPr="007A7734">
        <w:rPr>
          <w:spacing w:val="-4"/>
        </w:rPr>
        <w:t xml:space="preserve"> juos</w:t>
      </w:r>
      <w:r w:rsidRPr="007A7734">
        <w:rPr>
          <w:spacing w:val="-4"/>
        </w:rPr>
        <w:t xml:space="preserve"> deklaruoti numatyta</w:t>
      </w:r>
      <w:r w:rsidR="000D7779" w:rsidRPr="007A7734">
        <w:rPr>
          <w:spacing w:val="-4"/>
        </w:rPr>
        <w:t xml:space="preserve"> </w:t>
      </w:r>
      <w:r w:rsidRPr="007A7734">
        <w:rPr>
          <w:spacing w:val="-4"/>
        </w:rPr>
        <w:t>tik aukštųjų mokyklų, kurių steigėjas yra valstybė ar savivaldybė, valdymo organų nariams).</w:t>
      </w:r>
    </w:p>
    <w:p w:rsidR="00E55E38" w:rsidRPr="007A7734" w:rsidRDefault="00506284" w:rsidP="00E55E38">
      <w:pPr>
        <w:pStyle w:val="Numeruotapastraipa"/>
        <w:spacing w:after="120"/>
        <w:rPr>
          <w:color w:val="auto"/>
        </w:rPr>
      </w:pPr>
      <w:r w:rsidRPr="007A7734">
        <w:rPr>
          <w:color w:val="auto"/>
          <w:spacing w:val="-4"/>
        </w:rPr>
        <w:t>2020 m. II</w:t>
      </w:r>
      <w:r w:rsidR="00921541" w:rsidRPr="007A7734">
        <w:rPr>
          <w:color w:val="auto"/>
          <w:spacing w:val="-4"/>
        </w:rPr>
        <w:t>–</w:t>
      </w:r>
      <w:r w:rsidRPr="007A7734">
        <w:rPr>
          <w:color w:val="auto"/>
          <w:spacing w:val="-4"/>
        </w:rPr>
        <w:t xml:space="preserve">III </w:t>
      </w:r>
      <w:proofErr w:type="spellStart"/>
      <w:r w:rsidRPr="007A7734">
        <w:rPr>
          <w:color w:val="auto"/>
          <w:spacing w:val="-4"/>
        </w:rPr>
        <w:t>ketv</w:t>
      </w:r>
      <w:proofErr w:type="spellEnd"/>
      <w:r w:rsidRPr="007A7734">
        <w:rPr>
          <w:color w:val="auto"/>
          <w:spacing w:val="-4"/>
        </w:rPr>
        <w:t>. duomenimis</w:t>
      </w:r>
      <w:r w:rsidR="00921541" w:rsidRPr="007A7734">
        <w:rPr>
          <w:color w:val="auto"/>
          <w:spacing w:val="-4"/>
        </w:rPr>
        <w:t>,</w:t>
      </w:r>
      <w:r w:rsidRPr="007A7734">
        <w:rPr>
          <w:color w:val="auto"/>
          <w:spacing w:val="-4"/>
        </w:rPr>
        <w:t xml:space="preserve"> 15 proc. VVĮ, VVĮ dukterinių, SVĮ ir</w:t>
      </w:r>
      <w:r w:rsidR="002F6309" w:rsidRPr="007A7734">
        <w:rPr>
          <w:color w:val="auto"/>
          <w:spacing w:val="-4"/>
        </w:rPr>
        <w:t xml:space="preserve"> VšĮ</w:t>
      </w:r>
      <w:r w:rsidR="00C513AF" w:rsidRPr="007A7734">
        <w:rPr>
          <w:color w:val="auto"/>
          <w:spacing w:val="-4"/>
        </w:rPr>
        <w:t xml:space="preserve"> </w:t>
      </w:r>
      <w:r w:rsidRPr="007A7734">
        <w:rPr>
          <w:color w:val="auto"/>
          <w:spacing w:val="-4"/>
        </w:rPr>
        <w:t>kolegialių organų narių</w:t>
      </w:r>
      <w:r w:rsidR="00227239" w:rsidRPr="007A7734">
        <w:rPr>
          <w:color w:val="auto"/>
          <w:spacing w:val="-4"/>
        </w:rPr>
        <w:t xml:space="preserve"> iš </w:t>
      </w:r>
      <w:r w:rsidR="00592620" w:rsidRPr="007A7734">
        <w:rPr>
          <w:color w:val="auto"/>
          <w:spacing w:val="-4"/>
        </w:rPr>
        <w:t>vertint</w:t>
      </w:r>
      <w:r w:rsidR="00227239" w:rsidRPr="007A7734">
        <w:rPr>
          <w:color w:val="auto"/>
          <w:spacing w:val="-4"/>
        </w:rPr>
        <w:t>ų</w:t>
      </w:r>
      <w:r w:rsidRPr="007A7734">
        <w:rPr>
          <w:color w:val="auto"/>
          <w:spacing w:val="-4"/>
        </w:rPr>
        <w:t xml:space="preserve"> VTEK nepateikia viešųjų ir privačių interesų deklaracijų</w:t>
      </w:r>
      <w:r w:rsidR="00227239" w:rsidRPr="007A7734">
        <w:rPr>
          <w:color w:val="auto"/>
          <w:spacing w:val="-4"/>
        </w:rPr>
        <w:t>.</w:t>
      </w:r>
      <w:r w:rsidR="00833D1A" w:rsidRPr="007A7734">
        <w:rPr>
          <w:color w:val="auto"/>
          <w:spacing w:val="-4"/>
        </w:rPr>
        <w:t xml:space="preserve"> </w:t>
      </w:r>
      <w:r w:rsidR="00227239" w:rsidRPr="007A7734">
        <w:rPr>
          <w:color w:val="auto"/>
          <w:spacing w:val="-4"/>
        </w:rPr>
        <w:t>D</w:t>
      </w:r>
      <w:r w:rsidR="00833D1A" w:rsidRPr="007A7734">
        <w:rPr>
          <w:color w:val="auto"/>
          <w:spacing w:val="-4"/>
        </w:rPr>
        <w:t xml:space="preserve">alies </w:t>
      </w:r>
      <w:r w:rsidR="00592620" w:rsidRPr="007A7734">
        <w:rPr>
          <w:color w:val="auto"/>
          <w:spacing w:val="-4"/>
        </w:rPr>
        <w:t>vertint</w:t>
      </w:r>
      <w:r w:rsidR="00833D1A" w:rsidRPr="007A7734">
        <w:rPr>
          <w:color w:val="auto"/>
          <w:spacing w:val="-4"/>
        </w:rPr>
        <w:t>ų valstybei (3) ir savivaldybėms (4) atstovaujančių institucijų</w:t>
      </w:r>
      <w:r w:rsidR="002F6309" w:rsidRPr="007A7734">
        <w:rPr>
          <w:color w:val="auto"/>
          <w:spacing w:val="-4"/>
        </w:rPr>
        <w:t xml:space="preserve"> VšĮ</w:t>
      </w:r>
      <w:r w:rsidR="00833D1A" w:rsidRPr="007A7734">
        <w:rPr>
          <w:color w:val="auto"/>
          <w:spacing w:val="-4"/>
        </w:rPr>
        <w:t xml:space="preserve">, kolegialių organų nariai pateikia </w:t>
      </w:r>
      <w:r w:rsidR="00921541" w:rsidRPr="007A7734">
        <w:rPr>
          <w:color w:val="auto"/>
          <w:spacing w:val="-4"/>
        </w:rPr>
        <w:t>šias</w:t>
      </w:r>
      <w:r w:rsidR="00833D1A" w:rsidRPr="007A7734">
        <w:rPr>
          <w:color w:val="auto"/>
          <w:spacing w:val="-4"/>
        </w:rPr>
        <w:t xml:space="preserve"> deklaracijas, nors jiems tai daryti nėra privaloma</w:t>
      </w:r>
      <w:r w:rsidR="00061248" w:rsidRPr="007A7734">
        <w:rPr>
          <w:color w:val="auto"/>
          <w:spacing w:val="-4"/>
        </w:rPr>
        <w:t xml:space="preserve"> – nustatėme, kad j</w:t>
      </w:r>
      <w:r w:rsidR="00921541" w:rsidRPr="007A7734">
        <w:rPr>
          <w:color w:val="auto"/>
          <w:spacing w:val="-4"/>
        </w:rPr>
        <w:t>as</w:t>
      </w:r>
      <w:r w:rsidR="00061248" w:rsidRPr="007A7734">
        <w:rPr>
          <w:color w:val="auto"/>
          <w:spacing w:val="-4"/>
        </w:rPr>
        <w:t xml:space="preserve"> pateik</w:t>
      </w:r>
      <w:r w:rsidR="00722BD0" w:rsidRPr="007A7734">
        <w:rPr>
          <w:color w:val="auto"/>
          <w:spacing w:val="-4"/>
        </w:rPr>
        <w:t>ė</w:t>
      </w:r>
      <w:r w:rsidR="00061248" w:rsidRPr="007A7734">
        <w:rPr>
          <w:color w:val="auto"/>
          <w:spacing w:val="-4"/>
        </w:rPr>
        <w:t>, nes</w:t>
      </w:r>
      <w:r w:rsidR="00833D1A" w:rsidRPr="007A7734">
        <w:rPr>
          <w:color w:val="auto"/>
          <w:spacing w:val="-4"/>
        </w:rPr>
        <w:t xml:space="preserve"> ši prievolė jiems nustatyta kaip valstybės tarnautojams,</w:t>
      </w:r>
      <w:r w:rsidR="002F6309" w:rsidRPr="007A7734">
        <w:rPr>
          <w:color w:val="auto"/>
          <w:spacing w:val="-4"/>
        </w:rPr>
        <w:t xml:space="preserve"> VšĮ</w:t>
      </w:r>
      <w:r w:rsidR="00C513AF" w:rsidRPr="007A7734">
        <w:rPr>
          <w:color w:val="auto"/>
          <w:spacing w:val="-4"/>
        </w:rPr>
        <w:t xml:space="preserve"> </w:t>
      </w:r>
      <w:r w:rsidR="00833D1A" w:rsidRPr="007A7734">
        <w:rPr>
          <w:color w:val="auto"/>
          <w:spacing w:val="-4"/>
        </w:rPr>
        <w:t>vadovams ar dėl kitų priežasčių</w:t>
      </w:r>
      <w:r w:rsidR="00537141" w:rsidRPr="007A7734">
        <w:rPr>
          <w:color w:val="auto"/>
          <w:spacing w:val="-4"/>
        </w:rPr>
        <w:t xml:space="preserve"> (</w:t>
      </w:r>
      <w:r w:rsidR="003177BE" w:rsidRPr="007A7734">
        <w:rPr>
          <w:color w:val="auto"/>
          <w:spacing w:val="-4"/>
        </w:rPr>
        <w:t xml:space="preserve">5 </w:t>
      </w:r>
      <w:r w:rsidR="00537141" w:rsidRPr="007A7734">
        <w:rPr>
          <w:color w:val="auto"/>
          <w:spacing w:val="-4"/>
        </w:rPr>
        <w:t>lentelė</w:t>
      </w:r>
      <w:r w:rsidR="00537141" w:rsidRPr="007A7734">
        <w:rPr>
          <w:color w:val="auto"/>
        </w:rPr>
        <w:t>)</w:t>
      </w:r>
      <w:r w:rsidR="00833D1A" w:rsidRPr="007A7734">
        <w:rPr>
          <w:color w:val="auto"/>
        </w:rPr>
        <w:t xml:space="preserve">. </w:t>
      </w:r>
    </w:p>
    <w:tbl>
      <w:tblPr>
        <w:tblStyle w:val="Lentelesnaujos"/>
        <w:tblW w:w="7938" w:type="dxa"/>
        <w:tblCellMar>
          <w:left w:w="57" w:type="dxa"/>
          <w:right w:w="57" w:type="dxa"/>
        </w:tblCellMar>
        <w:tblLook w:val="04A0" w:firstRow="1" w:lastRow="0" w:firstColumn="1" w:lastColumn="0" w:noHBand="0" w:noVBand="1"/>
        <w:tblCaption w:val="NS210115015141NG_1"/>
      </w:tblPr>
      <w:tblGrid>
        <w:gridCol w:w="2127"/>
        <w:gridCol w:w="1701"/>
        <w:gridCol w:w="1984"/>
        <w:gridCol w:w="2126"/>
      </w:tblGrid>
      <w:tr w:rsidR="002D6B1C" w:rsidRPr="007A7734" w:rsidTr="00964A3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938" w:type="dxa"/>
            <w:gridSpan w:val="4"/>
          </w:tcPr>
          <w:p w:rsidR="002D6B1C" w:rsidRPr="007A7734" w:rsidRDefault="002D6B1C" w:rsidP="00B95305">
            <w:pPr>
              <w:pStyle w:val="Lentelespavadinimas"/>
              <w:spacing w:after="120"/>
              <w:rPr>
                <w:rFonts w:ascii="Fira Sans Light" w:hAnsi="Fira Sans Light"/>
                <w:b w:val="0"/>
              </w:rPr>
            </w:pPr>
            <w:r w:rsidRPr="007A7734">
              <w:rPr>
                <w:b w:val="0"/>
              </w:rPr>
              <w:lastRenderedPageBreak/>
              <w:t xml:space="preserve">Informacija apie vertintų VVĮ ir jų dukterinių, SVĮ ir VšĮ kolegialių organų narių interesų deklaravimą, aktualiais 2020 m. II–III </w:t>
            </w:r>
            <w:proofErr w:type="spellStart"/>
            <w:r w:rsidRPr="007A7734">
              <w:rPr>
                <w:b w:val="0"/>
              </w:rPr>
              <w:t>ketv</w:t>
            </w:r>
            <w:proofErr w:type="spellEnd"/>
            <w:r w:rsidRPr="007A7734">
              <w:rPr>
                <w:b w:val="0"/>
              </w:rPr>
              <w:t>. duomenimis</w:t>
            </w:r>
          </w:p>
        </w:tc>
      </w:tr>
      <w:tr w:rsidR="00506284" w:rsidRPr="007A7734" w:rsidTr="00885B2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4FA1CC"/>
              <w:bottom w:val="single" w:sz="2" w:space="0" w:color="4FA1CC"/>
              <w:right w:val="dashSmallGap" w:sz="4" w:space="0" w:color="4FA1CC"/>
            </w:tcBorders>
            <w:shd w:val="clear" w:color="auto" w:fill="auto"/>
            <w:vAlign w:val="center"/>
            <w:hideMark/>
          </w:tcPr>
          <w:p w:rsidR="00506284" w:rsidRPr="007A7734" w:rsidRDefault="00506284" w:rsidP="002D6B1C">
            <w:pPr>
              <w:spacing w:before="40" w:after="40"/>
              <w:rPr>
                <w:rFonts w:eastAsia="Times New Roman"/>
                <w:b w:val="0"/>
                <w:bCs/>
                <w:color w:val="000000"/>
                <w:sz w:val="15"/>
                <w:szCs w:val="16"/>
              </w:rPr>
            </w:pPr>
            <w:r w:rsidRPr="007A7734">
              <w:rPr>
                <w:rFonts w:eastAsia="Times New Roman"/>
                <w:b w:val="0"/>
                <w:bCs/>
                <w:color w:val="000000"/>
                <w:sz w:val="16"/>
                <w:szCs w:val="16"/>
              </w:rPr>
              <w:t>Įmonės teisinė forma</w:t>
            </w:r>
          </w:p>
        </w:tc>
        <w:tc>
          <w:tcPr>
            <w:tcW w:w="1701"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506284" w:rsidRPr="007A7734" w:rsidRDefault="00506284" w:rsidP="002D6B1C">
            <w:pPr>
              <w:cnfStyle w:val="100000000000" w:firstRow="1" w:lastRow="0" w:firstColumn="0" w:lastColumn="0" w:oddVBand="0" w:evenVBand="0" w:oddHBand="0" w:evenHBand="0" w:firstRowFirstColumn="0" w:firstRowLastColumn="0" w:lastRowFirstColumn="0" w:lastRowLastColumn="0"/>
              <w:rPr>
                <w:rFonts w:eastAsia="Times New Roman"/>
                <w:b w:val="0"/>
                <w:bCs/>
                <w:color w:val="000000"/>
                <w:sz w:val="16"/>
                <w:szCs w:val="16"/>
              </w:rPr>
            </w:pPr>
            <w:r w:rsidRPr="007A7734">
              <w:rPr>
                <w:rFonts w:eastAsia="Times New Roman"/>
                <w:b w:val="0"/>
                <w:bCs/>
                <w:color w:val="000000"/>
                <w:sz w:val="16"/>
                <w:szCs w:val="16"/>
              </w:rPr>
              <w:t>Iš viso narių</w:t>
            </w:r>
          </w:p>
        </w:tc>
        <w:tc>
          <w:tcPr>
            <w:tcW w:w="1984"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506284" w:rsidRPr="007A7734" w:rsidRDefault="00921541" w:rsidP="002D6B1C">
            <w:pPr>
              <w:cnfStyle w:val="100000000000" w:firstRow="1" w:lastRow="0" w:firstColumn="0" w:lastColumn="0" w:oddVBand="0" w:evenVBand="0" w:oddHBand="0" w:evenHBand="0" w:firstRowFirstColumn="0" w:firstRowLastColumn="0" w:lastRowFirstColumn="0" w:lastRowLastColumn="0"/>
              <w:rPr>
                <w:rFonts w:eastAsia="Times New Roman"/>
                <w:b w:val="0"/>
                <w:bCs/>
                <w:color w:val="000000"/>
                <w:sz w:val="16"/>
                <w:szCs w:val="16"/>
              </w:rPr>
            </w:pPr>
            <w:r w:rsidRPr="007A7734">
              <w:rPr>
                <w:rFonts w:eastAsia="Times New Roman"/>
                <w:b w:val="0"/>
                <w:bCs/>
                <w:color w:val="000000"/>
                <w:sz w:val="16"/>
                <w:szCs w:val="16"/>
              </w:rPr>
              <w:t>P</w:t>
            </w:r>
            <w:r w:rsidR="00506284" w:rsidRPr="007A7734">
              <w:rPr>
                <w:rFonts w:eastAsia="Times New Roman"/>
                <w:b w:val="0"/>
                <w:bCs/>
                <w:color w:val="000000"/>
                <w:sz w:val="16"/>
                <w:szCs w:val="16"/>
              </w:rPr>
              <w:t>ateikusių deklaracijas</w:t>
            </w:r>
            <w:r w:rsidRPr="007A7734">
              <w:rPr>
                <w:rFonts w:eastAsia="Times New Roman"/>
                <w:b w:val="0"/>
                <w:bCs/>
                <w:color w:val="000000"/>
                <w:sz w:val="16"/>
                <w:szCs w:val="16"/>
              </w:rPr>
              <w:t xml:space="preserve"> narių </w:t>
            </w:r>
            <w:r w:rsidR="00506284" w:rsidRPr="007A7734">
              <w:rPr>
                <w:rFonts w:eastAsia="Times New Roman"/>
                <w:b w:val="0"/>
                <w:bCs/>
                <w:color w:val="000000"/>
                <w:sz w:val="16"/>
                <w:szCs w:val="16"/>
              </w:rPr>
              <w:t>skaičius</w:t>
            </w:r>
          </w:p>
        </w:tc>
        <w:tc>
          <w:tcPr>
            <w:tcW w:w="2126" w:type="dxa"/>
            <w:tcBorders>
              <w:top w:val="single" w:sz="2" w:space="0" w:color="4FA1CC"/>
              <w:left w:val="dashSmallGap" w:sz="4" w:space="0" w:color="4FA1CC"/>
              <w:bottom w:val="single" w:sz="2" w:space="0" w:color="4FA1CC"/>
            </w:tcBorders>
            <w:shd w:val="clear" w:color="auto" w:fill="auto"/>
            <w:vAlign w:val="center"/>
            <w:hideMark/>
          </w:tcPr>
          <w:p w:rsidR="00506284" w:rsidRPr="007A7734" w:rsidRDefault="00921541" w:rsidP="002D6B1C">
            <w:pPr>
              <w:cnfStyle w:val="100000000000" w:firstRow="1" w:lastRow="0" w:firstColumn="0" w:lastColumn="0" w:oddVBand="0" w:evenVBand="0" w:oddHBand="0" w:evenHBand="0" w:firstRowFirstColumn="0" w:firstRowLastColumn="0" w:lastRowFirstColumn="0" w:lastRowLastColumn="0"/>
              <w:rPr>
                <w:rFonts w:eastAsia="Times New Roman"/>
                <w:b w:val="0"/>
                <w:bCs/>
                <w:color w:val="000000"/>
                <w:sz w:val="16"/>
                <w:szCs w:val="16"/>
              </w:rPr>
            </w:pPr>
            <w:r w:rsidRPr="007A7734">
              <w:rPr>
                <w:rFonts w:eastAsia="Times New Roman"/>
                <w:b w:val="0"/>
                <w:bCs/>
                <w:color w:val="000000"/>
                <w:sz w:val="16"/>
                <w:szCs w:val="16"/>
              </w:rPr>
              <w:t>N</w:t>
            </w:r>
            <w:r w:rsidR="00506284" w:rsidRPr="007A7734">
              <w:rPr>
                <w:rFonts w:eastAsia="Times New Roman"/>
                <w:b w:val="0"/>
                <w:bCs/>
                <w:color w:val="000000"/>
                <w:sz w:val="16"/>
                <w:szCs w:val="16"/>
              </w:rPr>
              <w:t>epateikusių deklaracijas</w:t>
            </w:r>
            <w:r w:rsidRPr="007A7734">
              <w:rPr>
                <w:rFonts w:eastAsia="Times New Roman"/>
                <w:b w:val="0"/>
                <w:bCs/>
                <w:color w:val="000000"/>
                <w:sz w:val="16"/>
                <w:szCs w:val="16"/>
              </w:rPr>
              <w:t xml:space="preserve"> narių</w:t>
            </w:r>
            <w:r w:rsidR="00506284" w:rsidRPr="007A7734">
              <w:rPr>
                <w:rFonts w:eastAsia="Times New Roman"/>
                <w:b w:val="0"/>
                <w:bCs/>
                <w:color w:val="000000"/>
                <w:sz w:val="16"/>
                <w:szCs w:val="16"/>
              </w:rPr>
              <w:t xml:space="preserve"> skaičius</w:t>
            </w:r>
          </w:p>
        </w:tc>
      </w:tr>
      <w:tr w:rsidR="00506284" w:rsidRPr="007A7734" w:rsidTr="00885B23">
        <w:trPr>
          <w:trHeight w:val="17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4FA1CC"/>
            </w:tcBorders>
            <w:hideMark/>
          </w:tcPr>
          <w:p w:rsidR="00506284" w:rsidRPr="007A7734" w:rsidRDefault="00506284" w:rsidP="002D6B1C">
            <w:pPr>
              <w:spacing w:before="40" w:after="40"/>
              <w:rPr>
                <w:rFonts w:ascii="Fira Sans Light" w:eastAsia="Times New Roman" w:hAnsi="Fira Sans Light"/>
                <w:color w:val="000000"/>
                <w:szCs w:val="16"/>
              </w:rPr>
            </w:pPr>
            <w:r w:rsidRPr="007A7734">
              <w:rPr>
                <w:rFonts w:ascii="Fira Sans Light" w:eastAsia="Times New Roman" w:hAnsi="Fira Sans Light"/>
                <w:color w:val="000000"/>
                <w:szCs w:val="16"/>
              </w:rPr>
              <w:t>VVĮ</w:t>
            </w:r>
          </w:p>
        </w:tc>
        <w:tc>
          <w:tcPr>
            <w:tcW w:w="1701" w:type="dxa"/>
            <w:tcBorders>
              <w:top w:val="single" w:sz="2" w:space="0" w:color="4FA1CC"/>
            </w:tcBorders>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170</w:t>
            </w:r>
          </w:p>
        </w:tc>
        <w:tc>
          <w:tcPr>
            <w:tcW w:w="1984" w:type="dxa"/>
            <w:tcBorders>
              <w:top w:val="single" w:sz="2" w:space="0" w:color="4FA1CC"/>
            </w:tcBorders>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161</w:t>
            </w:r>
          </w:p>
        </w:tc>
        <w:tc>
          <w:tcPr>
            <w:tcW w:w="2126" w:type="dxa"/>
            <w:tcBorders>
              <w:top w:val="single" w:sz="2" w:space="0" w:color="4FA1CC"/>
            </w:tcBorders>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9</w:t>
            </w:r>
          </w:p>
        </w:tc>
      </w:tr>
      <w:tr w:rsidR="00506284" w:rsidRPr="007A7734" w:rsidTr="00885B23">
        <w:trPr>
          <w:trHeight w:val="170"/>
        </w:trPr>
        <w:tc>
          <w:tcPr>
            <w:cnfStyle w:val="001000000000" w:firstRow="0" w:lastRow="0" w:firstColumn="1" w:lastColumn="0" w:oddVBand="0" w:evenVBand="0" w:oddHBand="0" w:evenHBand="0" w:firstRowFirstColumn="0" w:firstRowLastColumn="0" w:lastRowFirstColumn="0" w:lastRowLastColumn="0"/>
            <w:tcW w:w="2127" w:type="dxa"/>
            <w:hideMark/>
          </w:tcPr>
          <w:p w:rsidR="00506284" w:rsidRPr="007A7734" w:rsidRDefault="00506284" w:rsidP="002D6B1C">
            <w:pPr>
              <w:spacing w:before="40" w:after="40"/>
              <w:rPr>
                <w:rFonts w:ascii="Fira Sans Light" w:eastAsia="Times New Roman" w:hAnsi="Fira Sans Light"/>
                <w:color w:val="000000"/>
                <w:szCs w:val="16"/>
              </w:rPr>
            </w:pPr>
            <w:r w:rsidRPr="007A7734">
              <w:rPr>
                <w:rFonts w:ascii="Fira Sans Light" w:eastAsia="Times New Roman" w:hAnsi="Fira Sans Light"/>
                <w:color w:val="000000"/>
                <w:szCs w:val="16"/>
              </w:rPr>
              <w:t>VVĮ dukterinės</w:t>
            </w:r>
          </w:p>
        </w:tc>
        <w:tc>
          <w:tcPr>
            <w:tcW w:w="1701"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76</w:t>
            </w:r>
          </w:p>
        </w:tc>
        <w:tc>
          <w:tcPr>
            <w:tcW w:w="1984"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74</w:t>
            </w:r>
          </w:p>
        </w:tc>
        <w:tc>
          <w:tcPr>
            <w:tcW w:w="2126"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w:t>
            </w:r>
          </w:p>
        </w:tc>
      </w:tr>
      <w:tr w:rsidR="00506284" w:rsidRPr="007A7734" w:rsidTr="00885B23">
        <w:trPr>
          <w:trHeight w:val="170"/>
        </w:trPr>
        <w:tc>
          <w:tcPr>
            <w:cnfStyle w:val="001000000000" w:firstRow="0" w:lastRow="0" w:firstColumn="1" w:lastColumn="0" w:oddVBand="0" w:evenVBand="0" w:oddHBand="0" w:evenHBand="0" w:firstRowFirstColumn="0" w:firstRowLastColumn="0" w:lastRowFirstColumn="0" w:lastRowLastColumn="0"/>
            <w:tcW w:w="2127" w:type="dxa"/>
            <w:hideMark/>
          </w:tcPr>
          <w:p w:rsidR="00506284" w:rsidRPr="007A7734" w:rsidRDefault="00506284" w:rsidP="002D6B1C">
            <w:pPr>
              <w:spacing w:before="40" w:after="40"/>
              <w:rPr>
                <w:rFonts w:ascii="Fira Sans Light" w:eastAsia="Times New Roman" w:hAnsi="Fira Sans Light"/>
                <w:color w:val="000000"/>
                <w:szCs w:val="16"/>
              </w:rPr>
            </w:pPr>
            <w:r w:rsidRPr="007A7734">
              <w:rPr>
                <w:rFonts w:ascii="Fira Sans Light" w:eastAsia="Times New Roman" w:hAnsi="Fira Sans Light"/>
                <w:color w:val="000000"/>
                <w:szCs w:val="16"/>
              </w:rPr>
              <w:t>SVĮ</w:t>
            </w:r>
          </w:p>
        </w:tc>
        <w:tc>
          <w:tcPr>
            <w:tcW w:w="1701"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299</w:t>
            </w:r>
          </w:p>
        </w:tc>
        <w:tc>
          <w:tcPr>
            <w:tcW w:w="1984"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275</w:t>
            </w:r>
          </w:p>
        </w:tc>
        <w:tc>
          <w:tcPr>
            <w:tcW w:w="2126"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24</w:t>
            </w:r>
          </w:p>
        </w:tc>
      </w:tr>
      <w:tr w:rsidR="00506284" w:rsidRPr="007A7734" w:rsidTr="00885B23">
        <w:trPr>
          <w:trHeight w:val="170"/>
        </w:trPr>
        <w:tc>
          <w:tcPr>
            <w:cnfStyle w:val="001000000000" w:firstRow="0" w:lastRow="0" w:firstColumn="1" w:lastColumn="0" w:oddVBand="0" w:evenVBand="0" w:oddHBand="0" w:evenHBand="0" w:firstRowFirstColumn="0" w:firstRowLastColumn="0" w:lastRowFirstColumn="0" w:lastRowLastColumn="0"/>
            <w:tcW w:w="2127" w:type="dxa"/>
            <w:hideMark/>
          </w:tcPr>
          <w:p w:rsidR="00506284" w:rsidRPr="007A7734" w:rsidRDefault="00C513AF" w:rsidP="002D6B1C">
            <w:pPr>
              <w:spacing w:before="40" w:after="40"/>
              <w:rPr>
                <w:rFonts w:ascii="Fira Sans Light" w:eastAsia="Times New Roman" w:hAnsi="Fira Sans Light"/>
                <w:color w:val="000000"/>
                <w:szCs w:val="16"/>
              </w:rPr>
            </w:pPr>
            <w:r w:rsidRPr="007A7734">
              <w:rPr>
                <w:rFonts w:ascii="Fira Sans Light" w:eastAsia="Times New Roman" w:hAnsi="Fira Sans Light"/>
                <w:color w:val="000000"/>
                <w:szCs w:val="16"/>
              </w:rPr>
              <w:t xml:space="preserve">VŠĮ </w:t>
            </w:r>
            <w:r w:rsidR="00506284" w:rsidRPr="007A7734">
              <w:rPr>
                <w:rFonts w:ascii="Fira Sans Light" w:eastAsia="Times New Roman" w:hAnsi="Fira Sans Light"/>
                <w:color w:val="000000"/>
                <w:szCs w:val="16"/>
              </w:rPr>
              <w:t>(ministerijų)</w:t>
            </w:r>
          </w:p>
        </w:tc>
        <w:tc>
          <w:tcPr>
            <w:tcW w:w="1701"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51</w:t>
            </w:r>
          </w:p>
        </w:tc>
        <w:tc>
          <w:tcPr>
            <w:tcW w:w="1984"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33</w:t>
            </w:r>
            <w:r w:rsidR="00061248" w:rsidRPr="007A7734">
              <w:rPr>
                <w:rFonts w:eastAsia="Times New Roman"/>
                <w:color w:val="000000"/>
                <w:sz w:val="16"/>
                <w:szCs w:val="16"/>
              </w:rPr>
              <w:t>*</w:t>
            </w:r>
          </w:p>
        </w:tc>
        <w:tc>
          <w:tcPr>
            <w:tcW w:w="2126"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18</w:t>
            </w:r>
            <w:r w:rsidR="00061248" w:rsidRPr="007A7734">
              <w:rPr>
                <w:rFonts w:eastAsia="Times New Roman"/>
                <w:color w:val="000000"/>
                <w:sz w:val="16"/>
                <w:szCs w:val="16"/>
              </w:rPr>
              <w:t>**</w:t>
            </w:r>
          </w:p>
        </w:tc>
      </w:tr>
      <w:tr w:rsidR="00506284" w:rsidRPr="007A7734" w:rsidTr="00885B23">
        <w:trPr>
          <w:trHeight w:val="170"/>
        </w:trPr>
        <w:tc>
          <w:tcPr>
            <w:cnfStyle w:val="001000000000" w:firstRow="0" w:lastRow="0" w:firstColumn="1" w:lastColumn="0" w:oddVBand="0" w:evenVBand="0" w:oddHBand="0" w:evenHBand="0" w:firstRowFirstColumn="0" w:firstRowLastColumn="0" w:lastRowFirstColumn="0" w:lastRowLastColumn="0"/>
            <w:tcW w:w="2127" w:type="dxa"/>
            <w:hideMark/>
          </w:tcPr>
          <w:p w:rsidR="00506284" w:rsidRPr="007A7734" w:rsidRDefault="00C513AF" w:rsidP="002D6B1C">
            <w:pPr>
              <w:spacing w:before="40" w:after="40"/>
              <w:rPr>
                <w:rFonts w:ascii="Fira Sans Light" w:eastAsia="Times New Roman" w:hAnsi="Fira Sans Light"/>
                <w:color w:val="000000"/>
                <w:szCs w:val="16"/>
              </w:rPr>
            </w:pPr>
            <w:r w:rsidRPr="007A7734">
              <w:rPr>
                <w:rFonts w:ascii="Fira Sans Light" w:eastAsia="Times New Roman" w:hAnsi="Fira Sans Light"/>
                <w:color w:val="000000"/>
                <w:szCs w:val="16"/>
              </w:rPr>
              <w:t xml:space="preserve">VŠĮ </w:t>
            </w:r>
            <w:r w:rsidR="00506284" w:rsidRPr="007A7734">
              <w:rPr>
                <w:rFonts w:ascii="Fira Sans Light" w:eastAsia="Times New Roman" w:hAnsi="Fira Sans Light"/>
                <w:color w:val="000000"/>
                <w:szCs w:val="16"/>
              </w:rPr>
              <w:t>(savivaldybių)</w:t>
            </w:r>
          </w:p>
        </w:tc>
        <w:tc>
          <w:tcPr>
            <w:tcW w:w="1701"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150</w:t>
            </w:r>
          </w:p>
        </w:tc>
        <w:tc>
          <w:tcPr>
            <w:tcW w:w="1984"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95</w:t>
            </w:r>
            <w:r w:rsidR="00061248" w:rsidRPr="007A7734">
              <w:rPr>
                <w:rFonts w:eastAsia="Times New Roman"/>
                <w:color w:val="000000"/>
                <w:sz w:val="16"/>
                <w:szCs w:val="16"/>
              </w:rPr>
              <w:t>*</w:t>
            </w:r>
          </w:p>
        </w:tc>
        <w:tc>
          <w:tcPr>
            <w:tcW w:w="2126"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55</w:t>
            </w:r>
            <w:r w:rsidR="00061248" w:rsidRPr="007A7734">
              <w:rPr>
                <w:rFonts w:eastAsia="Times New Roman"/>
                <w:color w:val="000000"/>
                <w:sz w:val="16"/>
                <w:szCs w:val="16"/>
              </w:rPr>
              <w:t>**</w:t>
            </w:r>
          </w:p>
        </w:tc>
      </w:tr>
      <w:tr w:rsidR="00506284" w:rsidRPr="007A7734" w:rsidTr="00885B23">
        <w:trPr>
          <w:trHeight w:val="170"/>
        </w:trPr>
        <w:tc>
          <w:tcPr>
            <w:cnfStyle w:val="001000000000" w:firstRow="0" w:lastRow="0" w:firstColumn="1" w:lastColumn="0" w:oddVBand="0" w:evenVBand="0" w:oddHBand="0" w:evenHBand="0" w:firstRowFirstColumn="0" w:firstRowLastColumn="0" w:lastRowFirstColumn="0" w:lastRowLastColumn="0"/>
            <w:tcW w:w="2127" w:type="dxa"/>
            <w:hideMark/>
          </w:tcPr>
          <w:p w:rsidR="00506284" w:rsidRPr="007A7734" w:rsidRDefault="00506284" w:rsidP="002D6B1C">
            <w:pPr>
              <w:spacing w:before="40" w:after="40"/>
              <w:rPr>
                <w:rFonts w:ascii="Fira Sans Light" w:eastAsia="Times New Roman" w:hAnsi="Fira Sans Light"/>
                <w:color w:val="000000"/>
                <w:szCs w:val="16"/>
              </w:rPr>
            </w:pPr>
            <w:r w:rsidRPr="007A7734">
              <w:rPr>
                <w:rFonts w:ascii="Fira Sans Light" w:eastAsia="Times New Roman" w:hAnsi="Fira Sans Light"/>
                <w:color w:val="000000"/>
                <w:szCs w:val="16"/>
              </w:rPr>
              <w:t>Iš viso</w:t>
            </w:r>
          </w:p>
        </w:tc>
        <w:tc>
          <w:tcPr>
            <w:tcW w:w="1701"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746</w:t>
            </w:r>
          </w:p>
        </w:tc>
        <w:tc>
          <w:tcPr>
            <w:tcW w:w="1984"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638</w:t>
            </w:r>
          </w:p>
        </w:tc>
        <w:tc>
          <w:tcPr>
            <w:tcW w:w="2126" w:type="dxa"/>
            <w:hideMark/>
          </w:tcPr>
          <w:p w:rsidR="00506284" w:rsidRPr="007A7734" w:rsidRDefault="00506284" w:rsidP="004B2D9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108</w:t>
            </w:r>
          </w:p>
        </w:tc>
      </w:tr>
      <w:tr w:rsidR="00506284" w:rsidRPr="007A7734" w:rsidTr="002D6B1C">
        <w:trPr>
          <w:trHeight w:val="170"/>
        </w:trPr>
        <w:tc>
          <w:tcPr>
            <w:cnfStyle w:val="001000000000" w:firstRow="0" w:lastRow="0" w:firstColumn="1" w:lastColumn="0" w:oddVBand="0" w:evenVBand="0" w:oddHBand="0" w:evenHBand="0" w:firstRowFirstColumn="0" w:firstRowLastColumn="0" w:lastRowFirstColumn="0" w:lastRowLastColumn="0"/>
            <w:tcW w:w="7938" w:type="dxa"/>
            <w:gridSpan w:val="4"/>
            <w:tcBorders>
              <w:bottom w:val="single" w:sz="2" w:space="0" w:color="4FA1CC"/>
            </w:tcBorders>
          </w:tcPr>
          <w:p w:rsidR="00061248" w:rsidRPr="007A7734" w:rsidRDefault="00061248" w:rsidP="00E55E38">
            <w:pPr>
              <w:spacing w:before="120" w:after="40"/>
              <w:rPr>
                <w:rFonts w:ascii="Fira Sans Light" w:hAnsi="Fira Sans Light"/>
                <w:color w:val="000000"/>
              </w:rPr>
            </w:pPr>
            <w:r w:rsidRPr="007A7734">
              <w:rPr>
                <w:rFonts w:ascii="Fira Sans Light" w:hAnsi="Fira Sans Light"/>
                <w:color w:val="000000"/>
              </w:rPr>
              <w:t xml:space="preserve">* </w:t>
            </w:r>
            <w:r w:rsidR="00921541" w:rsidRPr="007A7734">
              <w:rPr>
                <w:rFonts w:ascii="Fira Sans Light" w:hAnsi="Fira Sans Light"/>
                <w:color w:val="000000"/>
                <w:spacing w:val="-6"/>
              </w:rPr>
              <w:t xml:space="preserve">Deklaracijos </w:t>
            </w:r>
            <w:r w:rsidRPr="007A7734">
              <w:rPr>
                <w:rFonts w:ascii="Fira Sans Light" w:hAnsi="Fira Sans Light"/>
                <w:color w:val="000000"/>
                <w:spacing w:val="-6"/>
              </w:rPr>
              <w:t>pateiktos, nes ši prievolė nustatyta kaip valstybės tarnautojams,</w:t>
            </w:r>
            <w:r w:rsidR="002F6309" w:rsidRPr="007A7734">
              <w:rPr>
                <w:rFonts w:ascii="Fira Sans Light" w:hAnsi="Fira Sans Light"/>
                <w:color w:val="000000"/>
                <w:spacing w:val="-6"/>
              </w:rPr>
              <w:t xml:space="preserve"> VšĮ</w:t>
            </w:r>
            <w:r w:rsidR="00C513AF" w:rsidRPr="007A7734">
              <w:rPr>
                <w:rFonts w:ascii="Fira Sans Light" w:hAnsi="Fira Sans Light"/>
                <w:color w:val="000000"/>
                <w:spacing w:val="-6"/>
              </w:rPr>
              <w:t xml:space="preserve"> </w:t>
            </w:r>
            <w:r w:rsidRPr="007A7734">
              <w:rPr>
                <w:rFonts w:ascii="Fira Sans Light" w:hAnsi="Fira Sans Light"/>
                <w:color w:val="000000"/>
                <w:spacing w:val="-6"/>
              </w:rPr>
              <w:t>vadovams ar dėl kitų priežasčių</w:t>
            </w:r>
            <w:r w:rsidR="00DC213E" w:rsidRPr="007A7734">
              <w:rPr>
                <w:rFonts w:ascii="Fira Sans Light" w:hAnsi="Fira Sans Light"/>
                <w:color w:val="000000"/>
                <w:spacing w:val="-6"/>
              </w:rPr>
              <w:t>.</w:t>
            </w:r>
          </w:p>
          <w:p w:rsidR="00061248" w:rsidRPr="007A7734" w:rsidRDefault="00061248" w:rsidP="002D6B1C">
            <w:pPr>
              <w:spacing w:before="40" w:after="40"/>
              <w:rPr>
                <w:rFonts w:ascii="Fira Sans Light" w:hAnsi="Fira Sans Light"/>
                <w:color w:val="000000"/>
              </w:rPr>
            </w:pPr>
            <w:r w:rsidRPr="007A7734">
              <w:rPr>
                <w:rFonts w:ascii="Fira Sans Light" w:hAnsi="Fira Sans Light"/>
                <w:color w:val="000000"/>
              </w:rPr>
              <w:t>**</w:t>
            </w:r>
            <w:r w:rsidR="00921541" w:rsidRPr="007A7734">
              <w:rPr>
                <w:rFonts w:ascii="Fira Sans Light" w:hAnsi="Fira Sans Light"/>
                <w:color w:val="000000"/>
              </w:rPr>
              <w:t xml:space="preserve"> P</w:t>
            </w:r>
            <w:r w:rsidRPr="007A7734">
              <w:rPr>
                <w:rFonts w:ascii="Fira Sans Light" w:hAnsi="Fira Sans Light"/>
                <w:color w:val="000000"/>
              </w:rPr>
              <w:t>rievolės kaip</w:t>
            </w:r>
            <w:r w:rsidR="002F6309" w:rsidRPr="007A7734">
              <w:rPr>
                <w:rFonts w:ascii="Fira Sans Light" w:hAnsi="Fira Sans Light"/>
                <w:color w:val="000000"/>
              </w:rPr>
              <w:t xml:space="preserve"> VšĮ</w:t>
            </w:r>
            <w:r w:rsidR="00C513AF" w:rsidRPr="007A7734">
              <w:rPr>
                <w:rFonts w:ascii="Fira Sans Light" w:hAnsi="Fira Sans Light"/>
                <w:color w:val="000000"/>
              </w:rPr>
              <w:t xml:space="preserve"> </w:t>
            </w:r>
            <w:r w:rsidRPr="007A7734">
              <w:rPr>
                <w:rFonts w:ascii="Fira Sans Light" w:hAnsi="Fira Sans Light"/>
                <w:color w:val="000000"/>
              </w:rPr>
              <w:t>kolegialaus organo nariui pateikti viešųjų ir privačių interesų deklaraciją nėra.</w:t>
            </w:r>
          </w:p>
          <w:p w:rsidR="00506284" w:rsidRPr="007A7734" w:rsidRDefault="00506284" w:rsidP="002D6B1C">
            <w:pPr>
              <w:spacing w:before="180" w:after="40" w:line="288" w:lineRule="auto"/>
              <w:jc w:val="both"/>
              <w:rPr>
                <w:color w:val="000000"/>
                <w:sz w:val="15"/>
              </w:rPr>
            </w:pPr>
            <w:r w:rsidRPr="007A7734">
              <w:rPr>
                <w:rFonts w:ascii="Fira Sans Light" w:hAnsi="Fira Sans Light"/>
                <w:color w:val="000000"/>
                <w:sz w:val="15"/>
              </w:rPr>
              <w:t>Šaltinis – Valstybės kontrolė pagal VVĮ, VVĮ dukterinių, SVĮ,</w:t>
            </w:r>
            <w:r w:rsidR="002F6309" w:rsidRPr="007A7734">
              <w:rPr>
                <w:rFonts w:ascii="Fira Sans Light" w:hAnsi="Fira Sans Light"/>
                <w:color w:val="000000"/>
                <w:sz w:val="15"/>
              </w:rPr>
              <w:t xml:space="preserve"> VšĮ</w:t>
            </w:r>
            <w:r w:rsidRPr="007A7734">
              <w:rPr>
                <w:rFonts w:ascii="Fira Sans Light" w:hAnsi="Fira Sans Light"/>
                <w:color w:val="000000"/>
                <w:sz w:val="15"/>
              </w:rPr>
              <w:t xml:space="preserve">, VTEK </w:t>
            </w:r>
            <w:r w:rsidR="000111D6" w:rsidRPr="007A7734">
              <w:rPr>
                <w:rFonts w:ascii="Fira Sans Light" w:hAnsi="Fira Sans Light"/>
                <w:color w:val="000000"/>
                <w:sz w:val="15"/>
              </w:rPr>
              <w:t xml:space="preserve">interneto svetainėse </w:t>
            </w:r>
            <w:r w:rsidRPr="007A7734">
              <w:rPr>
                <w:rFonts w:ascii="Fira Sans Light" w:hAnsi="Fira Sans Light"/>
                <w:color w:val="000000"/>
                <w:sz w:val="15"/>
              </w:rPr>
              <w:t>viešai skelbiamą informaciją</w:t>
            </w:r>
          </w:p>
        </w:tc>
      </w:tr>
    </w:tbl>
    <w:p w:rsidR="00506284" w:rsidRPr="007A7734" w:rsidRDefault="000D7779" w:rsidP="00E55E38">
      <w:pPr>
        <w:pStyle w:val="Numeruotapastraipa"/>
        <w:spacing w:after="100"/>
        <w:rPr>
          <w:color w:val="auto"/>
        </w:rPr>
      </w:pPr>
      <w:r w:rsidRPr="007A7734">
        <w:rPr>
          <w:color w:val="auto"/>
        </w:rPr>
        <w:t>K</w:t>
      </w:r>
      <w:r w:rsidR="00506284" w:rsidRPr="007A7734">
        <w:rPr>
          <w:color w:val="auto"/>
        </w:rPr>
        <w:t>olegialių organų nariai privalo deklaruoti viešuosius ir privačius interesus</w:t>
      </w:r>
      <w:r w:rsidRPr="007A7734">
        <w:rPr>
          <w:color w:val="auto"/>
        </w:rPr>
        <w:t xml:space="preserve"> nurodydami </w:t>
      </w:r>
      <w:r w:rsidR="00E3661F" w:rsidRPr="007A7734">
        <w:rPr>
          <w:color w:val="auto"/>
        </w:rPr>
        <w:t>narystę ir pareigas įmonėse ir įstaigose.</w:t>
      </w:r>
      <w:r w:rsidR="00506284" w:rsidRPr="007A7734">
        <w:rPr>
          <w:color w:val="auto"/>
          <w:sz w:val="14"/>
        </w:rPr>
        <w:t xml:space="preserve"> </w:t>
      </w:r>
      <w:r w:rsidR="00506284" w:rsidRPr="007A7734">
        <w:rPr>
          <w:color w:val="auto"/>
        </w:rPr>
        <w:t>Mūsų</w:t>
      </w:r>
      <w:r w:rsidR="00506284" w:rsidRPr="007A7734">
        <w:rPr>
          <w:color w:val="auto"/>
          <w:sz w:val="14"/>
        </w:rPr>
        <w:t xml:space="preserve"> </w:t>
      </w:r>
      <w:r w:rsidR="00506284" w:rsidRPr="007A7734">
        <w:rPr>
          <w:color w:val="auto"/>
        </w:rPr>
        <w:t>atlikta analizė parodė, k</w:t>
      </w:r>
      <w:r w:rsidRPr="007A7734">
        <w:rPr>
          <w:color w:val="auto"/>
        </w:rPr>
        <w:t>ad</w:t>
      </w:r>
      <w:r w:rsidR="00506284" w:rsidRPr="007A7734">
        <w:rPr>
          <w:color w:val="auto"/>
        </w:rPr>
        <w:t xml:space="preserve"> </w:t>
      </w:r>
      <w:r w:rsidRPr="007A7734">
        <w:rPr>
          <w:color w:val="auto"/>
        </w:rPr>
        <w:t xml:space="preserve">ne visi </w:t>
      </w:r>
      <w:r w:rsidR="00592620" w:rsidRPr="007A7734">
        <w:rPr>
          <w:color w:val="auto"/>
        </w:rPr>
        <w:t>vertint</w:t>
      </w:r>
      <w:r w:rsidRPr="007A7734">
        <w:rPr>
          <w:color w:val="auto"/>
        </w:rPr>
        <w:t>ų VVĮ, jų dukterinių, SVĮ ir</w:t>
      </w:r>
      <w:r w:rsidR="002F6309" w:rsidRPr="007A7734">
        <w:rPr>
          <w:color w:val="auto"/>
        </w:rPr>
        <w:t xml:space="preserve"> VšĮ</w:t>
      </w:r>
      <w:r w:rsidR="00C513AF" w:rsidRPr="007A7734">
        <w:rPr>
          <w:color w:val="auto"/>
        </w:rPr>
        <w:t xml:space="preserve"> </w:t>
      </w:r>
      <w:r w:rsidRPr="007A7734">
        <w:rPr>
          <w:color w:val="auto"/>
        </w:rPr>
        <w:t xml:space="preserve">kolegialių organų nariai pagal 2019 m. </w:t>
      </w:r>
      <w:proofErr w:type="spellStart"/>
      <w:r w:rsidRPr="007A7734">
        <w:rPr>
          <w:color w:val="auto"/>
        </w:rPr>
        <w:t>pab</w:t>
      </w:r>
      <w:proofErr w:type="spellEnd"/>
      <w:r w:rsidRPr="007A7734">
        <w:rPr>
          <w:color w:val="auto"/>
        </w:rPr>
        <w:t xml:space="preserve">. duomenis </w:t>
      </w:r>
      <w:r w:rsidR="00506284" w:rsidRPr="007A7734">
        <w:rPr>
          <w:color w:val="auto"/>
        </w:rPr>
        <w:t>interesų deklaracijose</w:t>
      </w:r>
      <w:r w:rsidR="00506284" w:rsidRPr="007A7734">
        <w:rPr>
          <w:color w:val="auto"/>
          <w:sz w:val="18"/>
        </w:rPr>
        <w:t xml:space="preserve"> </w:t>
      </w:r>
      <w:r w:rsidR="00506284" w:rsidRPr="007A7734">
        <w:rPr>
          <w:color w:val="auto"/>
        </w:rPr>
        <w:t>nurod</w:t>
      </w:r>
      <w:r w:rsidR="00722BD0" w:rsidRPr="007A7734">
        <w:rPr>
          <w:color w:val="auto"/>
        </w:rPr>
        <w:t>ė</w:t>
      </w:r>
      <w:r w:rsidR="00506284" w:rsidRPr="007A7734">
        <w:rPr>
          <w:color w:val="auto"/>
          <w:sz w:val="14"/>
        </w:rPr>
        <w:t xml:space="preserve"> </w:t>
      </w:r>
      <w:r w:rsidR="00506284" w:rsidRPr="007A7734">
        <w:rPr>
          <w:color w:val="auto"/>
        </w:rPr>
        <w:t xml:space="preserve">dalyvavimą </w:t>
      </w:r>
      <w:r w:rsidRPr="007A7734">
        <w:rPr>
          <w:color w:val="auto"/>
        </w:rPr>
        <w:t xml:space="preserve">visų </w:t>
      </w:r>
      <w:r w:rsidR="00506284" w:rsidRPr="007A7734">
        <w:rPr>
          <w:color w:val="auto"/>
        </w:rPr>
        <w:t>kolegialių organų veikloje (</w:t>
      </w:r>
      <w:r w:rsidRPr="007A7734">
        <w:rPr>
          <w:color w:val="auto"/>
        </w:rPr>
        <w:t>1</w:t>
      </w:r>
      <w:r w:rsidR="00DC7248" w:rsidRPr="007A7734">
        <w:rPr>
          <w:color w:val="auto"/>
        </w:rPr>
        <w:t>8</w:t>
      </w:r>
      <w:r w:rsidRPr="007A7734">
        <w:rPr>
          <w:color w:val="auto"/>
        </w:rPr>
        <w:t xml:space="preserve"> </w:t>
      </w:r>
      <w:r w:rsidR="00506284" w:rsidRPr="007A7734">
        <w:rPr>
          <w:color w:val="auto"/>
        </w:rPr>
        <w:t>pav.).</w:t>
      </w:r>
    </w:p>
    <w:tbl>
      <w:tblPr>
        <w:tblStyle w:val="Lentelesnaujos"/>
        <w:tblW w:w="7991" w:type="dxa"/>
        <w:tblBorders>
          <w:top w:val="none" w:sz="0" w:space="0" w:color="auto"/>
          <w:bottom w:val="none" w:sz="0" w:space="0" w:color="auto"/>
          <w:insideH w:val="none" w:sz="0" w:space="0" w:color="auto"/>
        </w:tblBorders>
        <w:tblLook w:val="04A0" w:firstRow="1" w:lastRow="0" w:firstColumn="1" w:lastColumn="0" w:noHBand="0" w:noVBand="1"/>
      </w:tblPr>
      <w:tblGrid>
        <w:gridCol w:w="7991"/>
      </w:tblGrid>
      <w:tr w:rsidR="00506284" w:rsidRPr="007A7734" w:rsidTr="002D6B1C">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7991" w:type="dxa"/>
            <w:tcBorders>
              <w:top w:val="single" w:sz="8" w:space="0" w:color="4FA1CC"/>
            </w:tcBorders>
            <w:shd w:val="clear" w:color="auto" w:fill="auto"/>
          </w:tcPr>
          <w:p w:rsidR="00506284" w:rsidRPr="007A7734" w:rsidRDefault="00592620" w:rsidP="00E55E38">
            <w:pPr>
              <w:pStyle w:val="Paveiksliukopavadinimas"/>
              <w:spacing w:after="120"/>
              <w:jc w:val="both"/>
              <w:rPr>
                <w:b w:val="0"/>
                <w:spacing w:val="-6"/>
              </w:rPr>
            </w:pPr>
            <w:r w:rsidRPr="007A7734">
              <w:rPr>
                <w:b w:val="0"/>
                <w:spacing w:val="-6"/>
              </w:rPr>
              <w:t>Vertint</w:t>
            </w:r>
            <w:r w:rsidR="00227239" w:rsidRPr="007A7734">
              <w:rPr>
                <w:b w:val="0"/>
                <w:spacing w:val="-6"/>
              </w:rPr>
              <w:t xml:space="preserve">ų </w:t>
            </w:r>
            <w:r w:rsidR="00506284" w:rsidRPr="007A7734">
              <w:rPr>
                <w:b w:val="0"/>
                <w:spacing w:val="-6"/>
              </w:rPr>
              <w:t>VVĮ</w:t>
            </w:r>
            <w:r w:rsidR="00885B23" w:rsidRPr="007A7734">
              <w:rPr>
                <w:b w:val="0"/>
                <w:spacing w:val="-6"/>
              </w:rPr>
              <w:t>,</w:t>
            </w:r>
            <w:r w:rsidR="00885B23" w:rsidRPr="007A7734">
              <w:rPr>
                <w:b w:val="0"/>
                <w:spacing w:val="-6"/>
                <w:sz w:val="12"/>
              </w:rPr>
              <w:t xml:space="preserve"> </w:t>
            </w:r>
            <w:r w:rsidR="00513C9C" w:rsidRPr="007A7734">
              <w:rPr>
                <w:b w:val="0"/>
                <w:spacing w:val="-6"/>
              </w:rPr>
              <w:t>jų</w:t>
            </w:r>
            <w:r w:rsidR="00506284" w:rsidRPr="007A7734">
              <w:rPr>
                <w:b w:val="0"/>
                <w:spacing w:val="-6"/>
                <w:sz w:val="12"/>
              </w:rPr>
              <w:t xml:space="preserve"> </w:t>
            </w:r>
            <w:r w:rsidR="00506284" w:rsidRPr="007A7734">
              <w:rPr>
                <w:b w:val="0"/>
                <w:spacing w:val="-6"/>
              </w:rPr>
              <w:t>dukterinių</w:t>
            </w:r>
            <w:r w:rsidR="00513C9C" w:rsidRPr="007A7734">
              <w:rPr>
                <w:b w:val="0"/>
                <w:spacing w:val="-6"/>
              </w:rPr>
              <w:t xml:space="preserve"> bendrovių</w:t>
            </w:r>
            <w:r w:rsidR="00506284" w:rsidRPr="007A7734">
              <w:rPr>
                <w:b w:val="0"/>
                <w:spacing w:val="-6"/>
              </w:rPr>
              <w:t>, SVĮ ir</w:t>
            </w:r>
            <w:r w:rsidR="002F6309" w:rsidRPr="007A7734">
              <w:rPr>
                <w:b w:val="0"/>
                <w:spacing w:val="-6"/>
              </w:rPr>
              <w:t xml:space="preserve"> VšĮ</w:t>
            </w:r>
            <w:r w:rsidR="00C513AF" w:rsidRPr="007A7734">
              <w:rPr>
                <w:b w:val="0"/>
                <w:spacing w:val="-6"/>
              </w:rPr>
              <w:t xml:space="preserve"> </w:t>
            </w:r>
            <w:r w:rsidR="00506284" w:rsidRPr="007A7734">
              <w:rPr>
                <w:b w:val="0"/>
                <w:spacing w:val="-6"/>
              </w:rPr>
              <w:t>kolegialių organų nari</w:t>
            </w:r>
            <w:r w:rsidR="00885B23" w:rsidRPr="007A7734">
              <w:rPr>
                <w:b w:val="0"/>
                <w:spacing w:val="-6"/>
              </w:rPr>
              <w:t>ų</w:t>
            </w:r>
            <w:r w:rsidR="009255AC" w:rsidRPr="007A7734">
              <w:rPr>
                <w:b w:val="0"/>
                <w:spacing w:val="-6"/>
              </w:rPr>
              <w:t>,</w:t>
            </w:r>
            <w:r w:rsidR="00506284" w:rsidRPr="007A7734">
              <w:rPr>
                <w:b w:val="0"/>
                <w:spacing w:val="-6"/>
              </w:rPr>
              <w:t xml:space="preserve"> viešųjų</w:t>
            </w:r>
            <w:r w:rsidR="00506284" w:rsidRPr="007A7734">
              <w:rPr>
                <w:b w:val="0"/>
                <w:spacing w:val="-6"/>
                <w:sz w:val="10"/>
              </w:rPr>
              <w:t xml:space="preserve"> </w:t>
            </w:r>
            <w:r w:rsidR="00506284" w:rsidRPr="007A7734">
              <w:rPr>
                <w:b w:val="0"/>
                <w:spacing w:val="-6"/>
              </w:rPr>
              <w:t>ir</w:t>
            </w:r>
            <w:r w:rsidR="00506284" w:rsidRPr="007A7734">
              <w:rPr>
                <w:b w:val="0"/>
                <w:spacing w:val="-6"/>
                <w:sz w:val="12"/>
              </w:rPr>
              <w:t xml:space="preserve"> </w:t>
            </w:r>
            <w:r w:rsidR="00506284" w:rsidRPr="007A7734">
              <w:rPr>
                <w:b w:val="0"/>
                <w:spacing w:val="-6"/>
              </w:rPr>
              <w:t>privačių interesų deklaracijose nenurod</w:t>
            </w:r>
            <w:r w:rsidR="00722BD0" w:rsidRPr="007A7734">
              <w:rPr>
                <w:b w:val="0"/>
                <w:spacing w:val="-6"/>
              </w:rPr>
              <w:t>ę</w:t>
            </w:r>
            <w:r w:rsidR="00506284" w:rsidRPr="007A7734">
              <w:rPr>
                <w:b w:val="0"/>
                <w:spacing w:val="-6"/>
              </w:rPr>
              <w:t xml:space="preserve"> informacijos apie dalyvavimą kitų juridinių asmenų kolegialių organų veikloje, proc. 201</w:t>
            </w:r>
            <w:r w:rsidR="005D16EC" w:rsidRPr="007A7734">
              <w:rPr>
                <w:b w:val="0"/>
                <w:spacing w:val="-6"/>
              </w:rPr>
              <w:t>7–2</w:t>
            </w:r>
            <w:r w:rsidR="00506284" w:rsidRPr="007A7734">
              <w:rPr>
                <w:b w:val="0"/>
                <w:spacing w:val="-6"/>
              </w:rPr>
              <w:t>019 m.</w:t>
            </w:r>
          </w:p>
          <w:p w:rsidR="00506284" w:rsidRPr="007A7734" w:rsidRDefault="00892F24" w:rsidP="006C55A0">
            <w:pPr>
              <w:pStyle w:val="Paveiksliukopavadinimas"/>
              <w:numPr>
                <w:ilvl w:val="0"/>
                <w:numId w:val="0"/>
              </w:numPr>
              <w:spacing w:after="0"/>
              <w:rPr>
                <w:b w:val="0"/>
              </w:rPr>
            </w:pPr>
            <w:r w:rsidRPr="007A7734">
              <w:rPr>
                <w:noProof/>
              </w:rPr>
              <mc:AlternateContent>
                <mc:Choice Requires="wps">
                  <w:drawing>
                    <wp:anchor distT="0" distB="0" distL="114300" distR="114300" simplePos="0" relativeHeight="251767808" behindDoc="0" locked="0" layoutInCell="1" allowOverlap="1" wp14:anchorId="73AFE86A" wp14:editId="1F51343B">
                      <wp:simplePos x="0" y="0"/>
                      <wp:positionH relativeFrom="column">
                        <wp:posOffset>567055</wp:posOffset>
                      </wp:positionH>
                      <wp:positionV relativeFrom="paragraph">
                        <wp:posOffset>752792</wp:posOffset>
                      </wp:positionV>
                      <wp:extent cx="174232" cy="153281"/>
                      <wp:effectExtent l="0" t="0" r="0" b="0"/>
                      <wp:wrapNone/>
                      <wp:docPr id="5" name="Teksto laukas 5"/>
                      <wp:cNvGraphicFramePr/>
                      <a:graphic xmlns:a="http://schemas.openxmlformats.org/drawingml/2006/main">
                        <a:graphicData uri="http://schemas.microsoft.com/office/word/2010/wordprocessingShape">
                          <wps:wsp>
                            <wps:cNvSpPr txBox="1"/>
                            <wps:spPr>
                              <a:xfrm>
                                <a:off x="0" y="0"/>
                                <a:ext cx="174232" cy="153281"/>
                              </a:xfrm>
                              <a:prstGeom prst="rect">
                                <a:avLst/>
                              </a:prstGeom>
                              <a:noFill/>
                              <a:ln w="6350">
                                <a:noFill/>
                              </a:ln>
                            </wps:spPr>
                            <wps:txbx>
                              <w:txbxContent>
                                <w:p w:rsidR="00C049FA" w:rsidRPr="00892F24" w:rsidRDefault="00C049FA">
                                  <w:pPr>
                                    <w:rPr>
                                      <w:rFonts w:ascii="Fira Sans Light" w:hAnsi="Fira Sans Light"/>
                                      <w:color w:val="666261"/>
                                      <w:sz w:val="14"/>
                                      <w:lang w:val="en-US"/>
                                    </w:rPr>
                                  </w:pPr>
                                  <w:r w:rsidRPr="00892F24">
                                    <w:rPr>
                                      <w:rFonts w:ascii="Fira Sans Light" w:hAnsi="Fira Sans Light"/>
                                      <w:color w:val="666261"/>
                                      <w:sz w:val="1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E86A" id="Teksto laukas 5" o:spid="_x0000_s1146" type="#_x0000_t202" style="position:absolute;margin-left:44.65pt;margin-top:59.25pt;width:13.7pt;height:1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" filled="f" stroked="f" strokeweight=".5pt">
                      <v:textbox>
                        <w:txbxContent>
                          <w:p w:rsidR="00C049FA" w:rsidRPr="00892F24" w:rsidRDefault="00C049FA">
                            <w:pPr>
                              <w:rPr>
                                <w:rFonts w:ascii="Fira Sans Light" w:hAnsi="Fira Sans Light"/>
                                <w:color w:val="666261"/>
                                <w:sz w:val="14"/>
                                <w:lang w:val="en-US"/>
                              </w:rPr>
                            </w:pPr>
                            <w:r w:rsidRPr="00892F24">
                              <w:rPr>
                                <w:rFonts w:ascii="Fira Sans Light" w:hAnsi="Fira Sans Light"/>
                                <w:color w:val="666261"/>
                                <w:sz w:val="14"/>
                                <w:lang w:val="en-US"/>
                              </w:rPr>
                              <w:t>*</w:t>
                            </w:r>
                          </w:p>
                        </w:txbxContent>
                      </v:textbox>
                    </v:shape>
                  </w:pict>
                </mc:Fallback>
              </mc:AlternateContent>
            </w:r>
            <w:r w:rsidR="00506284" w:rsidRPr="007A7734">
              <w:rPr>
                <w:noProof/>
              </w:rPr>
              <w:drawing>
                <wp:inline distT="0" distB="0" distL="0" distR="0" wp14:anchorId="077DD1FA" wp14:editId="4499F41A">
                  <wp:extent cx="4572000" cy="1000125"/>
                  <wp:effectExtent l="0" t="0" r="0" b="0"/>
                  <wp:docPr id="259" name="Diagrama 259">
                    <a:extLst xmlns:a="http://schemas.openxmlformats.org/drawingml/2006/main">
                      <a:ext uri="{FF2B5EF4-FFF2-40B4-BE49-F238E27FC236}">
                        <a16:creationId xmlns:a16="http://schemas.microsoft.com/office/drawing/2014/main" id="{47E4239A-9ED8-4443-80C4-E112BF8F4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506284" w:rsidRPr="007A7734" w:rsidTr="00134DC2">
        <w:trPr>
          <w:trHeight w:val="110"/>
        </w:trPr>
        <w:tc>
          <w:tcPr>
            <w:cnfStyle w:val="001000000000" w:firstRow="0" w:lastRow="0" w:firstColumn="1" w:lastColumn="0" w:oddVBand="0" w:evenVBand="0" w:oddHBand="0" w:evenHBand="0" w:firstRowFirstColumn="0" w:firstRowLastColumn="0" w:lastRowFirstColumn="0" w:lastRowLastColumn="0"/>
            <w:tcW w:w="7991" w:type="dxa"/>
            <w:tcBorders>
              <w:bottom w:val="single" w:sz="8" w:space="0" w:color="4FA1CC"/>
            </w:tcBorders>
            <w:shd w:val="clear" w:color="auto" w:fill="auto"/>
          </w:tcPr>
          <w:p w:rsidR="00DC7248" w:rsidRPr="007A7734" w:rsidRDefault="00DC7248" w:rsidP="00595F73">
            <w:pPr>
              <w:spacing w:before="120" w:line="288" w:lineRule="auto"/>
              <w:jc w:val="both"/>
              <w:rPr>
                <w:rFonts w:ascii="Fira Sans Light" w:hAnsi="Fira Sans Light"/>
                <w:color w:val="000000"/>
                <w:sz w:val="15"/>
              </w:rPr>
            </w:pPr>
            <w:r w:rsidRPr="007A7734">
              <w:rPr>
                <w:rFonts w:ascii="Fira Sans Light" w:hAnsi="Fira Sans Light"/>
                <w:color w:val="000000"/>
                <w:sz w:val="15"/>
              </w:rPr>
              <w:t xml:space="preserve">* </w:t>
            </w:r>
            <w:r w:rsidR="00A166FF" w:rsidRPr="007A7734">
              <w:rPr>
                <w:rFonts w:ascii="Fira Sans Light" w:hAnsi="Fira Sans Light"/>
                <w:color w:val="000000"/>
                <w:sz w:val="15"/>
              </w:rPr>
              <w:t>P</w:t>
            </w:r>
            <w:r w:rsidRPr="007A7734">
              <w:rPr>
                <w:rFonts w:ascii="Fira Sans Light" w:hAnsi="Fira Sans Light"/>
                <w:color w:val="000000"/>
                <w:sz w:val="15"/>
              </w:rPr>
              <w:t xml:space="preserve">rievolės </w:t>
            </w:r>
            <w:r w:rsidR="002F6309" w:rsidRPr="007A7734">
              <w:rPr>
                <w:rFonts w:ascii="Fira Sans Light" w:hAnsi="Fira Sans Light"/>
                <w:color w:val="000000"/>
                <w:sz w:val="15"/>
              </w:rPr>
              <w:t>VšĮ</w:t>
            </w:r>
            <w:r w:rsidR="00C513AF" w:rsidRPr="007A7734">
              <w:rPr>
                <w:rFonts w:ascii="Fira Sans Light" w:hAnsi="Fira Sans Light"/>
                <w:color w:val="000000"/>
                <w:sz w:val="15"/>
              </w:rPr>
              <w:t xml:space="preserve"> </w:t>
            </w:r>
            <w:r w:rsidRPr="007A7734">
              <w:rPr>
                <w:rFonts w:ascii="Fira Sans Light" w:hAnsi="Fira Sans Light"/>
                <w:color w:val="000000"/>
                <w:sz w:val="15"/>
              </w:rPr>
              <w:t xml:space="preserve">kolegialaus organo nariui pateikti viešųjų ir privačių interesų deklaraciją nėra. </w:t>
            </w:r>
            <w:r w:rsidR="00DC213E" w:rsidRPr="007A7734">
              <w:rPr>
                <w:rFonts w:ascii="Fira Sans Light" w:hAnsi="Fira Sans Light"/>
                <w:color w:val="000000"/>
                <w:sz w:val="15"/>
              </w:rPr>
              <w:t xml:space="preserve">Jos </w:t>
            </w:r>
            <w:r w:rsidRPr="007A7734">
              <w:rPr>
                <w:rFonts w:ascii="Fira Sans Light" w:hAnsi="Fira Sans Light"/>
                <w:color w:val="000000"/>
                <w:sz w:val="15"/>
              </w:rPr>
              <w:t>pateiktos, nes ši prievolė nustatyta kaip valstybės tarnautojams,</w:t>
            </w:r>
            <w:r w:rsidR="002F6309" w:rsidRPr="007A7734">
              <w:rPr>
                <w:rFonts w:ascii="Fira Sans Light" w:hAnsi="Fira Sans Light"/>
                <w:color w:val="000000"/>
                <w:sz w:val="15"/>
              </w:rPr>
              <w:t xml:space="preserve"> VšĮ</w:t>
            </w:r>
            <w:r w:rsidR="00C513AF" w:rsidRPr="007A7734">
              <w:rPr>
                <w:rFonts w:ascii="Fira Sans Light" w:hAnsi="Fira Sans Light"/>
                <w:color w:val="000000"/>
                <w:sz w:val="15"/>
              </w:rPr>
              <w:t xml:space="preserve"> </w:t>
            </w:r>
            <w:r w:rsidRPr="007A7734">
              <w:rPr>
                <w:rFonts w:ascii="Fira Sans Light" w:hAnsi="Fira Sans Light"/>
                <w:color w:val="000000"/>
                <w:sz w:val="15"/>
              </w:rPr>
              <w:t>vadovams ar dėl kitų priežasčių</w:t>
            </w:r>
            <w:r w:rsidR="00DC213E" w:rsidRPr="007A7734">
              <w:rPr>
                <w:rFonts w:ascii="Fira Sans Light" w:hAnsi="Fira Sans Light"/>
                <w:color w:val="000000"/>
                <w:sz w:val="15"/>
              </w:rPr>
              <w:t>.</w:t>
            </w:r>
          </w:p>
          <w:p w:rsidR="00506284" w:rsidRPr="007A7734" w:rsidRDefault="00506284" w:rsidP="00E55E38">
            <w:pPr>
              <w:spacing w:before="120" w:after="40" w:line="288" w:lineRule="auto"/>
              <w:jc w:val="both"/>
              <w:rPr>
                <w:color w:val="000000"/>
                <w:spacing w:val="-4"/>
                <w:sz w:val="15"/>
              </w:rPr>
            </w:pPr>
            <w:r w:rsidRPr="007A7734">
              <w:rPr>
                <w:rFonts w:ascii="Fira Sans Light" w:hAnsi="Fira Sans Light"/>
                <w:color w:val="000000"/>
                <w:spacing w:val="-4"/>
                <w:sz w:val="15"/>
              </w:rPr>
              <w:t xml:space="preserve">Šaltinis – Valstybės kontrolė pagal VTEK </w:t>
            </w:r>
            <w:r w:rsidR="00E450FB" w:rsidRPr="007A7734">
              <w:rPr>
                <w:rFonts w:ascii="Fira Sans Light" w:hAnsi="Fira Sans Light"/>
                <w:color w:val="000000"/>
                <w:spacing w:val="-4"/>
                <w:sz w:val="15"/>
              </w:rPr>
              <w:t xml:space="preserve">interneto svetainėje </w:t>
            </w:r>
            <w:r w:rsidRPr="007A7734">
              <w:rPr>
                <w:rFonts w:ascii="Fira Sans Light" w:hAnsi="Fira Sans Light"/>
                <w:color w:val="000000"/>
                <w:spacing w:val="-4"/>
                <w:sz w:val="15"/>
              </w:rPr>
              <w:t>prieinamus viešųjų ir privačių interesų deklaracijų duomenis</w:t>
            </w:r>
          </w:p>
        </w:tc>
      </w:tr>
    </w:tbl>
    <w:p w:rsidR="00506284" w:rsidRPr="007A7734" w:rsidRDefault="00217036">
      <w:pPr>
        <w:pStyle w:val="Numeruotapastraipa"/>
        <w:spacing w:before="240"/>
        <w:rPr>
          <w:spacing w:val="-4"/>
        </w:rPr>
      </w:pPr>
      <w:r w:rsidRPr="007A7734">
        <w:rPr>
          <w:spacing w:val="-4"/>
        </w:rPr>
        <w:t>V</w:t>
      </w:r>
      <w:r w:rsidR="00506284" w:rsidRPr="007A7734">
        <w:rPr>
          <w:spacing w:val="-4"/>
        </w:rPr>
        <w:t>ertindami, ar</w:t>
      </w:r>
      <w:r w:rsidR="00227239" w:rsidRPr="007A7734">
        <w:rPr>
          <w:spacing w:val="-4"/>
        </w:rPr>
        <w:t xml:space="preserve"> VVĮ, SVĮ ir</w:t>
      </w:r>
      <w:r w:rsidR="002F6309" w:rsidRPr="007A7734">
        <w:rPr>
          <w:spacing w:val="-4"/>
        </w:rPr>
        <w:t xml:space="preserve"> VšĮ</w:t>
      </w:r>
      <w:r w:rsidR="00C513AF" w:rsidRPr="007A7734">
        <w:rPr>
          <w:spacing w:val="-4"/>
        </w:rPr>
        <w:t xml:space="preserve"> </w:t>
      </w:r>
      <w:r w:rsidR="00506284" w:rsidRPr="007A7734">
        <w:rPr>
          <w:spacing w:val="-4"/>
        </w:rPr>
        <w:t>kolegialių organų nariai siekia skaidrumo savo veikloje ir pateikia reikalingą informaciją deklaruodami viešuosius ir privačius interesus</w:t>
      </w:r>
      <w:r w:rsidR="00992712" w:rsidRPr="007A7734">
        <w:rPr>
          <w:spacing w:val="-4"/>
        </w:rPr>
        <w:t>,</w:t>
      </w:r>
      <w:r w:rsidR="00506284" w:rsidRPr="007A7734">
        <w:rPr>
          <w:spacing w:val="-4"/>
        </w:rPr>
        <w:t xml:space="preserve"> kreipėmės į VTEK</w:t>
      </w:r>
      <w:r w:rsidR="00696BDB" w:rsidRPr="007A7734">
        <w:rPr>
          <w:spacing w:val="-4"/>
        </w:rPr>
        <w:t>: ar</w:t>
      </w:r>
      <w:r w:rsidR="00506284" w:rsidRPr="007A7734">
        <w:rPr>
          <w:spacing w:val="-4"/>
        </w:rPr>
        <w:t xml:space="preserve"> 201</w:t>
      </w:r>
      <w:r w:rsidR="005D16EC" w:rsidRPr="007A7734">
        <w:rPr>
          <w:spacing w:val="-4"/>
        </w:rPr>
        <w:t>7–2</w:t>
      </w:r>
      <w:r w:rsidR="00506284" w:rsidRPr="007A7734">
        <w:rPr>
          <w:spacing w:val="-4"/>
        </w:rPr>
        <w:t xml:space="preserve">020 m. laikotarpiu nustatė </w:t>
      </w:r>
      <w:r w:rsidR="00992712" w:rsidRPr="007A7734">
        <w:rPr>
          <w:spacing w:val="-4"/>
        </w:rPr>
        <w:t xml:space="preserve">šių </w:t>
      </w:r>
      <w:r w:rsidR="00506284" w:rsidRPr="007A7734">
        <w:rPr>
          <w:spacing w:val="-4"/>
        </w:rPr>
        <w:t>narių interesų deklaravimo pažeidimų, atlik</w:t>
      </w:r>
      <w:r w:rsidR="00BB1028" w:rsidRPr="007A7734">
        <w:rPr>
          <w:spacing w:val="-4"/>
        </w:rPr>
        <w:t>o</w:t>
      </w:r>
      <w:r w:rsidR="00506284" w:rsidRPr="007A7734">
        <w:rPr>
          <w:spacing w:val="-4"/>
        </w:rPr>
        <w:t xml:space="preserve"> apžvalgų ar analizių</w:t>
      </w:r>
      <w:r w:rsidR="00696BDB" w:rsidRPr="007A7734">
        <w:rPr>
          <w:spacing w:val="-4"/>
        </w:rPr>
        <w:t>,</w:t>
      </w:r>
      <w:r w:rsidR="00506284" w:rsidRPr="007A7734">
        <w:rPr>
          <w:spacing w:val="-4"/>
        </w:rPr>
        <w:t xml:space="preserve"> susijusių su šių grupių atstovų privačių interesų deklaravimu. 2019 m. buvo nustatyti keli</w:t>
      </w:r>
      <w:r w:rsidR="000D7779" w:rsidRPr="007A7734">
        <w:rPr>
          <w:spacing w:val="-4"/>
        </w:rPr>
        <w:t xml:space="preserve"> </w:t>
      </w:r>
      <w:r w:rsidR="00506284" w:rsidRPr="007A7734">
        <w:rPr>
          <w:spacing w:val="-4"/>
        </w:rPr>
        <w:t>pažeidimai</w:t>
      </w:r>
      <w:r w:rsidR="000D7779" w:rsidRPr="007A7734">
        <w:rPr>
          <w:spacing w:val="-4"/>
        </w:rPr>
        <w:t xml:space="preserve">, kurie </w:t>
      </w:r>
      <w:r w:rsidR="00506284" w:rsidRPr="007A7734">
        <w:rPr>
          <w:spacing w:val="-4"/>
        </w:rPr>
        <w:t>buvo konstatuoti dėl įstatymo nustatyta tvarka ir terminais nepateiktų privačių interesų deklaracijų ar nenurodytų duomenų apie dalyvavimą juridiniame asmenyje.</w:t>
      </w:r>
    </w:p>
    <w:p w:rsidR="00506284" w:rsidRPr="007A7734" w:rsidRDefault="00722BD0" w:rsidP="00DA64DE">
      <w:pPr>
        <w:pStyle w:val="Numeruotapastraipa"/>
        <w:rPr>
          <w:spacing w:val="-4"/>
        </w:rPr>
      </w:pPr>
      <w:r w:rsidRPr="007A7734">
        <w:rPr>
          <w:spacing w:val="-4"/>
        </w:rPr>
        <w:t xml:space="preserve">Skaidrumo gairėse </w:t>
      </w:r>
      <w:r w:rsidRPr="007A7734">
        <w:rPr>
          <w:rStyle w:val="Puslapioinaosnuoroda"/>
          <w:color w:val="000000"/>
          <w:spacing w:val="-4"/>
        </w:rPr>
        <w:footnoteReference w:id="139"/>
      </w:r>
      <w:r w:rsidRPr="007A7734">
        <w:rPr>
          <w:spacing w:val="-4"/>
        </w:rPr>
        <w:t xml:space="preserve"> nurodoma, kad siekiant viešumo skelbiami </w:t>
      </w:r>
      <w:r w:rsidR="00675D98" w:rsidRPr="007A7734">
        <w:rPr>
          <w:spacing w:val="-4"/>
        </w:rPr>
        <w:t xml:space="preserve">VVĮ </w:t>
      </w:r>
      <w:r w:rsidR="00BB1028" w:rsidRPr="007A7734">
        <w:rPr>
          <w:spacing w:val="-4"/>
        </w:rPr>
        <w:t xml:space="preserve">šie </w:t>
      </w:r>
      <w:r w:rsidRPr="007A7734">
        <w:rPr>
          <w:spacing w:val="-4"/>
        </w:rPr>
        <w:t xml:space="preserve">valdybų ir stebėtojų tarybų </w:t>
      </w:r>
      <w:r w:rsidR="00675D98" w:rsidRPr="007A7734">
        <w:rPr>
          <w:spacing w:val="-4"/>
        </w:rPr>
        <w:t xml:space="preserve">pirmininkų ir </w:t>
      </w:r>
      <w:r w:rsidRPr="007A7734">
        <w:rPr>
          <w:spacing w:val="-4"/>
        </w:rPr>
        <w:t>narių duomenys: vardas, pavardė, einamų pareigų pradžios data, kitos einamos vadovaujamosios pareigos kituose juridiniuose asmenyse, išsilavinimas, kvalifikacija, profesinė patirtis. Jeigu asmuo išrinktas ar paskirtas kaip nepriklausomas narys, tai nurodoma</w:t>
      </w:r>
      <w:r w:rsidR="009255AC" w:rsidRPr="007A7734">
        <w:rPr>
          <w:spacing w:val="-4"/>
        </w:rPr>
        <w:t xml:space="preserve"> papildomai</w:t>
      </w:r>
      <w:r w:rsidRPr="007A7734">
        <w:rPr>
          <w:spacing w:val="-4"/>
        </w:rPr>
        <w:t xml:space="preserve">. </w:t>
      </w:r>
      <w:r w:rsidR="004B242E" w:rsidRPr="007A7734">
        <w:rPr>
          <w:spacing w:val="-4"/>
        </w:rPr>
        <w:t xml:space="preserve">Šių </w:t>
      </w:r>
      <w:r w:rsidRPr="007A7734">
        <w:rPr>
          <w:spacing w:val="-4"/>
        </w:rPr>
        <w:t xml:space="preserve">gairių nuostatos VVĮ yra privalomos, o SVĮ </w:t>
      </w:r>
      <w:r w:rsidR="009255AC" w:rsidRPr="007A7734">
        <w:rPr>
          <w:spacing w:val="-4"/>
        </w:rPr>
        <w:t xml:space="preserve">– </w:t>
      </w:r>
      <w:r w:rsidRPr="007A7734">
        <w:rPr>
          <w:spacing w:val="-4"/>
        </w:rPr>
        <w:t>rekomendacinio pobūdžio</w:t>
      </w:r>
      <w:r w:rsidR="001730CE" w:rsidRPr="007A7734">
        <w:rPr>
          <w:rStyle w:val="Puslapioinaosnuoroda"/>
          <w:spacing w:val="-4"/>
        </w:rPr>
        <w:footnoteReference w:id="140"/>
      </w:r>
      <w:r w:rsidRPr="007A7734">
        <w:rPr>
          <w:spacing w:val="-4"/>
        </w:rPr>
        <w:t>.</w:t>
      </w:r>
      <w:r w:rsidR="002F6309" w:rsidRPr="007A7734">
        <w:rPr>
          <w:spacing w:val="-4"/>
        </w:rPr>
        <w:t xml:space="preserve"> VšĮ</w:t>
      </w:r>
      <w:r w:rsidR="00C513AF" w:rsidRPr="007A7734">
        <w:rPr>
          <w:spacing w:val="-4"/>
        </w:rPr>
        <w:t xml:space="preserve"> </w:t>
      </w:r>
      <w:r w:rsidRPr="007A7734">
        <w:rPr>
          <w:spacing w:val="-4"/>
        </w:rPr>
        <w:t>teisės aktais n</w:t>
      </w:r>
      <w:r w:rsidR="004B242E" w:rsidRPr="007A7734">
        <w:rPr>
          <w:spacing w:val="-4"/>
        </w:rPr>
        <w:t>ere</w:t>
      </w:r>
      <w:r w:rsidRPr="007A7734">
        <w:rPr>
          <w:spacing w:val="-4"/>
        </w:rPr>
        <w:t>glamentuota</w:t>
      </w:r>
      <w:r w:rsidR="004B242E" w:rsidRPr="007A7734">
        <w:rPr>
          <w:spacing w:val="-4"/>
        </w:rPr>
        <w:t>,</w:t>
      </w:r>
      <w:r w:rsidRPr="007A7734">
        <w:rPr>
          <w:spacing w:val="-4"/>
        </w:rPr>
        <w:t xml:space="preserve"> kokia informacija turi būti viešinama. </w:t>
      </w:r>
      <w:r w:rsidR="00992712" w:rsidRPr="007A7734">
        <w:rPr>
          <w:spacing w:val="-4"/>
        </w:rPr>
        <w:t>R</w:t>
      </w:r>
      <w:r w:rsidRPr="007A7734">
        <w:rPr>
          <w:spacing w:val="-4"/>
        </w:rPr>
        <w:t>inkome ir analizavome</w:t>
      </w:r>
      <w:r w:rsidR="00BB1028" w:rsidRPr="007A7734">
        <w:rPr>
          <w:spacing w:val="-4"/>
        </w:rPr>
        <w:t>,</w:t>
      </w:r>
      <w:r w:rsidRPr="007A7734">
        <w:rPr>
          <w:spacing w:val="-4"/>
        </w:rPr>
        <w:t xml:space="preserve"> kokią informaciją įmonės ir įstaigos </w:t>
      </w:r>
      <w:r w:rsidR="002F7E38" w:rsidRPr="007A7734">
        <w:rPr>
          <w:spacing w:val="-4"/>
        </w:rPr>
        <w:t xml:space="preserve">viešina </w:t>
      </w:r>
      <w:r w:rsidR="004B242E" w:rsidRPr="007A7734">
        <w:rPr>
          <w:spacing w:val="-4"/>
        </w:rPr>
        <w:t xml:space="preserve">interneto svetainėse </w:t>
      </w:r>
      <w:r w:rsidRPr="007A7734">
        <w:rPr>
          <w:spacing w:val="-4"/>
        </w:rPr>
        <w:t xml:space="preserve">apie </w:t>
      </w:r>
      <w:r w:rsidR="004B242E" w:rsidRPr="007A7734">
        <w:rPr>
          <w:spacing w:val="-4"/>
        </w:rPr>
        <w:t xml:space="preserve">šių </w:t>
      </w:r>
      <w:r w:rsidRPr="007A7734">
        <w:rPr>
          <w:spacing w:val="-4"/>
        </w:rPr>
        <w:t xml:space="preserve">organų narius. </w:t>
      </w:r>
    </w:p>
    <w:p w:rsidR="00506284" w:rsidRPr="007A7734" w:rsidRDefault="00FC66EC" w:rsidP="00E835FB">
      <w:pPr>
        <w:pStyle w:val="Numeruotapastraipa"/>
        <w:spacing w:after="80"/>
      </w:pPr>
      <w:r w:rsidRPr="007A7734">
        <w:lastRenderedPageBreak/>
        <w:t>N</w:t>
      </w:r>
      <w:r w:rsidR="009255AC" w:rsidRPr="007A7734">
        <w:t>ė</w:t>
      </w:r>
      <w:r w:rsidR="002F7E38" w:rsidRPr="007A7734">
        <w:t xml:space="preserve"> viena vertinta SVĮ ir daugiau nei pusė (57 proc.) VVĮ interneto svetainėse nepaviešino Skaidrumo gairėse nurodytos informacijos apie kolegialių organų narius</w:t>
      </w:r>
      <w:r w:rsidRPr="007A7734">
        <w:t xml:space="preserve"> (</w:t>
      </w:r>
      <w:r w:rsidR="002F7E38" w:rsidRPr="007A7734">
        <w:t>išsilavinim</w:t>
      </w:r>
      <w:r w:rsidRPr="007A7734">
        <w:t>o</w:t>
      </w:r>
      <w:r w:rsidR="002F7E38" w:rsidRPr="007A7734">
        <w:t>, kvalifikacij</w:t>
      </w:r>
      <w:r w:rsidRPr="007A7734">
        <w:t xml:space="preserve">os </w:t>
      </w:r>
      <w:r w:rsidR="002F7E38" w:rsidRPr="007A7734">
        <w:t>ir kt</w:t>
      </w:r>
      <w:r w:rsidRPr="007A7734">
        <w:t xml:space="preserve">.). </w:t>
      </w:r>
      <w:r w:rsidR="00F5474E" w:rsidRPr="007A7734">
        <w:t>N</w:t>
      </w:r>
      <w:r w:rsidR="009255AC" w:rsidRPr="007A7734">
        <w:t>ė</w:t>
      </w:r>
      <w:r w:rsidRPr="007A7734">
        <w:t xml:space="preserve"> viena</w:t>
      </w:r>
      <w:r w:rsidR="002F7E38" w:rsidRPr="007A7734">
        <w:t xml:space="preserve"> </w:t>
      </w:r>
      <w:r w:rsidR="002F6309" w:rsidRPr="007A7734">
        <w:t>VšĮ</w:t>
      </w:r>
      <w:r w:rsidR="00C513AF" w:rsidRPr="007A7734">
        <w:t xml:space="preserve"> </w:t>
      </w:r>
      <w:r w:rsidR="002F7E38" w:rsidRPr="007A7734">
        <w:t xml:space="preserve">neviešino visos informacijos apie </w:t>
      </w:r>
      <w:r w:rsidR="009255AC" w:rsidRPr="007A7734">
        <w:t>šiuos</w:t>
      </w:r>
      <w:r w:rsidR="002F7E38" w:rsidRPr="007A7734">
        <w:t xml:space="preserve"> narius</w:t>
      </w:r>
      <w:r w:rsidR="009255AC" w:rsidRPr="007A7734">
        <w:t xml:space="preserve"> </w:t>
      </w:r>
      <w:r w:rsidR="003177BE" w:rsidRPr="007A7734">
        <w:t>(6</w:t>
      </w:r>
      <w:r w:rsidR="00506284" w:rsidRPr="007A7734">
        <w:t xml:space="preserve"> lentel</w:t>
      </w:r>
      <w:r w:rsidR="000D7779" w:rsidRPr="007A7734">
        <w:t>ė</w:t>
      </w:r>
      <w:r w:rsidR="00506284" w:rsidRPr="007A7734">
        <w:t xml:space="preserve">). </w:t>
      </w:r>
    </w:p>
    <w:tbl>
      <w:tblPr>
        <w:tblStyle w:val="Lentelesnaujos"/>
        <w:tblW w:w="7927" w:type="dxa"/>
        <w:tblCellMar>
          <w:left w:w="57" w:type="dxa"/>
          <w:right w:w="57" w:type="dxa"/>
        </w:tblCellMar>
        <w:tblLook w:val="04A0" w:firstRow="1" w:lastRow="0" w:firstColumn="1" w:lastColumn="0" w:noHBand="0" w:noVBand="1"/>
        <w:tblCaption w:val="NS201231023717NG_1"/>
      </w:tblPr>
      <w:tblGrid>
        <w:gridCol w:w="1560"/>
        <w:gridCol w:w="376"/>
        <w:gridCol w:w="876"/>
        <w:gridCol w:w="915"/>
        <w:gridCol w:w="526"/>
        <w:gridCol w:w="477"/>
        <w:gridCol w:w="1102"/>
        <w:gridCol w:w="471"/>
        <w:gridCol w:w="534"/>
        <w:gridCol w:w="1090"/>
      </w:tblGrid>
      <w:tr w:rsidR="00C00DB7" w:rsidRPr="007A7734" w:rsidTr="00964A3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927" w:type="dxa"/>
            <w:gridSpan w:val="10"/>
          </w:tcPr>
          <w:p w:rsidR="00C00DB7" w:rsidRPr="007A7734" w:rsidRDefault="00C00DB7" w:rsidP="00E55E38">
            <w:pPr>
              <w:pStyle w:val="Lentelespavadinimas"/>
              <w:spacing w:after="180"/>
              <w:rPr>
                <w:rFonts w:ascii="Fira Sans Light" w:hAnsi="Fira Sans Light"/>
                <w:b w:val="0"/>
              </w:rPr>
            </w:pPr>
            <w:r w:rsidRPr="007A7734">
              <w:rPr>
                <w:b w:val="0"/>
              </w:rPr>
              <w:t>Vertintų VVĮ ir jų dukterinių, SVĮ ir VšĮ skelbiama informacija apie kolegialių organų narius</w:t>
            </w:r>
          </w:p>
        </w:tc>
      </w:tr>
      <w:tr w:rsidR="001D3636" w:rsidRPr="007A7734" w:rsidTr="00E83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2" w:space="0" w:color="4FA1CC"/>
              <w:bottom w:val="dashSmallGap" w:sz="2" w:space="0" w:color="4FA1CC"/>
              <w:right w:val="dashSmallGap" w:sz="4" w:space="0" w:color="4FA1CC"/>
            </w:tcBorders>
            <w:shd w:val="clear" w:color="auto" w:fill="auto"/>
            <w:vAlign w:val="center"/>
          </w:tcPr>
          <w:p w:rsidR="00506284" w:rsidRPr="00B55880" w:rsidRDefault="00506284" w:rsidP="00C00DB7">
            <w:pPr>
              <w:spacing w:before="40" w:after="40"/>
              <w:rPr>
                <w:rFonts w:cs="Tahoma"/>
                <w:b w:val="0"/>
                <w:color w:val="000000"/>
                <w:sz w:val="16"/>
                <w:szCs w:val="16"/>
              </w:rPr>
            </w:pPr>
            <w:r w:rsidRPr="00B55880">
              <w:rPr>
                <w:rFonts w:cs="Tahoma"/>
                <w:b w:val="0"/>
                <w:color w:val="000000"/>
                <w:sz w:val="16"/>
                <w:szCs w:val="16"/>
              </w:rPr>
              <w:t>Įmonė / įstaiga</w:t>
            </w:r>
          </w:p>
        </w:tc>
        <w:tc>
          <w:tcPr>
            <w:tcW w:w="376" w:type="dxa"/>
            <w:vMerge w:val="restart"/>
            <w:tcBorders>
              <w:top w:val="single" w:sz="2" w:space="0" w:color="4FA1CC"/>
              <w:left w:val="dashSmallGap" w:sz="4" w:space="0" w:color="4FA1CC"/>
              <w:bottom w:val="dashSmallGap"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 xml:space="preserve">Iš viso </w:t>
            </w:r>
          </w:p>
        </w:tc>
        <w:tc>
          <w:tcPr>
            <w:tcW w:w="876" w:type="dxa"/>
            <w:vMerge w:val="restart"/>
            <w:tcBorders>
              <w:top w:val="single" w:sz="2" w:space="0" w:color="4FA1CC"/>
              <w:left w:val="dashSmallGap" w:sz="4" w:space="0" w:color="4FA1CC"/>
              <w:bottom w:val="dashSmallGap"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Analizuota</w:t>
            </w:r>
            <w:r w:rsidR="00320CE4" w:rsidRPr="00B55880">
              <w:rPr>
                <w:rFonts w:cs="Tahoma"/>
                <w:b w:val="0"/>
                <w:color w:val="000000"/>
                <w:sz w:val="16"/>
                <w:szCs w:val="16"/>
              </w:rPr>
              <w:t>s</w:t>
            </w:r>
            <w:r w:rsidRPr="00B55880">
              <w:rPr>
                <w:rFonts w:cs="Tahoma"/>
                <w:b w:val="0"/>
                <w:color w:val="000000"/>
                <w:sz w:val="16"/>
                <w:szCs w:val="16"/>
              </w:rPr>
              <w:t xml:space="preserve"> </w:t>
            </w:r>
            <w:r w:rsidR="00320CE4" w:rsidRPr="00B55880">
              <w:rPr>
                <w:rFonts w:cs="Tahoma"/>
                <w:b w:val="0"/>
                <w:color w:val="000000"/>
                <w:sz w:val="16"/>
                <w:szCs w:val="16"/>
              </w:rPr>
              <w:t>VVĮ, SVĮ, VŠĮ skaičius</w:t>
            </w:r>
          </w:p>
        </w:tc>
        <w:tc>
          <w:tcPr>
            <w:tcW w:w="915" w:type="dxa"/>
            <w:vMerge w:val="restart"/>
            <w:tcBorders>
              <w:top w:val="single" w:sz="2" w:space="0" w:color="4FA1CC"/>
              <w:left w:val="dashSmallGap" w:sz="4" w:space="0" w:color="4FA1CC"/>
              <w:bottom w:val="dashSmallGap"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 xml:space="preserve">Kolegialių organų narių skaičius </w:t>
            </w:r>
          </w:p>
        </w:tc>
        <w:tc>
          <w:tcPr>
            <w:tcW w:w="2105" w:type="dxa"/>
            <w:gridSpan w:val="3"/>
            <w:tcBorders>
              <w:top w:val="single" w:sz="2" w:space="0" w:color="4FA1CC"/>
              <w:left w:val="dashSmallGap" w:sz="4" w:space="0" w:color="4FA1CC"/>
              <w:bottom w:val="dashSmallGap"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Valdyba, skelbiama informacija:</w:t>
            </w:r>
          </w:p>
        </w:tc>
        <w:tc>
          <w:tcPr>
            <w:tcW w:w="2095" w:type="dxa"/>
            <w:gridSpan w:val="3"/>
            <w:tcBorders>
              <w:top w:val="single" w:sz="2" w:space="0" w:color="4FA1CC"/>
              <w:left w:val="dashSmallGap" w:sz="4" w:space="0" w:color="4FA1CC"/>
              <w:bottom w:val="dashSmallGap" w:sz="2"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Stebėtojų taryba, skelbiama informacija:</w:t>
            </w:r>
          </w:p>
        </w:tc>
      </w:tr>
      <w:tr w:rsidR="001D3636" w:rsidRPr="007A7734" w:rsidTr="00E83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vMerge/>
            <w:tcBorders>
              <w:top w:val="dashSmallGap" w:sz="2" w:space="0" w:color="4FA1CC"/>
              <w:bottom w:val="single" w:sz="2" w:space="0" w:color="4FA1CC"/>
              <w:right w:val="dashSmallGap" w:sz="4" w:space="0" w:color="4FA1CC"/>
            </w:tcBorders>
            <w:shd w:val="clear" w:color="auto" w:fill="auto"/>
            <w:vAlign w:val="center"/>
          </w:tcPr>
          <w:p w:rsidR="00506284" w:rsidRPr="00B55880" w:rsidRDefault="00506284" w:rsidP="00C00DB7">
            <w:pPr>
              <w:spacing w:before="40" w:after="40"/>
              <w:rPr>
                <w:rFonts w:cs="Tahoma"/>
                <w:b w:val="0"/>
                <w:color w:val="000000"/>
                <w:sz w:val="16"/>
                <w:szCs w:val="16"/>
              </w:rPr>
            </w:pPr>
          </w:p>
        </w:tc>
        <w:tc>
          <w:tcPr>
            <w:tcW w:w="376" w:type="dxa"/>
            <w:vMerge/>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p>
        </w:tc>
        <w:tc>
          <w:tcPr>
            <w:tcW w:w="876" w:type="dxa"/>
            <w:vMerge/>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p>
        </w:tc>
        <w:tc>
          <w:tcPr>
            <w:tcW w:w="915" w:type="dxa"/>
            <w:vMerge/>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p>
        </w:tc>
        <w:tc>
          <w:tcPr>
            <w:tcW w:w="526"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visa</w:t>
            </w:r>
          </w:p>
        </w:tc>
        <w:tc>
          <w:tcPr>
            <w:tcW w:w="477"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dalis</w:t>
            </w:r>
          </w:p>
        </w:tc>
        <w:tc>
          <w:tcPr>
            <w:tcW w:w="1102"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 xml:space="preserve">neskelbiama </w:t>
            </w:r>
          </w:p>
        </w:tc>
        <w:tc>
          <w:tcPr>
            <w:tcW w:w="471"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 xml:space="preserve">visa </w:t>
            </w:r>
          </w:p>
        </w:tc>
        <w:tc>
          <w:tcPr>
            <w:tcW w:w="534" w:type="dxa"/>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dalis</w:t>
            </w:r>
          </w:p>
        </w:tc>
        <w:tc>
          <w:tcPr>
            <w:tcW w:w="1090" w:type="dxa"/>
            <w:tcBorders>
              <w:top w:val="dashSmallGap" w:sz="2" w:space="0" w:color="4FA1CC"/>
              <w:left w:val="dashSmallGap" w:sz="4" w:space="0" w:color="4FA1CC"/>
              <w:bottom w:val="single" w:sz="2" w:space="0" w:color="4FA1CC"/>
            </w:tcBorders>
            <w:shd w:val="clear" w:color="auto" w:fill="auto"/>
            <w:vAlign w:val="center"/>
          </w:tcPr>
          <w:p w:rsidR="00506284" w:rsidRPr="00B55880" w:rsidRDefault="00506284" w:rsidP="00C00DB7">
            <w:pPr>
              <w:cnfStyle w:val="100000000000" w:firstRow="1" w:lastRow="0" w:firstColumn="0" w:lastColumn="0" w:oddVBand="0" w:evenVBand="0" w:oddHBand="0" w:evenHBand="0" w:firstRowFirstColumn="0" w:firstRowLastColumn="0" w:lastRowFirstColumn="0" w:lastRowLastColumn="0"/>
              <w:rPr>
                <w:rFonts w:cs="Tahoma"/>
                <w:b w:val="0"/>
                <w:color w:val="000000"/>
                <w:sz w:val="16"/>
                <w:szCs w:val="16"/>
              </w:rPr>
            </w:pPr>
            <w:r w:rsidRPr="00B55880">
              <w:rPr>
                <w:rFonts w:cs="Tahoma"/>
                <w:b w:val="0"/>
                <w:color w:val="000000"/>
                <w:sz w:val="16"/>
                <w:szCs w:val="16"/>
              </w:rPr>
              <w:t>neskelbiama</w:t>
            </w:r>
          </w:p>
        </w:tc>
      </w:tr>
      <w:tr w:rsidR="006C55A0" w:rsidRPr="007A7734" w:rsidTr="006C55A0">
        <w:trPr>
          <w:trHeight w:val="206"/>
        </w:trPr>
        <w:tc>
          <w:tcPr>
            <w:cnfStyle w:val="001000000000" w:firstRow="0" w:lastRow="0" w:firstColumn="1" w:lastColumn="0" w:oddVBand="0" w:evenVBand="0" w:oddHBand="0" w:evenHBand="0" w:firstRowFirstColumn="0" w:firstRowLastColumn="0" w:lastRowFirstColumn="0" w:lastRowLastColumn="0"/>
            <w:tcW w:w="1560" w:type="dxa"/>
            <w:tcBorders>
              <w:top w:val="single" w:sz="2" w:space="0" w:color="4FA1CC"/>
            </w:tcBorders>
          </w:tcPr>
          <w:p w:rsidR="00506284" w:rsidRPr="007A7734" w:rsidRDefault="00506284" w:rsidP="00C00DB7">
            <w:pPr>
              <w:spacing w:before="40" w:after="40"/>
              <w:rPr>
                <w:rFonts w:ascii="Fira Sans Light" w:hAnsi="Fira Sans Light"/>
                <w:szCs w:val="16"/>
              </w:rPr>
            </w:pPr>
            <w:r w:rsidRPr="007A7734">
              <w:rPr>
                <w:rFonts w:ascii="Fira Sans Light" w:hAnsi="Fira Sans Light"/>
                <w:szCs w:val="16"/>
              </w:rPr>
              <w:t>VVĮ</w:t>
            </w:r>
          </w:p>
        </w:tc>
        <w:tc>
          <w:tcPr>
            <w:tcW w:w="376"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39</w:t>
            </w:r>
          </w:p>
        </w:tc>
        <w:tc>
          <w:tcPr>
            <w:tcW w:w="876"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31</w:t>
            </w:r>
          </w:p>
        </w:tc>
        <w:tc>
          <w:tcPr>
            <w:tcW w:w="915"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35</w:t>
            </w:r>
          </w:p>
        </w:tc>
        <w:tc>
          <w:tcPr>
            <w:tcW w:w="526"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13</w:t>
            </w:r>
          </w:p>
        </w:tc>
        <w:tc>
          <w:tcPr>
            <w:tcW w:w="477"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14</w:t>
            </w:r>
          </w:p>
        </w:tc>
        <w:tc>
          <w:tcPr>
            <w:tcW w:w="1102"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4</w:t>
            </w:r>
          </w:p>
        </w:tc>
        <w:tc>
          <w:tcPr>
            <w:tcW w:w="471"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w:t>
            </w:r>
          </w:p>
        </w:tc>
        <w:tc>
          <w:tcPr>
            <w:tcW w:w="534"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w:t>
            </w:r>
          </w:p>
        </w:tc>
        <w:tc>
          <w:tcPr>
            <w:tcW w:w="1090" w:type="dxa"/>
            <w:tcBorders>
              <w:top w:val="single" w:sz="2" w:space="0" w:color="4FA1CC"/>
            </w:tcBorders>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0</w:t>
            </w:r>
          </w:p>
        </w:tc>
      </w:tr>
      <w:tr w:rsidR="006C55A0" w:rsidRPr="007A7734" w:rsidTr="006C55A0">
        <w:trPr>
          <w:trHeight w:val="216"/>
        </w:trPr>
        <w:tc>
          <w:tcPr>
            <w:cnfStyle w:val="001000000000" w:firstRow="0" w:lastRow="0" w:firstColumn="1" w:lastColumn="0" w:oddVBand="0" w:evenVBand="0" w:oddHBand="0" w:evenHBand="0" w:firstRowFirstColumn="0" w:firstRowLastColumn="0" w:lastRowFirstColumn="0" w:lastRowLastColumn="0"/>
            <w:tcW w:w="1560" w:type="dxa"/>
          </w:tcPr>
          <w:p w:rsidR="00506284" w:rsidRPr="007A7734" w:rsidRDefault="00506284" w:rsidP="00C00DB7">
            <w:pPr>
              <w:spacing w:before="40" w:after="40"/>
              <w:rPr>
                <w:rFonts w:ascii="Fira Sans Light" w:hAnsi="Fira Sans Light"/>
                <w:szCs w:val="16"/>
              </w:rPr>
            </w:pPr>
            <w:r w:rsidRPr="007A7734">
              <w:rPr>
                <w:rFonts w:ascii="Fira Sans Light" w:hAnsi="Fira Sans Light"/>
                <w:szCs w:val="16"/>
              </w:rPr>
              <w:t>VVĮ dukterinės</w:t>
            </w:r>
          </w:p>
        </w:tc>
        <w:tc>
          <w:tcPr>
            <w:tcW w:w="3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33</w:t>
            </w:r>
          </w:p>
        </w:tc>
        <w:tc>
          <w:tcPr>
            <w:tcW w:w="8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22</w:t>
            </w:r>
          </w:p>
        </w:tc>
        <w:tc>
          <w:tcPr>
            <w:tcW w:w="915"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27</w:t>
            </w:r>
          </w:p>
        </w:tc>
        <w:tc>
          <w:tcPr>
            <w:tcW w:w="52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w:t>
            </w:r>
          </w:p>
        </w:tc>
        <w:tc>
          <w:tcPr>
            <w:tcW w:w="477"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16</w:t>
            </w:r>
          </w:p>
        </w:tc>
        <w:tc>
          <w:tcPr>
            <w:tcW w:w="1102"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w:t>
            </w:r>
          </w:p>
        </w:tc>
        <w:tc>
          <w:tcPr>
            <w:tcW w:w="471"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0</w:t>
            </w:r>
          </w:p>
        </w:tc>
        <w:tc>
          <w:tcPr>
            <w:tcW w:w="534"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w:t>
            </w:r>
          </w:p>
        </w:tc>
        <w:tc>
          <w:tcPr>
            <w:tcW w:w="1090"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w:t>
            </w:r>
          </w:p>
        </w:tc>
      </w:tr>
      <w:tr w:rsidR="006C55A0" w:rsidRPr="007A7734" w:rsidTr="006C55A0">
        <w:trPr>
          <w:trHeight w:val="206"/>
        </w:trPr>
        <w:tc>
          <w:tcPr>
            <w:cnfStyle w:val="001000000000" w:firstRow="0" w:lastRow="0" w:firstColumn="1" w:lastColumn="0" w:oddVBand="0" w:evenVBand="0" w:oddHBand="0" w:evenHBand="0" w:firstRowFirstColumn="0" w:firstRowLastColumn="0" w:lastRowFirstColumn="0" w:lastRowLastColumn="0"/>
            <w:tcW w:w="1560" w:type="dxa"/>
          </w:tcPr>
          <w:p w:rsidR="00506284" w:rsidRPr="007A7734" w:rsidRDefault="00506284" w:rsidP="00C00DB7">
            <w:pPr>
              <w:spacing w:before="40" w:after="40"/>
              <w:rPr>
                <w:rFonts w:ascii="Fira Sans Light" w:hAnsi="Fira Sans Light"/>
                <w:szCs w:val="16"/>
              </w:rPr>
            </w:pPr>
            <w:r w:rsidRPr="007A7734">
              <w:rPr>
                <w:rFonts w:ascii="Fira Sans Light" w:hAnsi="Fira Sans Light"/>
                <w:szCs w:val="16"/>
              </w:rPr>
              <w:t>SVĮ</w:t>
            </w:r>
          </w:p>
        </w:tc>
        <w:tc>
          <w:tcPr>
            <w:tcW w:w="3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61</w:t>
            </w:r>
          </w:p>
        </w:tc>
        <w:tc>
          <w:tcPr>
            <w:tcW w:w="8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53</w:t>
            </w:r>
          </w:p>
        </w:tc>
        <w:tc>
          <w:tcPr>
            <w:tcW w:w="915"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63</w:t>
            </w:r>
          </w:p>
        </w:tc>
        <w:tc>
          <w:tcPr>
            <w:tcW w:w="526" w:type="dxa"/>
          </w:tcPr>
          <w:p w:rsidR="00506284" w:rsidRPr="007A7734" w:rsidRDefault="001A63C0"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w:t>
            </w:r>
          </w:p>
        </w:tc>
        <w:tc>
          <w:tcPr>
            <w:tcW w:w="477" w:type="dxa"/>
          </w:tcPr>
          <w:p w:rsidR="00506284" w:rsidRPr="007A7734" w:rsidRDefault="001A63C0"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48</w:t>
            </w:r>
          </w:p>
        </w:tc>
        <w:tc>
          <w:tcPr>
            <w:tcW w:w="1102" w:type="dxa"/>
          </w:tcPr>
          <w:p w:rsidR="00506284" w:rsidRPr="007A7734" w:rsidRDefault="001A63C0"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4</w:t>
            </w:r>
          </w:p>
        </w:tc>
        <w:tc>
          <w:tcPr>
            <w:tcW w:w="471"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0</w:t>
            </w:r>
          </w:p>
        </w:tc>
        <w:tc>
          <w:tcPr>
            <w:tcW w:w="534"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7</w:t>
            </w:r>
          </w:p>
        </w:tc>
        <w:tc>
          <w:tcPr>
            <w:tcW w:w="1090"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w:t>
            </w:r>
          </w:p>
        </w:tc>
      </w:tr>
      <w:tr w:rsidR="006C55A0" w:rsidRPr="007A7734" w:rsidTr="006C55A0">
        <w:trPr>
          <w:trHeight w:val="206"/>
        </w:trPr>
        <w:tc>
          <w:tcPr>
            <w:cnfStyle w:val="001000000000" w:firstRow="0" w:lastRow="0" w:firstColumn="1" w:lastColumn="0" w:oddVBand="0" w:evenVBand="0" w:oddHBand="0" w:evenHBand="0" w:firstRowFirstColumn="0" w:firstRowLastColumn="0" w:lastRowFirstColumn="0" w:lastRowLastColumn="0"/>
            <w:tcW w:w="1560" w:type="dxa"/>
          </w:tcPr>
          <w:p w:rsidR="00506284" w:rsidRPr="007A7734" w:rsidRDefault="00C513AF" w:rsidP="00C00DB7">
            <w:pPr>
              <w:spacing w:before="40" w:after="40"/>
              <w:rPr>
                <w:rFonts w:ascii="Fira Sans Light" w:hAnsi="Fira Sans Light"/>
                <w:spacing w:val="-4"/>
                <w:szCs w:val="16"/>
              </w:rPr>
            </w:pPr>
            <w:r w:rsidRPr="007A7734">
              <w:rPr>
                <w:rFonts w:ascii="Fira Sans Light" w:hAnsi="Fira Sans Light"/>
                <w:spacing w:val="-4"/>
                <w:szCs w:val="16"/>
              </w:rPr>
              <w:t xml:space="preserve">VŠĮ </w:t>
            </w:r>
            <w:r w:rsidR="00DC7248" w:rsidRPr="007A7734">
              <w:rPr>
                <w:rFonts w:ascii="Fira Sans Light" w:hAnsi="Fira Sans Light"/>
                <w:spacing w:val="-4"/>
                <w:szCs w:val="16"/>
              </w:rPr>
              <w:t>**</w:t>
            </w:r>
            <w:r w:rsidR="00506284" w:rsidRPr="007A7734">
              <w:rPr>
                <w:rFonts w:ascii="Fira Sans Light" w:hAnsi="Fira Sans Light"/>
                <w:spacing w:val="-4"/>
                <w:szCs w:val="16"/>
              </w:rPr>
              <w:t xml:space="preserve"> (ministerijos)</w:t>
            </w:r>
          </w:p>
        </w:tc>
        <w:tc>
          <w:tcPr>
            <w:tcW w:w="3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21</w:t>
            </w:r>
          </w:p>
        </w:tc>
        <w:tc>
          <w:tcPr>
            <w:tcW w:w="8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11*</w:t>
            </w:r>
          </w:p>
        </w:tc>
        <w:tc>
          <w:tcPr>
            <w:tcW w:w="915"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25</w:t>
            </w:r>
          </w:p>
        </w:tc>
        <w:tc>
          <w:tcPr>
            <w:tcW w:w="52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0</w:t>
            </w:r>
          </w:p>
        </w:tc>
        <w:tc>
          <w:tcPr>
            <w:tcW w:w="477"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w:t>
            </w:r>
          </w:p>
        </w:tc>
        <w:tc>
          <w:tcPr>
            <w:tcW w:w="1102"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14</w:t>
            </w:r>
          </w:p>
        </w:tc>
        <w:tc>
          <w:tcPr>
            <w:tcW w:w="471"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0</w:t>
            </w:r>
          </w:p>
        </w:tc>
        <w:tc>
          <w:tcPr>
            <w:tcW w:w="534"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w:t>
            </w:r>
          </w:p>
        </w:tc>
        <w:tc>
          <w:tcPr>
            <w:tcW w:w="1090"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5</w:t>
            </w:r>
          </w:p>
        </w:tc>
      </w:tr>
      <w:tr w:rsidR="006C55A0" w:rsidRPr="007A7734" w:rsidTr="006C55A0">
        <w:trPr>
          <w:trHeight w:val="216"/>
        </w:trPr>
        <w:tc>
          <w:tcPr>
            <w:cnfStyle w:val="001000000000" w:firstRow="0" w:lastRow="0" w:firstColumn="1" w:lastColumn="0" w:oddVBand="0" w:evenVBand="0" w:oddHBand="0" w:evenHBand="0" w:firstRowFirstColumn="0" w:firstRowLastColumn="0" w:lastRowFirstColumn="0" w:lastRowLastColumn="0"/>
            <w:tcW w:w="1560" w:type="dxa"/>
          </w:tcPr>
          <w:p w:rsidR="00506284" w:rsidRPr="007A7734" w:rsidRDefault="00C513AF" w:rsidP="00C00DB7">
            <w:pPr>
              <w:spacing w:before="40" w:after="40"/>
              <w:rPr>
                <w:rFonts w:ascii="Fira Sans Light" w:hAnsi="Fira Sans Light"/>
                <w:spacing w:val="-4"/>
                <w:szCs w:val="16"/>
              </w:rPr>
            </w:pPr>
            <w:r w:rsidRPr="007A7734">
              <w:rPr>
                <w:rFonts w:ascii="Fira Sans Light" w:hAnsi="Fira Sans Light"/>
                <w:spacing w:val="-4"/>
                <w:szCs w:val="16"/>
              </w:rPr>
              <w:t xml:space="preserve">VŠĮ </w:t>
            </w:r>
            <w:r w:rsidR="00DC7248" w:rsidRPr="007A7734">
              <w:rPr>
                <w:rFonts w:ascii="Fira Sans Light" w:hAnsi="Fira Sans Light"/>
                <w:spacing w:val="-4"/>
                <w:szCs w:val="16"/>
              </w:rPr>
              <w:t>**</w:t>
            </w:r>
            <w:r w:rsidR="00506284" w:rsidRPr="007A7734">
              <w:rPr>
                <w:rFonts w:ascii="Fira Sans Light" w:hAnsi="Fira Sans Light"/>
                <w:spacing w:val="-4"/>
                <w:szCs w:val="16"/>
              </w:rPr>
              <w:t xml:space="preserve"> </w:t>
            </w:r>
            <w:r w:rsidR="00506284" w:rsidRPr="007A7734">
              <w:rPr>
                <w:rFonts w:ascii="Fira Sans Light" w:hAnsi="Fira Sans Light"/>
                <w:spacing w:val="-4"/>
                <w:szCs w:val="14"/>
              </w:rPr>
              <w:t>(savivaldybės)</w:t>
            </w:r>
          </w:p>
        </w:tc>
        <w:tc>
          <w:tcPr>
            <w:tcW w:w="3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81</w:t>
            </w:r>
          </w:p>
        </w:tc>
        <w:tc>
          <w:tcPr>
            <w:tcW w:w="876"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9*</w:t>
            </w:r>
          </w:p>
        </w:tc>
        <w:tc>
          <w:tcPr>
            <w:tcW w:w="915"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10</w:t>
            </w:r>
          </w:p>
        </w:tc>
        <w:tc>
          <w:tcPr>
            <w:tcW w:w="526" w:type="dxa"/>
          </w:tcPr>
          <w:p w:rsidR="00506284" w:rsidRPr="007A7734" w:rsidRDefault="00D229ED"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w:t>
            </w:r>
          </w:p>
        </w:tc>
        <w:tc>
          <w:tcPr>
            <w:tcW w:w="477"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3</w:t>
            </w:r>
          </w:p>
        </w:tc>
        <w:tc>
          <w:tcPr>
            <w:tcW w:w="1102" w:type="dxa"/>
          </w:tcPr>
          <w:p w:rsidR="00506284" w:rsidRPr="007A7734" w:rsidRDefault="00D229ED"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w:t>
            </w:r>
          </w:p>
        </w:tc>
        <w:tc>
          <w:tcPr>
            <w:tcW w:w="471"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0</w:t>
            </w:r>
          </w:p>
        </w:tc>
        <w:tc>
          <w:tcPr>
            <w:tcW w:w="534"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1</w:t>
            </w:r>
          </w:p>
        </w:tc>
        <w:tc>
          <w:tcPr>
            <w:tcW w:w="1090" w:type="dxa"/>
          </w:tcPr>
          <w:p w:rsidR="00506284" w:rsidRPr="007A7734" w:rsidRDefault="00506284" w:rsidP="00C00DB7">
            <w:pPr>
              <w:cnfStyle w:val="000000000000" w:firstRow="0" w:lastRow="0" w:firstColumn="0" w:lastColumn="0" w:oddVBand="0" w:evenVBand="0" w:oddHBand="0" w:evenHBand="0" w:firstRowFirstColumn="0" w:firstRowLastColumn="0" w:lastRowFirstColumn="0" w:lastRowLastColumn="0"/>
              <w:rPr>
                <w:sz w:val="16"/>
                <w:szCs w:val="18"/>
              </w:rPr>
            </w:pPr>
            <w:r w:rsidRPr="007A7734">
              <w:rPr>
                <w:sz w:val="16"/>
                <w:szCs w:val="18"/>
              </w:rPr>
              <w:t>2</w:t>
            </w:r>
          </w:p>
        </w:tc>
      </w:tr>
      <w:tr w:rsidR="00506284" w:rsidRPr="007A7734" w:rsidTr="00C00DB7">
        <w:trPr>
          <w:trHeight w:val="216"/>
        </w:trPr>
        <w:tc>
          <w:tcPr>
            <w:cnfStyle w:val="001000000000" w:firstRow="0" w:lastRow="0" w:firstColumn="1" w:lastColumn="0" w:oddVBand="0" w:evenVBand="0" w:oddHBand="0" w:evenHBand="0" w:firstRowFirstColumn="0" w:firstRowLastColumn="0" w:lastRowFirstColumn="0" w:lastRowLastColumn="0"/>
            <w:tcW w:w="7927" w:type="dxa"/>
            <w:gridSpan w:val="10"/>
            <w:tcBorders>
              <w:bottom w:val="single" w:sz="2" w:space="0" w:color="4FA1CC"/>
            </w:tcBorders>
          </w:tcPr>
          <w:p w:rsidR="00506284" w:rsidRPr="007A7734" w:rsidRDefault="00506284" w:rsidP="006C55A0">
            <w:pPr>
              <w:spacing w:before="60"/>
              <w:jc w:val="both"/>
              <w:rPr>
                <w:rFonts w:ascii="Fira Sans Light" w:hAnsi="Fira Sans Light"/>
                <w:color w:val="000000"/>
                <w:spacing w:val="-4"/>
              </w:rPr>
            </w:pPr>
            <w:r w:rsidRPr="007A7734">
              <w:rPr>
                <w:rFonts w:ascii="Fira Sans Light" w:hAnsi="Fira Sans Light"/>
                <w:color w:val="000000"/>
                <w:spacing w:val="-4"/>
                <w:szCs w:val="18"/>
              </w:rPr>
              <w:t xml:space="preserve">* </w:t>
            </w:r>
            <w:r w:rsidR="00705B97" w:rsidRPr="007A7734">
              <w:rPr>
                <w:rFonts w:ascii="Fira Sans Light" w:hAnsi="Fira Sans Light"/>
                <w:color w:val="000000"/>
                <w:spacing w:val="-4"/>
              </w:rPr>
              <w:t>K</w:t>
            </w:r>
            <w:r w:rsidRPr="007A7734">
              <w:rPr>
                <w:rFonts w:ascii="Fira Sans Light" w:hAnsi="Fira Sans Light"/>
                <w:color w:val="000000"/>
                <w:spacing w:val="-4"/>
              </w:rPr>
              <w:t>itų internetinėse svetainėse nebuvo skelbiama informacija arba nuorodos į jas buvo nesaugios, neatsidarė nurodyti internetiniai puslapiai ar jų nėra, jos įtraukiamos prie tų, kurios neskelbia informacijos</w:t>
            </w:r>
            <w:r w:rsidR="00705B97" w:rsidRPr="007A7734">
              <w:rPr>
                <w:rFonts w:ascii="Fira Sans Light" w:hAnsi="Fira Sans Light"/>
                <w:color w:val="000000"/>
                <w:spacing w:val="-4"/>
              </w:rPr>
              <w:t>.</w:t>
            </w:r>
          </w:p>
          <w:p w:rsidR="00DC213E" w:rsidRPr="007A7734" w:rsidRDefault="00DC7248" w:rsidP="006C55A0">
            <w:pPr>
              <w:spacing w:before="40"/>
              <w:jc w:val="both"/>
              <w:rPr>
                <w:rFonts w:ascii="Fira Sans Light" w:hAnsi="Fira Sans Light"/>
                <w:color w:val="000000"/>
                <w:spacing w:val="-4"/>
              </w:rPr>
            </w:pPr>
            <w:r w:rsidRPr="007A7734">
              <w:rPr>
                <w:rFonts w:ascii="Fira Sans Light" w:hAnsi="Fira Sans Light"/>
                <w:color w:val="000000"/>
                <w:spacing w:val="-4"/>
              </w:rPr>
              <w:t xml:space="preserve">** </w:t>
            </w:r>
            <w:r w:rsidR="00705B97" w:rsidRPr="007A7734">
              <w:rPr>
                <w:rFonts w:ascii="Fira Sans Light" w:hAnsi="Fira Sans Light"/>
                <w:color w:val="000000"/>
                <w:spacing w:val="-4"/>
              </w:rPr>
              <w:t xml:space="preserve">Prievolės </w:t>
            </w:r>
            <w:r w:rsidRPr="007A7734">
              <w:rPr>
                <w:rFonts w:ascii="Fira Sans Light" w:hAnsi="Fira Sans Light"/>
                <w:color w:val="000000"/>
                <w:spacing w:val="-4"/>
              </w:rPr>
              <w:t>kaip</w:t>
            </w:r>
            <w:r w:rsidR="002F6309" w:rsidRPr="007A7734">
              <w:rPr>
                <w:rFonts w:ascii="Fira Sans Light" w:hAnsi="Fira Sans Light"/>
                <w:color w:val="000000"/>
                <w:spacing w:val="-4"/>
              </w:rPr>
              <w:t xml:space="preserve"> VšĮ</w:t>
            </w:r>
            <w:r w:rsidR="00C513AF" w:rsidRPr="007A7734">
              <w:rPr>
                <w:rFonts w:ascii="Fira Sans Light" w:hAnsi="Fira Sans Light"/>
                <w:color w:val="000000"/>
                <w:spacing w:val="-4"/>
              </w:rPr>
              <w:t xml:space="preserve"> </w:t>
            </w:r>
            <w:r w:rsidRPr="007A7734">
              <w:rPr>
                <w:rFonts w:ascii="Fira Sans Light" w:hAnsi="Fira Sans Light"/>
                <w:color w:val="000000"/>
                <w:spacing w:val="-4"/>
              </w:rPr>
              <w:t xml:space="preserve">kolegialaus organo nariui pateikti viešųjų ir privačių interesų deklaraciją nėra. </w:t>
            </w:r>
            <w:r w:rsidR="00DC213E" w:rsidRPr="007A7734">
              <w:rPr>
                <w:rFonts w:ascii="Fira Sans Light" w:hAnsi="Fira Sans Light"/>
                <w:color w:val="000000"/>
                <w:spacing w:val="-4"/>
              </w:rPr>
              <w:t>Jos</w:t>
            </w:r>
            <w:r w:rsidRPr="007A7734">
              <w:rPr>
                <w:rFonts w:ascii="Fira Sans Light" w:hAnsi="Fira Sans Light"/>
                <w:color w:val="000000"/>
                <w:spacing w:val="-4"/>
              </w:rPr>
              <w:t xml:space="preserve"> pateiktos, nes ši prievolė nustatyta valstybės tarnautojams,</w:t>
            </w:r>
            <w:r w:rsidR="002F6309" w:rsidRPr="007A7734">
              <w:rPr>
                <w:rFonts w:ascii="Fira Sans Light" w:hAnsi="Fira Sans Light"/>
                <w:color w:val="000000"/>
                <w:spacing w:val="-4"/>
              </w:rPr>
              <w:t xml:space="preserve"> VšĮ</w:t>
            </w:r>
            <w:r w:rsidR="00C513AF" w:rsidRPr="007A7734">
              <w:rPr>
                <w:rFonts w:ascii="Fira Sans Light" w:hAnsi="Fira Sans Light"/>
                <w:color w:val="000000"/>
                <w:spacing w:val="-4"/>
              </w:rPr>
              <w:t xml:space="preserve"> </w:t>
            </w:r>
            <w:r w:rsidRPr="007A7734">
              <w:rPr>
                <w:rFonts w:ascii="Fira Sans Light" w:hAnsi="Fira Sans Light"/>
                <w:color w:val="000000"/>
                <w:spacing w:val="-4"/>
              </w:rPr>
              <w:t>vadovams ar dėl kitų priežasčių</w:t>
            </w:r>
            <w:r w:rsidR="00DC213E" w:rsidRPr="007A7734">
              <w:rPr>
                <w:rFonts w:ascii="Fira Sans Light" w:hAnsi="Fira Sans Light"/>
                <w:color w:val="000000"/>
                <w:spacing w:val="-4"/>
              </w:rPr>
              <w:t xml:space="preserve">. </w:t>
            </w:r>
          </w:p>
          <w:p w:rsidR="00506284" w:rsidRPr="007A7734" w:rsidRDefault="00506284" w:rsidP="00E55E38">
            <w:pPr>
              <w:spacing w:before="120" w:after="40" w:line="288" w:lineRule="auto"/>
              <w:jc w:val="both"/>
              <w:rPr>
                <w:rFonts w:ascii="Fira Sans Light" w:hAnsi="Fira Sans Light"/>
                <w:color w:val="000000"/>
                <w:spacing w:val="-4"/>
                <w:sz w:val="15"/>
                <w:szCs w:val="18"/>
              </w:rPr>
            </w:pPr>
            <w:r w:rsidRPr="007A7734">
              <w:rPr>
                <w:rFonts w:ascii="Fira Sans Light" w:hAnsi="Fira Sans Light"/>
                <w:color w:val="000000"/>
                <w:spacing w:val="-4"/>
                <w:sz w:val="15"/>
                <w:szCs w:val="18"/>
              </w:rPr>
              <w:t xml:space="preserve">Šaltinis – Valstybės kontrolė pagal viešai prieinamus duomenis apie </w:t>
            </w:r>
            <w:r w:rsidR="00F24412" w:rsidRPr="007A7734">
              <w:rPr>
                <w:rFonts w:ascii="Fira Sans Light" w:hAnsi="Fira Sans Light"/>
                <w:color w:val="000000"/>
                <w:spacing w:val="-4"/>
                <w:sz w:val="15"/>
                <w:szCs w:val="18"/>
              </w:rPr>
              <w:t>VVĮ ir jų dukterinių, SVĮ ir</w:t>
            </w:r>
            <w:r w:rsidR="002F6309" w:rsidRPr="007A7734">
              <w:rPr>
                <w:rFonts w:ascii="Fira Sans Light" w:hAnsi="Fira Sans Light"/>
                <w:color w:val="000000"/>
                <w:spacing w:val="-4"/>
                <w:sz w:val="15"/>
                <w:szCs w:val="18"/>
              </w:rPr>
              <w:t xml:space="preserve"> VšĮ</w:t>
            </w:r>
            <w:r w:rsidR="00C513AF" w:rsidRPr="007A7734">
              <w:rPr>
                <w:rFonts w:ascii="Fira Sans Light" w:hAnsi="Fira Sans Light"/>
                <w:color w:val="000000"/>
                <w:spacing w:val="-4"/>
                <w:sz w:val="15"/>
                <w:szCs w:val="18"/>
              </w:rPr>
              <w:t xml:space="preserve"> </w:t>
            </w:r>
            <w:r w:rsidRPr="007A7734">
              <w:rPr>
                <w:rFonts w:ascii="Fira Sans Light" w:hAnsi="Fira Sans Light"/>
                <w:color w:val="000000"/>
                <w:spacing w:val="-4"/>
                <w:sz w:val="15"/>
                <w:szCs w:val="18"/>
              </w:rPr>
              <w:t>kolegiali</w:t>
            </w:r>
            <w:r w:rsidR="00227239" w:rsidRPr="007A7734">
              <w:rPr>
                <w:rFonts w:ascii="Fira Sans Light" w:hAnsi="Fira Sans Light"/>
                <w:color w:val="000000"/>
                <w:spacing w:val="-4"/>
                <w:sz w:val="15"/>
                <w:szCs w:val="18"/>
              </w:rPr>
              <w:t>ų</w:t>
            </w:r>
            <w:r w:rsidRPr="007A7734">
              <w:rPr>
                <w:rFonts w:ascii="Fira Sans Light" w:hAnsi="Fira Sans Light"/>
                <w:color w:val="000000"/>
                <w:spacing w:val="-4"/>
                <w:sz w:val="15"/>
                <w:szCs w:val="18"/>
              </w:rPr>
              <w:t xml:space="preserve"> organų narius</w:t>
            </w:r>
          </w:p>
        </w:tc>
      </w:tr>
    </w:tbl>
    <w:p w:rsidR="004F3DC1" w:rsidRPr="007A7734" w:rsidRDefault="004F3DC1" w:rsidP="004B2D97">
      <w:pPr>
        <w:pStyle w:val="Numeruotapastraipa"/>
        <w:spacing w:before="240"/>
        <w:rPr>
          <w:rFonts w:eastAsia="Times New Roman"/>
          <w:spacing w:val="-2"/>
        </w:rPr>
      </w:pPr>
      <w:r w:rsidRPr="007A7734">
        <w:rPr>
          <w:spacing w:val="-2"/>
        </w:rPr>
        <w:t>Informacijos</w:t>
      </w:r>
      <w:r w:rsidR="000749C3" w:rsidRPr="007A7734">
        <w:rPr>
          <w:spacing w:val="-2"/>
        </w:rPr>
        <w:t xml:space="preserve"> apie kolegialių organų narius</w:t>
      </w:r>
      <w:r w:rsidRPr="007A7734">
        <w:rPr>
          <w:spacing w:val="-2"/>
        </w:rPr>
        <w:t xml:space="preserve"> viešinimas </w:t>
      </w:r>
      <w:r w:rsidR="000749C3" w:rsidRPr="007A7734">
        <w:rPr>
          <w:spacing w:val="-2"/>
        </w:rPr>
        <w:t xml:space="preserve">ir jų interesų deklaravimas </w:t>
      </w:r>
      <w:r w:rsidRPr="007A7734">
        <w:rPr>
          <w:spacing w:val="-2"/>
        </w:rPr>
        <w:t xml:space="preserve">svarbus </w:t>
      </w:r>
      <w:r w:rsidR="000749C3" w:rsidRPr="007A7734">
        <w:rPr>
          <w:spacing w:val="-2"/>
        </w:rPr>
        <w:t>užtikrinant skaidrų dalyvavimą kolegialių organų veikloje</w:t>
      </w:r>
      <w:r w:rsidRPr="007A7734">
        <w:rPr>
          <w:spacing w:val="-2"/>
        </w:rPr>
        <w:t xml:space="preserve">, bet ne visos vertintos </w:t>
      </w:r>
      <w:r w:rsidR="00320CE4" w:rsidRPr="007A7734">
        <w:rPr>
          <w:spacing w:val="-2"/>
        </w:rPr>
        <w:t xml:space="preserve">VVĮ ir SVĮ </w:t>
      </w:r>
      <w:r w:rsidRPr="007A7734">
        <w:rPr>
          <w:spacing w:val="-2"/>
        </w:rPr>
        <w:t>laik</w:t>
      </w:r>
      <w:r w:rsidR="000749C3" w:rsidRPr="007A7734">
        <w:rPr>
          <w:spacing w:val="-2"/>
        </w:rPr>
        <w:t>ė</w:t>
      </w:r>
      <w:r w:rsidRPr="007A7734">
        <w:rPr>
          <w:spacing w:val="-2"/>
        </w:rPr>
        <w:t>si iškeltų valdysenos skaidrumo standartų, todėl šioje srityje turėtų būti imtasi priemonių</w:t>
      </w:r>
      <w:r w:rsidR="007D33E2" w:rsidRPr="007A7734">
        <w:rPr>
          <w:spacing w:val="-2"/>
        </w:rPr>
        <w:t xml:space="preserve"> užtikrinti viešumo reikalavimų laikymąsi, </w:t>
      </w:r>
      <w:r w:rsidRPr="007A7734">
        <w:rPr>
          <w:spacing w:val="-2"/>
        </w:rPr>
        <w:t>o VšĮ</w:t>
      </w:r>
      <w:r w:rsidR="00A221E6" w:rsidRPr="007A7734">
        <w:rPr>
          <w:spacing w:val="-2"/>
        </w:rPr>
        <w:t xml:space="preserve"> </w:t>
      </w:r>
      <w:r w:rsidR="007D33E2" w:rsidRPr="007A7734">
        <w:rPr>
          <w:rFonts w:eastAsia="Times New Roman"/>
          <w:spacing w:val="-2"/>
        </w:rPr>
        <w:t>turėtų</w:t>
      </w:r>
      <w:r w:rsidR="007D33E2" w:rsidRPr="007A7734">
        <w:rPr>
          <w:rFonts w:eastAsia="Times New Roman"/>
          <w:spacing w:val="-2"/>
          <w:sz w:val="14"/>
        </w:rPr>
        <w:t xml:space="preserve"> </w:t>
      </w:r>
      <w:r w:rsidRPr="007A7734">
        <w:rPr>
          <w:spacing w:val="-2"/>
        </w:rPr>
        <w:t>perimti gerąją VVĮ praktiką.</w:t>
      </w:r>
    </w:p>
    <w:p w:rsidR="00506284" w:rsidRPr="007A7734" w:rsidRDefault="00506284" w:rsidP="00595F73">
      <w:pPr>
        <w:pStyle w:val="Nenumeruotaantraste"/>
        <w:ind w:right="-1"/>
        <w:rPr>
          <w:sz w:val="24"/>
        </w:rPr>
      </w:pPr>
      <w:r w:rsidRPr="007A7734">
        <w:rPr>
          <w:sz w:val="24"/>
        </w:rPr>
        <w:t xml:space="preserve">Nepriklausomumo kriterijai teisės aktuose nustatyti tik </w:t>
      </w:r>
      <w:r w:rsidR="00C253C7" w:rsidRPr="007A7734">
        <w:rPr>
          <w:sz w:val="24"/>
        </w:rPr>
        <w:t>įmonių</w:t>
      </w:r>
      <w:r w:rsidRPr="007A7734">
        <w:rPr>
          <w:sz w:val="24"/>
        </w:rPr>
        <w:t xml:space="preserve"> kolegialių organų nariams, o </w:t>
      </w:r>
      <w:r w:rsidR="00C253C7" w:rsidRPr="007A7734">
        <w:rPr>
          <w:sz w:val="24"/>
        </w:rPr>
        <w:t xml:space="preserve">viešųjų įstaigų </w:t>
      </w:r>
      <w:r w:rsidR="00F5474E" w:rsidRPr="007A7734">
        <w:rPr>
          <w:sz w:val="24"/>
        </w:rPr>
        <w:t>–</w:t>
      </w:r>
      <w:r w:rsidRPr="007A7734">
        <w:rPr>
          <w:sz w:val="24"/>
        </w:rPr>
        <w:t xml:space="preserve"> ne</w:t>
      </w:r>
      <w:r w:rsidR="00C253C7" w:rsidRPr="007A7734">
        <w:rPr>
          <w:sz w:val="24"/>
        </w:rPr>
        <w:t>nustatyti</w:t>
      </w:r>
    </w:p>
    <w:p w:rsidR="00506284" w:rsidRPr="007A7734" w:rsidRDefault="00506284" w:rsidP="00506284">
      <w:pPr>
        <w:pStyle w:val="Numeruotapastraipa"/>
      </w:pPr>
      <w:r w:rsidRPr="007A7734">
        <w:t>EBPO</w:t>
      </w:r>
      <w:r w:rsidRPr="007A7734">
        <w:rPr>
          <w:rStyle w:val="Puslapioinaosnuoroda"/>
        </w:rPr>
        <w:footnoteReference w:id="141"/>
      </w:r>
      <w:r w:rsidRPr="007A7734">
        <w:t xml:space="preserve"> yra atkreipusi dėmesį, kad nepriklausomi valdybų nariai neturėtų turėti jokių reikšmingų interesų ar ryšių su pagrindiniais akcininkais ar nuosavybės teises įgyvendinančia institucija, galinčių pakenkti jų objektyvumui priimant sprendimus. </w:t>
      </w:r>
    </w:p>
    <w:p w:rsidR="00506284" w:rsidRPr="007A7734" w:rsidRDefault="00506284" w:rsidP="00506284">
      <w:pPr>
        <w:pStyle w:val="Numeruotapastraipa"/>
        <w:rPr>
          <w:lang w:eastAsia="en-US"/>
        </w:rPr>
      </w:pPr>
      <w:r w:rsidRPr="007A7734">
        <w:t>Vertinome, ar</w:t>
      </w:r>
      <w:r w:rsidRPr="007A7734">
        <w:rPr>
          <w:lang w:eastAsia="en-US"/>
        </w:rPr>
        <w:t xml:space="preserve"> užtikrinamas nepriklausomų narių nepriklausomumas, laikydamiesi nuostatos, kad jis užtikrinamas, jei:</w:t>
      </w:r>
    </w:p>
    <w:p w:rsidR="00506284" w:rsidRPr="007A7734" w:rsidRDefault="00506284" w:rsidP="00506284">
      <w:pPr>
        <w:pStyle w:val="Punktas1"/>
        <w:ind w:left="357" w:hanging="357"/>
        <w:rPr>
          <w:lang w:eastAsia="en-US"/>
        </w:rPr>
      </w:pPr>
      <w:r w:rsidRPr="007A7734">
        <w:t>teisės aktuose nustatyti kolegialių organų nepriklausomų narių nepriklausomumą užtikrinantys kriterijai</w:t>
      </w:r>
      <w:r w:rsidRPr="007A7734">
        <w:rPr>
          <w:rStyle w:val="Puslapioinaosnuoroda"/>
          <w:color w:val="000000"/>
        </w:rPr>
        <w:footnoteReference w:id="142"/>
      </w:r>
      <w:r w:rsidRPr="007A7734">
        <w:t>;</w:t>
      </w:r>
    </w:p>
    <w:p w:rsidR="00506284" w:rsidRPr="007A7734" w:rsidRDefault="00506284" w:rsidP="00506284">
      <w:pPr>
        <w:pStyle w:val="Punktas1"/>
        <w:ind w:left="357" w:hanging="357"/>
        <w:rPr>
          <w:lang w:eastAsia="en-US"/>
        </w:rPr>
      </w:pPr>
      <w:r w:rsidRPr="007A7734">
        <w:rPr>
          <w:spacing w:val="-4"/>
        </w:rPr>
        <w:t>visi nepriklausomi nariai atitinka pagrindinius nepriklausomumo kriterijus</w:t>
      </w:r>
      <w:r w:rsidRPr="007A7734">
        <w:rPr>
          <w:rStyle w:val="Puslapioinaosnuoroda"/>
        </w:rPr>
        <w:footnoteReference w:id="143"/>
      </w:r>
      <w:r w:rsidRPr="007A7734">
        <w:t>.</w:t>
      </w:r>
    </w:p>
    <w:p w:rsidR="000173C4" w:rsidRPr="007A7734" w:rsidRDefault="0020182A">
      <w:pPr>
        <w:pStyle w:val="Numeruotapastraipa"/>
        <w:spacing w:after="120"/>
        <w:rPr>
          <w:spacing w:val="-4"/>
        </w:rPr>
      </w:pPr>
      <w:r w:rsidRPr="007A7734">
        <w:rPr>
          <w:spacing w:val="-4"/>
        </w:rPr>
        <w:t>T</w:t>
      </w:r>
      <w:r w:rsidR="00506284" w:rsidRPr="007A7734">
        <w:rPr>
          <w:color w:val="auto"/>
          <w:spacing w:val="-4"/>
        </w:rPr>
        <w:t xml:space="preserve">eisės aktuose </w:t>
      </w:r>
      <w:r w:rsidR="00506284" w:rsidRPr="007A7734">
        <w:rPr>
          <w:spacing w:val="-4"/>
        </w:rPr>
        <w:t xml:space="preserve">nustatyti kolegialių organų nepriklausomų narių nepriklausomumą užtikrinantys kriterijai, tačiau </w:t>
      </w:r>
      <w:r w:rsidRPr="007A7734">
        <w:rPr>
          <w:spacing w:val="-4"/>
        </w:rPr>
        <w:t xml:space="preserve">kai kuriais </w:t>
      </w:r>
      <w:r w:rsidR="00506284" w:rsidRPr="007A7734">
        <w:rPr>
          <w:spacing w:val="-4"/>
        </w:rPr>
        <w:t xml:space="preserve">atvejais galima įžvelgti rizikas dėl </w:t>
      </w:r>
      <w:r w:rsidR="00A106CC" w:rsidRPr="007A7734">
        <w:rPr>
          <w:spacing w:val="-4"/>
        </w:rPr>
        <w:t xml:space="preserve">vienodo </w:t>
      </w:r>
      <w:r w:rsidR="00506284" w:rsidRPr="007A7734">
        <w:rPr>
          <w:spacing w:val="-4"/>
        </w:rPr>
        <w:t>teisės aktų taikymo, nes reikalavimai reglamentuojami skirtingo lygmens teisės aktuose (</w:t>
      </w:r>
      <w:r w:rsidR="000174D4" w:rsidRPr="007A7734">
        <w:rPr>
          <w:spacing w:val="-4"/>
        </w:rPr>
        <w:t xml:space="preserve">9 </w:t>
      </w:r>
      <w:r w:rsidR="000D7779" w:rsidRPr="007A7734">
        <w:rPr>
          <w:spacing w:val="-4"/>
        </w:rPr>
        <w:t>priedas</w:t>
      </w:r>
      <w:r w:rsidR="00506284" w:rsidRPr="007A7734">
        <w:rPr>
          <w:spacing w:val="-4"/>
        </w:rPr>
        <w:t>).</w:t>
      </w:r>
      <w:r w:rsidR="000D7779" w:rsidRPr="007A7734">
        <w:rPr>
          <w:spacing w:val="-4"/>
        </w:rPr>
        <w:t xml:space="preserve"> </w:t>
      </w:r>
    </w:p>
    <w:p w:rsidR="00506284" w:rsidRPr="007A7734" w:rsidRDefault="005D28D5" w:rsidP="00595F73">
      <w:pPr>
        <w:pStyle w:val="Numeruotapastraipa"/>
        <w:spacing w:after="120"/>
      </w:pPr>
      <w:r w:rsidRPr="007A7734">
        <w:lastRenderedPageBreak/>
        <w:t>N</w:t>
      </w:r>
      <w:r w:rsidR="00506284" w:rsidRPr="007A7734">
        <w:t xml:space="preserve">ustatyta, kad dauguma (93 proc., arba 84 iš 90) </w:t>
      </w:r>
      <w:r w:rsidR="00592620" w:rsidRPr="007A7734">
        <w:t>vertint</w:t>
      </w:r>
      <w:r w:rsidR="00506284" w:rsidRPr="007A7734">
        <w:t>ų VVĮ ir SVĮ kolegialių organų nepriklausomų narių atitinka pagrindinius nepriklausomumo kriterijus.</w:t>
      </w:r>
      <w:r w:rsidRPr="007A7734">
        <w:t xml:space="preserve"> N</w:t>
      </w:r>
      <w:r w:rsidR="00506284" w:rsidRPr="007A7734">
        <w:t>edidelė dalis – 6 (iš 90 SVĮ) nepriklausom</w:t>
      </w:r>
      <w:r w:rsidRPr="007A7734">
        <w:t>ų</w:t>
      </w:r>
      <w:r w:rsidR="00506284" w:rsidRPr="007A7734">
        <w:t xml:space="preserve"> nari</w:t>
      </w:r>
      <w:r w:rsidRPr="007A7734">
        <w:t>ų</w:t>
      </w:r>
      <w:r w:rsidR="00506284" w:rsidRPr="007A7734">
        <w:t xml:space="preserve"> </w:t>
      </w:r>
      <w:r w:rsidRPr="007A7734">
        <w:t>buvo</w:t>
      </w:r>
      <w:r w:rsidR="00506284" w:rsidRPr="007A7734">
        <w:t xml:space="preserve"> susiję tarpusavyje darbo santykiais</w:t>
      </w:r>
      <w:r w:rsidR="00DC213E" w:rsidRPr="007A7734">
        <w:t xml:space="preserve"> (pavyzdys).</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961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1E3BEA">
            <w:pPr>
              <w:pStyle w:val="Paveiksliukopavadinimas"/>
              <w:numPr>
                <w:ilvl w:val="0"/>
                <w:numId w:val="0"/>
              </w:numPr>
              <w:spacing w:after="120"/>
              <w:rPr>
                <w:b w:val="0"/>
                <w:color w:val="000000"/>
              </w:rPr>
            </w:pPr>
            <w:r w:rsidRPr="007A7734">
              <w:rPr>
                <w:b w:val="0"/>
                <w:color w:val="000000"/>
              </w:rPr>
              <w:t>SVĮ kolegialių organų narių sąsajų tarpusavyje darbo santykiais pavyzdys</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center"/>
              <w:rPr>
                <w:color w:val="000000"/>
              </w:rPr>
            </w:pPr>
            <w:r w:rsidRPr="007A7734">
              <w:rPr>
                <w:noProof/>
              </w:rPr>
              <mc:AlternateContent>
                <mc:Choice Requires="wpc">
                  <w:drawing>
                    <wp:inline distT="0" distB="0" distL="0" distR="0" wp14:anchorId="2313AB3D" wp14:editId="7ACA10A2">
                      <wp:extent cx="4169410" cy="2250504"/>
                      <wp:effectExtent l="0" t="0" r="0" b="16510"/>
                      <wp:docPr id="253" name="Drobė 2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4084435" name="Stačiakampis 1054084435"/>
                              <wps:cNvSpPr>
                                <a:spLocks noChangeArrowheads="1"/>
                              </wps:cNvSpPr>
                              <wps:spPr bwMode="auto">
                                <a:xfrm>
                                  <a:off x="1106050" y="947015"/>
                                  <a:ext cx="1390650" cy="320228"/>
                                </a:xfrm>
                                <a:prstGeom prst="rect">
                                  <a:avLst/>
                                </a:prstGeom>
                                <a:solidFill>
                                  <a:srgbClr val="D1D1D1"/>
                                </a:solidFill>
                                <a:ln w="12700">
                                  <a:solidFill>
                                    <a:srgbClr val="666261"/>
                                  </a:solidFill>
                                  <a:miter lim="800000"/>
                                  <a:headEnd/>
                                  <a:tailEnd/>
                                </a:ln>
                              </wps:spPr>
                              <wps:txbx>
                                <w:txbxContent>
                                  <w:p w:rsidR="00C049FA" w:rsidRPr="00123293" w:rsidRDefault="00C049FA" w:rsidP="00506284">
                                    <w:pPr>
                                      <w:jc w:val="center"/>
                                      <w:rPr>
                                        <w:rFonts w:ascii="Fira Sans Light" w:hAnsi="Fira Sans Light"/>
                                        <w:color w:val="000000" w:themeColor="text1"/>
                                        <w:sz w:val="16"/>
                                        <w:szCs w:val="16"/>
                                      </w:rPr>
                                    </w:pPr>
                                    <w:r w:rsidRPr="00123293">
                                      <w:rPr>
                                        <w:rFonts w:ascii="Fira Sans Light" w:hAnsi="Fira Sans Light"/>
                                        <w:color w:val="000000" w:themeColor="text1"/>
                                        <w:sz w:val="16"/>
                                        <w:szCs w:val="16"/>
                                      </w:rPr>
                                      <w:t>Darbovietė UAB „X“</w:t>
                                    </w:r>
                                  </w:p>
                                </w:txbxContent>
                              </wps:txbx>
                              <wps:bodyPr rot="0" vert="horz" wrap="square" lIns="91440" tIns="45720" rIns="91440" bIns="45720" anchor="ctr" anchorCtr="0" upright="1">
                                <a:noAutofit/>
                              </wps:bodyPr>
                            </wps:wsp>
                            <wps:wsp>
                              <wps:cNvPr id="1054084436" name="Stačiakampis 4"/>
                              <wps:cNvSpPr>
                                <a:spLocks noChangeArrowheads="1"/>
                              </wps:cNvSpPr>
                              <wps:spPr bwMode="auto">
                                <a:xfrm>
                                  <a:off x="597994" y="701729"/>
                                  <a:ext cx="777698" cy="245782"/>
                                </a:xfrm>
                                <a:prstGeom prst="rect">
                                  <a:avLst/>
                                </a:prstGeom>
                                <a:solidFill>
                                  <a:schemeClr val="bg1">
                                    <a:lumMod val="95000"/>
                                  </a:schemeClr>
                                </a:solidFill>
                                <a:ln w="12700">
                                  <a:solidFill>
                                    <a:srgbClr val="666261"/>
                                  </a:solidFill>
                                  <a:miter lim="800000"/>
                                  <a:headEnd/>
                                  <a:tailEnd/>
                                </a:ln>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Darbuotojas1</w:t>
                                    </w:r>
                                  </w:p>
                                </w:txbxContent>
                              </wps:txbx>
                              <wps:bodyPr rot="0" vert="horz" wrap="square" lIns="36000" tIns="45720" rIns="36000" bIns="45720" anchor="ctr" anchorCtr="0" upright="1">
                                <a:noAutofit/>
                              </wps:bodyPr>
                            </wps:wsp>
                            <wps:wsp>
                              <wps:cNvPr id="1054084437" name="Stačiakampis 10"/>
                              <wps:cNvSpPr>
                                <a:spLocks noChangeArrowheads="1"/>
                              </wps:cNvSpPr>
                              <wps:spPr bwMode="auto">
                                <a:xfrm>
                                  <a:off x="2321285" y="35648"/>
                                  <a:ext cx="1314894" cy="518987"/>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A savivaldybės SVĮ „T“ valdyba</w:t>
                                    </w:r>
                                  </w:p>
                                </w:txbxContent>
                              </wps:txbx>
                              <wps:bodyPr rot="0" vert="horz" wrap="square" lIns="91440" tIns="45720" rIns="91440" bIns="45720" anchor="ctr" anchorCtr="0" upright="1">
                                <a:noAutofit/>
                              </wps:bodyPr>
                            </wps:wsp>
                            <wps:wsp>
                              <wps:cNvPr id="1054084438" name="Stačiakampis 19"/>
                              <wps:cNvSpPr>
                                <a:spLocks noChangeArrowheads="1"/>
                              </wps:cNvSpPr>
                              <wps:spPr bwMode="auto">
                                <a:xfrm>
                                  <a:off x="272262" y="1990375"/>
                                  <a:ext cx="718903" cy="260351"/>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stebėtojų taryba</w:t>
                                    </w:r>
                                  </w:p>
                                </w:txbxContent>
                              </wps:txbx>
                              <wps:bodyPr rot="0" vert="horz" wrap="square" lIns="91440" tIns="0" rIns="91440" bIns="0" anchor="ctr" anchorCtr="0" upright="1">
                                <a:noAutofit/>
                              </wps:bodyPr>
                            </wps:wsp>
                            <wps:wsp>
                              <wps:cNvPr id="1054084439" name="Stačiakampis 21"/>
                              <wps:cNvSpPr>
                                <a:spLocks noChangeArrowheads="1"/>
                              </wps:cNvSpPr>
                              <wps:spPr bwMode="auto">
                                <a:xfrm>
                                  <a:off x="3054209" y="1732948"/>
                                  <a:ext cx="866762" cy="517195"/>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A savivaldybės SVĮ „A“ valdyba</w:t>
                                    </w:r>
                                  </w:p>
                                </w:txbxContent>
                              </wps:txbx>
                              <wps:bodyPr rot="0" vert="horz" wrap="square" lIns="91440" tIns="45720" rIns="91440" bIns="45720" anchor="ctr" anchorCtr="0" upright="1">
                                <a:noAutofit/>
                              </wps:bodyPr>
                            </wps:wsp>
                            <wps:wsp>
                              <wps:cNvPr id="1054084440" name="Stačiakampis 22"/>
                              <wps:cNvSpPr>
                                <a:spLocks noChangeArrowheads="1"/>
                              </wps:cNvSpPr>
                              <wps:spPr bwMode="auto">
                                <a:xfrm>
                                  <a:off x="1898767" y="1717496"/>
                                  <a:ext cx="1036474" cy="532647"/>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A savivaldybės SVĮ „V“ stebėtojų taryba</w:t>
                                    </w:r>
                                  </w:p>
                                </w:txbxContent>
                              </wps:txbx>
                              <wps:bodyPr rot="0" vert="horz" wrap="square" lIns="91440" tIns="45720" rIns="91440" bIns="45720" anchor="ctr" anchorCtr="0" upright="1">
                                <a:noAutofit/>
                              </wps:bodyPr>
                            </wps:wsp>
                            <wps:wsp>
                              <wps:cNvPr id="1054084441" name="Stačiakampis 1054084441"/>
                              <wps:cNvSpPr>
                                <a:spLocks noChangeArrowheads="1"/>
                              </wps:cNvSpPr>
                              <wps:spPr bwMode="auto">
                                <a:xfrm>
                                  <a:off x="1375692" y="701728"/>
                                  <a:ext cx="824872" cy="245357"/>
                                </a:xfrm>
                                <a:prstGeom prst="rect">
                                  <a:avLst/>
                                </a:prstGeom>
                                <a:solidFill>
                                  <a:schemeClr val="bg1">
                                    <a:lumMod val="95000"/>
                                  </a:schemeClr>
                                </a:solidFill>
                                <a:ln w="12700">
                                  <a:solidFill>
                                    <a:srgbClr val="666261"/>
                                  </a:solidFill>
                                  <a:miter lim="800000"/>
                                  <a:headEnd/>
                                  <a:tailEnd/>
                                </a:ln>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2</w:t>
                                    </w:r>
                                  </w:p>
                                </w:txbxContent>
                              </wps:txbx>
                              <wps:bodyPr rot="0" vert="horz" wrap="square" lIns="36000" tIns="45720" rIns="36000" bIns="45720" anchor="ctr" anchorCtr="0" upright="1">
                                <a:noAutofit/>
                              </wps:bodyPr>
                            </wps:wsp>
                            <wps:wsp>
                              <wps:cNvPr id="1054084443" name="Stačiakampis 1054084443"/>
                              <wps:cNvSpPr>
                                <a:spLocks noChangeArrowheads="1"/>
                              </wps:cNvSpPr>
                              <wps:spPr bwMode="auto">
                                <a:xfrm>
                                  <a:off x="2200564" y="701728"/>
                                  <a:ext cx="807584" cy="245357"/>
                                </a:xfrm>
                                <a:prstGeom prst="rect">
                                  <a:avLst/>
                                </a:prstGeom>
                                <a:solidFill>
                                  <a:schemeClr val="bg1">
                                    <a:lumMod val="95000"/>
                                  </a:schemeClr>
                                </a:solidFill>
                                <a:ln w="12700">
                                  <a:solidFill>
                                    <a:srgbClr val="666261"/>
                                  </a:solidFill>
                                  <a:miter lim="800000"/>
                                  <a:headEnd/>
                                  <a:tailEnd/>
                                </a:ln>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3</w:t>
                                    </w:r>
                                  </w:p>
                                </w:txbxContent>
                              </wps:txbx>
                              <wps:bodyPr rot="0" vert="horz" wrap="square" lIns="36000" tIns="45720" rIns="36000" bIns="45720" anchor="ctr" anchorCtr="0" upright="1">
                                <a:noAutofit/>
                              </wps:bodyPr>
                            </wps:wsp>
                            <wps:wsp>
                              <wps:cNvPr id="1054084444" name="Stačiakampis 1054084444"/>
                              <wps:cNvSpPr>
                                <a:spLocks noChangeArrowheads="1"/>
                              </wps:cNvSpPr>
                              <wps:spPr bwMode="auto">
                                <a:xfrm>
                                  <a:off x="597995" y="1267335"/>
                                  <a:ext cx="805745" cy="245745"/>
                                </a:xfrm>
                                <a:prstGeom prst="rect">
                                  <a:avLst/>
                                </a:prstGeom>
                                <a:solidFill>
                                  <a:schemeClr val="bg1">
                                    <a:lumMod val="95000"/>
                                  </a:schemeClr>
                                </a:solidFill>
                                <a:ln w="12700">
                                  <a:solidFill>
                                    <a:srgbClr val="666261"/>
                                  </a:solidFill>
                                  <a:miter lim="800000"/>
                                  <a:headEnd/>
                                  <a:tailEnd/>
                                </a:ln>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4</w:t>
                                    </w:r>
                                  </w:p>
                                </w:txbxContent>
                              </wps:txbx>
                              <wps:bodyPr rot="0" vert="horz" wrap="square" lIns="36000" tIns="45720" rIns="36000" bIns="45720" anchor="ctr" anchorCtr="0" upright="1">
                                <a:noAutofit/>
                              </wps:bodyPr>
                            </wps:wsp>
                            <wps:wsp>
                              <wps:cNvPr id="1054084445" name="Stačiakampis 1054084445"/>
                              <wps:cNvSpPr>
                                <a:spLocks noChangeArrowheads="1"/>
                              </wps:cNvSpPr>
                              <wps:spPr bwMode="auto">
                                <a:xfrm>
                                  <a:off x="1403740" y="1267335"/>
                                  <a:ext cx="802203" cy="245110"/>
                                </a:xfrm>
                                <a:prstGeom prst="rect">
                                  <a:avLst/>
                                </a:prstGeom>
                                <a:solidFill>
                                  <a:schemeClr val="bg1">
                                    <a:lumMod val="95000"/>
                                  </a:schemeClr>
                                </a:solidFill>
                                <a:ln w="12700">
                                  <a:solidFill>
                                    <a:srgbClr val="666261"/>
                                  </a:solidFill>
                                  <a:miter lim="800000"/>
                                  <a:headEnd/>
                                  <a:tailEnd/>
                                </a:ln>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5</w:t>
                                    </w:r>
                                  </w:p>
                                </w:txbxContent>
                              </wps:txbx>
                              <wps:bodyPr rot="0" vert="horz" wrap="square" lIns="36000" tIns="45720" rIns="36000" bIns="45720" anchor="ctr" anchorCtr="0" upright="1">
                                <a:noAutofit/>
                              </wps:bodyPr>
                            </wps:wsp>
                            <wps:wsp>
                              <wps:cNvPr id="1054084446" name="Stačiakampis 1054084446"/>
                              <wps:cNvSpPr>
                                <a:spLocks noChangeArrowheads="1"/>
                              </wps:cNvSpPr>
                              <wps:spPr bwMode="auto">
                                <a:xfrm>
                                  <a:off x="2200565" y="1267335"/>
                                  <a:ext cx="803260" cy="245745"/>
                                </a:xfrm>
                                <a:prstGeom prst="rect">
                                  <a:avLst/>
                                </a:prstGeom>
                                <a:solidFill>
                                  <a:schemeClr val="bg1">
                                    <a:lumMod val="95000"/>
                                  </a:schemeClr>
                                </a:solidFill>
                                <a:ln w="12700">
                                  <a:solidFill>
                                    <a:srgbClr val="666261"/>
                                  </a:solidFill>
                                  <a:miter lim="800000"/>
                                  <a:headEnd/>
                                  <a:tailEnd/>
                                </a:ln>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6</w:t>
                                    </w:r>
                                  </w:p>
                                </w:txbxContent>
                              </wps:txbx>
                              <wps:bodyPr rot="0" vert="horz" wrap="square" lIns="36000" tIns="45720" rIns="36000" bIns="45720" anchor="ctr" anchorCtr="0" upright="1">
                                <a:noAutofit/>
                              </wps:bodyPr>
                            </wps:wsp>
                            <wps:wsp>
                              <wps:cNvPr id="1054084447" name="Stačiakampis 1054084447"/>
                              <wps:cNvSpPr>
                                <a:spLocks noChangeArrowheads="1"/>
                              </wps:cNvSpPr>
                              <wps:spPr bwMode="auto">
                                <a:xfrm>
                                  <a:off x="165862" y="263243"/>
                                  <a:ext cx="687600" cy="302611"/>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stebėtojų taryba</w:t>
                                    </w:r>
                                  </w:p>
                                </w:txbxContent>
                              </wps:txbx>
                              <wps:bodyPr rot="0" vert="horz" wrap="square" lIns="91440" tIns="0" rIns="91440" bIns="0" anchor="ctr" anchorCtr="0" upright="1">
                                <a:noAutofit/>
                              </wps:bodyPr>
                            </wps:wsp>
                            <wps:wsp>
                              <wps:cNvPr id="224" name="Stačiakampis 224"/>
                              <wps:cNvSpPr>
                                <a:spLocks noChangeArrowheads="1"/>
                              </wps:cNvSpPr>
                              <wps:spPr bwMode="auto">
                                <a:xfrm>
                                  <a:off x="853442" y="263273"/>
                                  <a:ext cx="687600" cy="302554"/>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valdyba</w:t>
                                    </w:r>
                                  </w:p>
                                </w:txbxContent>
                              </wps:txbx>
                              <wps:bodyPr rot="0" vert="horz" wrap="square" lIns="91440" tIns="72000" rIns="91440" bIns="36000" anchor="ctr" anchorCtr="0" upright="1">
                                <a:noAutofit/>
                              </wps:bodyPr>
                            </wps:wsp>
                            <wps:wsp>
                              <wps:cNvPr id="225" name="Stačiakampis 225"/>
                              <wps:cNvSpPr>
                                <a:spLocks noChangeArrowheads="1"/>
                              </wps:cNvSpPr>
                              <wps:spPr bwMode="auto">
                                <a:xfrm>
                                  <a:off x="991166" y="1989684"/>
                                  <a:ext cx="658698" cy="261042"/>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valdyba</w:t>
                                    </w:r>
                                  </w:p>
                                </w:txbxContent>
                              </wps:txbx>
                              <wps:bodyPr rot="0" vert="horz" wrap="square" lIns="91440" tIns="45720" rIns="91440" bIns="45720" anchor="ctr" anchorCtr="0" upright="1">
                                <a:noAutofit/>
                              </wps:bodyPr>
                            </wps:wsp>
                            <wps:wsp>
                              <wps:cNvPr id="226" name="Tiesioji rodyklės jungtis 226"/>
                              <wps:cNvCnPr>
                                <a:stCxn id="1054084444" idx="1"/>
                              </wps:cNvCnPr>
                              <wps:spPr>
                                <a:xfrm flipH="1" flipV="1">
                                  <a:off x="285751" y="558593"/>
                                  <a:ext cx="312244" cy="831401"/>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Tiesioji rodyklės jungtis 227"/>
                              <wps:cNvCnPr/>
                              <wps:spPr>
                                <a:xfrm flipH="1">
                                  <a:off x="597995" y="1512213"/>
                                  <a:ext cx="393171" cy="207967"/>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Tiesioji rodyklės jungtis 228"/>
                              <wps:cNvCnPr/>
                              <wps:spPr>
                                <a:xfrm>
                                  <a:off x="991166" y="1512213"/>
                                  <a:ext cx="1305497" cy="205464"/>
                                </a:xfrm>
                                <a:prstGeom prst="straightConnector1">
                                  <a:avLst/>
                                </a:prstGeom>
                                <a:ln>
                                  <a:solidFill>
                                    <a:srgbClr val="66626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29" name="Tiesioji rodyklės jungtis 229"/>
                              <wps:cNvCnPr>
                                <a:stCxn id="1054084436" idx="0"/>
                              </wps:cNvCnPr>
                              <wps:spPr>
                                <a:xfrm flipH="1" flipV="1">
                                  <a:off x="509692" y="558592"/>
                                  <a:ext cx="477151" cy="143029"/>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Tiesioji rodyklės jungtis 230"/>
                              <wps:cNvCnPr>
                                <a:stCxn id="1054084441" idx="0"/>
                              </wps:cNvCnPr>
                              <wps:spPr>
                                <a:xfrm flipH="1" flipV="1">
                                  <a:off x="1197293" y="558593"/>
                                  <a:ext cx="590835" cy="143027"/>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Tiesioji rodyklės jungtis 231"/>
                              <wps:cNvCnPr>
                                <a:stCxn id="1054084443" idx="0"/>
                              </wps:cNvCnPr>
                              <wps:spPr>
                                <a:xfrm flipH="1" flipV="1">
                                  <a:off x="1541093" y="378883"/>
                                  <a:ext cx="1063263" cy="322737"/>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Tiesioji rodyklės jungtis 232"/>
                              <wps:cNvCnPr/>
                              <wps:spPr>
                                <a:xfrm flipV="1">
                                  <a:off x="3008148" y="545449"/>
                                  <a:ext cx="296813" cy="835329"/>
                                </a:xfrm>
                                <a:prstGeom prst="straightConnector1">
                                  <a:avLst/>
                                </a:prstGeom>
                                <a:ln>
                                  <a:solidFill>
                                    <a:srgbClr val="66626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33" name="Tiesioji rodyklės jungtis 233"/>
                              <wps:cNvCnPr/>
                              <wps:spPr>
                                <a:xfrm flipH="1">
                                  <a:off x="1649864" y="1512213"/>
                                  <a:ext cx="942629" cy="220918"/>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Tiesioji rodyklės jungtis 234"/>
                              <wps:cNvCnPr/>
                              <wps:spPr>
                                <a:xfrm>
                                  <a:off x="2592493" y="1512213"/>
                                  <a:ext cx="884132" cy="207967"/>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Tiesioji rodyklės jungtis 235"/>
                              <wps:cNvCnPr/>
                              <wps:spPr>
                                <a:xfrm flipH="1">
                                  <a:off x="1106050" y="1511578"/>
                                  <a:ext cx="689090" cy="205835"/>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Tiesioji rodyklės jungtis 236"/>
                              <wps:cNvCnPr/>
                              <wps:spPr>
                                <a:xfrm>
                                  <a:off x="1795140" y="1511346"/>
                                  <a:ext cx="967110" cy="205803"/>
                                </a:xfrm>
                                <a:prstGeom prst="straightConnector1">
                                  <a:avLst/>
                                </a:prstGeom>
                                <a:ln>
                                  <a:solidFill>
                                    <a:srgbClr val="66626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Stačiakampis 237"/>
                              <wps:cNvSpPr>
                                <a:spLocks noChangeArrowheads="1"/>
                              </wps:cNvSpPr>
                              <wps:spPr bwMode="auto">
                                <a:xfrm>
                                  <a:off x="30827" y="40278"/>
                                  <a:ext cx="1619037" cy="222995"/>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 xml:space="preserve">A savivaldybės SVĮ „E“ </w:t>
                                    </w:r>
                                  </w:p>
                                </w:txbxContent>
                              </wps:txbx>
                              <wps:bodyPr rot="0" vert="horz" wrap="square" lIns="91440" tIns="45720" rIns="91440" bIns="45720" anchor="ctr" anchorCtr="0" upright="1">
                                <a:noAutofit/>
                              </wps:bodyPr>
                            </wps:wsp>
                            <wps:wsp>
                              <wps:cNvPr id="238" name="Stačiakampis 238"/>
                              <wps:cNvSpPr>
                                <a:spLocks noChangeArrowheads="1"/>
                              </wps:cNvSpPr>
                              <wps:spPr bwMode="auto">
                                <a:xfrm>
                                  <a:off x="125471" y="1720444"/>
                                  <a:ext cx="1666875" cy="269240"/>
                                </a:xfrm>
                                <a:prstGeom prst="rect">
                                  <a:avLst/>
                                </a:prstGeom>
                                <a:noFill/>
                                <a:ln w="12700">
                                  <a:solidFill>
                                    <a:srgbClr val="666261"/>
                                  </a:solidFill>
                                  <a:miter lim="800000"/>
                                  <a:headEnd/>
                                  <a:tailEnd/>
                                </a:ln>
                                <a:extLst>
                                  <a:ext uri="{909E8E84-426E-40DD-AFC4-6F175D3DCCD1}">
                                    <a14:hiddenFill xmlns:a14="http://schemas.microsoft.com/office/drawing/2010/main">
                                      <a:solidFill>
                                        <a:srgbClr val="FFFFFF"/>
                                      </a:solidFill>
                                    </a14:hiddenFill>
                                  </a:ext>
                                </a:extLst>
                              </wps:spPr>
                              <wps:txb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 xml:space="preserve">A savivaldybės SVĮ „Š“ </w:t>
                                    </w:r>
                                  </w:p>
                                </w:txbxContent>
                              </wps:txbx>
                              <wps:bodyPr rot="0" vert="horz" wrap="square" lIns="91440" tIns="45720" rIns="91440" bIns="45720" anchor="ctr" anchorCtr="0" upright="1">
                                <a:noAutofit/>
                              </wps:bodyPr>
                            </wps:wsp>
                          </wpc:wpc>
                        </a:graphicData>
                      </a:graphic>
                    </wp:inline>
                  </w:drawing>
                </mc:Choice>
                <mc:Fallback>
                  <w:pict>
                    <v:group w14:anchorId="2313AB3D" id="Drobė 253" o:spid="_x0000_s1147" editas="canvas" style="width:328.3pt;height:177.2pt;mso-position-horizontal-relative:char;mso-position-vertical-relative:line" coordsize="41694,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">
                      <v:shape id="_x0000_s1148" type="#_x0000_t75" style="position:absolute;width:41694;height:22504;visibility:visible;mso-wrap-style:square">
                        <v:fill o:detectmouseclick="t"/>
                        <v:path o:connecttype="none"/>
                      </v:shape>
                      <v:rect id="Stačiakampis 1054084435" o:spid="_x0000_s1149" style="position:absolute;left:11060;top:9470;width:13907;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" fillcolor="#d1d1d1" strokecolor="#666261" strokeweight="1pt">
                        <v:textbox>
                          <w:txbxContent>
                            <w:p w:rsidR="00C049FA" w:rsidRPr="00123293" w:rsidRDefault="00C049FA" w:rsidP="00506284">
                              <w:pPr>
                                <w:jc w:val="center"/>
                                <w:rPr>
                                  <w:rFonts w:ascii="Fira Sans Light" w:hAnsi="Fira Sans Light"/>
                                  <w:color w:val="000000" w:themeColor="text1"/>
                                  <w:sz w:val="16"/>
                                  <w:szCs w:val="16"/>
                                </w:rPr>
                              </w:pPr>
                              <w:r w:rsidRPr="00123293">
                                <w:rPr>
                                  <w:rFonts w:ascii="Fira Sans Light" w:hAnsi="Fira Sans Light"/>
                                  <w:color w:val="000000" w:themeColor="text1"/>
                                  <w:sz w:val="16"/>
                                  <w:szCs w:val="16"/>
                                </w:rPr>
                                <w:t>Darbovietė UAB „X“</w:t>
                              </w:r>
                            </w:p>
                          </w:txbxContent>
                        </v:textbox>
                      </v:rect>
                      <v:rect id="Stačiakampis 4" o:spid="_x0000_s1150" style="position:absolute;left:5979;top:7017;width:7777;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" fillcolor="#f2f2f2 [3052]" strokecolor="#666261" strokeweight="1pt">
                        <v:textbox inset="1mm,,1mm">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Darbuotojas1</w:t>
                              </w:r>
                            </w:p>
                          </w:txbxContent>
                        </v:textbox>
                      </v:rect>
                      <v:rect id="Stačiakampis 10" o:spid="_x0000_s1151" style="position:absolute;left:23212;top:356;width:13149;height:5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" filled="f" strokecolor="#666261" strokeweight="1pt">
                        <v:textbo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A savivaldybės SVĮ „T“ valdyba</w:t>
                              </w:r>
                            </w:p>
                          </w:txbxContent>
                        </v:textbox>
                      </v:rect>
                      <v:rect id="Stačiakampis 19" o:spid="_x0000_s1152" style="position:absolute;left:2722;top:19903;width:718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" filled="f" strokecolor="#666261" strokeweight="1pt">
                        <v:textbox inset=",0,,0">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stebėtojų taryba</w:t>
                              </w:r>
                            </w:p>
                          </w:txbxContent>
                        </v:textbox>
                      </v:rect>
                      <v:rect id="Stačiakampis 21" o:spid="_x0000_s1153" style="position:absolute;left:30542;top:17329;width:8667;height:5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" filled="f" strokecolor="#666261" strokeweight="1pt">
                        <v:textbo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A savivaldybės SVĮ „A“ valdyba</w:t>
                              </w:r>
                            </w:p>
                          </w:txbxContent>
                        </v:textbox>
                      </v:rect>
                      <v:rect id="Stačiakampis 22" o:spid="_x0000_s1154" style="position:absolute;left:18987;top:17174;width:10365;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" filled="f" strokecolor="#666261" strokeweight="1pt">
                        <v:textbo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color w:val="000000" w:themeColor="text1"/>
                                  <w:sz w:val="16"/>
                                  <w:szCs w:val="16"/>
                                  <w:lang w:val="lt-LT"/>
                                </w:rPr>
                              </w:pPr>
                              <w:r w:rsidRPr="00123293">
                                <w:rPr>
                                  <w:rFonts w:ascii="Fira Sans Light" w:hAnsi="Fira Sans Light"/>
                                  <w:color w:val="000000" w:themeColor="text1"/>
                                  <w:sz w:val="16"/>
                                  <w:szCs w:val="16"/>
                                  <w:lang w:val="lt-LT"/>
                                </w:rPr>
                                <w:t>A savivaldybės SVĮ „V“ stebėtojų taryba</w:t>
                              </w:r>
                            </w:p>
                          </w:txbxContent>
                        </v:textbox>
                      </v:rect>
                      <v:rect id="Stačiakampis 1054084441" o:spid="_x0000_s1155" style="position:absolute;left:13756;top:7017;width:8249;height:2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" fillcolor="#f2f2f2 [3052]" strokecolor="#666261" strokeweight="1pt">
                        <v:textbox inset="1mm,,1mm">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2</w:t>
                              </w:r>
                            </w:p>
                          </w:txbxContent>
                        </v:textbox>
                      </v:rect>
                      <v:rect id="Stačiakampis 1054084443" o:spid="_x0000_s1156" style="position:absolute;left:22005;top:7017;width:8076;height:2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" fillcolor="#f2f2f2 [3052]" strokecolor="#666261" strokeweight="1pt">
                        <v:textbox inset="1mm,,1mm">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3</w:t>
                              </w:r>
                            </w:p>
                          </w:txbxContent>
                        </v:textbox>
                      </v:rect>
                      <v:rect id="Stačiakampis 1054084444" o:spid="_x0000_s1157" style="position:absolute;left:5979;top:12673;width:8058;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" fillcolor="#f2f2f2 [3052]" strokecolor="#666261" strokeweight="1pt">
                        <v:textbox inset="1mm,,1mm">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4</w:t>
                              </w:r>
                            </w:p>
                          </w:txbxContent>
                        </v:textbox>
                      </v:rect>
                      <v:rect id="Stačiakampis 1054084445" o:spid="_x0000_s1158" style="position:absolute;left:14037;top:12673;width:8022;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" fillcolor="#f2f2f2 [3052]" strokecolor="#666261" strokeweight="1pt">
                        <v:textbox inset="1mm,,1mm">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5</w:t>
                              </w:r>
                            </w:p>
                          </w:txbxContent>
                        </v:textbox>
                      </v:rect>
                      <v:rect id="Stačiakampis 1054084446" o:spid="_x0000_s1159" style="position:absolute;left:22005;top:12673;width:8033;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" fillcolor="#f2f2f2 [3052]" strokecolor="#666261" strokeweight="1pt">
                        <v:textbox inset="1mm,,1mm">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Darbuotojas 6</w:t>
                              </w:r>
                            </w:p>
                          </w:txbxContent>
                        </v:textbox>
                      </v:rect>
                      <v:rect id="Stačiakampis 1054084447" o:spid="_x0000_s1160" style="position:absolute;left:1658;top:2632;width:6876;height:3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" filled="f" strokecolor="#666261" strokeweight="1pt">
                        <v:textbox inset=",0,,0">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stebėtojų taryba</w:t>
                              </w:r>
                            </w:p>
                          </w:txbxContent>
                        </v:textbox>
                      </v:rect>
                      <v:rect id="Stačiakampis 224" o:spid="_x0000_s1161" style="position:absolute;left:8534;top:2632;width:6876;height:3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" filled="f" strokecolor="#666261" strokeweight="1pt">
                        <v:textbox inset=",2mm,,1mm">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valdyba</w:t>
                              </w:r>
                            </w:p>
                          </w:txbxContent>
                        </v:textbox>
                      </v:rect>
                      <v:rect id="Stačiakampis 225" o:spid="_x0000_s1162" style="position:absolute;left:9911;top:19896;width:6587;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" filled="f" strokecolor="#666261" strokeweight="1pt">
                        <v:textbo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valdyba</w:t>
                              </w:r>
                            </w:p>
                          </w:txbxContent>
                        </v:textbox>
                      </v:rect>
                      <v:shapetype id="_x0000_t32" coordsize="21600,21600" o:spt="32" o:oned="t" path="m,l21600,21600e" filled="f">
                        <v:path arrowok="t" fillok="f" o:connecttype="none"/>
                        <o:lock v:ext="edit" shapetype="t"/>
                      </v:shapetype>
                      <v:shape id="Tiesioji rodyklės jungtis 226" o:spid="_x0000_s1163" type="#_x0000_t32" style="position:absolute;left:2857;top:5585;width:3122;height:83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" strokecolor="#666261">
                        <v:stroke endarrow="block"/>
                      </v:shape>
                      <v:shape id="Tiesioji rodyklės jungtis 227" o:spid="_x0000_s1164" type="#_x0000_t32" style="position:absolute;left:5979;top:15122;width:3932;height:20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" strokecolor="#666261">
                        <v:stroke endarrow="block"/>
                      </v:shape>
                      <v:shape id="Tiesioji rodyklės jungtis 228" o:spid="_x0000_s1165" type="#_x0000_t32" style="position:absolute;left:9911;top:15122;width:13055;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" strokecolor="#666261">
                        <v:stroke endarrow="block"/>
                      </v:shape>
                      <v:shape id="Tiesioji rodyklės jungtis 229" o:spid="_x0000_s1166" type="#_x0000_t32" style="position:absolute;left:5096;top:5585;width:4772;height:14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" strokecolor="#666261">
                        <v:stroke endarrow="block"/>
                      </v:shape>
                      <v:shape id="Tiesioji rodyklės jungtis 230" o:spid="_x0000_s1167" type="#_x0000_t32" style="position:absolute;left:11972;top:5585;width:5909;height:14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" strokecolor="#666261">
                        <v:stroke endarrow="block"/>
                      </v:shape>
                      <v:shape id="Tiesioji rodyklės jungtis 231" o:spid="_x0000_s1168" type="#_x0000_t32" style="position:absolute;left:15410;top:3788;width:10633;height:32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" strokecolor="#666261">
                        <v:stroke endarrow="block"/>
                      </v:shape>
                      <v:shape id="Tiesioji rodyklės jungtis 232" o:spid="_x0000_s1169" type="#_x0000_t32" style="position:absolute;left:30081;top:5454;width:2968;height:83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" strokecolor="#666261">
                        <v:stroke endarrow="block"/>
                      </v:shape>
                      <v:shape id="Tiesioji rodyklės jungtis 233" o:spid="_x0000_s1170" type="#_x0000_t32" style="position:absolute;left:16498;top:15122;width:9426;height:2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" strokecolor="#666261">
                        <v:stroke endarrow="block"/>
                      </v:shape>
                      <v:shape id="Tiesioji rodyklės jungtis 234" o:spid="_x0000_s1171" type="#_x0000_t32" style="position:absolute;left:25924;top:15122;width:8842;height:2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" strokecolor="#666261">
                        <v:stroke endarrow="block"/>
                      </v:shape>
                      <v:shape id="Tiesioji rodyklės jungtis 235" o:spid="_x0000_s1172" type="#_x0000_t32" style="position:absolute;left:11060;top:15115;width:6891;height:2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" strokecolor="#666261">
                        <v:stroke endarrow="block"/>
                      </v:shape>
                      <v:shape id="Tiesioji rodyklės jungtis 236" o:spid="_x0000_s1173" type="#_x0000_t32" style="position:absolute;left:17951;top:15113;width:9671;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" strokecolor="#666261">
                        <v:stroke endarrow="block"/>
                      </v:shape>
                      <v:rect id="Stačiakampis 237" o:spid="_x0000_s1174" style="position:absolute;left:308;top:402;width:16190;height: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" filled="f" strokecolor="#666261" strokeweight="1pt">
                        <v:textbo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 xml:space="preserve">A savivaldybės SVĮ „E“ </w:t>
                              </w:r>
                            </w:p>
                          </w:txbxContent>
                        </v:textbox>
                      </v:rect>
                      <v:rect id="Stačiakampis 238" o:spid="_x0000_s1175" style="position:absolute;left:1254;top:17204;width:16669;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" filled="f" strokecolor="#666261" strokeweight="1pt">
                        <v:textbox>
                          <w:txbxContent>
                            <w:p w:rsidR="00C049FA" w:rsidRPr="00123293" w:rsidRDefault="00C049FA" w:rsidP="00506284">
                              <w:pPr>
                                <w:pStyle w:val="prastasiniatinklio"/>
                                <w:spacing w:before="0" w:beforeAutospacing="0" w:after="200" w:afterAutospacing="0" w:line="276" w:lineRule="auto"/>
                                <w:jc w:val="center"/>
                                <w:rPr>
                                  <w:rFonts w:ascii="Fira Sans Light" w:hAnsi="Fira Sans Light"/>
                                  <w:sz w:val="16"/>
                                  <w:szCs w:val="16"/>
                                  <w:lang w:val="lt-LT"/>
                                </w:rPr>
                              </w:pPr>
                              <w:r w:rsidRPr="00123293">
                                <w:rPr>
                                  <w:rFonts w:ascii="Fira Sans Light" w:hAnsi="Fira Sans Light"/>
                                  <w:color w:val="000000"/>
                                  <w:sz w:val="16"/>
                                  <w:szCs w:val="16"/>
                                  <w:lang w:val="lt-LT"/>
                                </w:rPr>
                                <w:t xml:space="preserve">A savivaldybės SVĮ „Š“ </w:t>
                              </w:r>
                            </w:p>
                          </w:txbxContent>
                        </v:textbox>
                      </v:rect>
                      <w10:anchorlock/>
                    </v:group>
                  </w:pict>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E55E38">
            <w:pPr>
              <w:spacing w:before="12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VKC duomenis</w:t>
            </w:r>
          </w:p>
        </w:tc>
      </w:tr>
    </w:tbl>
    <w:p w:rsidR="00506284" w:rsidRPr="007A7734" w:rsidRDefault="00DC213E" w:rsidP="00961860">
      <w:pPr>
        <w:pStyle w:val="Numeruotapastraipa"/>
        <w:spacing w:before="240"/>
      </w:pPr>
      <w:r w:rsidRPr="007A7734">
        <w:t>V</w:t>
      </w:r>
      <w:r w:rsidR="00506284" w:rsidRPr="007A7734">
        <w:t xml:space="preserve">adovaujantis </w:t>
      </w:r>
      <w:r w:rsidR="007A3970" w:rsidRPr="007A7734">
        <w:t>Vyriausybės nutarimu</w:t>
      </w:r>
      <w:r w:rsidR="00506284" w:rsidRPr="007A7734">
        <w:rPr>
          <w:rStyle w:val="Puslapioinaosnuoroda"/>
        </w:rPr>
        <w:footnoteReference w:id="144"/>
      </w:r>
      <w:r w:rsidR="00303FCA" w:rsidRPr="007A7734">
        <w:t xml:space="preserve"> pavyzdyje </w:t>
      </w:r>
      <w:r w:rsidR="000173C4" w:rsidRPr="007A7734">
        <w:t xml:space="preserve">nurodytų </w:t>
      </w:r>
      <w:r w:rsidR="00506284" w:rsidRPr="007A7734">
        <w:t>kolegialių organų nariai gali atlikti savo funkcijas ne ilgiau kaip iki kadencijos, kuriai buvo paskirti ar išrinkti, pabaigos.</w:t>
      </w:r>
    </w:p>
    <w:p w:rsidR="00506284" w:rsidRPr="007A7734" w:rsidRDefault="00C513AF">
      <w:pPr>
        <w:pStyle w:val="Numeruotapastraipa"/>
      </w:pPr>
      <w:r w:rsidRPr="007A7734">
        <w:t xml:space="preserve">VŠĮ </w:t>
      </w:r>
      <w:r w:rsidR="00506284" w:rsidRPr="007A7734">
        <w:t xml:space="preserve">nėra prievolės sudaryti kolegialius organus ar juose turėti tam tikrą skaičių nepriklausomų narių, kuriems būtų keliami atitinkami nepriklausomumo reikalavimai, kaip tai numatyta VVĮ ar SVĮ. </w:t>
      </w:r>
      <w:r w:rsidR="00260B06" w:rsidRPr="007A7734">
        <w:t>R</w:t>
      </w:r>
      <w:r w:rsidR="000173C4" w:rsidRPr="007A7734">
        <w:t>emdamiesi VVĮ ir SVĮ praktika</w:t>
      </w:r>
      <w:r w:rsidR="00506284" w:rsidRPr="007A7734">
        <w:t xml:space="preserve">, tais atvejais, kai </w:t>
      </w:r>
      <w:r w:rsidR="00592620" w:rsidRPr="007A7734">
        <w:t>vertint</w:t>
      </w:r>
      <w:r w:rsidR="00506284" w:rsidRPr="007A7734">
        <w:t>ose</w:t>
      </w:r>
      <w:r w:rsidR="002F6309" w:rsidRPr="007A7734">
        <w:t xml:space="preserve"> VšĮ</w:t>
      </w:r>
      <w:r w:rsidRPr="007A7734">
        <w:t xml:space="preserve"> </w:t>
      </w:r>
      <w:r w:rsidR="00506284" w:rsidRPr="007A7734">
        <w:t>buvo suformuoti kolegialūs valdymo organai, vertinome, ar</w:t>
      </w:r>
      <w:r w:rsidR="002F6309" w:rsidRPr="007A7734">
        <w:t xml:space="preserve"> </w:t>
      </w:r>
      <w:r w:rsidR="00D0702F" w:rsidRPr="007A7734">
        <w:t>j</w:t>
      </w:r>
      <w:r w:rsidR="00506284" w:rsidRPr="007A7734">
        <w:t xml:space="preserve">ų nariai neturi reikšmingų interesų ar ryšių su pagrindiniais dalininkais ar </w:t>
      </w:r>
      <w:r w:rsidR="00DE0839" w:rsidRPr="007A7734">
        <w:t xml:space="preserve">valstybei </w:t>
      </w:r>
      <w:r w:rsidR="002874C8" w:rsidRPr="007A7734">
        <w:t xml:space="preserve">ar </w:t>
      </w:r>
      <w:r w:rsidR="00DE0839" w:rsidRPr="007A7734">
        <w:t xml:space="preserve">savivaldybei </w:t>
      </w:r>
      <w:r w:rsidR="002874C8" w:rsidRPr="007A7734">
        <w:t>atstovaujančia</w:t>
      </w:r>
      <w:r w:rsidR="00506284" w:rsidRPr="007A7734">
        <w:t xml:space="preserve"> institucija, galinčių pakenkti jų objektyvumui.</w:t>
      </w:r>
    </w:p>
    <w:p w:rsidR="00506284" w:rsidRPr="007A7734" w:rsidRDefault="00506284" w:rsidP="00506284">
      <w:pPr>
        <w:pStyle w:val="Numeruotapastraipa"/>
      </w:pPr>
      <w:r w:rsidRPr="007A7734">
        <w:t xml:space="preserve">Peržiūrėjus visų </w:t>
      </w:r>
      <w:r w:rsidR="00592620" w:rsidRPr="007A7734">
        <w:t>vertint</w:t>
      </w:r>
      <w:r w:rsidRPr="007A7734">
        <w:t>ų</w:t>
      </w:r>
      <w:r w:rsidR="002F6309" w:rsidRPr="007A7734">
        <w:t xml:space="preserve"> VšĮ</w:t>
      </w:r>
      <w:r w:rsidR="00C513AF" w:rsidRPr="007A7734">
        <w:t xml:space="preserve"> </w:t>
      </w:r>
      <w:r w:rsidRPr="007A7734">
        <w:t>(36), kuriose sudaryti kolegialūs organai</w:t>
      </w:r>
      <w:r w:rsidR="00DE0839" w:rsidRPr="007A7734">
        <w:t>,</w:t>
      </w:r>
      <w:r w:rsidRPr="007A7734">
        <w:t xml:space="preserve"> įstatus nustatyta, kad </w:t>
      </w:r>
      <w:r w:rsidR="0039097C" w:rsidRPr="007A7734">
        <w:t>7</w:t>
      </w:r>
      <w:r w:rsidRPr="007A7734">
        <w:t xml:space="preserve"> buvo aiškiai įvardytas siekis turėti nepriklausomų narių</w:t>
      </w:r>
      <w:r w:rsidR="00DE0839" w:rsidRPr="007A7734">
        <w:t>, o</w:t>
      </w:r>
      <w:r w:rsidR="00D0702F" w:rsidRPr="007A7734">
        <w:t xml:space="preserve"> </w:t>
      </w:r>
      <w:r w:rsidR="0039097C" w:rsidRPr="007A7734">
        <w:t>5</w:t>
      </w:r>
      <w:r w:rsidR="00DE0839" w:rsidRPr="007A7734">
        <w:t>-ių</w:t>
      </w:r>
      <w:r w:rsidRPr="007A7734">
        <w:t xml:space="preserve"> iš jų įstatuose buvo nustatyti nepriklausomumo reikalavimai. </w:t>
      </w:r>
    </w:p>
    <w:p w:rsidR="004F3DC1" w:rsidRPr="007A7734" w:rsidRDefault="004F3DC1" w:rsidP="004F3DC1">
      <w:pPr>
        <w:pStyle w:val="Numeruotapastraipa"/>
      </w:pPr>
      <w:r w:rsidRPr="007A7734">
        <w:t>Teisinis reguliavimas dėl VVĮ ir SVĮ nepriklausomų narių iš esmės pakankamas, tačiau</w:t>
      </w:r>
      <w:r w:rsidR="00D0702F" w:rsidRPr="007A7734">
        <w:t>,</w:t>
      </w:r>
      <w:r w:rsidRPr="007A7734">
        <w:t xml:space="preserve"> </w:t>
      </w:r>
      <w:r w:rsidR="00A311AE" w:rsidRPr="007A7734">
        <w:t xml:space="preserve">esant </w:t>
      </w:r>
      <w:r w:rsidRPr="007A7734">
        <w:t>VšĮ skirtingai praktikai</w:t>
      </w:r>
      <w:r w:rsidR="00D0702F" w:rsidRPr="007A7734">
        <w:t>,</w:t>
      </w:r>
      <w:r w:rsidRPr="007A7734">
        <w:t xml:space="preserve"> trūksta aiškaus valstybės apsisprendimo</w:t>
      </w:r>
      <w:r w:rsidR="00D0702F" w:rsidRPr="007A7734">
        <w:t>,</w:t>
      </w:r>
      <w:r w:rsidRPr="007A7734">
        <w:t xml:space="preserve"> ar tam tikrose VšĮ kolegialiuose organuose siekiama turėti nepriklausomų narių, o jei to siekiama – kokie jiems turi būti keliami nepriklausomumo reikalavimai. </w:t>
      </w:r>
    </w:p>
    <w:p w:rsidR="00420198" w:rsidRPr="007A7734" w:rsidRDefault="00C253C7" w:rsidP="001E3BEA">
      <w:pPr>
        <w:pStyle w:val="Nenumeruotaantraste"/>
        <w:spacing w:before="360"/>
        <w:rPr>
          <w:spacing w:val="-6"/>
          <w:sz w:val="24"/>
        </w:rPr>
      </w:pPr>
      <w:r w:rsidRPr="007A7734">
        <w:rPr>
          <w:spacing w:val="-6"/>
          <w:sz w:val="24"/>
        </w:rPr>
        <w:t>Įmonių</w:t>
      </w:r>
      <w:r w:rsidR="00506284" w:rsidRPr="007A7734">
        <w:rPr>
          <w:spacing w:val="-6"/>
          <w:sz w:val="24"/>
        </w:rPr>
        <w:t xml:space="preserve"> kolegialių organų nariams mokamas atlygis </w:t>
      </w:r>
      <w:r w:rsidR="002F15BC" w:rsidRPr="007A7734">
        <w:rPr>
          <w:spacing w:val="-6"/>
          <w:sz w:val="24"/>
        </w:rPr>
        <w:t>nepriklauso nuo</w:t>
      </w:r>
      <w:r w:rsidR="00F76AEF" w:rsidRPr="007A7734">
        <w:rPr>
          <w:spacing w:val="-6"/>
          <w:sz w:val="24"/>
        </w:rPr>
        <w:t xml:space="preserve"> </w:t>
      </w:r>
      <w:r w:rsidR="00506284" w:rsidRPr="007A7734">
        <w:rPr>
          <w:spacing w:val="-6"/>
          <w:sz w:val="24"/>
        </w:rPr>
        <w:t>įmonės dydži</w:t>
      </w:r>
      <w:r w:rsidR="00F76AEF" w:rsidRPr="007A7734">
        <w:rPr>
          <w:spacing w:val="-6"/>
          <w:sz w:val="24"/>
        </w:rPr>
        <w:t xml:space="preserve">o, </w:t>
      </w:r>
      <w:r w:rsidR="00506284" w:rsidRPr="007A7734">
        <w:rPr>
          <w:spacing w:val="-6"/>
          <w:sz w:val="24"/>
        </w:rPr>
        <w:t xml:space="preserve">o </w:t>
      </w:r>
      <w:r w:rsidRPr="007A7734">
        <w:rPr>
          <w:spacing w:val="-6"/>
          <w:sz w:val="24"/>
        </w:rPr>
        <w:t>vieš</w:t>
      </w:r>
      <w:r w:rsidR="00420198" w:rsidRPr="007A7734">
        <w:rPr>
          <w:spacing w:val="-6"/>
          <w:sz w:val="24"/>
        </w:rPr>
        <w:t>ų</w:t>
      </w:r>
      <w:r w:rsidRPr="007A7734">
        <w:rPr>
          <w:spacing w:val="-6"/>
          <w:sz w:val="24"/>
        </w:rPr>
        <w:t xml:space="preserve">jų įstaigų </w:t>
      </w:r>
      <w:r w:rsidR="00420198" w:rsidRPr="007A7734">
        <w:rPr>
          <w:spacing w:val="-6"/>
          <w:sz w:val="24"/>
        </w:rPr>
        <w:t xml:space="preserve">– </w:t>
      </w:r>
      <w:r w:rsidR="00506284" w:rsidRPr="007A7734">
        <w:rPr>
          <w:spacing w:val="-6"/>
          <w:sz w:val="24"/>
        </w:rPr>
        <w:t>atlygio mokėjimo teisės aktai nenumato</w:t>
      </w:r>
    </w:p>
    <w:p w:rsidR="00FF1FA3" w:rsidRPr="007A7734" w:rsidRDefault="00FF1FA3" w:rsidP="00FF1FA3">
      <w:pPr>
        <w:pStyle w:val="Numeruotapastraipa"/>
        <w:rPr>
          <w:spacing w:val="-2"/>
          <w:lang w:eastAsia="en-US"/>
        </w:rPr>
      </w:pPr>
      <w:bookmarkStart w:id="642" w:name="_Toc62648001"/>
      <w:r w:rsidRPr="007A7734">
        <w:rPr>
          <w:rFonts w:eastAsiaTheme="minorHAnsi"/>
          <w:spacing w:val="-2"/>
        </w:rPr>
        <w:t>Kolegialių organų narių darbo atlygio užtikrinimas – svarbi valdomų įmonių valdysenos dalis, nes, siekiant maksimalios kolegialaus organo įtakos įmonės veiklai, kolegialaus organo nariai turi būti ne tik kompetentingi, bet ir motyvuoti. Geroji praktika rodo, kad nepriklausomiems VVĮ valdybų nariams turi būti tinkamai atlyginama už darbą valdybose</w:t>
      </w:r>
      <w:r w:rsidRPr="007A7734">
        <w:rPr>
          <w:rStyle w:val="Puslapioinaosnuoroda"/>
          <w:rFonts w:eastAsiaTheme="minorHAnsi"/>
          <w:spacing w:val="-2"/>
        </w:rPr>
        <w:footnoteReference w:id="145"/>
      </w:r>
      <w:r w:rsidRPr="007A7734">
        <w:rPr>
          <w:rFonts w:eastAsiaTheme="minorHAnsi"/>
          <w:spacing w:val="-2"/>
        </w:rPr>
        <w:t xml:space="preserve">. </w:t>
      </w:r>
    </w:p>
    <w:p w:rsidR="00506284" w:rsidRPr="007A7734" w:rsidRDefault="00506284" w:rsidP="00FF1FA3">
      <w:pPr>
        <w:pStyle w:val="Numeruotapastraipa"/>
        <w:rPr>
          <w:lang w:eastAsia="en-US"/>
        </w:rPr>
      </w:pPr>
      <w:r w:rsidRPr="007A7734">
        <w:lastRenderedPageBreak/>
        <w:t xml:space="preserve">Laikėmės nuostatų, kad </w:t>
      </w:r>
      <w:r w:rsidRPr="007A7734">
        <w:rPr>
          <w:lang w:eastAsia="en-US"/>
        </w:rPr>
        <w:t xml:space="preserve">darbo atlygio mokėjimas kolegialių organų nariams nustatytas tinkamai, jei: </w:t>
      </w:r>
    </w:p>
    <w:p w:rsidR="00506284" w:rsidRPr="007A7734" w:rsidRDefault="00506284" w:rsidP="00506284">
      <w:pPr>
        <w:pStyle w:val="Punktas1"/>
        <w:rPr>
          <w:rFonts w:eastAsiaTheme="minorHAnsi"/>
          <w:color w:val="auto"/>
        </w:rPr>
      </w:pPr>
      <w:r w:rsidRPr="007A7734">
        <w:rPr>
          <w:rFonts w:eastAsiaTheme="minorHAnsi"/>
          <w:color w:val="auto"/>
        </w:rPr>
        <w:t>yra nustatyta darbo atlygio tvarka kolegialių organų nariams;</w:t>
      </w:r>
    </w:p>
    <w:p w:rsidR="00506284" w:rsidRPr="007A7734" w:rsidRDefault="00506284" w:rsidP="00506284">
      <w:pPr>
        <w:pStyle w:val="Punktas1"/>
        <w:rPr>
          <w:rFonts w:eastAsiaTheme="minorHAnsi"/>
        </w:rPr>
      </w:pPr>
      <w:r w:rsidRPr="007A7734">
        <w:rPr>
          <w:rFonts w:eastAsiaTheme="minorHAnsi"/>
        </w:rPr>
        <w:t xml:space="preserve">nustatomas </w:t>
      </w:r>
      <w:r w:rsidRPr="007A7734">
        <w:t>fiksuotas</w:t>
      </w:r>
      <w:r w:rsidRPr="007A7734">
        <w:rPr>
          <w:rStyle w:val="Puslapioinaosnuoroda"/>
          <w:color w:val="000000"/>
        </w:rPr>
        <w:footnoteReference w:id="146"/>
      </w:r>
      <w:r w:rsidRPr="007A7734">
        <w:t xml:space="preserve"> </w:t>
      </w:r>
      <w:r w:rsidRPr="007A7734">
        <w:rPr>
          <w:rFonts w:eastAsiaTheme="minorHAnsi"/>
        </w:rPr>
        <w:t>darbo atlygis kolegialių organų nariams</w:t>
      </w:r>
      <w:r w:rsidRPr="007A7734">
        <w:rPr>
          <w:rStyle w:val="Puslapioinaosnuoroda"/>
          <w:rFonts w:eastAsiaTheme="minorHAnsi"/>
        </w:rPr>
        <w:footnoteReference w:id="147"/>
      </w:r>
      <w:r w:rsidRPr="007A7734">
        <w:rPr>
          <w:rFonts w:eastAsiaTheme="minorHAnsi"/>
        </w:rPr>
        <w:t>;</w:t>
      </w:r>
    </w:p>
    <w:p w:rsidR="00506284" w:rsidRPr="007A7734" w:rsidRDefault="00506284" w:rsidP="00506284">
      <w:pPr>
        <w:pStyle w:val="Punktas1"/>
      </w:pPr>
      <w:r w:rsidRPr="007A7734">
        <w:t xml:space="preserve">kolegialaus organo nario darbo atlygis proporcingas įmonės </w:t>
      </w:r>
      <w:r w:rsidR="00D0702F" w:rsidRPr="007A7734">
        <w:t xml:space="preserve">ar </w:t>
      </w:r>
      <w:r w:rsidRPr="007A7734">
        <w:t>įstaigos dydžiui;</w:t>
      </w:r>
    </w:p>
    <w:p w:rsidR="00506284" w:rsidRPr="007A7734" w:rsidRDefault="00506284" w:rsidP="00506284">
      <w:pPr>
        <w:pStyle w:val="Punktas1"/>
        <w:rPr>
          <w:rFonts w:eastAsiaTheme="minorHAnsi"/>
        </w:rPr>
      </w:pPr>
      <w:r w:rsidRPr="007A7734">
        <w:t>kolegialaus organo nario darbo atlygio ir įmonės</w:t>
      </w:r>
      <w:r w:rsidR="00D0702F" w:rsidRPr="007A7734">
        <w:t xml:space="preserve"> ar </w:t>
      </w:r>
      <w:r w:rsidRPr="007A7734">
        <w:t>įstaigos vadovo darbo užmokesčio santykis – ne didesnis</w:t>
      </w:r>
      <w:r w:rsidR="00D0702F" w:rsidRPr="007A7734">
        <w:t xml:space="preserve"> kaip 1/4</w:t>
      </w:r>
      <w:r w:rsidRPr="007A7734">
        <w:t>, o pirmininko – ne didesnis 1/3</w:t>
      </w:r>
      <w:r w:rsidRPr="007A7734">
        <w:rPr>
          <w:rStyle w:val="Puslapioinaosnuoroda"/>
        </w:rPr>
        <w:footnoteReference w:id="148"/>
      </w:r>
      <w:r w:rsidRPr="007A7734">
        <w:t>.</w:t>
      </w:r>
    </w:p>
    <w:p w:rsidR="00506284" w:rsidRPr="007A7734" w:rsidRDefault="00506284" w:rsidP="00961860">
      <w:pPr>
        <w:pStyle w:val="Numeruotapastraipa"/>
        <w:spacing w:after="120"/>
        <w:rPr>
          <w:rFonts w:eastAsia="Times New Roman"/>
          <w:spacing w:val="-2"/>
        </w:rPr>
      </w:pPr>
      <w:r w:rsidRPr="007A7734">
        <w:rPr>
          <w:spacing w:val="-2"/>
        </w:rPr>
        <w:t>Kolegialių organų narių atlygio politika priklausomai nuo teisinės formos reglamentuojama skirtingai. Nustatyta</w:t>
      </w:r>
      <w:r w:rsidRPr="007A7734">
        <w:rPr>
          <w:rStyle w:val="Puslapioinaosnuoroda"/>
          <w:rFonts w:cs="Times New Roman"/>
          <w:color w:val="000000"/>
          <w:spacing w:val="-2"/>
        </w:rPr>
        <w:footnoteReference w:id="149"/>
      </w:r>
      <w:r w:rsidRPr="007A7734">
        <w:rPr>
          <w:spacing w:val="-2"/>
        </w:rPr>
        <w:t xml:space="preserve">, </w:t>
      </w:r>
      <w:r w:rsidRPr="007A7734">
        <w:rPr>
          <w:rFonts w:eastAsia="Times New Roman"/>
          <w:spacing w:val="-2"/>
        </w:rPr>
        <w:t xml:space="preserve">kad valstybės valdomos bendrovės stebėtojų tarybos ar valdybos nario atlygis neturėtų kintamosios dalies ir neviršytų </w:t>
      </w:r>
      <w:r w:rsidR="00702BF8" w:rsidRPr="007A7734">
        <w:rPr>
          <w:rFonts w:eastAsia="Times New Roman"/>
          <w:spacing w:val="-2"/>
        </w:rPr>
        <w:t>1/4</w:t>
      </w:r>
      <w:r w:rsidRPr="007A7734">
        <w:rPr>
          <w:rFonts w:eastAsia="Times New Roman"/>
          <w:spacing w:val="-2"/>
        </w:rPr>
        <w:t xml:space="preserve"> valstybės valdomos bendrovės vadovui nustatyto viso atlygio. Valdomų įmonių valdybos nario atlygis nustatytas</w:t>
      </w:r>
      <w:r w:rsidRPr="007A7734">
        <w:rPr>
          <w:rStyle w:val="Puslapioinaosnuoroda"/>
          <w:rFonts w:eastAsia="Times New Roman" w:cs="Times New Roman"/>
          <w:color w:val="000000"/>
          <w:spacing w:val="-2"/>
        </w:rPr>
        <w:footnoteReference w:id="150"/>
      </w:r>
      <w:r w:rsidRPr="007A7734">
        <w:rPr>
          <w:rFonts w:eastAsia="Times New Roman"/>
          <w:spacing w:val="-2"/>
        </w:rPr>
        <w:t xml:space="preserve"> mažesnis nei valdomų bendrovių ir per mėnesį jis negali būti didesnis </w:t>
      </w:r>
      <w:r w:rsidR="00702BF8" w:rsidRPr="007A7734">
        <w:rPr>
          <w:rFonts w:eastAsia="Times New Roman"/>
          <w:spacing w:val="-2"/>
        </w:rPr>
        <w:t xml:space="preserve">nei </w:t>
      </w:r>
      <w:r w:rsidRPr="007A7734">
        <w:rPr>
          <w:rFonts w:eastAsia="Times New Roman"/>
          <w:spacing w:val="-2"/>
        </w:rPr>
        <w:t xml:space="preserve">1/5 įmonės vadovo vidutinio mėnesinio darbo užmokesčio. Valstybės ir savivaldybių </w:t>
      </w:r>
      <w:r w:rsidR="00775FC7" w:rsidRPr="007A7734">
        <w:rPr>
          <w:rFonts w:eastAsia="Times New Roman"/>
          <w:spacing w:val="-2"/>
        </w:rPr>
        <w:t>VšĮ</w:t>
      </w:r>
      <w:r w:rsidRPr="007A7734">
        <w:rPr>
          <w:rFonts w:eastAsia="Times New Roman"/>
          <w:spacing w:val="-2"/>
        </w:rPr>
        <w:t xml:space="preserve"> kolegialių organų nariams atlygio mokėjimas teisės aktais nenustatytas</w:t>
      </w:r>
      <w:r w:rsidR="00CA759B" w:rsidRPr="007A7734">
        <w:rPr>
          <w:rFonts w:eastAsia="Times New Roman"/>
          <w:spacing w:val="-2"/>
        </w:rPr>
        <w:t xml:space="preserve">. </w:t>
      </w:r>
      <w:r w:rsidR="000D20CE" w:rsidRPr="007A7734">
        <w:rPr>
          <w:rFonts w:eastAsia="Times New Roman"/>
          <w:spacing w:val="-2"/>
        </w:rPr>
        <w:t xml:space="preserve">Nustatėme, kad </w:t>
      </w:r>
      <w:r w:rsidR="00702BF8" w:rsidRPr="007A7734">
        <w:rPr>
          <w:spacing w:val="-2"/>
        </w:rPr>
        <w:t>jis</w:t>
      </w:r>
      <w:r w:rsidRPr="007A7734">
        <w:rPr>
          <w:spacing w:val="-2"/>
        </w:rPr>
        <w:t xml:space="preserve"> </w:t>
      </w:r>
      <w:r w:rsidR="001E7F9A" w:rsidRPr="007A7734">
        <w:rPr>
          <w:spacing w:val="-2"/>
        </w:rPr>
        <w:t>mokėtas</w:t>
      </w:r>
      <w:r w:rsidRPr="007A7734">
        <w:rPr>
          <w:spacing w:val="-2"/>
        </w:rPr>
        <w:t xml:space="preserve"> visose </w:t>
      </w:r>
      <w:r w:rsidR="00592620" w:rsidRPr="007A7734">
        <w:rPr>
          <w:spacing w:val="-2"/>
        </w:rPr>
        <w:t>vertint</w:t>
      </w:r>
      <w:r w:rsidRPr="007A7734">
        <w:rPr>
          <w:spacing w:val="-2"/>
        </w:rPr>
        <w:t xml:space="preserve">ose VVĮ, kuriose suformuotas kolegialūs valdymo organai, </w:t>
      </w:r>
      <w:r w:rsidR="00702BF8" w:rsidRPr="007A7734">
        <w:rPr>
          <w:spacing w:val="-2"/>
        </w:rPr>
        <w:t xml:space="preserve">bet </w:t>
      </w:r>
      <w:r w:rsidRPr="007A7734">
        <w:rPr>
          <w:spacing w:val="-2"/>
        </w:rPr>
        <w:t xml:space="preserve">ne visose jų dukterinėse, SVĮ. </w:t>
      </w:r>
      <w:r w:rsidR="00592620" w:rsidRPr="007A7734">
        <w:rPr>
          <w:spacing w:val="-2"/>
        </w:rPr>
        <w:t>Vertint</w:t>
      </w:r>
      <w:r w:rsidRPr="007A7734">
        <w:rPr>
          <w:spacing w:val="-2"/>
        </w:rPr>
        <w:t>ose valstybės</w:t>
      </w:r>
      <w:r w:rsidR="002F6309" w:rsidRPr="007A7734">
        <w:rPr>
          <w:spacing w:val="-2"/>
        </w:rPr>
        <w:t xml:space="preserve"> VšĮ</w:t>
      </w:r>
      <w:r w:rsidR="00C513AF" w:rsidRPr="007A7734">
        <w:rPr>
          <w:spacing w:val="-2"/>
        </w:rPr>
        <w:t xml:space="preserve"> </w:t>
      </w:r>
      <w:r w:rsidRPr="007A7734">
        <w:rPr>
          <w:spacing w:val="-2"/>
        </w:rPr>
        <w:t xml:space="preserve">buvo atvejų (3 iš 8), kai </w:t>
      </w:r>
      <w:r w:rsidR="00702BF8" w:rsidRPr="007A7734">
        <w:rPr>
          <w:spacing w:val="-2"/>
        </w:rPr>
        <w:t>jis</w:t>
      </w:r>
      <w:r w:rsidR="001E7F9A" w:rsidRPr="007A7734">
        <w:rPr>
          <w:spacing w:val="-2"/>
        </w:rPr>
        <w:t xml:space="preserve"> </w:t>
      </w:r>
      <w:r w:rsidRPr="007A7734">
        <w:rPr>
          <w:spacing w:val="-2"/>
        </w:rPr>
        <w:t>mok</w:t>
      </w:r>
      <w:r w:rsidR="001E7F9A" w:rsidRPr="007A7734">
        <w:rPr>
          <w:spacing w:val="-2"/>
        </w:rPr>
        <w:t>ėtas</w:t>
      </w:r>
      <w:r w:rsidRPr="007A7734">
        <w:rPr>
          <w:spacing w:val="-2"/>
        </w:rPr>
        <w:t>, nors teisės aktais įpareigojimų nėra. Savivaldybių</w:t>
      </w:r>
      <w:r w:rsidR="002F6309" w:rsidRPr="007A7734">
        <w:rPr>
          <w:spacing w:val="-2"/>
        </w:rPr>
        <w:t xml:space="preserve"> VšĮ</w:t>
      </w:r>
      <w:r w:rsidR="00C513AF" w:rsidRPr="007A7734">
        <w:rPr>
          <w:spacing w:val="-2"/>
        </w:rPr>
        <w:t xml:space="preserve"> </w:t>
      </w:r>
      <w:r w:rsidRPr="007A7734">
        <w:rPr>
          <w:spacing w:val="-2"/>
        </w:rPr>
        <w:t xml:space="preserve">kolegialių organų nariams jis </w:t>
      </w:r>
      <w:r w:rsidR="001E7F9A" w:rsidRPr="007A7734">
        <w:rPr>
          <w:spacing w:val="-2"/>
        </w:rPr>
        <w:t>nemokėtas</w:t>
      </w:r>
      <w:r w:rsidRPr="007A7734">
        <w:rPr>
          <w:spacing w:val="-2"/>
        </w:rPr>
        <w:t xml:space="preserve"> (</w:t>
      </w:r>
      <w:r w:rsidR="00645AA2" w:rsidRPr="007A7734">
        <w:rPr>
          <w:spacing w:val="-2"/>
        </w:rPr>
        <w:t>19</w:t>
      </w:r>
      <w:r w:rsidRPr="007A7734">
        <w:rPr>
          <w:spacing w:val="-2"/>
        </w:rPr>
        <w:t xml:space="preserve">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961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92620" w:rsidP="00A857DD">
            <w:pPr>
              <w:pStyle w:val="Paveiksliukopavadinimas"/>
              <w:spacing w:after="0"/>
              <w:rPr>
                <w:b w:val="0"/>
              </w:rPr>
            </w:pPr>
            <w:r w:rsidRPr="007A7734">
              <w:rPr>
                <w:b w:val="0"/>
              </w:rPr>
              <w:t>Vertint</w:t>
            </w:r>
            <w:r w:rsidR="00506284" w:rsidRPr="007A7734">
              <w:rPr>
                <w:b w:val="0"/>
              </w:rPr>
              <w:t>os VVĮ, VVĮ visų eilių dukterinės, SVĮ ir</w:t>
            </w:r>
            <w:r w:rsidR="002F6309" w:rsidRPr="007A7734">
              <w:rPr>
                <w:b w:val="0"/>
              </w:rPr>
              <w:t xml:space="preserve"> VšĮ</w:t>
            </w:r>
            <w:r w:rsidR="00506284" w:rsidRPr="007A7734">
              <w:rPr>
                <w:b w:val="0"/>
              </w:rPr>
              <w:t xml:space="preserve">, kuriose yra suformuotas </w:t>
            </w:r>
            <w:r w:rsidR="009257E6" w:rsidRPr="007A7734">
              <w:rPr>
                <w:b w:val="0"/>
              </w:rPr>
              <w:t>kolegialus organas</w:t>
            </w:r>
            <w:r w:rsidR="00506284" w:rsidRPr="007A7734">
              <w:rPr>
                <w:b w:val="0"/>
              </w:rPr>
              <w:t xml:space="preserve"> ir dalis iš jų, kuriose mok</w:t>
            </w:r>
            <w:r w:rsidR="001E7F9A" w:rsidRPr="007A7734">
              <w:rPr>
                <w:b w:val="0"/>
              </w:rPr>
              <w:t>ėtas</w:t>
            </w:r>
            <w:r w:rsidR="00506284" w:rsidRPr="007A7734">
              <w:rPr>
                <w:b w:val="0"/>
              </w:rPr>
              <w:t xml:space="preserve"> atlygis kolegialių organų nariams</w:t>
            </w:r>
            <w:r w:rsidR="001E7F9A" w:rsidRPr="007A7734">
              <w:rPr>
                <w:b w:val="0"/>
              </w:rPr>
              <w:t xml:space="preserve">, 2019 m. </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center"/>
              <w:rPr>
                <w:color w:val="000000"/>
              </w:rPr>
            </w:pPr>
            <w:r w:rsidRPr="007A7734">
              <w:rPr>
                <w:noProof/>
              </w:rPr>
              <mc:AlternateContent>
                <mc:Choice Requires="wps">
                  <w:drawing>
                    <wp:anchor distT="0" distB="0" distL="114300" distR="114300" simplePos="0" relativeHeight="251757568" behindDoc="0" locked="0" layoutInCell="1" allowOverlap="1" wp14:anchorId="6627ED36" wp14:editId="34ED0765">
                      <wp:simplePos x="0" y="0"/>
                      <wp:positionH relativeFrom="column">
                        <wp:posOffset>4533265</wp:posOffset>
                      </wp:positionH>
                      <wp:positionV relativeFrom="paragraph">
                        <wp:posOffset>637874</wp:posOffset>
                      </wp:positionV>
                      <wp:extent cx="200660" cy="213360"/>
                      <wp:effectExtent l="0" t="0" r="8890" b="0"/>
                      <wp:wrapNone/>
                      <wp:docPr id="239" name="Teksto laukas 239"/>
                      <wp:cNvGraphicFramePr/>
                      <a:graphic xmlns:a="http://schemas.openxmlformats.org/drawingml/2006/main">
                        <a:graphicData uri="http://schemas.microsoft.com/office/word/2010/wordprocessingShape">
                          <wps:wsp>
                            <wps:cNvSpPr txBox="1"/>
                            <wps:spPr>
                              <a:xfrm>
                                <a:off x="0" y="0"/>
                                <a:ext cx="200660"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27</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ED36" id="Teksto laukas 239" o:spid="_x0000_s1176" type="#_x0000_t202" style="position:absolute;left:0;text-align:left;margin-left:356.95pt;margin-top:50.25pt;width:15.8pt;height:1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27</w:t>
                            </w:r>
                          </w:p>
                        </w:txbxContent>
                      </v:textbox>
                    </v:shape>
                  </w:pict>
                </mc:Fallback>
              </mc:AlternateContent>
            </w:r>
            <w:r w:rsidRPr="007A7734">
              <w:rPr>
                <w:noProof/>
              </w:rPr>
              <mc:AlternateContent>
                <mc:Choice Requires="wps">
                  <w:drawing>
                    <wp:anchor distT="0" distB="0" distL="114300" distR="114300" simplePos="0" relativeHeight="251758592" behindDoc="0" locked="0" layoutInCell="1" allowOverlap="1" wp14:anchorId="15669BE7" wp14:editId="044180F1">
                      <wp:simplePos x="0" y="0"/>
                      <wp:positionH relativeFrom="column">
                        <wp:posOffset>4200525</wp:posOffset>
                      </wp:positionH>
                      <wp:positionV relativeFrom="paragraph">
                        <wp:posOffset>767400</wp:posOffset>
                      </wp:positionV>
                      <wp:extent cx="200660" cy="213360"/>
                      <wp:effectExtent l="0" t="0" r="8890" b="0"/>
                      <wp:wrapNone/>
                      <wp:docPr id="281" name="Teksto laukas 281"/>
                      <wp:cNvGraphicFramePr/>
                      <a:graphic xmlns:a="http://schemas.openxmlformats.org/drawingml/2006/main">
                        <a:graphicData uri="http://schemas.microsoft.com/office/word/2010/wordprocessingShape">
                          <wps:wsp>
                            <wps:cNvSpPr txBox="1"/>
                            <wps:spPr>
                              <a:xfrm>
                                <a:off x="0" y="0"/>
                                <a:ext cx="200660"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69BE7" id="Teksto laukas 281" o:spid="_x0000_s1177" type="#_x0000_t202" style="position:absolute;left:0;text-align:left;margin-left:330.75pt;margin-top:60.45pt;width:15.8pt;height:1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0</w:t>
                            </w:r>
                          </w:p>
                        </w:txbxContent>
                      </v:textbox>
                    </v:shape>
                  </w:pict>
                </mc:Fallback>
              </mc:AlternateContent>
            </w:r>
            <w:r w:rsidRPr="007A7734">
              <w:rPr>
                <w:noProof/>
              </w:rPr>
              <mc:AlternateContent>
                <mc:Choice Requires="wps">
                  <w:drawing>
                    <wp:anchor distT="0" distB="0" distL="114300" distR="114300" simplePos="0" relativeHeight="251756544" behindDoc="0" locked="0" layoutInCell="1" allowOverlap="1" wp14:anchorId="37C38CA9" wp14:editId="5FFC4975">
                      <wp:simplePos x="0" y="0"/>
                      <wp:positionH relativeFrom="column">
                        <wp:posOffset>3518007</wp:posOffset>
                      </wp:positionH>
                      <wp:positionV relativeFrom="paragraph">
                        <wp:posOffset>641759</wp:posOffset>
                      </wp:positionV>
                      <wp:extent cx="153035" cy="208833"/>
                      <wp:effectExtent l="0" t="0" r="0" b="1270"/>
                      <wp:wrapNone/>
                      <wp:docPr id="240" name="Teksto laukas 240"/>
                      <wp:cNvGraphicFramePr/>
                      <a:graphic xmlns:a="http://schemas.openxmlformats.org/drawingml/2006/main">
                        <a:graphicData uri="http://schemas.microsoft.com/office/word/2010/wordprocessingShape">
                          <wps:wsp>
                            <wps:cNvSpPr txBox="1"/>
                            <wps:spPr>
                              <a:xfrm>
                                <a:off x="0" y="0"/>
                                <a:ext cx="153035" cy="208833"/>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8</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8CA9" id="Teksto laukas 240" o:spid="_x0000_s1178" type="#_x0000_t202" style="position:absolute;left:0;text-align:left;margin-left:277pt;margin-top:50.55pt;width:12.05pt;height:1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8</w:t>
                            </w:r>
                          </w:p>
                        </w:txbxContent>
                      </v:textbox>
                    </v:shape>
                  </w:pict>
                </mc:Fallback>
              </mc:AlternateContent>
            </w:r>
            <w:r w:rsidRPr="007A7734">
              <w:rPr>
                <w:noProof/>
              </w:rPr>
              <mc:AlternateContent>
                <mc:Choice Requires="wps">
                  <w:drawing>
                    <wp:anchor distT="0" distB="0" distL="114300" distR="114300" simplePos="0" relativeHeight="251755520" behindDoc="0" locked="0" layoutInCell="1" allowOverlap="1" wp14:anchorId="3D9573D3" wp14:editId="6C9AF846">
                      <wp:simplePos x="0" y="0"/>
                      <wp:positionH relativeFrom="column">
                        <wp:posOffset>3176270</wp:posOffset>
                      </wp:positionH>
                      <wp:positionV relativeFrom="paragraph">
                        <wp:posOffset>854547</wp:posOffset>
                      </wp:positionV>
                      <wp:extent cx="163830" cy="213360"/>
                      <wp:effectExtent l="0" t="0" r="7620" b="0"/>
                      <wp:wrapNone/>
                      <wp:docPr id="282" name="Teksto laukas 282"/>
                      <wp:cNvGraphicFramePr/>
                      <a:graphic xmlns:a="http://schemas.openxmlformats.org/drawingml/2006/main">
                        <a:graphicData uri="http://schemas.microsoft.com/office/word/2010/wordprocessingShape">
                          <wps:wsp>
                            <wps:cNvSpPr txBox="1"/>
                            <wps:spPr>
                              <a:xfrm>
                                <a:off x="0" y="0"/>
                                <a:ext cx="163830"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3</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73D3" id="Teksto laukas 282" o:spid="_x0000_s1179" type="#_x0000_t202" style="position:absolute;left:0;text-align:left;margin-left:250.1pt;margin-top:67.3pt;width:12.9pt;height:1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3</w:t>
                            </w:r>
                          </w:p>
                        </w:txbxContent>
                      </v:textbox>
                    </v:shape>
                  </w:pict>
                </mc:Fallback>
              </mc:AlternateContent>
            </w:r>
            <w:r w:rsidRPr="007A7734">
              <w:rPr>
                <w:noProof/>
              </w:rPr>
              <mc:AlternateContent>
                <mc:Choice Requires="wps">
                  <w:drawing>
                    <wp:anchor distT="0" distB="0" distL="114300" distR="114300" simplePos="0" relativeHeight="251754496" behindDoc="0" locked="0" layoutInCell="1" allowOverlap="1" wp14:anchorId="0E2DDACA" wp14:editId="10338F6B">
                      <wp:simplePos x="0" y="0"/>
                      <wp:positionH relativeFrom="column">
                        <wp:posOffset>2512695</wp:posOffset>
                      </wp:positionH>
                      <wp:positionV relativeFrom="paragraph">
                        <wp:posOffset>640149</wp:posOffset>
                      </wp:positionV>
                      <wp:extent cx="184785" cy="213360"/>
                      <wp:effectExtent l="0" t="0" r="5715" b="0"/>
                      <wp:wrapNone/>
                      <wp:docPr id="283" name="Teksto laukas 283"/>
                      <wp:cNvGraphicFramePr/>
                      <a:graphic xmlns:a="http://schemas.openxmlformats.org/drawingml/2006/main">
                        <a:graphicData uri="http://schemas.microsoft.com/office/word/2010/wordprocessingShape">
                          <wps:wsp>
                            <wps:cNvSpPr txBox="1"/>
                            <wps:spPr>
                              <a:xfrm>
                                <a:off x="0" y="0"/>
                                <a:ext cx="184785"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54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DACA" id="Teksto laukas 283" o:spid="_x0000_s1180" type="#_x0000_t202" style="position:absolute;left:0;text-align:left;margin-left:197.85pt;margin-top:50.4pt;width:14.55pt;height:16.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54</w:t>
                            </w:r>
                          </w:p>
                        </w:txbxContent>
                      </v:textbox>
                    </v:shape>
                  </w:pict>
                </mc:Fallback>
              </mc:AlternateContent>
            </w:r>
            <w:r w:rsidRPr="007A7734">
              <w:rPr>
                <w:noProof/>
              </w:rPr>
              <mc:AlternateContent>
                <mc:Choice Requires="wps">
                  <w:drawing>
                    <wp:anchor distT="0" distB="0" distL="114300" distR="114300" simplePos="0" relativeHeight="251753472" behindDoc="0" locked="0" layoutInCell="1" allowOverlap="1" wp14:anchorId="7D8BE015" wp14:editId="2511A442">
                      <wp:simplePos x="0" y="0"/>
                      <wp:positionH relativeFrom="column">
                        <wp:posOffset>2158365</wp:posOffset>
                      </wp:positionH>
                      <wp:positionV relativeFrom="paragraph">
                        <wp:posOffset>770632</wp:posOffset>
                      </wp:positionV>
                      <wp:extent cx="225425" cy="213360"/>
                      <wp:effectExtent l="0" t="0" r="3175" b="0"/>
                      <wp:wrapNone/>
                      <wp:docPr id="284" name="Teksto laukas 284"/>
                      <wp:cNvGraphicFramePr/>
                      <a:graphic xmlns:a="http://schemas.openxmlformats.org/drawingml/2006/main">
                        <a:graphicData uri="http://schemas.microsoft.com/office/word/2010/wordprocessingShape">
                          <wps:wsp>
                            <wps:cNvSpPr txBox="1"/>
                            <wps:spPr>
                              <a:xfrm>
                                <a:off x="0" y="0"/>
                                <a:ext cx="225425"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36</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E015" id="Teksto laukas 284" o:spid="_x0000_s1181" type="#_x0000_t202" style="position:absolute;left:0;text-align:left;margin-left:169.95pt;margin-top:60.7pt;width:17.75pt;height:1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36</w:t>
                            </w:r>
                          </w:p>
                        </w:txbxContent>
                      </v:textbox>
                    </v:shape>
                  </w:pict>
                </mc:Fallback>
              </mc:AlternateContent>
            </w:r>
            <w:r w:rsidRPr="007A7734">
              <w:rPr>
                <w:noProof/>
              </w:rPr>
              <mc:AlternateContent>
                <mc:Choice Requires="wps">
                  <w:drawing>
                    <wp:anchor distT="0" distB="0" distL="114300" distR="114300" simplePos="0" relativeHeight="251752448" behindDoc="0" locked="0" layoutInCell="1" allowOverlap="1" wp14:anchorId="4970D418" wp14:editId="30D74E25">
                      <wp:simplePos x="0" y="0"/>
                      <wp:positionH relativeFrom="column">
                        <wp:posOffset>1506220</wp:posOffset>
                      </wp:positionH>
                      <wp:positionV relativeFrom="paragraph">
                        <wp:posOffset>642237</wp:posOffset>
                      </wp:positionV>
                      <wp:extent cx="189865" cy="213360"/>
                      <wp:effectExtent l="0" t="0" r="635" b="0"/>
                      <wp:wrapNone/>
                      <wp:docPr id="285" name="Teksto laukas 285"/>
                      <wp:cNvGraphicFramePr/>
                      <a:graphic xmlns:a="http://schemas.openxmlformats.org/drawingml/2006/main">
                        <a:graphicData uri="http://schemas.microsoft.com/office/word/2010/wordprocessingShape">
                          <wps:wsp>
                            <wps:cNvSpPr txBox="1"/>
                            <wps:spPr>
                              <a:xfrm>
                                <a:off x="0" y="0"/>
                                <a:ext cx="189865"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22</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D418" id="Teksto laukas 285" o:spid="_x0000_s1182" type="#_x0000_t202" style="position:absolute;left:0;text-align:left;margin-left:118.6pt;margin-top:50.55pt;width:14.95pt;height:1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22</w:t>
                            </w:r>
                          </w:p>
                        </w:txbxContent>
                      </v:textbox>
                    </v:shape>
                  </w:pict>
                </mc:Fallback>
              </mc:AlternateContent>
            </w:r>
            <w:r w:rsidRPr="007A7734">
              <w:rPr>
                <w:noProof/>
              </w:rPr>
              <mc:AlternateContent>
                <mc:Choice Requires="wps">
                  <w:drawing>
                    <wp:anchor distT="0" distB="0" distL="114300" distR="114300" simplePos="0" relativeHeight="251751424" behindDoc="0" locked="0" layoutInCell="1" allowOverlap="1" wp14:anchorId="02252901" wp14:editId="4EDDB6EF">
                      <wp:simplePos x="0" y="0"/>
                      <wp:positionH relativeFrom="column">
                        <wp:posOffset>1198880</wp:posOffset>
                      </wp:positionH>
                      <wp:positionV relativeFrom="paragraph">
                        <wp:posOffset>930438</wp:posOffset>
                      </wp:positionV>
                      <wp:extent cx="138430" cy="213360"/>
                      <wp:effectExtent l="0" t="0" r="0" b="0"/>
                      <wp:wrapNone/>
                      <wp:docPr id="286" name="Teksto laukas 286"/>
                      <wp:cNvGraphicFramePr/>
                      <a:graphic xmlns:a="http://schemas.openxmlformats.org/drawingml/2006/main">
                        <a:graphicData uri="http://schemas.microsoft.com/office/word/2010/wordprocessingShape">
                          <wps:wsp>
                            <wps:cNvSpPr txBox="1"/>
                            <wps:spPr>
                              <a:xfrm>
                                <a:off x="0" y="0"/>
                                <a:ext cx="138430"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Pr>
                                      <w:rFonts w:ascii="Fira Sans Light" w:hAnsi="Fira Sans Light"/>
                                      <w:sz w:val="16"/>
                                      <w:lang w:val="en-US"/>
                                    </w:rPr>
                                    <w:t>6</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2901" id="Teksto laukas 286" o:spid="_x0000_s1183" type="#_x0000_t202" style="position:absolute;left:0;text-align:left;margin-left:94.4pt;margin-top:73.25pt;width:10.9pt;height:1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" filled="f" stroked="f" strokeweight=".5pt">
                      <v:textbox inset="1mm,,1mm">
                        <w:txbxContent>
                          <w:p w:rsidR="00C049FA" w:rsidRPr="001D0CC4" w:rsidRDefault="00C049FA" w:rsidP="00506284">
                            <w:pPr>
                              <w:rPr>
                                <w:rFonts w:ascii="Fira Sans Light" w:hAnsi="Fira Sans Light"/>
                                <w:sz w:val="16"/>
                                <w:lang w:val="en-US"/>
                              </w:rPr>
                            </w:pPr>
                            <w:r>
                              <w:rPr>
                                <w:rFonts w:ascii="Fira Sans Light" w:hAnsi="Fira Sans Light"/>
                                <w:sz w:val="16"/>
                                <w:lang w:val="en-US"/>
                              </w:rPr>
                              <w:t>6</w:t>
                            </w:r>
                          </w:p>
                        </w:txbxContent>
                      </v:textbox>
                    </v:shape>
                  </w:pict>
                </mc:Fallback>
              </mc:AlternateContent>
            </w:r>
            <w:r w:rsidRPr="007A7734">
              <w:rPr>
                <w:noProof/>
              </w:rPr>
              <mc:AlternateContent>
                <mc:Choice Requires="wps">
                  <w:drawing>
                    <wp:anchor distT="0" distB="0" distL="114300" distR="114300" simplePos="0" relativeHeight="251749376" behindDoc="0" locked="0" layoutInCell="1" allowOverlap="1" wp14:anchorId="0F09B28E" wp14:editId="2ABFD255">
                      <wp:simplePos x="0" y="0"/>
                      <wp:positionH relativeFrom="column">
                        <wp:posOffset>173418</wp:posOffset>
                      </wp:positionH>
                      <wp:positionV relativeFrom="paragraph">
                        <wp:posOffset>639464</wp:posOffset>
                      </wp:positionV>
                      <wp:extent cx="225425" cy="213360"/>
                      <wp:effectExtent l="0" t="0" r="3175" b="0"/>
                      <wp:wrapNone/>
                      <wp:docPr id="287" name="Teksto laukas 287"/>
                      <wp:cNvGraphicFramePr/>
                      <a:graphic xmlns:a="http://schemas.openxmlformats.org/drawingml/2006/main">
                        <a:graphicData uri="http://schemas.microsoft.com/office/word/2010/wordprocessingShape">
                          <wps:wsp>
                            <wps:cNvSpPr txBox="1"/>
                            <wps:spPr>
                              <a:xfrm>
                                <a:off x="0" y="0"/>
                                <a:ext cx="225425" cy="213360"/>
                              </a:xfrm>
                              <a:prstGeom prst="rect">
                                <a:avLst/>
                              </a:prstGeom>
                              <a:noFill/>
                              <a:ln w="6350">
                                <a:noFill/>
                              </a:ln>
                            </wps:spPr>
                            <wps:txbx>
                              <w:txbxContent>
                                <w:p w:rsidR="00C049FA" w:rsidRPr="00C660A0" w:rsidRDefault="00C049FA" w:rsidP="00506284">
                                  <w:pPr>
                                    <w:rPr>
                                      <w:rFonts w:ascii="Fira Sans Light" w:hAnsi="Fira Sans Light"/>
                                      <w:sz w:val="16"/>
                                      <w:lang w:val="en-US"/>
                                    </w:rPr>
                                  </w:pPr>
                                  <w:r w:rsidRPr="001D0CC4">
                                    <w:rPr>
                                      <w:rFonts w:ascii="Fira Sans Light" w:hAnsi="Fira Sans Light"/>
                                      <w:sz w:val="16"/>
                                      <w:lang w:val="en-US"/>
                                    </w:rPr>
                                    <w:t>29</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B28E" id="Teksto laukas 287" o:spid="_x0000_s1184" type="#_x0000_t202" style="position:absolute;left:0;text-align:left;margin-left:13.65pt;margin-top:50.35pt;width:17.75pt;height:1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" filled="f" stroked="f" strokeweight=".5pt">
                      <v:textbox inset="1mm,,1mm">
                        <w:txbxContent>
                          <w:p w:rsidR="00C049FA" w:rsidRPr="00C660A0" w:rsidRDefault="00C049FA" w:rsidP="00506284">
                            <w:pPr>
                              <w:rPr>
                                <w:rFonts w:ascii="Fira Sans Light" w:hAnsi="Fira Sans Light"/>
                                <w:sz w:val="16"/>
                                <w:lang w:val="en-US"/>
                              </w:rPr>
                            </w:pPr>
                            <w:r w:rsidRPr="001D0CC4">
                              <w:rPr>
                                <w:rFonts w:ascii="Fira Sans Light" w:hAnsi="Fira Sans Light"/>
                                <w:sz w:val="16"/>
                                <w:lang w:val="en-US"/>
                              </w:rPr>
                              <w:t>29</w:t>
                            </w:r>
                          </w:p>
                        </w:txbxContent>
                      </v:textbox>
                    </v:shape>
                  </w:pict>
                </mc:Fallback>
              </mc:AlternateContent>
            </w:r>
            <w:r w:rsidRPr="007A7734">
              <w:rPr>
                <w:noProof/>
              </w:rPr>
              <mc:AlternateContent>
                <mc:Choice Requires="wps">
                  <w:drawing>
                    <wp:anchor distT="0" distB="0" distL="114300" distR="114300" simplePos="0" relativeHeight="251750400" behindDoc="0" locked="0" layoutInCell="1" allowOverlap="1" wp14:anchorId="487933EC" wp14:editId="1BF4C2C0">
                      <wp:simplePos x="0" y="0"/>
                      <wp:positionH relativeFrom="column">
                        <wp:posOffset>514350</wp:posOffset>
                      </wp:positionH>
                      <wp:positionV relativeFrom="paragraph">
                        <wp:posOffset>643978</wp:posOffset>
                      </wp:positionV>
                      <wp:extent cx="225425" cy="213360"/>
                      <wp:effectExtent l="0" t="0" r="3175" b="0"/>
                      <wp:wrapNone/>
                      <wp:docPr id="543" name="Teksto laukas 543"/>
                      <wp:cNvGraphicFramePr/>
                      <a:graphic xmlns:a="http://schemas.openxmlformats.org/drawingml/2006/main">
                        <a:graphicData uri="http://schemas.microsoft.com/office/word/2010/wordprocessingShape">
                          <wps:wsp>
                            <wps:cNvSpPr txBox="1"/>
                            <wps:spPr>
                              <a:xfrm>
                                <a:off x="0" y="0"/>
                                <a:ext cx="225425" cy="213360"/>
                              </a:xfrm>
                              <a:prstGeom prst="rect">
                                <a:avLst/>
                              </a:prstGeom>
                              <a:noFill/>
                              <a:ln w="6350">
                                <a:noFill/>
                              </a:ln>
                            </wps:spPr>
                            <wps:txbx>
                              <w:txbxContent>
                                <w:p w:rsidR="00C049FA" w:rsidRPr="001D0CC4" w:rsidRDefault="00C049FA" w:rsidP="00506284">
                                  <w:pPr>
                                    <w:rPr>
                                      <w:rFonts w:ascii="Fira Sans Light" w:hAnsi="Fira Sans Light"/>
                                      <w:sz w:val="16"/>
                                      <w:lang w:val="en-US"/>
                                    </w:rPr>
                                  </w:pPr>
                                  <w:r w:rsidRPr="001D0CC4">
                                    <w:rPr>
                                      <w:rFonts w:ascii="Fira Sans Light" w:hAnsi="Fira Sans Light"/>
                                      <w:sz w:val="16"/>
                                      <w:lang w:val="en-US"/>
                                    </w:rPr>
                                    <w:t>29</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33EC" id="Teksto laukas 543" o:spid="_x0000_s1185" type="#_x0000_t202" style="position:absolute;left:0;text-align:left;margin-left:40.5pt;margin-top:50.7pt;width:17.75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" filled="f" stroked="f" strokeweight=".5pt">
                      <v:textbox inset="1mm,,1mm">
                        <w:txbxContent>
                          <w:p w:rsidR="00C049FA" w:rsidRPr="001D0CC4" w:rsidRDefault="00C049FA" w:rsidP="00506284">
                            <w:pPr>
                              <w:rPr>
                                <w:rFonts w:ascii="Fira Sans Light" w:hAnsi="Fira Sans Light"/>
                                <w:sz w:val="16"/>
                                <w:lang w:val="en-US"/>
                              </w:rPr>
                            </w:pPr>
                            <w:r w:rsidRPr="001D0CC4">
                              <w:rPr>
                                <w:rFonts w:ascii="Fira Sans Light" w:hAnsi="Fira Sans Light"/>
                                <w:sz w:val="16"/>
                                <w:lang w:val="en-US"/>
                              </w:rPr>
                              <w:t>29</w:t>
                            </w:r>
                          </w:p>
                        </w:txbxContent>
                      </v:textbox>
                    </v:shape>
                  </w:pict>
                </mc:Fallback>
              </mc:AlternateContent>
            </w:r>
            <w:r w:rsidRPr="007A7734">
              <w:rPr>
                <w:noProof/>
              </w:rPr>
              <mc:AlternateContent>
                <mc:Choice Requires="cx1">
                  <w:drawing>
                    <wp:inline distT="0" distB="0" distL="0" distR="0" wp14:anchorId="1219DC29" wp14:editId="17DFF840">
                      <wp:extent cx="822325" cy="1167796"/>
                      <wp:effectExtent l="0" t="0" r="15875" b="13335"/>
                      <wp:docPr id="201" name="Diagrama 201">
                        <a:extLst xmlns:a="http://schemas.openxmlformats.org/drawingml/2006/main">
                          <a:ext uri="{FF2B5EF4-FFF2-40B4-BE49-F238E27FC236}">
                            <a16:creationId xmlns:a16="http://schemas.microsoft.com/office/drawing/2014/main" id="{46B58A5B-C75C-447E-B035-E9BB41CF41D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1"/>
                        </a:graphicData>
                      </a:graphic>
                    </wp:inline>
                  </w:drawing>
                </mc:Choice>
                <mc:Fallback>
                  <w:drawing>
                    <wp:inline distT="0" distB="0" distL="0" distR="0" wp14:anchorId="1219DC29" wp14:editId="17DFF840">
                      <wp:extent cx="822325" cy="1167796"/>
                      <wp:effectExtent l="0" t="0" r="15875" b="13335"/>
                      <wp:docPr id="201" name="Diagrama 201">
                        <a:extLst xmlns:a="http://schemas.openxmlformats.org/drawingml/2006/main">
                          <a:ext uri="{FF2B5EF4-FFF2-40B4-BE49-F238E27FC236}">
                            <a16:creationId xmlns:a16="http://schemas.microsoft.com/office/drawing/2014/main" id="{46B58A5B-C75C-447E-B035-E9BB41CF41D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1" name="Diagrama 201">
                                <a:extLst>
                                  <a:ext uri="{FF2B5EF4-FFF2-40B4-BE49-F238E27FC236}">
                                    <a16:creationId xmlns:a16="http://schemas.microsoft.com/office/drawing/2014/main" id="{46B58A5B-C75C-447E-B035-E9BB41CF41D2}"/>
                                  </a:ext>
                                </a:extLst>
                              </pic:cNvPr>
                              <pic:cNvPicPr>
                                <a:picLocks noGrp="1" noRot="1" noChangeAspect="1" noMove="1" noResize="1" noEditPoints="1" noAdjustHandles="1" noChangeArrowheads="1" noChangeShapeType="1"/>
                              </pic:cNvPicPr>
                            </pic:nvPicPr>
                            <pic:blipFill>
                              <a:blip r:embed="rId82"/>
                              <a:stretch>
                                <a:fillRect/>
                              </a:stretch>
                            </pic:blipFill>
                            <pic:spPr>
                              <a:xfrm>
                                <a:off x="0" y="0"/>
                                <a:ext cx="822325" cy="1167765"/>
                              </a:xfrm>
                              <a:prstGeom prst="rect">
                                <a:avLst/>
                              </a:prstGeom>
                            </pic:spPr>
                          </pic:pic>
                        </a:graphicData>
                      </a:graphic>
                    </wp:inline>
                  </w:drawing>
                </mc:Fallback>
              </mc:AlternateContent>
            </w:r>
            <w:r w:rsidRPr="007A7734">
              <w:rPr>
                <w:color w:val="000000"/>
              </w:rPr>
              <w:t xml:space="preserve">      </w:t>
            </w:r>
            <w:r w:rsidRPr="007A7734">
              <w:rPr>
                <w:noProof/>
              </w:rPr>
              <mc:AlternateContent>
                <mc:Choice Requires="cx1">
                  <w:drawing>
                    <wp:inline distT="0" distB="0" distL="0" distR="0" wp14:anchorId="2D9DCF1E" wp14:editId="06436115">
                      <wp:extent cx="808355" cy="1194630"/>
                      <wp:effectExtent l="0" t="0" r="10795" b="5715"/>
                      <wp:docPr id="202" name="Diagrama 202">
                        <a:extLst xmlns:a="http://schemas.openxmlformats.org/drawingml/2006/main">
                          <a:ext uri="{FF2B5EF4-FFF2-40B4-BE49-F238E27FC236}">
                            <a16:creationId xmlns:a16="http://schemas.microsoft.com/office/drawing/2014/main" id="{05BA8F1B-566A-4D0B-946E-A50BA93943C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3"/>
                        </a:graphicData>
                      </a:graphic>
                    </wp:inline>
                  </w:drawing>
                </mc:Choice>
                <mc:Fallback>
                  <w:drawing>
                    <wp:inline distT="0" distB="0" distL="0" distR="0" wp14:anchorId="2D9DCF1E" wp14:editId="06436115">
                      <wp:extent cx="808355" cy="1194630"/>
                      <wp:effectExtent l="0" t="0" r="10795" b="5715"/>
                      <wp:docPr id="202" name="Diagrama 202">
                        <a:extLst xmlns:a="http://schemas.openxmlformats.org/drawingml/2006/main">
                          <a:ext uri="{FF2B5EF4-FFF2-40B4-BE49-F238E27FC236}">
                            <a16:creationId xmlns:a16="http://schemas.microsoft.com/office/drawing/2014/main" id="{05BA8F1B-566A-4D0B-946E-A50BA93943C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2" name="Diagrama 202">
                                <a:extLst>
                                  <a:ext uri="{FF2B5EF4-FFF2-40B4-BE49-F238E27FC236}">
                                    <a16:creationId xmlns:a16="http://schemas.microsoft.com/office/drawing/2014/main" id="{05BA8F1B-566A-4D0B-946E-A50BA93943CE}"/>
                                  </a:ext>
                                </a:extLst>
                              </pic:cNvPr>
                              <pic:cNvPicPr>
                                <a:picLocks noGrp="1" noRot="1" noChangeAspect="1" noMove="1" noResize="1" noEditPoints="1" noAdjustHandles="1" noChangeArrowheads="1" noChangeShapeType="1"/>
                              </pic:cNvPicPr>
                            </pic:nvPicPr>
                            <pic:blipFill>
                              <a:blip r:embed="rId84"/>
                              <a:stretch>
                                <a:fillRect/>
                              </a:stretch>
                            </pic:blipFill>
                            <pic:spPr>
                              <a:xfrm>
                                <a:off x="0" y="0"/>
                                <a:ext cx="808355" cy="1194435"/>
                              </a:xfrm>
                              <a:prstGeom prst="rect">
                                <a:avLst/>
                              </a:prstGeom>
                            </pic:spPr>
                          </pic:pic>
                        </a:graphicData>
                      </a:graphic>
                    </wp:inline>
                  </w:drawing>
                </mc:Fallback>
              </mc:AlternateContent>
            </w:r>
            <w:r w:rsidRPr="007A7734">
              <w:rPr>
                <w:color w:val="000000"/>
              </w:rPr>
              <w:t xml:space="preserve">      </w:t>
            </w:r>
            <w:r w:rsidRPr="007A7734">
              <w:rPr>
                <w:noProof/>
              </w:rPr>
              <mc:AlternateContent>
                <mc:Choice Requires="cx1">
                  <w:drawing>
                    <wp:inline distT="0" distB="0" distL="0" distR="0" wp14:anchorId="45B3F52E" wp14:editId="61F00E16">
                      <wp:extent cx="813435" cy="1198898"/>
                      <wp:effectExtent l="0" t="0" r="5715" b="1270"/>
                      <wp:docPr id="254" name="Diagrama 254">
                        <a:extLst xmlns:a="http://schemas.openxmlformats.org/drawingml/2006/main">
                          <a:ext uri="{FF2B5EF4-FFF2-40B4-BE49-F238E27FC236}">
                            <a16:creationId xmlns:a16="http://schemas.microsoft.com/office/drawing/2014/main" id="{6A8AFBA8-97D0-43D1-B68F-77E6CBCCCDC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5"/>
                        </a:graphicData>
                      </a:graphic>
                    </wp:inline>
                  </w:drawing>
                </mc:Choice>
                <mc:Fallback>
                  <w:drawing>
                    <wp:inline distT="0" distB="0" distL="0" distR="0" wp14:anchorId="45B3F52E" wp14:editId="61F00E16">
                      <wp:extent cx="813435" cy="1198898"/>
                      <wp:effectExtent l="0" t="0" r="5715" b="1270"/>
                      <wp:docPr id="254" name="Diagrama 254">
                        <a:extLst xmlns:a="http://schemas.openxmlformats.org/drawingml/2006/main">
                          <a:ext uri="{FF2B5EF4-FFF2-40B4-BE49-F238E27FC236}">
                            <a16:creationId xmlns:a16="http://schemas.microsoft.com/office/drawing/2014/main" id="{6A8AFBA8-97D0-43D1-B68F-77E6CBCCCDC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4" name="Diagrama 254">
                                <a:extLst>
                                  <a:ext uri="{FF2B5EF4-FFF2-40B4-BE49-F238E27FC236}">
                                    <a16:creationId xmlns:a16="http://schemas.microsoft.com/office/drawing/2014/main" id="{6A8AFBA8-97D0-43D1-B68F-77E6CBCCCDC4}"/>
                                  </a:ext>
                                </a:extLst>
                              </pic:cNvPr>
                              <pic:cNvPicPr>
                                <a:picLocks noGrp="1" noRot="1" noChangeAspect="1" noMove="1" noResize="1" noEditPoints="1" noAdjustHandles="1" noChangeArrowheads="1" noChangeShapeType="1"/>
                              </pic:cNvPicPr>
                            </pic:nvPicPr>
                            <pic:blipFill>
                              <a:blip r:embed="rId86"/>
                              <a:stretch>
                                <a:fillRect/>
                              </a:stretch>
                            </pic:blipFill>
                            <pic:spPr>
                              <a:xfrm>
                                <a:off x="0" y="0"/>
                                <a:ext cx="813435" cy="1198880"/>
                              </a:xfrm>
                              <a:prstGeom prst="rect">
                                <a:avLst/>
                              </a:prstGeom>
                            </pic:spPr>
                          </pic:pic>
                        </a:graphicData>
                      </a:graphic>
                    </wp:inline>
                  </w:drawing>
                </mc:Fallback>
              </mc:AlternateContent>
            </w:r>
            <w:r w:rsidRPr="007A7734">
              <w:rPr>
                <w:color w:val="000000"/>
              </w:rPr>
              <w:t xml:space="preserve">      </w:t>
            </w:r>
            <w:r w:rsidRPr="007A7734">
              <w:rPr>
                <w:noProof/>
              </w:rPr>
              <mc:AlternateContent>
                <mc:Choice Requires="cx1">
                  <w:drawing>
                    <wp:inline distT="0" distB="0" distL="0" distR="0" wp14:anchorId="3F9A624F" wp14:editId="51594951">
                      <wp:extent cx="824230" cy="1190637"/>
                      <wp:effectExtent l="0" t="0" r="13970" b="9525"/>
                      <wp:docPr id="203" name="Diagrama 203">
                        <a:extLst xmlns:a="http://schemas.openxmlformats.org/drawingml/2006/main">
                          <a:ext uri="{FF2B5EF4-FFF2-40B4-BE49-F238E27FC236}">
                            <a16:creationId xmlns:a16="http://schemas.microsoft.com/office/drawing/2014/main" id="{2160010A-F572-4F1E-9E74-0C11131E6E3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7"/>
                        </a:graphicData>
                      </a:graphic>
                    </wp:inline>
                  </w:drawing>
                </mc:Choice>
                <mc:Fallback>
                  <w:drawing>
                    <wp:inline distT="0" distB="0" distL="0" distR="0" wp14:anchorId="3F9A624F" wp14:editId="51594951">
                      <wp:extent cx="824230" cy="1190637"/>
                      <wp:effectExtent l="0" t="0" r="13970" b="9525"/>
                      <wp:docPr id="203" name="Diagrama 203">
                        <a:extLst xmlns:a="http://schemas.openxmlformats.org/drawingml/2006/main">
                          <a:ext uri="{FF2B5EF4-FFF2-40B4-BE49-F238E27FC236}">
                            <a16:creationId xmlns:a16="http://schemas.microsoft.com/office/drawing/2014/main" id="{2160010A-F572-4F1E-9E74-0C11131E6E3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3" name="Diagrama 203">
                                <a:extLst>
                                  <a:ext uri="{FF2B5EF4-FFF2-40B4-BE49-F238E27FC236}">
                                    <a16:creationId xmlns:a16="http://schemas.microsoft.com/office/drawing/2014/main" id="{2160010A-F572-4F1E-9E74-0C11131E6E39}"/>
                                  </a:ext>
                                </a:extLst>
                              </pic:cNvPr>
                              <pic:cNvPicPr>
                                <a:picLocks noGrp="1" noRot="1" noChangeAspect="1" noMove="1" noResize="1" noEditPoints="1" noAdjustHandles="1" noChangeArrowheads="1" noChangeShapeType="1"/>
                              </pic:cNvPicPr>
                            </pic:nvPicPr>
                            <pic:blipFill>
                              <a:blip r:embed="rId88"/>
                              <a:stretch>
                                <a:fillRect/>
                              </a:stretch>
                            </pic:blipFill>
                            <pic:spPr>
                              <a:xfrm>
                                <a:off x="0" y="0"/>
                                <a:ext cx="824230" cy="1190625"/>
                              </a:xfrm>
                              <a:prstGeom prst="rect">
                                <a:avLst/>
                              </a:prstGeom>
                            </pic:spPr>
                          </pic:pic>
                        </a:graphicData>
                      </a:graphic>
                    </wp:inline>
                  </w:drawing>
                </mc:Fallback>
              </mc:AlternateContent>
            </w:r>
            <w:r w:rsidRPr="007A7734">
              <w:rPr>
                <w:color w:val="000000"/>
              </w:rPr>
              <w:t xml:space="preserve">       </w:t>
            </w:r>
            <w:r w:rsidRPr="007A7734">
              <w:rPr>
                <w:noProof/>
              </w:rPr>
              <mc:AlternateContent>
                <mc:Choice Requires="cx1">
                  <w:drawing>
                    <wp:inline distT="0" distB="0" distL="0" distR="0" wp14:anchorId="27850DE4" wp14:editId="695E94C5">
                      <wp:extent cx="829310" cy="1212636"/>
                      <wp:effectExtent l="0" t="0" r="8890" b="6985"/>
                      <wp:docPr id="204" name="Diagrama 204">
                        <a:extLst xmlns:a="http://schemas.openxmlformats.org/drawingml/2006/main">
                          <a:ext uri="{FF2B5EF4-FFF2-40B4-BE49-F238E27FC236}">
                            <a16:creationId xmlns:a16="http://schemas.microsoft.com/office/drawing/2014/main" id="{7D0A4C31-90AC-4F02-978A-F9EC1050BE5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9"/>
                        </a:graphicData>
                      </a:graphic>
                    </wp:inline>
                  </w:drawing>
                </mc:Choice>
                <mc:Fallback>
                  <w:drawing>
                    <wp:inline distT="0" distB="0" distL="0" distR="0" wp14:anchorId="27850DE4" wp14:editId="695E94C5">
                      <wp:extent cx="829310" cy="1212636"/>
                      <wp:effectExtent l="0" t="0" r="8890" b="6985"/>
                      <wp:docPr id="204" name="Diagrama 204">
                        <a:extLst xmlns:a="http://schemas.openxmlformats.org/drawingml/2006/main">
                          <a:ext uri="{FF2B5EF4-FFF2-40B4-BE49-F238E27FC236}">
                            <a16:creationId xmlns:a16="http://schemas.microsoft.com/office/drawing/2014/main" id="{7D0A4C31-90AC-4F02-978A-F9EC1050BE5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4" name="Diagrama 204">
                                <a:extLst>
                                  <a:ext uri="{FF2B5EF4-FFF2-40B4-BE49-F238E27FC236}">
                                    <a16:creationId xmlns:a16="http://schemas.microsoft.com/office/drawing/2014/main" id="{7D0A4C31-90AC-4F02-978A-F9EC1050BE50}"/>
                                  </a:ext>
                                </a:extLst>
                              </pic:cNvPr>
                              <pic:cNvPicPr>
                                <a:picLocks noGrp="1" noRot="1" noChangeAspect="1" noMove="1" noResize="1" noEditPoints="1" noAdjustHandles="1" noChangeArrowheads="1" noChangeShapeType="1"/>
                              </pic:cNvPicPr>
                            </pic:nvPicPr>
                            <pic:blipFill>
                              <a:blip r:embed="rId90"/>
                              <a:stretch>
                                <a:fillRect/>
                              </a:stretch>
                            </pic:blipFill>
                            <pic:spPr>
                              <a:xfrm>
                                <a:off x="0" y="0"/>
                                <a:ext cx="829310" cy="1212215"/>
                              </a:xfrm>
                              <a:prstGeom prst="rect">
                                <a:avLst/>
                              </a:prstGeom>
                            </pic:spPr>
                          </pic:pic>
                        </a:graphicData>
                      </a:graphic>
                    </wp:inline>
                  </w:drawing>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8A7F65" w:rsidP="00134DC2">
            <w:pPr>
              <w:spacing w:line="288" w:lineRule="auto"/>
              <w:rPr>
                <w:noProof/>
              </w:rPr>
            </w:pPr>
            <w:r>
              <w:rPr>
                <w:noProof/>
              </w:rPr>
              <mc:AlternateContent>
                <mc:Choice Requires="wpg">
                  <w:drawing>
                    <wp:anchor distT="0" distB="0" distL="114300" distR="114300" simplePos="0" relativeHeight="251763712" behindDoc="0" locked="0" layoutInCell="1" allowOverlap="1" wp14:anchorId="1CEC05E5" wp14:editId="6C7E3C6E">
                      <wp:simplePos x="0" y="0"/>
                      <wp:positionH relativeFrom="column">
                        <wp:posOffset>431483</wp:posOffset>
                      </wp:positionH>
                      <wp:positionV relativeFrom="paragraph">
                        <wp:posOffset>6668</wp:posOffset>
                      </wp:positionV>
                      <wp:extent cx="4037965" cy="228600"/>
                      <wp:effectExtent l="0" t="0" r="635" b="0"/>
                      <wp:wrapNone/>
                      <wp:docPr id="43" name="Grupė 43"/>
                      <wp:cNvGraphicFramePr/>
                      <a:graphic xmlns:a="http://schemas.openxmlformats.org/drawingml/2006/main">
                        <a:graphicData uri="http://schemas.microsoft.com/office/word/2010/wordprocessingGroup">
                          <wpg:wgp>
                            <wpg:cNvGrpSpPr/>
                            <wpg:grpSpPr>
                              <a:xfrm>
                                <a:off x="0" y="0"/>
                                <a:ext cx="4037965" cy="228600"/>
                                <a:chOff x="0" y="0"/>
                                <a:chExt cx="4037965" cy="228600"/>
                              </a:xfrm>
                            </wpg:grpSpPr>
                            <wps:wsp>
                              <wps:cNvPr id="545" name="Teksto laukas 545"/>
                              <wps:cNvSpPr txBox="1"/>
                              <wps:spPr>
                                <a:xfrm>
                                  <a:off x="0" y="0"/>
                                  <a:ext cx="4037965" cy="228600"/>
                                </a:xfrm>
                                <a:prstGeom prst="rect">
                                  <a:avLst/>
                                </a:prstGeom>
                                <a:solidFill>
                                  <a:schemeClr val="lt1"/>
                                </a:solidFill>
                                <a:ln w="6350">
                                  <a:noFill/>
                                </a:ln>
                              </wps:spPr>
                              <wps:txbx>
                                <w:txbxContent>
                                  <w:p w:rsidR="00C049FA" w:rsidRPr="00AA7AE9" w:rsidRDefault="00C049FA" w:rsidP="00506284">
                                    <w:pPr>
                                      <w:spacing w:line="276" w:lineRule="auto"/>
                                      <w:rPr>
                                        <w:rFonts w:ascii="Fira Sans Light" w:hAnsi="Fira Sans Light"/>
                                        <w:color w:val="666261"/>
                                        <w:sz w:val="16"/>
                                      </w:rPr>
                                    </w:pPr>
                                    <w:r>
                                      <w:rPr>
                                        <w:rFonts w:ascii="Fira Sans Light" w:hAnsi="Fira Sans Light"/>
                                        <w:color w:val="666261"/>
                                        <w:sz w:val="16"/>
                                        <w:lang w:val="en-US"/>
                                      </w:rPr>
                                      <w:t xml:space="preserve">    </w:t>
                                    </w:r>
                                    <w:r>
                                      <w:rPr>
                                        <w:rFonts w:ascii="Fira Sans Light" w:hAnsi="Fira Sans Light"/>
                                        <w:color w:val="666261"/>
                                        <w:sz w:val="14"/>
                                        <w:lang w:val="en-US"/>
                                      </w:rPr>
                                      <w:t>Mokančios atlygį kolegialaus organo nariui</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Pr>
                                        <w:rFonts w:ascii="Fira Sans Light" w:hAnsi="Fira Sans Light"/>
                                        <w:noProof/>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 xml:space="preserve">Suformuotas bent </w:t>
                                    </w:r>
                                    <w:r>
                                      <w:rPr>
                                        <w:rFonts w:ascii="Fira Sans Light" w:hAnsi="Fira Sans Light"/>
                                        <w:color w:val="666261"/>
                                        <w:sz w:val="14"/>
                                        <w:lang w:val="en-US"/>
                                      </w:rPr>
                                      <w:t>vienas kolegialus organas</w:t>
                                    </w:r>
                                    <w:r>
                                      <w:rPr>
                                        <w:rFonts w:ascii="Fira Sans Light" w:hAnsi="Fira Sans Light"/>
                                        <w:color w:val="666261"/>
                                        <w:sz w:val="14"/>
                                      </w:rPr>
                                      <w:t xml:space="preserve"> organas</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Stačiakampis 548"/>
                              <wps:cNvSpPr/>
                              <wps:spPr>
                                <a:xfrm>
                                  <a:off x="2066925" y="66675"/>
                                  <a:ext cx="78740" cy="71755"/>
                                </a:xfrm>
                                <a:prstGeom prst="rect">
                                  <a:avLst/>
                                </a:prstGeom>
                                <a:solidFill>
                                  <a:srgbClr val="CFCF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Stačiakampis 563"/>
                              <wps:cNvSpPr/>
                              <wps:spPr>
                                <a:xfrm>
                                  <a:off x="104775" y="66675"/>
                                  <a:ext cx="78740" cy="71755"/>
                                </a:xfrm>
                                <a:prstGeom prst="rect">
                                  <a:avLst/>
                                </a:prstGeom>
                                <a:solidFill>
                                  <a:srgbClr val="47AB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EC05E5" id="Grupė 43" o:spid="_x0000_s1186" style="position:absolute;margin-left:34pt;margin-top:.55pt;width:317.95pt;height:18pt;z-index:251763712;mso-position-horizontal-relative:text;mso-position-vertical-relative:text" coordsize="4037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">
                      <v:shape id="Teksto laukas 545" o:spid="_x0000_s1187" type="#_x0000_t202" style="position:absolute;width:403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" fillcolor="white [3201]" stroked="f" strokeweight=".5pt">
                        <v:textbox>
                          <w:txbxContent>
                            <w:p w:rsidR="00C049FA" w:rsidRPr="00AA7AE9" w:rsidRDefault="00C049FA" w:rsidP="00506284">
                              <w:pPr>
                                <w:spacing w:line="276" w:lineRule="auto"/>
                                <w:rPr>
                                  <w:rFonts w:ascii="Fira Sans Light" w:hAnsi="Fira Sans Light"/>
                                  <w:color w:val="666261"/>
                                  <w:sz w:val="16"/>
                                </w:rPr>
                              </w:pPr>
                              <w:r>
                                <w:rPr>
                                  <w:rFonts w:ascii="Fira Sans Light" w:hAnsi="Fira Sans Light"/>
                                  <w:color w:val="666261"/>
                                  <w:sz w:val="16"/>
                                  <w:lang w:val="en-US"/>
                                </w:rPr>
                                <w:t xml:space="preserve">    </w:t>
                              </w:r>
                              <w:r>
                                <w:rPr>
                                  <w:rFonts w:ascii="Fira Sans Light" w:hAnsi="Fira Sans Light"/>
                                  <w:color w:val="666261"/>
                                  <w:sz w:val="14"/>
                                  <w:lang w:val="en-US"/>
                                </w:rPr>
                                <w:t>Mokančios atlygį kolegialaus organo nariui</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Pr>
                                  <w:rFonts w:ascii="Fira Sans Light" w:hAnsi="Fira Sans Light"/>
                                  <w:noProof/>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r>
                                <w:rPr>
                                  <w:rFonts w:ascii="Fira Sans Light" w:hAnsi="Fira Sans Light"/>
                                  <w:color w:val="666261"/>
                                  <w:sz w:val="14"/>
                                </w:rPr>
                                <w:t xml:space="preserve">Suformuotas bent </w:t>
                              </w:r>
                              <w:r>
                                <w:rPr>
                                  <w:rFonts w:ascii="Fira Sans Light" w:hAnsi="Fira Sans Light"/>
                                  <w:color w:val="666261"/>
                                  <w:sz w:val="14"/>
                                  <w:lang w:val="en-US"/>
                                </w:rPr>
                                <w:t>vienas kolegialus organas</w:t>
                              </w:r>
                              <w:r>
                                <w:rPr>
                                  <w:rFonts w:ascii="Fira Sans Light" w:hAnsi="Fira Sans Light"/>
                                  <w:color w:val="666261"/>
                                  <w:sz w:val="14"/>
                                </w:rPr>
                                <w:t xml:space="preserve"> organas</w:t>
                              </w:r>
                              <w:r w:rsidRPr="003A6D0E">
                                <w:rPr>
                                  <w:rFonts w:ascii="Fira Sans Light" w:hAnsi="Fira Sans Light"/>
                                  <w:color w:val="666261"/>
                                  <w:sz w:val="14"/>
                                </w:rPr>
                                <w:t xml:space="preserve">  </w:t>
                              </w:r>
                              <w:r w:rsidRPr="003A6D0E">
                                <w:rPr>
                                  <w:rFonts w:ascii="Fira Sans Light" w:hAnsi="Fira Sans Light"/>
                                  <w:noProof/>
                                  <w:color w:val="666261"/>
                                  <w:sz w:val="14"/>
                                </w:rPr>
                                <w:t xml:space="preserve">  </w:t>
                              </w:r>
                              <w:r w:rsidRPr="003A6D0E">
                                <w:rPr>
                                  <w:rFonts w:ascii="Fira Sans Light" w:hAnsi="Fira Sans Light"/>
                                  <w:color w:val="666261"/>
                                  <w:sz w:val="14"/>
                                </w:rPr>
                                <w:t xml:space="preserve"> </w:t>
                              </w:r>
                            </w:p>
                          </w:txbxContent>
                        </v:textbox>
                      </v:shape>
                      <v:rect id="Stačiakampis 548" o:spid="_x0000_s1188" style="position:absolute;left:20669;top:666;width:78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" fillcolor="#cfcfcf" stroked="f" strokeweight="2pt"/>
                      <v:rect id="Stačiakampis 563" o:spid="_x0000_s1189" style="position:absolute;left:1047;top:666;width:78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" fillcolor="#47abd9" stroked="f" strokeweight="2pt"/>
                    </v:group>
                  </w:pict>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E55E38">
            <w:pPr>
              <w:spacing w:before="120" w:after="40" w:line="288" w:lineRule="auto"/>
              <w:jc w:val="both"/>
              <w:rPr>
                <w:rFonts w:ascii="Fira Sans Light" w:hAnsi="Fira Sans Light"/>
                <w:color w:val="000000"/>
                <w:spacing w:val="-6"/>
                <w:sz w:val="15"/>
              </w:rPr>
            </w:pPr>
            <w:r w:rsidRPr="007A7734">
              <w:rPr>
                <w:rFonts w:ascii="Fira Sans Light" w:hAnsi="Fira Sans Light"/>
                <w:color w:val="000000"/>
                <w:spacing w:val="-6"/>
                <w:sz w:val="15"/>
              </w:rPr>
              <w:t>Šaltinis – Valstybės kontrolė, a</w:t>
            </w:r>
            <w:r w:rsidR="00592620" w:rsidRPr="007A7734">
              <w:rPr>
                <w:rFonts w:ascii="Fira Sans Light" w:hAnsi="Fira Sans Light"/>
                <w:color w:val="000000"/>
                <w:spacing w:val="-6"/>
                <w:sz w:val="15"/>
              </w:rPr>
              <w:t>udituoti a</w:t>
            </w:r>
            <w:r w:rsidRPr="007A7734">
              <w:rPr>
                <w:rFonts w:ascii="Fira Sans Light" w:hAnsi="Fira Sans Light"/>
                <w:color w:val="000000"/>
                <w:spacing w:val="-6"/>
                <w:sz w:val="15"/>
              </w:rPr>
              <w:t xml:space="preserve">tsirinktų </w:t>
            </w:r>
            <w:r w:rsidR="00324261" w:rsidRPr="007A7734">
              <w:rPr>
                <w:rFonts w:ascii="Fira Sans Light" w:hAnsi="Fira Sans Light"/>
                <w:color w:val="000000"/>
                <w:spacing w:val="-6"/>
                <w:sz w:val="15"/>
              </w:rPr>
              <w:t>valstybei ir savivaldybėms atstovaujančių institucijų</w:t>
            </w:r>
            <w:r w:rsidRPr="007A7734">
              <w:rPr>
                <w:rFonts w:ascii="Fira Sans Light" w:hAnsi="Fira Sans Light"/>
                <w:color w:val="000000"/>
                <w:spacing w:val="-6"/>
                <w:sz w:val="15"/>
              </w:rPr>
              <w:t xml:space="preserve"> pateiktais duomenimis</w:t>
            </w:r>
          </w:p>
        </w:tc>
      </w:tr>
    </w:tbl>
    <w:p w:rsidR="00506284" w:rsidRPr="007A7734" w:rsidRDefault="00506284" w:rsidP="00A857DD">
      <w:pPr>
        <w:pStyle w:val="Numeruotapastraipa"/>
        <w:spacing w:before="120"/>
        <w:rPr>
          <w:rFonts w:eastAsiaTheme="minorHAnsi"/>
          <w:color w:val="FF0000"/>
        </w:rPr>
      </w:pPr>
      <w:r w:rsidRPr="007A7734">
        <w:rPr>
          <w:rFonts w:eastAsiaTheme="minorHAnsi"/>
        </w:rPr>
        <w:t>Geroji praktik</w:t>
      </w:r>
      <w:r w:rsidRPr="007A7734">
        <w:rPr>
          <w:rFonts w:eastAsiaTheme="minorHAnsi"/>
          <w:color w:val="auto"/>
        </w:rPr>
        <w:t>a</w:t>
      </w:r>
      <w:r w:rsidRPr="007A7734">
        <w:rPr>
          <w:rStyle w:val="Puslapioinaosnuoroda"/>
          <w:rFonts w:eastAsiaTheme="minorHAnsi"/>
        </w:rPr>
        <w:footnoteReference w:id="151"/>
      </w:r>
      <w:r w:rsidRPr="007A7734">
        <w:rPr>
          <w:rFonts w:eastAsiaTheme="minorHAnsi"/>
          <w:color w:val="auto"/>
        </w:rPr>
        <w:t xml:space="preserve"> rodo</w:t>
      </w:r>
      <w:r w:rsidRPr="007A7734">
        <w:rPr>
          <w:rFonts w:eastAsiaTheme="minorHAnsi"/>
        </w:rPr>
        <w:t xml:space="preserve">, kad įmonėse turėtų būti patvirtinta </w:t>
      </w:r>
      <w:r w:rsidR="0082623C" w:rsidRPr="007A7734">
        <w:rPr>
          <w:rFonts w:eastAsiaTheme="minorHAnsi"/>
        </w:rPr>
        <w:t>kolegialių organų narių</w:t>
      </w:r>
      <w:r w:rsidRPr="007A7734">
        <w:rPr>
          <w:rFonts w:eastAsiaTheme="minorHAnsi"/>
        </w:rPr>
        <w:t xml:space="preserve"> atlygio politika. Nustatėme, kad iš </w:t>
      </w:r>
      <w:r w:rsidR="00592620" w:rsidRPr="007A7734">
        <w:rPr>
          <w:rFonts w:eastAsiaTheme="minorHAnsi"/>
        </w:rPr>
        <w:t>vertint</w:t>
      </w:r>
      <w:r w:rsidRPr="007A7734">
        <w:rPr>
          <w:rFonts w:eastAsiaTheme="minorHAnsi"/>
        </w:rPr>
        <w:t>ų VVĮ, jų visų eilių dukterinių, SVĮ ir</w:t>
      </w:r>
      <w:r w:rsidR="002F6309" w:rsidRPr="007A7734">
        <w:rPr>
          <w:rFonts w:eastAsiaTheme="minorHAnsi"/>
        </w:rPr>
        <w:t xml:space="preserve"> VšĮ</w:t>
      </w:r>
      <w:r w:rsidRPr="007A7734">
        <w:rPr>
          <w:rFonts w:eastAsiaTheme="minorHAnsi"/>
        </w:rPr>
        <w:t xml:space="preserve">, kurios moka atlygį, </w:t>
      </w:r>
      <w:r w:rsidR="00702BF8" w:rsidRPr="007A7734">
        <w:rPr>
          <w:rFonts w:eastAsiaTheme="minorHAnsi"/>
        </w:rPr>
        <w:t xml:space="preserve">jo </w:t>
      </w:r>
      <w:r w:rsidRPr="007A7734">
        <w:rPr>
          <w:rFonts w:eastAsiaTheme="minorHAnsi"/>
        </w:rPr>
        <w:t>mokėjimo tvarka nenustatyta 3 VVĮ ir 1 SVĮ</w:t>
      </w:r>
      <w:r w:rsidRPr="007A7734">
        <w:rPr>
          <w:rFonts w:eastAsiaTheme="minorHAnsi"/>
          <w:color w:val="auto"/>
        </w:rPr>
        <w:t xml:space="preserve">. </w:t>
      </w:r>
    </w:p>
    <w:p w:rsidR="00506284" w:rsidRPr="007A7734" w:rsidRDefault="00506284" w:rsidP="00506284">
      <w:pPr>
        <w:pStyle w:val="Numeruotapastraipa"/>
      </w:pPr>
      <w:r w:rsidRPr="007A7734">
        <w:t>Kadangi VVĮ visų eilių dukterinių ir valstybės</w:t>
      </w:r>
      <w:r w:rsidR="002F6309" w:rsidRPr="007A7734">
        <w:t xml:space="preserve"> VšĮ</w:t>
      </w:r>
      <w:r w:rsidRPr="007A7734">
        <w:t xml:space="preserve"> </w:t>
      </w:r>
      <w:r w:rsidR="00A106CC" w:rsidRPr="007A7734">
        <w:t xml:space="preserve">atlygis </w:t>
      </w:r>
      <w:r w:rsidRPr="007A7734">
        <w:t>mok</w:t>
      </w:r>
      <w:r w:rsidR="0082623C" w:rsidRPr="007A7734">
        <w:t>ėt</w:t>
      </w:r>
      <w:r w:rsidRPr="007A7734">
        <w:t>as atitinkamai tik 27 proc. (6 iš 22) ir 38 proc. (3 iš 8), o savivaldybių</w:t>
      </w:r>
      <w:r w:rsidR="002F6309" w:rsidRPr="007A7734">
        <w:t xml:space="preserve"> VšĮ</w:t>
      </w:r>
      <w:r w:rsidR="00C513AF" w:rsidRPr="007A7734">
        <w:t xml:space="preserve"> </w:t>
      </w:r>
      <w:r w:rsidRPr="007A7734">
        <w:t>nemok</w:t>
      </w:r>
      <w:r w:rsidR="0082623C" w:rsidRPr="007A7734">
        <w:t>ėt</w:t>
      </w:r>
      <w:r w:rsidRPr="007A7734">
        <w:t>as iš viso, kituose klausimuose dukterinių ir</w:t>
      </w:r>
      <w:r w:rsidR="002F6309" w:rsidRPr="007A7734">
        <w:t xml:space="preserve"> VšĮ</w:t>
      </w:r>
      <w:r w:rsidR="00C513AF" w:rsidRPr="007A7734">
        <w:t xml:space="preserve"> </w:t>
      </w:r>
      <w:r w:rsidRPr="007A7734">
        <w:t xml:space="preserve">atlygio mokėjimas nebenagrinėjimas, nes menkas atlygio </w:t>
      </w:r>
      <w:r w:rsidR="0082623C" w:rsidRPr="007A7734">
        <w:t>kolegialių organų</w:t>
      </w:r>
      <w:r w:rsidRPr="007A7734">
        <w:t xml:space="preserve"> nariams mokėjimo paplitimas neleidžia padarytų </w:t>
      </w:r>
      <w:r w:rsidR="0082623C" w:rsidRPr="007A7734">
        <w:t>objektyvių</w:t>
      </w:r>
      <w:r w:rsidRPr="007A7734">
        <w:t xml:space="preserve"> išvadų</w:t>
      </w:r>
      <w:r w:rsidR="0082623C" w:rsidRPr="007A7734">
        <w:t>.</w:t>
      </w:r>
    </w:p>
    <w:p w:rsidR="00506284" w:rsidRPr="007A7734" w:rsidRDefault="00A106CC" w:rsidP="00885B23">
      <w:pPr>
        <w:pStyle w:val="Numeruotapastraipa"/>
        <w:spacing w:before="120"/>
        <w:rPr>
          <w:rFonts w:eastAsia="Times New Roman"/>
          <w:spacing w:val="-4"/>
        </w:rPr>
      </w:pPr>
      <w:r w:rsidRPr="007A7734">
        <w:rPr>
          <w:spacing w:val="-4"/>
        </w:rPr>
        <w:lastRenderedPageBreak/>
        <w:t>S</w:t>
      </w:r>
      <w:r w:rsidR="00506284" w:rsidRPr="007A7734">
        <w:rPr>
          <w:spacing w:val="-4"/>
        </w:rPr>
        <w:t xml:space="preserve">usiformavusi </w:t>
      </w:r>
      <w:r w:rsidR="00990B28" w:rsidRPr="007A7734">
        <w:rPr>
          <w:spacing w:val="-4"/>
        </w:rPr>
        <w:t xml:space="preserve">tarptautinė geroji </w:t>
      </w:r>
      <w:r w:rsidR="00506284" w:rsidRPr="007A7734">
        <w:rPr>
          <w:spacing w:val="-4"/>
        </w:rPr>
        <w:t>praktika</w:t>
      </w:r>
      <w:r w:rsidR="00B21244" w:rsidRPr="007A7734">
        <w:rPr>
          <w:spacing w:val="-4"/>
        </w:rPr>
        <w:t xml:space="preserve"> </w:t>
      </w:r>
      <w:r w:rsidR="00506284" w:rsidRPr="007A7734">
        <w:rPr>
          <w:spacing w:val="-4"/>
        </w:rPr>
        <w:t>mokėti fiksuotą metinį atlygį, kai kuriais atvejais jį papildant kintamąja dalimi, priklausančia nuo dalyvautų posėdžių skaičiaus</w:t>
      </w:r>
      <w:r w:rsidRPr="007A7734">
        <w:rPr>
          <w:rStyle w:val="Puslapioinaosnuoroda"/>
          <w:spacing w:val="-4"/>
        </w:rPr>
        <w:footnoteReference w:id="152"/>
      </w:r>
      <w:r w:rsidR="00506284" w:rsidRPr="007A7734">
        <w:rPr>
          <w:spacing w:val="-4"/>
        </w:rPr>
        <w:t>. Fiksuot</w:t>
      </w:r>
      <w:r w:rsidR="00614F3F" w:rsidRPr="007A7734">
        <w:rPr>
          <w:spacing w:val="-4"/>
        </w:rPr>
        <w:t>o</w:t>
      </w:r>
      <w:r w:rsidR="00506284" w:rsidRPr="007A7734">
        <w:rPr>
          <w:spacing w:val="-4"/>
        </w:rPr>
        <w:t xml:space="preserve"> atlygio sistema pripažįstama kaip tinkamiausia apmokant valdybos narių veiklą. Nustatėme, kad </w:t>
      </w:r>
      <w:r w:rsidR="00BD7210" w:rsidRPr="007A7734">
        <w:rPr>
          <w:spacing w:val="-4"/>
        </w:rPr>
        <w:t>šią</w:t>
      </w:r>
      <w:r w:rsidR="00506284" w:rsidRPr="007A7734">
        <w:rPr>
          <w:spacing w:val="-4"/>
        </w:rPr>
        <w:t xml:space="preserve"> sistemą taiko </w:t>
      </w:r>
      <w:r w:rsidR="008840D7" w:rsidRPr="007A7734">
        <w:rPr>
          <w:spacing w:val="-4"/>
        </w:rPr>
        <w:t>23 proc. VVĮ ir 61 proc. SVĮ</w:t>
      </w:r>
      <w:r w:rsidR="009D1268" w:rsidRPr="007A7734">
        <w:rPr>
          <w:spacing w:val="-4"/>
        </w:rPr>
        <w:t>. K</w:t>
      </w:r>
      <w:r w:rsidR="008840D7" w:rsidRPr="007A7734">
        <w:rPr>
          <w:spacing w:val="-4"/>
        </w:rPr>
        <w:t>itais atvejais taikomos kitos sistemos</w:t>
      </w:r>
      <w:r w:rsidR="008B634B" w:rsidRPr="007A7734">
        <w:rPr>
          <w:spacing w:val="-4"/>
        </w:rPr>
        <w:t xml:space="preserve">: </w:t>
      </w:r>
      <w:r w:rsidR="008840D7" w:rsidRPr="007A7734">
        <w:rPr>
          <w:spacing w:val="-4"/>
        </w:rPr>
        <w:t>mokama už posėdžius ar valandinį atlygį ar</w:t>
      </w:r>
      <w:r w:rsidR="008B634B" w:rsidRPr="007A7734">
        <w:rPr>
          <w:spacing w:val="-4"/>
        </w:rPr>
        <w:t>ba</w:t>
      </w:r>
      <w:r w:rsidR="008840D7" w:rsidRPr="007A7734">
        <w:rPr>
          <w:spacing w:val="-4"/>
        </w:rPr>
        <w:t xml:space="preserve"> taikomas mišrus dydis. </w:t>
      </w:r>
      <w:r w:rsidR="009D1268" w:rsidRPr="007A7734">
        <w:rPr>
          <w:spacing w:val="-4"/>
        </w:rPr>
        <w:t>P</w:t>
      </w:r>
      <w:r w:rsidR="008840D7" w:rsidRPr="007A7734">
        <w:rPr>
          <w:spacing w:val="-4"/>
        </w:rPr>
        <w:t>avyzdžiui, 6 ŽŪM VVĮ – kolegialių organų nariams atlygis buvo nustatytas už dalyvavimą posėdžiuose, 3 Vilniaus m. sav. SVĮ – valandinis atlygis</w:t>
      </w:r>
      <w:r w:rsidR="008B634B" w:rsidRPr="007A7734">
        <w:rPr>
          <w:spacing w:val="-4"/>
        </w:rPr>
        <w:t>.</w:t>
      </w:r>
      <w:r w:rsidR="008840D7" w:rsidRPr="007A7734">
        <w:rPr>
          <w:spacing w:val="-4"/>
        </w:rPr>
        <w:t xml:space="preserve"> </w:t>
      </w:r>
      <w:r w:rsidR="00506284" w:rsidRPr="007A7734">
        <w:rPr>
          <w:spacing w:val="-4"/>
        </w:rPr>
        <w:t>VKC pastebi</w:t>
      </w:r>
      <w:r w:rsidR="00506284" w:rsidRPr="007A7734">
        <w:rPr>
          <w:rStyle w:val="Puslapioinaosnuoroda"/>
          <w:spacing w:val="-4"/>
        </w:rPr>
        <w:footnoteReference w:id="153"/>
      </w:r>
      <w:r w:rsidR="00506284" w:rsidRPr="007A7734">
        <w:rPr>
          <w:spacing w:val="-4"/>
        </w:rPr>
        <w:t xml:space="preserve">, kad </w:t>
      </w:r>
      <w:r w:rsidRPr="007A7734">
        <w:rPr>
          <w:spacing w:val="-4"/>
        </w:rPr>
        <w:t xml:space="preserve">valandinio </w:t>
      </w:r>
      <w:r w:rsidR="00506284" w:rsidRPr="007A7734">
        <w:rPr>
          <w:spacing w:val="-4"/>
        </w:rPr>
        <w:t>atlygio praktik</w:t>
      </w:r>
      <w:r w:rsidRPr="007A7734">
        <w:rPr>
          <w:spacing w:val="-4"/>
        </w:rPr>
        <w:t>a</w:t>
      </w:r>
      <w:r w:rsidR="00506284" w:rsidRPr="007A7734">
        <w:rPr>
          <w:spacing w:val="-4"/>
        </w:rPr>
        <w:t xml:space="preserve"> ydinga</w:t>
      </w:r>
      <w:r w:rsidRPr="007A7734">
        <w:rPr>
          <w:spacing w:val="-4"/>
        </w:rPr>
        <w:t xml:space="preserve">, nes </w:t>
      </w:r>
      <w:r w:rsidR="00506284" w:rsidRPr="007A7734">
        <w:rPr>
          <w:spacing w:val="-4"/>
        </w:rPr>
        <w:t>išauga administracinė našta, o atsiskaitant už dirbtas valandas kyla iššūkių dėl pasitikėjimo ir komunikacijos tarp valdybos narių ir valstybei atstovaujančios institucijos.</w:t>
      </w:r>
    </w:p>
    <w:p w:rsidR="005B6CD8" w:rsidRPr="007A7734" w:rsidRDefault="005B6CD8" w:rsidP="00DA3C39">
      <w:pPr>
        <w:pStyle w:val="Numeruotapastraipa"/>
        <w:spacing w:after="120"/>
        <w:rPr>
          <w:spacing w:val="-2"/>
        </w:rPr>
      </w:pPr>
      <w:r w:rsidRPr="007A7734">
        <w:rPr>
          <w:spacing w:val="-2"/>
        </w:rPr>
        <w:t>Įvertinę VVĮ ir SVĮ faktiškai mokamą atlygį, nustatėme, kad 2019 m. kolegialaus organo pirmininkams vidutiniškai mokamas atlygis sudaro 1/5 tiek VVĮ, tiek SVĮ (VVĮ – 21, SVĮ – 20 proc.) vadovams mokamo atlygio, o kolegialaus organo nariams – apie 16 proc. VVĮ ir 11 proc. SVĮ</w:t>
      </w:r>
      <w:r w:rsidRPr="007A7734">
        <w:rPr>
          <w:rStyle w:val="Puslapioinaosnuoroda"/>
          <w:spacing w:val="-2"/>
        </w:rPr>
        <w:footnoteReference w:id="154"/>
      </w:r>
      <w:r w:rsidRPr="007A7734">
        <w:rPr>
          <w:spacing w:val="-2"/>
        </w:rPr>
        <w:t xml:space="preserve"> vadovams mokamo atlygio. Dydžiai svyruoja nuo 1/100 iki 1/4 (pavyzdžiai).</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506284" w:rsidRPr="007A7734" w:rsidTr="0013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1E3BEA">
            <w:pPr>
              <w:pStyle w:val="Pavyzdziostilius"/>
              <w:keepNext/>
              <w:spacing w:after="120"/>
              <w:jc w:val="left"/>
              <w:rPr>
                <w:b w:val="0"/>
              </w:rPr>
            </w:pPr>
            <w:r w:rsidRPr="007A7734">
              <w:rPr>
                <w:b w:val="0"/>
              </w:rPr>
              <w:t>Faktiškai mokamo kolegialaus organo pirmininko ir nario atlygio santykis nuo valdomos įmonės vadovo darbo užmokesčio, 2019 m.</w:t>
            </w:r>
            <w:r w:rsidR="002D2DD2" w:rsidRPr="007A7734">
              <w:rPr>
                <w:b w:val="0"/>
              </w:rPr>
              <w:t>, pavyzdžiai</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506284" w:rsidRPr="007A7734" w:rsidRDefault="00506284" w:rsidP="00134DC2">
            <w:pPr>
              <w:pStyle w:val="Punktas1"/>
              <w:spacing w:before="40" w:after="40"/>
              <w:ind w:left="1134" w:hanging="283"/>
            </w:pPr>
            <w:r w:rsidRPr="007A7734">
              <w:t>UAB Viešųjų investicijų ir plėtros agentūros kolegialaus organo pirmininko atlygio ir vadovo darbo užmokesčio santykis 1/25, nario – tiek pat;</w:t>
            </w:r>
          </w:p>
          <w:p w:rsidR="00506284" w:rsidRPr="007A7734" w:rsidRDefault="00506284" w:rsidP="00134DC2">
            <w:pPr>
              <w:pStyle w:val="Punktas1"/>
              <w:spacing w:before="40" w:after="40"/>
              <w:ind w:left="1134" w:hanging="283"/>
            </w:pPr>
            <w:r w:rsidRPr="007A7734">
              <w:t>AB Smiltynės perkėl</w:t>
            </w:r>
            <w:r w:rsidR="00972A06" w:rsidRPr="007A7734">
              <w:t>os</w:t>
            </w:r>
            <w:r w:rsidRPr="007A7734">
              <w:t xml:space="preserve"> kolegialaus organo pirmininko atlygio ir vadovo darbo užmokesčio santykis 1/3, nario – 1/4;</w:t>
            </w:r>
          </w:p>
          <w:p w:rsidR="00506284" w:rsidRPr="007A7734" w:rsidRDefault="00506284" w:rsidP="00134DC2">
            <w:pPr>
              <w:pStyle w:val="Punktas1"/>
              <w:spacing w:before="40" w:after="40"/>
              <w:ind w:left="1134" w:hanging="283"/>
              <w:rPr>
                <w:spacing w:val="-2"/>
              </w:rPr>
            </w:pPr>
            <w:r w:rsidRPr="007A7734">
              <w:rPr>
                <w:spacing w:val="-2"/>
              </w:rPr>
              <w:t xml:space="preserve">AB </w:t>
            </w:r>
            <w:r w:rsidR="00972A06" w:rsidRPr="007A7734">
              <w:rPr>
                <w:spacing w:val="-2"/>
              </w:rPr>
              <w:t>„</w:t>
            </w:r>
            <w:r w:rsidRPr="007A7734">
              <w:rPr>
                <w:spacing w:val="-2"/>
              </w:rPr>
              <w:t>Vilniaus šilumos tinklai</w:t>
            </w:r>
            <w:r w:rsidR="00972A06" w:rsidRPr="007A7734">
              <w:rPr>
                <w:spacing w:val="-2"/>
              </w:rPr>
              <w:t>“</w:t>
            </w:r>
            <w:r w:rsidRPr="007A7734">
              <w:rPr>
                <w:spacing w:val="-2"/>
              </w:rPr>
              <w:t xml:space="preserve"> kolegialaus organo nario ir vadovo darbo užmokesčio santykis 1/3</w:t>
            </w:r>
            <w:r w:rsidR="00972A06" w:rsidRPr="007A7734">
              <w:rPr>
                <w:spacing w:val="-2"/>
              </w:rPr>
              <w:t>;</w:t>
            </w:r>
          </w:p>
          <w:p w:rsidR="00506284" w:rsidRPr="007A7734" w:rsidRDefault="00506284" w:rsidP="00134DC2">
            <w:pPr>
              <w:pStyle w:val="Punktas1"/>
              <w:spacing w:before="40" w:after="40"/>
              <w:ind w:left="1134" w:hanging="283"/>
            </w:pPr>
            <w:r w:rsidRPr="007A7734">
              <w:t xml:space="preserve">AB </w:t>
            </w:r>
            <w:r w:rsidR="00972A06" w:rsidRPr="007A7734">
              <w:t>„</w:t>
            </w:r>
            <w:r w:rsidRPr="007A7734">
              <w:t>Šiaulių energija</w:t>
            </w:r>
            <w:r w:rsidR="00972A06" w:rsidRPr="007A7734">
              <w:t>“</w:t>
            </w:r>
            <w:r w:rsidRPr="007A7734">
              <w:t xml:space="preserve">, UAB </w:t>
            </w:r>
            <w:r w:rsidR="00972A06" w:rsidRPr="007A7734">
              <w:t>„</w:t>
            </w:r>
            <w:r w:rsidRPr="007A7734">
              <w:t>Šiaulių vandenys</w:t>
            </w:r>
            <w:r w:rsidR="00972A06" w:rsidRPr="007A7734">
              <w:t>“</w:t>
            </w:r>
            <w:r w:rsidRPr="007A7734">
              <w:t xml:space="preserve">, UAB </w:t>
            </w:r>
            <w:r w:rsidR="00972A06" w:rsidRPr="007A7734">
              <w:t>„</w:t>
            </w:r>
            <w:r w:rsidRPr="007A7734">
              <w:t>Busturas</w:t>
            </w:r>
            <w:r w:rsidR="00972A06" w:rsidRPr="007A7734">
              <w:t>“</w:t>
            </w:r>
            <w:r w:rsidRPr="007A7734">
              <w:t xml:space="preserve">, UAB </w:t>
            </w:r>
            <w:r w:rsidR="00972A06" w:rsidRPr="007A7734">
              <w:t>„</w:t>
            </w:r>
            <w:r w:rsidRPr="007A7734">
              <w:t>Šiaulių gatvių apšvietimas</w:t>
            </w:r>
            <w:r w:rsidR="00972A06" w:rsidRPr="007A7734">
              <w:t>“</w:t>
            </w:r>
            <w:r w:rsidRPr="007A7734">
              <w:t xml:space="preserve"> kolegialaus organo nario ir vadovo darbo užmokesčio santykis – 1/100.</w:t>
            </w:r>
          </w:p>
        </w:tc>
      </w:tr>
    </w:tbl>
    <w:p w:rsidR="00506284" w:rsidRPr="007A7734" w:rsidRDefault="00506284" w:rsidP="00DA3C39">
      <w:pPr>
        <w:pStyle w:val="Numeruotapastraipa"/>
        <w:spacing w:before="240"/>
        <w:rPr>
          <w:rFonts w:eastAsia="Times New Roman"/>
        </w:rPr>
      </w:pPr>
      <w:r w:rsidRPr="007A7734">
        <w:t>Teisės aktai</w:t>
      </w:r>
      <w:r w:rsidR="00FC66EC" w:rsidRPr="007A7734">
        <w:t xml:space="preserve"> nenumato</w:t>
      </w:r>
      <w:r w:rsidRPr="007A7734">
        <w:t>, kad su VVĮ ar SVĮ kategorija (įmonės dydžiu) būtų susietas</w:t>
      </w:r>
      <w:r w:rsidR="009D1268" w:rsidRPr="007A7734">
        <w:t xml:space="preserve"> </w:t>
      </w:r>
      <w:r w:rsidRPr="007A7734">
        <w:t>kolegialių organų narių darbo atlygis už jų veiklą šiuose organuose, tačiau</w:t>
      </w:r>
      <w:r w:rsidR="006E6E57" w:rsidRPr="007A7734">
        <w:t>,</w:t>
      </w:r>
      <w:r w:rsidRPr="007A7734">
        <w:t xml:space="preserve"> remiantis gerąja </w:t>
      </w:r>
      <w:r w:rsidR="00972A06" w:rsidRPr="007A7734">
        <w:t>„</w:t>
      </w:r>
      <w:r w:rsidRPr="007A7734">
        <w:rPr>
          <w:noProof/>
        </w:rPr>
        <w:t>Baltic Institute of Corporate Gover</w:t>
      </w:r>
      <w:r w:rsidR="005B6CD8" w:rsidRPr="007A7734">
        <w:rPr>
          <w:noProof/>
        </w:rPr>
        <w:t>nance</w:t>
      </w:r>
      <w:r w:rsidR="00972A06" w:rsidRPr="007A7734">
        <w:rPr>
          <w:noProof/>
        </w:rPr>
        <w:t>“</w:t>
      </w:r>
      <w:r w:rsidRPr="007A7734">
        <w:rPr>
          <w:noProof/>
        </w:rPr>
        <w:t xml:space="preserve"> praktika, kolegialaus organo atlygis </w:t>
      </w:r>
      <w:r w:rsidR="00CE293F" w:rsidRPr="007A7734">
        <w:rPr>
          <w:noProof/>
        </w:rPr>
        <w:t>gal</w:t>
      </w:r>
      <w:r w:rsidRPr="007A7734">
        <w:rPr>
          <w:noProof/>
        </w:rPr>
        <w:t>ėtų būti siejamas su įmonės dydžiu</w:t>
      </w:r>
      <w:r w:rsidR="00DE6C00" w:rsidRPr="007A7734">
        <w:rPr>
          <w:noProof/>
        </w:rPr>
        <w:t xml:space="preserve">, </w:t>
      </w:r>
      <w:r w:rsidR="00DE6C00" w:rsidRPr="007A7734">
        <w:rPr>
          <w:color w:val="000000" w:themeColor="text1"/>
        </w:rPr>
        <w:t>t. y. darbuotojų skaičiaus, įmonės valdomo turto ir generuojamų pajamų, kurie turi įtakos ir kolegialių organų narių atsakomybės dydžiui.</w:t>
      </w:r>
      <w:r w:rsidR="00217F5C" w:rsidRPr="007A7734">
        <w:rPr>
          <w:color w:val="000000" w:themeColor="text1"/>
        </w:rPr>
        <w:t xml:space="preserve"> </w:t>
      </w:r>
    </w:p>
    <w:p w:rsidR="00506284" w:rsidRPr="007A7734" w:rsidRDefault="00506284">
      <w:pPr>
        <w:pStyle w:val="Numeruotapastraipa"/>
        <w:spacing w:after="120"/>
        <w:rPr>
          <w:rFonts w:eastAsia="Times New Roman"/>
        </w:rPr>
      </w:pPr>
      <w:r w:rsidRPr="007A7734">
        <w:rPr>
          <w:bCs/>
        </w:rPr>
        <w:t xml:space="preserve">Šio audito metu </w:t>
      </w:r>
      <w:r w:rsidR="00A106CC" w:rsidRPr="007A7734">
        <w:rPr>
          <w:bCs/>
        </w:rPr>
        <w:t xml:space="preserve">neanalizavome </w:t>
      </w:r>
      <w:r w:rsidRPr="007A7734">
        <w:rPr>
          <w:bCs/>
        </w:rPr>
        <w:t xml:space="preserve">atskirų atvejų, tačiau priskyrę </w:t>
      </w:r>
      <w:r w:rsidR="00F73E10" w:rsidRPr="007A7734">
        <w:rPr>
          <w:bCs/>
        </w:rPr>
        <w:t xml:space="preserve">VVĮ ir SVĮ </w:t>
      </w:r>
      <w:r w:rsidRPr="007A7734">
        <w:rPr>
          <w:bCs/>
        </w:rPr>
        <w:t>kategoriją</w:t>
      </w:r>
      <w:r w:rsidRPr="007A7734">
        <w:rPr>
          <w:rStyle w:val="Puslapioinaosnuoroda"/>
          <w:bCs/>
          <w:color w:val="000000"/>
        </w:rPr>
        <w:footnoteReference w:id="155"/>
      </w:r>
      <w:r w:rsidRPr="007A7734">
        <w:rPr>
          <w:bCs/>
        </w:rPr>
        <w:t>, vertinome</w:t>
      </w:r>
      <w:r w:rsidR="00972A06" w:rsidRPr="007A7734">
        <w:rPr>
          <w:bCs/>
        </w:rPr>
        <w:t>,</w:t>
      </w:r>
      <w:r w:rsidRPr="007A7734">
        <w:rPr>
          <w:bCs/>
        </w:rPr>
        <w:t xml:space="preserve"> ar visa atlygio mokėjimo sistema parodo, kad mokami atlygiai siejasi su </w:t>
      </w:r>
      <w:r w:rsidR="00F73E10" w:rsidRPr="007A7734">
        <w:rPr>
          <w:bCs/>
        </w:rPr>
        <w:t xml:space="preserve">VVĮ ir SVĮ </w:t>
      </w:r>
      <w:r w:rsidRPr="007A7734">
        <w:rPr>
          <w:bCs/>
        </w:rPr>
        <w:t>dydžiais. Laikėmės nuostatos, kad kolegialaus valdymo organo nario darbo atlygis proporcingas</w:t>
      </w:r>
      <w:r w:rsidR="00F73E10" w:rsidRPr="007A7734">
        <w:rPr>
          <w:bCs/>
        </w:rPr>
        <w:t xml:space="preserve"> VVĮ ar SVĮ </w:t>
      </w:r>
      <w:r w:rsidRPr="007A7734">
        <w:rPr>
          <w:bCs/>
        </w:rPr>
        <w:t xml:space="preserve">dydžiui, </w:t>
      </w:r>
      <w:r w:rsidR="000C22FF" w:rsidRPr="007A7734">
        <w:rPr>
          <w:bCs/>
        </w:rPr>
        <w:t xml:space="preserve">tad </w:t>
      </w:r>
      <w:r w:rsidRPr="007A7734">
        <w:rPr>
          <w:bCs/>
        </w:rPr>
        <w:t>kuo didesnė</w:t>
      </w:r>
      <w:r w:rsidR="00F73E10" w:rsidRPr="007A7734">
        <w:rPr>
          <w:bCs/>
        </w:rPr>
        <w:t xml:space="preserve"> valdoma</w:t>
      </w:r>
      <w:r w:rsidRPr="007A7734">
        <w:rPr>
          <w:bCs/>
        </w:rPr>
        <w:t xml:space="preserve"> įmonė (pagal pajamas, turtą ir darbuotojų skaičių), tuo turėtų būti didesnis kolegialaus valdymo organo narių darbo atlygis, nes </w:t>
      </w:r>
      <w:r w:rsidR="006E6E57" w:rsidRPr="007A7734">
        <w:rPr>
          <w:bCs/>
        </w:rPr>
        <w:t>šio</w:t>
      </w:r>
      <w:r w:rsidRPr="007A7734">
        <w:rPr>
          <w:bCs/>
        </w:rPr>
        <w:t xml:space="preserve"> organo nariams tenka didesnė atsakomybė. </w:t>
      </w:r>
      <w:r w:rsidRPr="007A7734">
        <w:rPr>
          <w:rFonts w:eastAsiaTheme="minorHAnsi"/>
        </w:rPr>
        <w:t>Nustatėme, kad tiek VVĮ, tiek SVĮ faktiškai mokami darbo atlygiai n</w:t>
      </w:r>
      <w:r w:rsidR="00B21244" w:rsidRPr="007A7734">
        <w:rPr>
          <w:rFonts w:eastAsiaTheme="minorHAnsi"/>
        </w:rPr>
        <w:t xml:space="preserve">ėra proporcingi </w:t>
      </w:r>
      <w:r w:rsidR="00F73E10" w:rsidRPr="007A7734">
        <w:rPr>
          <w:rFonts w:eastAsiaTheme="minorHAnsi"/>
        </w:rPr>
        <w:t xml:space="preserve">valdomos </w:t>
      </w:r>
      <w:r w:rsidR="00B21244" w:rsidRPr="007A7734">
        <w:rPr>
          <w:rFonts w:eastAsiaTheme="minorHAnsi"/>
        </w:rPr>
        <w:t>įmonės dydžiui.</w:t>
      </w:r>
      <w:r w:rsidRPr="007A7734">
        <w:rPr>
          <w:rFonts w:eastAsiaTheme="minorHAnsi"/>
        </w:rPr>
        <w:t xml:space="preserve"> Pavyzdžiui, </w:t>
      </w:r>
      <w:r w:rsidR="000C22FF" w:rsidRPr="007A7734">
        <w:t xml:space="preserve">didelėje </w:t>
      </w:r>
      <w:r w:rsidRPr="007A7734">
        <w:t xml:space="preserve">VVĮ kolegialaus organo nario atlygis gali svyruoti nuo 580 iki 1497 </w:t>
      </w:r>
      <w:r w:rsidR="002B328D" w:rsidRPr="007A7734">
        <w:t>Eur</w:t>
      </w:r>
      <w:r w:rsidRPr="007A7734">
        <w:t>/mėn</w:t>
      </w:r>
      <w:r w:rsidR="002B328D" w:rsidRPr="007A7734">
        <w:t>.</w:t>
      </w:r>
      <w:r w:rsidRPr="007A7734">
        <w:rPr>
          <w:rFonts w:eastAsiaTheme="minorHAnsi"/>
        </w:rPr>
        <w:t xml:space="preserve">, o mažų ir vidutinių įmonių </w:t>
      </w:r>
      <w:r w:rsidR="000C22FF" w:rsidRPr="007A7734">
        <w:rPr>
          <w:rFonts w:eastAsiaTheme="minorHAnsi"/>
        </w:rPr>
        <w:t>–</w:t>
      </w:r>
      <w:r w:rsidRPr="007A7734">
        <w:rPr>
          <w:rFonts w:eastAsiaTheme="minorHAnsi"/>
        </w:rPr>
        <w:t xml:space="preserve"> </w:t>
      </w:r>
      <w:r w:rsidR="000C22FF" w:rsidRPr="007A7734">
        <w:rPr>
          <w:rFonts w:eastAsiaTheme="minorHAnsi"/>
        </w:rPr>
        <w:t xml:space="preserve">vidutiniškai </w:t>
      </w:r>
      <w:r w:rsidRPr="007A7734">
        <w:rPr>
          <w:rFonts w:eastAsiaTheme="minorHAnsi"/>
        </w:rPr>
        <w:t>t</w:t>
      </w:r>
      <w:r w:rsidR="000C22FF" w:rsidRPr="007A7734">
        <w:rPr>
          <w:rFonts w:eastAsiaTheme="minorHAnsi"/>
        </w:rPr>
        <w:t>oks pat</w:t>
      </w:r>
      <w:r w:rsidRPr="007A7734">
        <w:rPr>
          <w:rFonts w:eastAsiaTheme="minorHAnsi"/>
        </w:rPr>
        <w:t xml:space="preserve"> (2</w:t>
      </w:r>
      <w:r w:rsidR="00B85830" w:rsidRPr="007A7734">
        <w:rPr>
          <w:rFonts w:eastAsiaTheme="minorHAnsi"/>
        </w:rPr>
        <w:t>0</w:t>
      </w:r>
      <w:r w:rsidRPr="007A7734">
        <w:rPr>
          <w:rFonts w:eastAsiaTheme="minorHAnsi"/>
        </w:rPr>
        <w:t xml:space="preserve">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961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92620" w:rsidP="00E55E38">
            <w:pPr>
              <w:pStyle w:val="Paveiksliukopavadinimas"/>
              <w:spacing w:after="120"/>
              <w:rPr>
                <w:b w:val="0"/>
              </w:rPr>
            </w:pPr>
            <w:r w:rsidRPr="007A7734">
              <w:rPr>
                <w:b w:val="0"/>
              </w:rPr>
              <w:lastRenderedPageBreak/>
              <w:t>Vertint</w:t>
            </w:r>
            <w:r w:rsidR="00506284" w:rsidRPr="007A7734">
              <w:rPr>
                <w:b w:val="0"/>
              </w:rPr>
              <w:t xml:space="preserve">ų VVĮ ir SVĮ kolegialių organų nariams mokamo mažiausio ir didžiausio atlygio rėžiai pagal įmonių ir įstaigų dydžius eurais, 2019 m. </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center"/>
              <w:rPr>
                <w:color w:val="000000"/>
                <w:szCs w:val="16"/>
              </w:rPr>
            </w:pPr>
            <w:r w:rsidRPr="007A7734">
              <w:rPr>
                <w:noProof/>
                <w:szCs w:val="16"/>
              </w:rPr>
              <w:drawing>
                <wp:inline distT="0" distB="0" distL="0" distR="0" wp14:anchorId="2D036B04" wp14:editId="41E13342">
                  <wp:extent cx="4733925" cy="1333500"/>
                  <wp:effectExtent l="0" t="0" r="0" b="0"/>
                  <wp:docPr id="208" name="Diagrama 208">
                    <a:extLst xmlns:a="http://schemas.openxmlformats.org/drawingml/2006/main">
                      <a:ext uri="{FF2B5EF4-FFF2-40B4-BE49-F238E27FC236}">
                        <a16:creationId xmlns:a16="http://schemas.microsoft.com/office/drawing/2014/main" id="{2AE3547F-B405-4B3E-93B9-898EE1E1E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E55E38">
            <w:pPr>
              <w:spacing w:before="120" w:after="40" w:line="288" w:lineRule="auto"/>
              <w:jc w:val="both"/>
              <w:rPr>
                <w:rFonts w:ascii="Fira Sans Light" w:hAnsi="Fira Sans Light"/>
                <w:color w:val="000000"/>
                <w:spacing w:val="-2"/>
                <w:sz w:val="15"/>
              </w:rPr>
            </w:pPr>
            <w:r w:rsidRPr="007A7734">
              <w:rPr>
                <w:rFonts w:ascii="Fira Sans Light" w:hAnsi="Fira Sans Light"/>
                <w:color w:val="000000"/>
                <w:spacing w:val="-2"/>
                <w:sz w:val="15"/>
              </w:rPr>
              <w:t xml:space="preserve">Šaltinis – Valstybės kontrolė pagal </w:t>
            </w:r>
            <w:r w:rsidR="00324261" w:rsidRPr="007A7734">
              <w:rPr>
                <w:rFonts w:ascii="Fira Sans Light" w:hAnsi="Fira Sans Light"/>
                <w:color w:val="000000"/>
                <w:spacing w:val="-2"/>
                <w:sz w:val="15"/>
              </w:rPr>
              <w:t>a</w:t>
            </w:r>
            <w:r w:rsidR="00592620" w:rsidRPr="007A7734">
              <w:rPr>
                <w:rFonts w:ascii="Fira Sans Light" w:hAnsi="Fira Sans Light"/>
                <w:color w:val="000000"/>
                <w:spacing w:val="-2"/>
                <w:sz w:val="15"/>
              </w:rPr>
              <w:t>udituot</w:t>
            </w:r>
            <w:r w:rsidR="00B21244" w:rsidRPr="007A7734">
              <w:rPr>
                <w:rFonts w:ascii="Fira Sans Light" w:hAnsi="Fira Sans Light"/>
                <w:color w:val="000000"/>
                <w:spacing w:val="-2"/>
                <w:sz w:val="15"/>
              </w:rPr>
              <w:t xml:space="preserve">ų </w:t>
            </w:r>
            <w:r w:rsidR="00324261" w:rsidRPr="007A7734">
              <w:rPr>
                <w:rFonts w:ascii="Fira Sans Light" w:hAnsi="Fira Sans Light"/>
                <w:color w:val="000000"/>
                <w:spacing w:val="-2"/>
                <w:sz w:val="15"/>
              </w:rPr>
              <w:t>valstybei ir savivaldybėms atstovaujančių institucijų pateiktus duomenis</w:t>
            </w:r>
          </w:p>
        </w:tc>
      </w:tr>
    </w:tbl>
    <w:p w:rsidR="00506284" w:rsidRPr="007A7734" w:rsidRDefault="00506284" w:rsidP="00DA3C39">
      <w:pPr>
        <w:pStyle w:val="Numeruotapastraipa"/>
        <w:spacing w:before="240"/>
        <w:rPr>
          <w:rFonts w:eastAsia="MyriadPro-Light"/>
          <w:spacing w:val="-4"/>
        </w:rPr>
      </w:pPr>
      <w:r w:rsidRPr="007A7734">
        <w:rPr>
          <w:rFonts w:eastAsia="MyriadPro-Light"/>
          <w:spacing w:val="-4"/>
        </w:rPr>
        <w:t>VKC pastebi</w:t>
      </w:r>
      <w:r w:rsidRPr="007A7734">
        <w:rPr>
          <w:rStyle w:val="Puslapioinaosnuoroda"/>
          <w:rFonts w:eastAsia="MyriadPro-Light"/>
          <w:color w:val="000000"/>
          <w:spacing w:val="-4"/>
        </w:rPr>
        <w:footnoteReference w:id="156"/>
      </w:r>
      <w:r w:rsidRPr="007A7734">
        <w:rPr>
          <w:rFonts w:eastAsia="MyriadPro-Light"/>
          <w:spacing w:val="-4"/>
        </w:rPr>
        <w:t xml:space="preserve">, kad palyginus nepriklausomų narių ir įmonių vadovų atlygio santykius su užsienio šalių praktika matoma, kad VVĮ valdybų nariams išmokamas atlygis sudaro didesnę dalį įmonės vadovo atlyginimo. Pavyzdžiui, Norvegijos </w:t>
      </w:r>
      <w:r w:rsidR="00F73E10" w:rsidRPr="007A7734">
        <w:rPr>
          <w:rFonts w:eastAsia="MyriadPro-Light"/>
          <w:spacing w:val="-4"/>
        </w:rPr>
        <w:t>valdomos įmonės</w:t>
      </w:r>
      <w:r w:rsidRPr="007A7734">
        <w:rPr>
          <w:rFonts w:eastAsia="MyriadPro-Light"/>
          <w:spacing w:val="-4"/>
        </w:rPr>
        <w:t xml:space="preserve"> valdybos pirmininko atlygis vidutiniškai sudaro apie 9</w:t>
      </w:r>
      <w:r w:rsidR="00A87042" w:rsidRPr="007A7734">
        <w:rPr>
          <w:rFonts w:eastAsia="MyriadPro-Light"/>
          <w:spacing w:val="-4"/>
        </w:rPr>
        <w:t>–</w:t>
      </w:r>
      <w:r w:rsidRPr="007A7734">
        <w:rPr>
          <w:rFonts w:eastAsia="MyriadPro-Light"/>
          <w:spacing w:val="-4"/>
        </w:rPr>
        <w:t>10 proc. įmonės vadovo metinio atlygio, kitų narių – apie 5</w:t>
      </w:r>
      <w:r w:rsidR="00A87042" w:rsidRPr="007A7734">
        <w:rPr>
          <w:rFonts w:eastAsia="MyriadPro-Light"/>
          <w:spacing w:val="-4"/>
        </w:rPr>
        <w:t>–</w:t>
      </w:r>
      <w:r w:rsidRPr="007A7734">
        <w:rPr>
          <w:rFonts w:eastAsia="MyriadPro-Light"/>
          <w:spacing w:val="-4"/>
        </w:rPr>
        <w:t xml:space="preserve">6 proc. </w:t>
      </w:r>
      <w:r w:rsidR="009D1268" w:rsidRPr="007A7734">
        <w:rPr>
          <w:rFonts w:eastAsia="MyriadPro-Light"/>
          <w:spacing w:val="-4"/>
        </w:rPr>
        <w:t>T</w:t>
      </w:r>
      <w:r w:rsidRPr="007A7734">
        <w:rPr>
          <w:rFonts w:eastAsia="MyriadPro-Light"/>
          <w:spacing w:val="-4"/>
        </w:rPr>
        <w:t>ai, kad Lietuvo</w:t>
      </w:r>
      <w:r w:rsidR="00A87042" w:rsidRPr="007A7734">
        <w:rPr>
          <w:rFonts w:eastAsia="MyriadPro-Light"/>
          <w:spacing w:val="-4"/>
        </w:rPr>
        <w:t xml:space="preserve">je jis </w:t>
      </w:r>
      <w:r w:rsidRPr="007A7734">
        <w:rPr>
          <w:rFonts w:eastAsia="MyriadPro-Light"/>
          <w:spacing w:val="-4"/>
        </w:rPr>
        <w:t>sudaro didesnę įmonės vadovo atlygio dalį nei užsienio šalyse, rodo per žemą VVĮ vadovų atlyginimą.</w:t>
      </w:r>
      <w:r w:rsidR="00877A40" w:rsidRPr="007A7734">
        <w:rPr>
          <w:spacing w:val="-4"/>
        </w:rPr>
        <w:t xml:space="preserve"> Lietuvos bankas nurodo</w:t>
      </w:r>
      <w:r w:rsidR="00877A40" w:rsidRPr="007A7734">
        <w:rPr>
          <w:rStyle w:val="Puslapioinaosnuoroda"/>
          <w:rFonts w:cs="Times New Roman"/>
          <w:color w:val="000000"/>
          <w:spacing w:val="-4"/>
        </w:rPr>
        <w:footnoteReference w:id="157"/>
      </w:r>
      <w:r w:rsidR="00877A40" w:rsidRPr="007A7734">
        <w:rPr>
          <w:spacing w:val="-4"/>
        </w:rPr>
        <w:t>, kad tinkama atlygio politika turėtų užkirsti kelią galimiems interesų konfliktams ir piktnaudžiavimui.</w:t>
      </w:r>
    </w:p>
    <w:p w:rsidR="009B6E8C" w:rsidRPr="007A7734" w:rsidRDefault="00F61B87" w:rsidP="0044550A">
      <w:pPr>
        <w:pStyle w:val="Numeruotapastraipa"/>
      </w:pPr>
      <w:r w:rsidRPr="007A7734">
        <w:t xml:space="preserve">Nustatomos atlygio sistemos neatitinka </w:t>
      </w:r>
      <w:r w:rsidR="00AD3395">
        <w:t xml:space="preserve">tarptautinės gerosios </w:t>
      </w:r>
      <w:r w:rsidRPr="007A7734">
        <w:t xml:space="preserve">praktikos, nes tik </w:t>
      </w:r>
      <w:r w:rsidRPr="007A7734">
        <w:rPr>
          <w:lang w:val="en-US"/>
        </w:rPr>
        <w:t>23 proc. VV</w:t>
      </w:r>
      <w:r w:rsidRPr="007A7734">
        <w:t xml:space="preserve">Į ir </w:t>
      </w:r>
      <w:r w:rsidRPr="007A7734">
        <w:rPr>
          <w:lang w:val="en-US"/>
        </w:rPr>
        <w:t>61 proc. SV</w:t>
      </w:r>
      <w:r w:rsidRPr="007A7734">
        <w:t>Į iš vertintų mokami fiksuoti atlygiai.</w:t>
      </w:r>
      <w:r w:rsidR="00FA4809" w:rsidRPr="007A7734">
        <w:t xml:space="preserve"> </w:t>
      </w:r>
      <w:r w:rsidR="001A61AA" w:rsidRPr="007A7734">
        <w:rPr>
          <w:color w:val="000000" w:themeColor="text1"/>
        </w:rPr>
        <w:t xml:space="preserve">Be to, </w:t>
      </w:r>
      <w:r w:rsidR="00AF7020" w:rsidRPr="007A7734">
        <w:t xml:space="preserve">atlygio dydis </w:t>
      </w:r>
      <w:r w:rsidRPr="007A7734">
        <w:t>kolegiali</w:t>
      </w:r>
      <w:r w:rsidR="001A61AA" w:rsidRPr="007A7734">
        <w:t>ų</w:t>
      </w:r>
      <w:r w:rsidRPr="007A7734">
        <w:t xml:space="preserve"> organ</w:t>
      </w:r>
      <w:r w:rsidR="001A61AA" w:rsidRPr="007A7734">
        <w:t>ų nariams</w:t>
      </w:r>
      <w:r w:rsidRPr="007A7734">
        <w:t xml:space="preserve"> ne visada priklauso nuo VVĮ ir SVĮ dydžio</w:t>
      </w:r>
      <w:r w:rsidR="00AF7020" w:rsidRPr="007A7734">
        <w:t xml:space="preserve">, taigi </w:t>
      </w:r>
      <w:r w:rsidR="001A61AA" w:rsidRPr="007A7734">
        <w:t xml:space="preserve">tikslinga peržiūrėti </w:t>
      </w:r>
      <w:r w:rsidR="00AF7020" w:rsidRPr="007A7734">
        <w:t xml:space="preserve">jo </w:t>
      </w:r>
      <w:r w:rsidR="001A61AA" w:rsidRPr="007A7734">
        <w:t xml:space="preserve">mokėjimo politiką. </w:t>
      </w:r>
      <w:r w:rsidR="00FA4809" w:rsidRPr="007A7734">
        <w:t>V</w:t>
      </w:r>
      <w:r w:rsidR="00506284" w:rsidRPr="007A7734">
        <w:t xml:space="preserve">alstybė ir savivaldybės dalyvaudamos </w:t>
      </w:r>
      <w:r w:rsidR="00FA4809" w:rsidRPr="007A7734">
        <w:t xml:space="preserve">VšĮ </w:t>
      </w:r>
      <w:r w:rsidR="00506284" w:rsidRPr="007A7734">
        <w:t xml:space="preserve">veikloje </w:t>
      </w:r>
      <w:r w:rsidR="00FA4809" w:rsidRPr="007A7734">
        <w:t xml:space="preserve">turėtų </w:t>
      </w:r>
      <w:r w:rsidR="00506284" w:rsidRPr="007A7734">
        <w:t>siekt</w:t>
      </w:r>
      <w:r w:rsidR="00FA4809" w:rsidRPr="007A7734">
        <w:t>i</w:t>
      </w:r>
      <w:r w:rsidR="00506284" w:rsidRPr="007A7734">
        <w:t xml:space="preserve">, kad </w:t>
      </w:r>
      <w:r w:rsidR="00FA4809" w:rsidRPr="007A7734">
        <w:t xml:space="preserve">atlygio politikos tikslingumas ir reikalingumas būtų įvertintas ir VšĮ. </w:t>
      </w:r>
      <w:r w:rsidR="00877A40" w:rsidRPr="007A7734">
        <w:rPr>
          <w:color w:val="000000" w:themeColor="text1"/>
        </w:rPr>
        <w:t>Tinkama atlygio politika padėtų pritraukti kompetentingų ir motyvuotų kolegialių organų narių.</w:t>
      </w:r>
      <w:bookmarkStart w:id="644" w:name="_Toc62723261"/>
      <w:bookmarkStart w:id="645" w:name="_Toc62745290"/>
      <w:bookmarkStart w:id="646" w:name="_Toc62761986"/>
      <w:bookmarkStart w:id="647" w:name="_Toc63437019"/>
      <w:bookmarkStart w:id="648" w:name="_Toc63464879"/>
      <w:bookmarkStart w:id="649" w:name="_Toc63467211"/>
      <w:bookmarkStart w:id="650" w:name="_Toc63553846"/>
      <w:bookmarkStart w:id="651" w:name="_Toc63554067"/>
      <w:bookmarkStart w:id="652" w:name="_Toc63556170"/>
      <w:bookmarkStart w:id="653" w:name="_Toc63668821"/>
      <w:bookmarkStart w:id="654" w:name="_Toc64911550"/>
      <w:bookmarkStart w:id="655" w:name="_Toc64912197"/>
      <w:bookmarkStart w:id="656" w:name="_Toc64913389"/>
      <w:bookmarkStart w:id="657" w:name="_Toc64926043"/>
      <w:bookmarkStart w:id="658" w:name="_Toc64940370"/>
      <w:bookmarkStart w:id="659" w:name="_Toc65024509"/>
      <w:bookmarkStart w:id="660" w:name="_Toc65256450"/>
      <w:bookmarkStart w:id="661" w:name="_Toc65435399"/>
      <w:bookmarkStart w:id="662" w:name="_Toc65440894"/>
      <w:bookmarkStart w:id="663" w:name="_Toc65443113"/>
    </w:p>
    <w:p w:rsidR="00506284" w:rsidRPr="007A7734" w:rsidRDefault="000640E2" w:rsidP="00506284">
      <w:pPr>
        <w:pStyle w:val="1Antrat"/>
      </w:pPr>
      <w:bookmarkStart w:id="664" w:name="_Toc65450602"/>
      <w:bookmarkStart w:id="665" w:name="_Toc67907084"/>
      <w:bookmarkStart w:id="666" w:name="_Toc67988091"/>
      <w:bookmarkStart w:id="667" w:name="_Toc67999119"/>
      <w:bookmarkStart w:id="668" w:name="_Toc67999161"/>
      <w:bookmarkStart w:id="669" w:name="_Toc68000312"/>
      <w:bookmarkStart w:id="670" w:name="_Toc68080142"/>
      <w:bookmarkStart w:id="671" w:name="_Toc68256920"/>
      <w:bookmarkStart w:id="672" w:name="_Toc68264303"/>
      <w:bookmarkStart w:id="673" w:name="_Toc68268164"/>
      <w:bookmarkStart w:id="674" w:name="_Toc68290938"/>
      <w:bookmarkStart w:id="675" w:name="_Toc68294135"/>
      <w:r w:rsidRPr="007A7734">
        <w:t>Skaidrumo reikalavimai įmonių ir viešųjų įstaigų veiklos viešinimui skirtingi</w:t>
      </w:r>
      <w:bookmarkEnd w:id="642"/>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506284" w:rsidRPr="007A7734" w:rsidRDefault="00B21244" w:rsidP="00506284">
      <w:pPr>
        <w:pStyle w:val="Numeruotapastraipa"/>
        <w:rPr>
          <w:color w:val="auto"/>
          <w:spacing w:val="-2"/>
        </w:rPr>
      </w:pPr>
      <w:r w:rsidRPr="007A7734">
        <w:rPr>
          <w:spacing w:val="-2"/>
        </w:rPr>
        <w:t>V</w:t>
      </w:r>
      <w:r w:rsidR="00506284" w:rsidRPr="007A7734">
        <w:rPr>
          <w:spacing w:val="-2"/>
        </w:rPr>
        <w:t xml:space="preserve">eiklos skaidrumas ir </w:t>
      </w:r>
      <w:r w:rsidR="00CB2A4C" w:rsidRPr="007A7734">
        <w:rPr>
          <w:spacing w:val="-2"/>
        </w:rPr>
        <w:t>viešumas</w:t>
      </w:r>
      <w:r w:rsidR="00506284" w:rsidRPr="007A7734">
        <w:rPr>
          <w:spacing w:val="-2"/>
        </w:rPr>
        <w:t xml:space="preserve"> daro didelę įtaką visuomenės požiūriui į pasitikėjimą valstybe, savivaldybėmis </w:t>
      </w:r>
      <w:r w:rsidR="00AF7020" w:rsidRPr="007A7734">
        <w:rPr>
          <w:spacing w:val="-2"/>
        </w:rPr>
        <w:t xml:space="preserve">ir </w:t>
      </w:r>
      <w:r w:rsidR="00506284" w:rsidRPr="007A7734">
        <w:rPr>
          <w:spacing w:val="-2"/>
        </w:rPr>
        <w:t>jų VVĮ, SVĮ ir</w:t>
      </w:r>
      <w:r w:rsidR="002F6309" w:rsidRPr="007A7734">
        <w:rPr>
          <w:spacing w:val="-2"/>
        </w:rPr>
        <w:t xml:space="preserve"> VšĮ</w:t>
      </w:r>
      <w:r w:rsidR="00506284" w:rsidRPr="007A7734">
        <w:rPr>
          <w:spacing w:val="-2"/>
        </w:rPr>
        <w:t>.</w:t>
      </w:r>
      <w:r w:rsidR="00A41EBC" w:rsidRPr="007A7734">
        <w:rPr>
          <w:spacing w:val="-2"/>
        </w:rPr>
        <w:t xml:space="preserve"> Informacijos viešinimas atlieka ne tik informavimo, </w:t>
      </w:r>
      <w:r w:rsidR="00AF7020" w:rsidRPr="007A7734">
        <w:rPr>
          <w:spacing w:val="-2"/>
        </w:rPr>
        <w:t xml:space="preserve">bet </w:t>
      </w:r>
      <w:r w:rsidR="00A41EBC" w:rsidRPr="007A7734">
        <w:rPr>
          <w:spacing w:val="-2"/>
        </w:rPr>
        <w:t>ir netiesioginę kontrolės funkciją</w:t>
      </w:r>
      <w:r w:rsidR="00AF7020" w:rsidRPr="007A7734">
        <w:rPr>
          <w:spacing w:val="-2"/>
        </w:rPr>
        <w:t>,</w:t>
      </w:r>
      <w:r w:rsidR="00A41EBC" w:rsidRPr="007A7734">
        <w:rPr>
          <w:spacing w:val="-2"/>
        </w:rPr>
        <w:t xml:space="preserve"> svarbią visuomenei</w:t>
      </w:r>
      <w:r w:rsidR="00A41EBC" w:rsidRPr="007A7734">
        <w:rPr>
          <w:rStyle w:val="Puslapioinaosnuoroda"/>
          <w:spacing w:val="-2"/>
        </w:rPr>
        <w:footnoteReference w:id="158"/>
      </w:r>
      <w:r w:rsidR="00A41EBC" w:rsidRPr="007A7734">
        <w:rPr>
          <w:spacing w:val="-2"/>
        </w:rPr>
        <w:t>.</w:t>
      </w:r>
    </w:p>
    <w:p w:rsidR="00420198" w:rsidRPr="007A7734" w:rsidRDefault="00506284" w:rsidP="002564CF">
      <w:pPr>
        <w:pStyle w:val="11Antrat"/>
      </w:pPr>
      <w:bookmarkStart w:id="676" w:name="_Toc62648002"/>
      <w:bookmarkStart w:id="677" w:name="_Toc62723262"/>
      <w:bookmarkStart w:id="678" w:name="_Toc62745291"/>
      <w:bookmarkStart w:id="679" w:name="_Toc62761987"/>
      <w:bookmarkStart w:id="680" w:name="_Toc63437020"/>
      <w:bookmarkStart w:id="681" w:name="_Toc63464880"/>
      <w:bookmarkStart w:id="682" w:name="_Toc63467212"/>
      <w:bookmarkStart w:id="683" w:name="_Toc63553847"/>
      <w:bookmarkStart w:id="684" w:name="_Toc63554068"/>
      <w:bookmarkStart w:id="685" w:name="_Toc63556171"/>
      <w:bookmarkStart w:id="686" w:name="_Toc63668822"/>
      <w:bookmarkStart w:id="687" w:name="_Toc64911551"/>
      <w:bookmarkStart w:id="688" w:name="_Toc64912198"/>
      <w:bookmarkStart w:id="689" w:name="_Toc64913390"/>
      <w:bookmarkStart w:id="690" w:name="_Toc64926044"/>
      <w:bookmarkStart w:id="691" w:name="_Toc64940371"/>
      <w:bookmarkStart w:id="692" w:name="_Toc65024510"/>
      <w:bookmarkStart w:id="693" w:name="_Toc65256451"/>
      <w:bookmarkStart w:id="694" w:name="_Toc65435400"/>
      <w:bookmarkStart w:id="695" w:name="_Toc65440895"/>
      <w:bookmarkStart w:id="696" w:name="_Toc65443114"/>
      <w:bookmarkStart w:id="697" w:name="_Toc65450603"/>
      <w:bookmarkStart w:id="698" w:name="_Toc67907085"/>
      <w:bookmarkStart w:id="699" w:name="_Toc67988092"/>
      <w:bookmarkStart w:id="700" w:name="_Toc67999120"/>
      <w:bookmarkStart w:id="701" w:name="_Toc67999162"/>
      <w:bookmarkStart w:id="702" w:name="_Toc68000313"/>
      <w:bookmarkStart w:id="703" w:name="_Toc68080143"/>
      <w:bookmarkStart w:id="704" w:name="_Toc68256921"/>
      <w:bookmarkStart w:id="705" w:name="_Toc68264304"/>
      <w:bookmarkStart w:id="706" w:name="_Toc68268165"/>
      <w:bookmarkStart w:id="707" w:name="_Toc68290939"/>
      <w:bookmarkStart w:id="708" w:name="_Toc68294136"/>
      <w:r w:rsidRPr="007A7734">
        <w:lastRenderedPageBreak/>
        <w:t xml:space="preserve">Viešinama </w:t>
      </w:r>
      <w:r w:rsidR="00420198" w:rsidRPr="007A7734">
        <w:t xml:space="preserve">apibendrinta </w:t>
      </w:r>
      <w:r w:rsidRPr="007A7734">
        <w:t xml:space="preserve">informacija apie </w:t>
      </w:r>
      <w:r w:rsidR="00420198" w:rsidRPr="007A7734">
        <w:t>įmonių</w:t>
      </w:r>
      <w:r w:rsidRPr="007A7734">
        <w:t xml:space="preserve"> veikl</w:t>
      </w:r>
      <w:r w:rsidR="0021486D" w:rsidRPr="007A7734">
        <w:t>o</w:t>
      </w:r>
      <w:r w:rsidRPr="007A7734">
        <w:t xml:space="preserve">s rezultatus, o </w:t>
      </w:r>
      <w:r w:rsidR="0021486D" w:rsidRPr="007A7734">
        <w:t>apie įmones</w:t>
      </w:r>
      <w:r w:rsidR="00E3661F" w:rsidRPr="007A7734">
        <w:t>, kuriose neturima balsų daugumos,</w:t>
      </w:r>
      <w:r w:rsidR="0021486D" w:rsidRPr="007A7734">
        <w:t xml:space="preserve"> ir </w:t>
      </w:r>
      <w:r w:rsidR="00420198" w:rsidRPr="007A7734">
        <w:t>vieš</w:t>
      </w:r>
      <w:r w:rsidR="0021486D" w:rsidRPr="007A7734">
        <w:t>ąsias</w:t>
      </w:r>
      <w:r w:rsidR="00420198" w:rsidRPr="007A7734">
        <w:t xml:space="preserve"> įstaig</w:t>
      </w:r>
      <w:r w:rsidR="0021486D" w:rsidRPr="007A7734">
        <w:t>as</w:t>
      </w:r>
      <w:bookmarkEnd w:id="676"/>
      <w:bookmarkEnd w:id="677"/>
      <w:bookmarkEnd w:id="678"/>
      <w:bookmarkEnd w:id="679"/>
      <w:r w:rsidR="002564CF" w:rsidRPr="007A7734">
        <w:t xml:space="preserve"> – neviešinama</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DE1023" w:rsidRPr="007A7734" w:rsidRDefault="00DE1023" w:rsidP="00DE1023">
      <w:pPr>
        <w:pStyle w:val="Numeruotapastraipa"/>
        <w:rPr>
          <w:spacing w:val="-3"/>
        </w:rPr>
      </w:pPr>
      <w:bookmarkStart w:id="709" w:name="_Hlk62761700"/>
      <w:bookmarkStart w:id="710" w:name="_Toc62648003"/>
      <w:bookmarkStart w:id="711" w:name="_Toc62723263"/>
      <w:bookmarkStart w:id="712" w:name="_Toc62745292"/>
      <w:r w:rsidRPr="007A7734">
        <w:rPr>
          <w:spacing w:val="-3"/>
        </w:rPr>
        <w:t>EBPO gairėse nurodoma, kad nuosavybės subjektas turėtų parengti išsamias ataskaitas apie VVĮ ir kasmet paskelbti bendrą ataskaitą</w:t>
      </w:r>
      <w:r w:rsidRPr="007A7734">
        <w:rPr>
          <w:rStyle w:val="Puslapioinaosnuoroda"/>
          <w:spacing w:val="-3"/>
        </w:rPr>
        <w:footnoteReference w:id="159"/>
      </w:r>
      <w:r w:rsidRPr="007A7734">
        <w:rPr>
          <w:spacing w:val="-3"/>
        </w:rPr>
        <w:t xml:space="preserve">. </w:t>
      </w:r>
      <w:r w:rsidR="00FC66EC" w:rsidRPr="007A7734">
        <w:rPr>
          <w:spacing w:val="-3"/>
        </w:rPr>
        <w:t>Š</w:t>
      </w:r>
      <w:r w:rsidRPr="007A7734">
        <w:rPr>
          <w:spacing w:val="-3"/>
        </w:rPr>
        <w:t>ios nuostatos kaip geroji praktika yra aktualios ir SVĮ bei valstybės ir savivaldybių</w:t>
      </w:r>
      <w:r w:rsidR="002F6309" w:rsidRPr="007A7734">
        <w:rPr>
          <w:spacing w:val="-3"/>
        </w:rPr>
        <w:t xml:space="preserve"> VšĮ</w:t>
      </w:r>
      <w:r w:rsidR="00C513AF" w:rsidRPr="007A7734">
        <w:rPr>
          <w:spacing w:val="-3"/>
        </w:rPr>
        <w:t xml:space="preserve"> </w:t>
      </w:r>
      <w:r w:rsidRPr="007A7734">
        <w:rPr>
          <w:spacing w:val="-3"/>
        </w:rPr>
        <w:t xml:space="preserve">valdysenai, nes jos, kaip ir VVĮ, yra atskaitingos visuomenei. Tai padeda siekti veiklos skaidrumo. Dėl </w:t>
      </w:r>
      <w:r w:rsidR="00AF7020" w:rsidRPr="007A7734">
        <w:rPr>
          <w:spacing w:val="-3"/>
        </w:rPr>
        <w:t xml:space="preserve">didelio </w:t>
      </w:r>
      <w:r w:rsidRPr="007A7734">
        <w:rPr>
          <w:spacing w:val="-3"/>
        </w:rPr>
        <w:t>VVĮ, SVĮ ir</w:t>
      </w:r>
      <w:r w:rsidR="002F6309" w:rsidRPr="007A7734">
        <w:rPr>
          <w:spacing w:val="-3"/>
        </w:rPr>
        <w:t xml:space="preserve"> VšĮ</w:t>
      </w:r>
      <w:r w:rsidR="00C513AF" w:rsidRPr="007A7734">
        <w:rPr>
          <w:spacing w:val="-3"/>
        </w:rPr>
        <w:t xml:space="preserve"> </w:t>
      </w:r>
      <w:r w:rsidRPr="007A7734">
        <w:rPr>
          <w:spacing w:val="-3"/>
        </w:rPr>
        <w:t>skaičiaus</w:t>
      </w:r>
      <w:r w:rsidRPr="007A7734">
        <w:rPr>
          <w:rStyle w:val="Puslapioinaosnuoroda"/>
          <w:spacing w:val="-3"/>
        </w:rPr>
        <w:footnoteReference w:id="160"/>
      </w:r>
      <w:r w:rsidRPr="007A7734">
        <w:rPr>
          <w:spacing w:val="-3"/>
        </w:rPr>
        <w:t xml:space="preserve"> veiklos rezultatų sklaidą lengviau užtikrinti centralizuotai viešinant apibendrintus duomenis. </w:t>
      </w:r>
    </w:p>
    <w:p w:rsidR="00DE1023" w:rsidRPr="007A7734" w:rsidRDefault="00DE1023" w:rsidP="00DE1023">
      <w:pPr>
        <w:pStyle w:val="Numeruotapastraipa"/>
        <w:rPr>
          <w:spacing w:val="-4"/>
        </w:rPr>
      </w:pPr>
      <w:r w:rsidRPr="007A7734">
        <w:rPr>
          <w:spacing w:val="-4"/>
        </w:rPr>
        <w:t>Vertindami</w:t>
      </w:r>
      <w:r w:rsidR="00AF7020" w:rsidRPr="007A7734">
        <w:rPr>
          <w:spacing w:val="-4"/>
        </w:rPr>
        <w:t>,</w:t>
      </w:r>
      <w:r w:rsidRPr="007A7734">
        <w:rPr>
          <w:spacing w:val="-4"/>
        </w:rPr>
        <w:t xml:space="preserve"> ar viešinama apibendrinta informacija apie VVĮ, SVĮ ir</w:t>
      </w:r>
      <w:r w:rsidR="002F6309" w:rsidRPr="007A7734">
        <w:rPr>
          <w:spacing w:val="-4"/>
        </w:rPr>
        <w:t xml:space="preserve"> VšĮ</w:t>
      </w:r>
      <w:r w:rsidR="00C513AF" w:rsidRPr="007A7734">
        <w:rPr>
          <w:spacing w:val="-4"/>
        </w:rPr>
        <w:t xml:space="preserve"> </w:t>
      </w:r>
      <w:r w:rsidRPr="007A7734">
        <w:rPr>
          <w:spacing w:val="-4"/>
        </w:rPr>
        <w:t>veiklą</w:t>
      </w:r>
      <w:r w:rsidR="00AF7020" w:rsidRPr="007A7734">
        <w:rPr>
          <w:spacing w:val="-4"/>
        </w:rPr>
        <w:t>,</w:t>
      </w:r>
      <w:r w:rsidRPr="007A7734">
        <w:rPr>
          <w:spacing w:val="-4"/>
        </w:rPr>
        <w:t xml:space="preserve"> laikėmės nuostatos, kad viešinama, jei kartą per metus viešai paskelbiamos apibendrintos visų VVĮ, SVĮ</w:t>
      </w:r>
      <w:r w:rsidRPr="007A7734">
        <w:rPr>
          <w:rStyle w:val="Puslapioinaosnuoroda"/>
          <w:spacing w:val="-4"/>
        </w:rPr>
        <w:footnoteReference w:id="161"/>
      </w:r>
      <w:r w:rsidRPr="007A7734">
        <w:rPr>
          <w:spacing w:val="-4"/>
        </w:rPr>
        <w:t xml:space="preserve"> ir</w:t>
      </w:r>
      <w:r w:rsidR="002F6309" w:rsidRPr="007A7734">
        <w:rPr>
          <w:spacing w:val="-4"/>
        </w:rPr>
        <w:t xml:space="preserve"> VšĮ</w:t>
      </w:r>
      <w:r w:rsidR="00C513AF" w:rsidRPr="007A7734">
        <w:rPr>
          <w:spacing w:val="-4"/>
        </w:rPr>
        <w:t xml:space="preserve"> </w:t>
      </w:r>
      <w:r w:rsidRPr="007A7734">
        <w:rPr>
          <w:spacing w:val="-4"/>
        </w:rPr>
        <w:t xml:space="preserve">veiklos ataskaitos, leidžiančios vertinti </w:t>
      </w:r>
      <w:r w:rsidR="00C05BD1" w:rsidRPr="007A7734">
        <w:rPr>
          <w:spacing w:val="-4"/>
        </w:rPr>
        <w:t xml:space="preserve">valdomų </w:t>
      </w:r>
      <w:r w:rsidRPr="007A7734">
        <w:rPr>
          <w:spacing w:val="-4"/>
        </w:rPr>
        <w:t xml:space="preserve">įmonių ir </w:t>
      </w:r>
      <w:r w:rsidR="00F533CF" w:rsidRPr="007A7734">
        <w:rPr>
          <w:spacing w:val="-4"/>
        </w:rPr>
        <w:t>VšĮ</w:t>
      </w:r>
      <w:r w:rsidRPr="007A7734">
        <w:rPr>
          <w:spacing w:val="-4"/>
        </w:rPr>
        <w:t xml:space="preserve"> veiklos rezultatus</w:t>
      </w:r>
      <w:r w:rsidRPr="007A7734">
        <w:rPr>
          <w:rStyle w:val="Puslapioinaosnuoroda"/>
          <w:spacing w:val="-4"/>
        </w:rPr>
        <w:footnoteReference w:id="162"/>
      </w:r>
      <w:r w:rsidRPr="007A7734">
        <w:rPr>
          <w:spacing w:val="-4"/>
        </w:rPr>
        <w:t xml:space="preserve">. </w:t>
      </w:r>
    </w:p>
    <w:p w:rsidR="00DE1023" w:rsidRPr="007A7734" w:rsidRDefault="00DE1023" w:rsidP="000D20CE">
      <w:pPr>
        <w:pStyle w:val="Numeruotapastraipa"/>
      </w:pPr>
      <w:r w:rsidRPr="007A7734">
        <w:t xml:space="preserve">VKC teisės aktais </w:t>
      </w:r>
      <w:r w:rsidRPr="007A7734">
        <w:rPr>
          <w:rStyle w:val="Puslapioinaosnuoroda"/>
          <w:rFonts w:cs="Times New Roman"/>
        </w:rPr>
        <w:footnoteReference w:id="163"/>
      </w:r>
      <w:r w:rsidRPr="007A7734">
        <w:t xml:space="preserve"> įpareigotas kiekvienais metais rengti ir skelbti savo interneto svetainėje apibendrinančią metinę VVĮ veiklos ataskaitą (nuo 2016 m. skelbiamos ir tarpinės ataskaitos)</w:t>
      </w:r>
      <w:r w:rsidR="009B6E8C" w:rsidRPr="007A7734">
        <w:t>, jos turinį detalizuoja Skaidrumo gairės</w:t>
      </w:r>
      <w:r w:rsidRPr="007A7734">
        <w:t xml:space="preserve">. Nuo 2019 m. </w:t>
      </w:r>
      <w:r w:rsidR="00AF7020" w:rsidRPr="007A7734">
        <w:t>j</w:t>
      </w:r>
      <w:r w:rsidRPr="007A7734">
        <w:t>oje pateikiama informacija ir apie VVĮ dukterines bendroves.</w:t>
      </w:r>
      <w:r w:rsidR="009B6E8C" w:rsidRPr="007A7734">
        <w:t xml:space="preserve"> </w:t>
      </w:r>
      <w:r w:rsidRPr="007A7734">
        <w:rPr>
          <w:color w:val="auto"/>
        </w:rPr>
        <w:t xml:space="preserve">Susipažinę su </w:t>
      </w:r>
      <w:r w:rsidRPr="007A7734">
        <w:t xml:space="preserve">VVĮ veiklos </w:t>
      </w:r>
      <w:r w:rsidR="00AF7020" w:rsidRPr="007A7734">
        <w:rPr>
          <w:color w:val="auto"/>
        </w:rPr>
        <w:t xml:space="preserve">2017–2019 m. </w:t>
      </w:r>
      <w:r w:rsidRPr="007A7734">
        <w:rPr>
          <w:color w:val="auto"/>
        </w:rPr>
        <w:t xml:space="preserve">ataskaitomis nustatėme, kad jos leidžia įvertinti VVĮ veiklos rezultatus, nes yra parengtos </w:t>
      </w:r>
      <w:r w:rsidRPr="007A7734">
        <w:t xml:space="preserve">finansinių ataskaitų pagrindu ir apima pačius svarbiausius finansinius duomenis, turinys atitinka ataskaitai nustatytus reikalavimus. Be to, manome, kad sukaupta ne vienerių metų ataskaitos rengimo patirtis leidžia </w:t>
      </w:r>
      <w:r w:rsidR="00AF7020" w:rsidRPr="007A7734">
        <w:t xml:space="preserve">ją </w:t>
      </w:r>
      <w:r w:rsidRPr="007A7734">
        <w:t>parengti taip, kad būtų naudinga vartotojui.</w:t>
      </w:r>
    </w:p>
    <w:p w:rsidR="00DE1023" w:rsidRPr="007A7734" w:rsidRDefault="00DE1023" w:rsidP="00961860">
      <w:pPr>
        <w:pStyle w:val="Numeruotapastraipa"/>
        <w:spacing w:after="120"/>
        <w:rPr>
          <w:spacing w:val="-2"/>
        </w:rPr>
      </w:pPr>
      <w:r w:rsidRPr="007A7734">
        <w:rPr>
          <w:spacing w:val="-2"/>
        </w:rPr>
        <w:t>Įgyvendinant valstybi</w:t>
      </w:r>
      <w:r w:rsidR="00D17D99" w:rsidRPr="007A7734">
        <w:rPr>
          <w:spacing w:val="-2"/>
        </w:rPr>
        <w:t>ni</w:t>
      </w:r>
      <w:r w:rsidRPr="007A7734">
        <w:rPr>
          <w:spacing w:val="-2"/>
        </w:rPr>
        <w:t>ų audit</w:t>
      </w:r>
      <w:r w:rsidR="00D17D99" w:rsidRPr="007A7734">
        <w:rPr>
          <w:spacing w:val="-2"/>
        </w:rPr>
        <w:t>ų</w:t>
      </w:r>
      <w:r w:rsidRPr="007A7734">
        <w:rPr>
          <w:spacing w:val="-2"/>
        </w:rPr>
        <w:t xml:space="preserve"> rekomendacijas </w:t>
      </w:r>
      <w:r w:rsidRPr="007A7734">
        <w:rPr>
          <w:rStyle w:val="Puslapioinaosnuoroda"/>
          <w:spacing w:val="-2"/>
        </w:rPr>
        <w:footnoteReference w:id="164"/>
      </w:r>
      <w:r w:rsidRPr="007A7734">
        <w:rPr>
          <w:spacing w:val="-2"/>
        </w:rPr>
        <w:t xml:space="preserve"> VKC nuo 2019 m. pavesta</w:t>
      </w:r>
      <w:r w:rsidRPr="007A7734">
        <w:rPr>
          <w:rStyle w:val="Puslapioinaosnuoroda"/>
          <w:spacing w:val="-2"/>
        </w:rPr>
        <w:footnoteReference w:id="165"/>
      </w:r>
      <w:r w:rsidRPr="007A7734">
        <w:rPr>
          <w:spacing w:val="-2"/>
        </w:rPr>
        <w:t xml:space="preserve"> rengti ir skelbti savo interneto svetainėje apibendrinančią metinę SVĮ veiklos ataskaitą</w:t>
      </w:r>
      <w:r w:rsidR="00DA07F6" w:rsidRPr="007A7734">
        <w:rPr>
          <w:spacing w:val="-2"/>
        </w:rPr>
        <w:t xml:space="preserve">. </w:t>
      </w:r>
      <w:r w:rsidR="009B6E8C" w:rsidRPr="007A7734">
        <w:rPr>
          <w:color w:val="auto"/>
          <w:spacing w:val="-2"/>
        </w:rPr>
        <w:t>Nustatėme, kad 2018 ir 2019 m. ataskaitos</w:t>
      </w:r>
      <w:r w:rsidRPr="007A7734">
        <w:rPr>
          <w:color w:val="auto"/>
          <w:spacing w:val="-2"/>
        </w:rPr>
        <w:t xml:space="preserve"> leidžia įvertinti SVĮ veiklos rezultatus, parengtos </w:t>
      </w:r>
      <w:r w:rsidRPr="007A7734">
        <w:rPr>
          <w:spacing w:val="-2"/>
        </w:rPr>
        <w:t>SVĮ finansinių ataskaitų pagrindu</w:t>
      </w:r>
      <w:r w:rsidR="009B6E8C" w:rsidRPr="007A7734">
        <w:rPr>
          <w:spacing w:val="-2"/>
        </w:rPr>
        <w:t xml:space="preserve">, </w:t>
      </w:r>
      <w:r w:rsidRPr="007A7734">
        <w:rPr>
          <w:spacing w:val="-2"/>
        </w:rPr>
        <w:t>apima</w:t>
      </w:r>
      <w:r w:rsidR="009B6E8C" w:rsidRPr="007A7734">
        <w:rPr>
          <w:spacing w:val="-2"/>
        </w:rPr>
        <w:t xml:space="preserve"> </w:t>
      </w:r>
      <w:r w:rsidRPr="007A7734">
        <w:rPr>
          <w:spacing w:val="-2"/>
        </w:rPr>
        <w:t xml:space="preserve">svarbiausius finansinius duomenis. </w:t>
      </w:r>
      <w:r w:rsidR="00AF7020" w:rsidRPr="007A7734">
        <w:rPr>
          <w:spacing w:val="-2"/>
        </w:rPr>
        <w:t>P</w:t>
      </w:r>
      <w:r w:rsidRPr="007A7734">
        <w:rPr>
          <w:spacing w:val="-2"/>
        </w:rPr>
        <w:t xml:space="preserve">astebime, kad </w:t>
      </w:r>
      <w:r w:rsidR="00AF7020" w:rsidRPr="007A7734">
        <w:rPr>
          <w:spacing w:val="-2"/>
        </w:rPr>
        <w:t>jos</w:t>
      </w:r>
      <w:r w:rsidRPr="007A7734">
        <w:rPr>
          <w:spacing w:val="-2"/>
        </w:rPr>
        <w:t xml:space="preserve"> nėra tokios išsamios kaip VVĮ</w:t>
      </w:r>
      <w:r w:rsidR="00D17D99" w:rsidRPr="007A7734">
        <w:rPr>
          <w:spacing w:val="-2"/>
        </w:rPr>
        <w:t xml:space="preserve"> (pavyzdžiai).</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961860" w:rsidRPr="007A7734" w:rsidTr="00961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961860" w:rsidRPr="00427C41" w:rsidRDefault="00961860" w:rsidP="00961860">
            <w:pPr>
              <w:pStyle w:val="Pavyzdziostilius"/>
              <w:keepNext/>
              <w:jc w:val="left"/>
              <w:rPr>
                <w:b w:val="0"/>
                <w:color w:val="000000"/>
                <w:szCs w:val="16"/>
              </w:rPr>
            </w:pPr>
            <w:r w:rsidRPr="00427C41">
              <w:rPr>
                <w:b w:val="0"/>
                <w:color w:val="000000"/>
                <w:szCs w:val="16"/>
              </w:rPr>
              <w:t>VKC rengiam</w:t>
            </w:r>
            <w:r w:rsidR="00D17D99" w:rsidRPr="00427C41">
              <w:rPr>
                <w:b w:val="0"/>
                <w:color w:val="000000"/>
                <w:szCs w:val="16"/>
              </w:rPr>
              <w:t>ų</w:t>
            </w:r>
            <w:r w:rsidRPr="00427C41">
              <w:rPr>
                <w:b w:val="0"/>
                <w:color w:val="000000"/>
                <w:szCs w:val="16"/>
              </w:rPr>
              <w:t xml:space="preserve"> apibendrinanči</w:t>
            </w:r>
            <w:r w:rsidR="00D17D99" w:rsidRPr="00427C41">
              <w:rPr>
                <w:b w:val="0"/>
                <w:color w:val="000000"/>
                <w:szCs w:val="16"/>
              </w:rPr>
              <w:t>ų</w:t>
            </w:r>
            <w:r w:rsidRPr="00427C41">
              <w:rPr>
                <w:b w:val="0"/>
                <w:color w:val="000000"/>
                <w:szCs w:val="16"/>
              </w:rPr>
              <w:t xml:space="preserve"> metin</w:t>
            </w:r>
            <w:r w:rsidR="00D17D99" w:rsidRPr="00427C41">
              <w:rPr>
                <w:b w:val="0"/>
                <w:color w:val="000000"/>
                <w:szCs w:val="16"/>
              </w:rPr>
              <w:t>ių</w:t>
            </w:r>
            <w:r w:rsidRPr="00427C41">
              <w:rPr>
                <w:b w:val="0"/>
                <w:color w:val="000000"/>
                <w:szCs w:val="16"/>
              </w:rPr>
              <w:t xml:space="preserve"> SVĮ veiklos ataskait</w:t>
            </w:r>
            <w:r w:rsidR="00D17D99" w:rsidRPr="00427C41">
              <w:rPr>
                <w:b w:val="0"/>
                <w:color w:val="000000"/>
                <w:szCs w:val="16"/>
              </w:rPr>
              <w:t xml:space="preserve">ų </w:t>
            </w:r>
            <w:r w:rsidR="00D17D99" w:rsidRPr="00427C41">
              <w:rPr>
                <w:b w:val="0"/>
                <w:color w:val="000000"/>
                <w:spacing w:val="-4"/>
                <w:szCs w:val="16"/>
              </w:rPr>
              <w:t xml:space="preserve">skirtumai </w:t>
            </w:r>
            <w:r w:rsidR="00F533CF" w:rsidRPr="00427C41">
              <w:rPr>
                <w:b w:val="0"/>
                <w:color w:val="000000"/>
                <w:spacing w:val="-4"/>
                <w:szCs w:val="16"/>
              </w:rPr>
              <w:t>pa</w:t>
            </w:r>
            <w:r w:rsidR="00D17D99" w:rsidRPr="00427C41">
              <w:rPr>
                <w:b w:val="0"/>
                <w:color w:val="000000"/>
                <w:spacing w:val="-4"/>
                <w:szCs w:val="16"/>
              </w:rPr>
              <w:t>lygin</w:t>
            </w:r>
            <w:r w:rsidR="00F533CF" w:rsidRPr="00427C41">
              <w:rPr>
                <w:b w:val="0"/>
                <w:color w:val="000000"/>
                <w:spacing w:val="-4"/>
                <w:szCs w:val="16"/>
              </w:rPr>
              <w:t>ti</w:t>
            </w:r>
            <w:r w:rsidR="00D17D99" w:rsidRPr="00427C41">
              <w:rPr>
                <w:b w:val="0"/>
                <w:color w:val="000000"/>
                <w:szCs w:val="16"/>
              </w:rPr>
              <w:t xml:space="preserve"> su VVĮ</w:t>
            </w:r>
            <w:r w:rsidRPr="00427C41">
              <w:rPr>
                <w:b w:val="0"/>
                <w:color w:val="000000"/>
                <w:szCs w:val="16"/>
              </w:rPr>
              <w:t>, pavyzdžiai</w:t>
            </w:r>
          </w:p>
        </w:tc>
      </w:tr>
      <w:tr w:rsidR="00961860" w:rsidRPr="007A7734" w:rsidTr="00961860">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961860" w:rsidRPr="007A7734" w:rsidRDefault="00961860" w:rsidP="00961860">
            <w:pPr>
              <w:pStyle w:val="Punktas1"/>
              <w:spacing w:before="40" w:after="40"/>
              <w:ind w:left="1134" w:hanging="283"/>
            </w:pPr>
            <w:r w:rsidRPr="007A7734">
              <w:t xml:space="preserve">2019 m. ataskaitoje tik apie 22 (arba 9 proc.) iš 247 SVĮ pateikiama individuali informacija apie kiekvieną įmonę: jos pelno-nuostolių ataskaita, balansas, aprašomi svarbiausi įvykiai per ataskaitinius metus (apie likusias tik apibendrinta). SVĮ skaičius beveik 5 kartus didesnis nei VVĮ ir apie kiekvieną SVĮ nebūtų racionalu skelbti detalią informaciją, tačiau nustačius tam tikrus kriterijus, pvz., nevykdančios savivaldybių funkcijų, generuojamas veiklos nuostolis ir pan. būtų tikslinga skelbti, pavyzdžiui TOP 10 pačių neefektyviausių įmonių. </w:t>
            </w:r>
          </w:p>
          <w:p w:rsidR="00961860" w:rsidRPr="007A7734" w:rsidRDefault="00961860" w:rsidP="00961860">
            <w:pPr>
              <w:pStyle w:val="Punktas1"/>
              <w:spacing w:before="40" w:after="40"/>
              <w:ind w:left="1134" w:hanging="283"/>
            </w:pPr>
            <w:r w:rsidRPr="007A7734">
              <w:t>Nepateikiama informacija apie kolegialių organų sudėtį (pateikiama</w:t>
            </w:r>
            <w:r w:rsidR="00F30D8F" w:rsidRPr="007A7734">
              <w:t>s</w:t>
            </w:r>
            <w:r w:rsidRPr="007A7734">
              <w:t xml:space="preserve"> tik teisinis reglamentavimas).</w:t>
            </w:r>
          </w:p>
        </w:tc>
      </w:tr>
    </w:tbl>
    <w:p w:rsidR="00DE1023" w:rsidRPr="007A7734" w:rsidRDefault="00DE1023" w:rsidP="00E55E38">
      <w:pPr>
        <w:pStyle w:val="Numeruotapastraipa"/>
      </w:pPr>
      <w:r w:rsidRPr="007A7734">
        <w:t>VKC kartu su metine SVĮ ataskaita skelbia SVĮ sąrašą, tačiau aktualus sąrašas</w:t>
      </w:r>
      <w:r w:rsidR="009B6E8C" w:rsidRPr="007A7734">
        <w:t>, kaip VVĮ,</w:t>
      </w:r>
      <w:r w:rsidRPr="007A7734">
        <w:t xml:space="preserve"> nėra viešinimas</w:t>
      </w:r>
      <w:r w:rsidR="0055421A" w:rsidRPr="007A7734">
        <w:t>. T</w:t>
      </w:r>
      <w:r w:rsidRPr="007A7734">
        <w:t>ai apriboja aktualių duomenų apie veikianči</w:t>
      </w:r>
      <w:r w:rsidR="00F30D8F" w:rsidRPr="007A7734">
        <w:t>ų</w:t>
      </w:r>
      <w:r w:rsidRPr="007A7734">
        <w:t xml:space="preserve"> SVĮ</w:t>
      </w:r>
      <w:r w:rsidR="0055421A" w:rsidRPr="007A7734">
        <w:t xml:space="preserve"> gavimą</w:t>
      </w:r>
      <w:r w:rsidR="00B30B82" w:rsidRPr="007A7734">
        <w:t>,</w:t>
      </w:r>
      <w:r w:rsidRPr="007A7734">
        <w:t xml:space="preserve"> iki kol nėra paviešinama VKC jų metinius rezultatus apibendrinanti ataskaita.</w:t>
      </w:r>
    </w:p>
    <w:p w:rsidR="00DC1E2A" w:rsidRPr="007A7734" w:rsidRDefault="00DC1E2A">
      <w:pPr>
        <w:pStyle w:val="Numeruotapastraipa"/>
        <w:rPr>
          <w:color w:val="auto"/>
        </w:rPr>
      </w:pPr>
      <w:r w:rsidRPr="007A7734">
        <w:rPr>
          <w:color w:val="auto"/>
        </w:rPr>
        <w:lastRenderedPageBreak/>
        <w:t>Įgyvendinant 2017 m. valstybinio audito rekomendaciją, VRM</w:t>
      </w:r>
      <w:r w:rsidRPr="007A7734">
        <w:rPr>
          <w:rStyle w:val="Puslapioinaosnuoroda"/>
          <w:spacing w:val="-2"/>
        </w:rPr>
        <w:footnoteReference w:id="166"/>
      </w:r>
      <w:r w:rsidRPr="007A7734">
        <w:rPr>
          <w:color w:val="auto"/>
        </w:rPr>
        <w:t xml:space="preserve"> nuo 2020 m. turi kaupti duomenis apie VšĮ, juos analizuoti ir vertinti šalies mastu, analizuoti VšĮ valdymo praktiką ir rengti pasiūlymus dėl šios praktikos gerinimo, tačiau analizės turinys ir </w:t>
      </w:r>
      <w:r w:rsidR="00F533CF" w:rsidRPr="007A7734">
        <w:rPr>
          <w:color w:val="auto"/>
        </w:rPr>
        <w:t xml:space="preserve">tai, </w:t>
      </w:r>
      <w:r w:rsidRPr="007A7734">
        <w:rPr>
          <w:color w:val="auto"/>
        </w:rPr>
        <w:t>kokie duomenys turėtų būti analizuojami</w:t>
      </w:r>
      <w:r w:rsidR="00F533CF" w:rsidRPr="007A7734">
        <w:rPr>
          <w:color w:val="auto"/>
        </w:rPr>
        <w:t>,</w:t>
      </w:r>
      <w:r w:rsidRPr="007A7734">
        <w:rPr>
          <w:color w:val="auto"/>
        </w:rPr>
        <w:t xml:space="preserve"> nėra nustatyta. </w:t>
      </w:r>
      <w:r w:rsidR="00DA151F" w:rsidRPr="007A7734">
        <w:rPr>
          <w:color w:val="auto"/>
        </w:rPr>
        <w:t xml:space="preserve">VRM </w:t>
      </w:r>
      <w:r w:rsidRPr="007A7734">
        <w:rPr>
          <w:color w:val="auto"/>
        </w:rPr>
        <w:t>bendradarbiaudama su STRATA parengė 2016–2019 m. viešojo sektoriaus ataskaitą</w:t>
      </w:r>
      <w:r w:rsidR="00F533CF" w:rsidRPr="007A7734">
        <w:rPr>
          <w:color w:val="auto"/>
        </w:rPr>
        <w:t>.</w:t>
      </w:r>
      <w:r w:rsidR="00F533CF" w:rsidRPr="007A7734">
        <w:t xml:space="preserve"> </w:t>
      </w:r>
      <w:r w:rsidRPr="007A7734">
        <w:rPr>
          <w:color w:val="auto"/>
        </w:rPr>
        <w:t xml:space="preserve">Nustatėme, kad joje pateikta valstybės ir savivaldybių VšĮ skaičiaus dinamika, </w:t>
      </w:r>
      <w:r w:rsidR="00F533CF" w:rsidRPr="007A7734">
        <w:rPr>
          <w:color w:val="auto"/>
        </w:rPr>
        <w:t xml:space="preserve">bet </w:t>
      </w:r>
      <w:r w:rsidRPr="007A7734">
        <w:rPr>
          <w:color w:val="auto"/>
        </w:rPr>
        <w:t xml:space="preserve">apie jų veiklos rezultatus detalios informacijos ataskaitoje </w:t>
      </w:r>
      <w:r w:rsidRPr="007A7734">
        <w:rPr>
          <w:color w:val="auto"/>
          <w:spacing w:val="-2"/>
        </w:rPr>
        <w:t>nėra. Informacija apie VšĮ pateikiama bendrame viso viešojo sektoriaus kontekste. VšĮ valdymo ir veiklos rezultatai nebuvo vertinami ir palyginami šalies mastu, ataskaitoje nėra net sąrašo VšĮ, kuriose valstybė ar savivaldybės dalyvauja kaip savininkas ar dalininkas. Todėl ir toliau šalies mastu neturima aktualių centralizuotų viešų duomenų kiek ir kokių VšĮ turime, kokias funkcijas jos vykdo ir kokie joms keliami veiklos rodikliai</w:t>
      </w:r>
      <w:r w:rsidRPr="007A7734">
        <w:rPr>
          <w:color w:val="auto"/>
        </w:rPr>
        <w:t xml:space="preserve">. </w:t>
      </w:r>
    </w:p>
    <w:p w:rsidR="00DE1023" w:rsidRPr="007A7734" w:rsidRDefault="00DE1023">
      <w:pPr>
        <w:pStyle w:val="Numeruotapastraipa"/>
      </w:pPr>
      <w:r w:rsidRPr="007A7734">
        <w:t xml:space="preserve">Taip pat pastebime, kad niekam nėra pavesta analizuoti </w:t>
      </w:r>
      <w:r w:rsidR="003B6C2B" w:rsidRPr="007A7734">
        <w:t>ir</w:t>
      </w:r>
      <w:r w:rsidRPr="007A7734">
        <w:t xml:space="preserve"> viešinti informaciją apie visas įmones</w:t>
      </w:r>
      <w:r w:rsidR="006A01B7" w:rsidRPr="007A7734">
        <w:t xml:space="preserve">, </w:t>
      </w:r>
      <w:r w:rsidRPr="007A7734">
        <w:t xml:space="preserve">kurių veikloje valstybė ir savivaldybės dalyvauja neturėdamos balsų daugumos visuotiniame </w:t>
      </w:r>
      <w:r w:rsidRPr="007A7734">
        <w:rPr>
          <w:spacing w:val="-2"/>
        </w:rPr>
        <w:t xml:space="preserve">akcininkų susirinkime. Todėl, auditorių vertinimu, nežinomas visas </w:t>
      </w:r>
      <w:r w:rsidR="00971AE3" w:rsidRPr="007A7734">
        <w:rPr>
          <w:spacing w:val="-2"/>
        </w:rPr>
        <w:t>j</w:t>
      </w:r>
      <w:r w:rsidRPr="007A7734">
        <w:rPr>
          <w:spacing w:val="-2"/>
        </w:rPr>
        <w:t>ų dalyvavimo įmonių veikloje mastas ir iš dalyvavimo gaunama nauda.</w:t>
      </w:r>
      <w:r w:rsidR="000D20CE" w:rsidRPr="007A7734">
        <w:rPr>
          <w:spacing w:val="-2"/>
        </w:rPr>
        <w:t xml:space="preserve"> </w:t>
      </w:r>
      <w:r w:rsidRPr="007A7734">
        <w:rPr>
          <w:spacing w:val="-2"/>
        </w:rPr>
        <w:t xml:space="preserve">Preliminariais auditorių skaičiavimais, pagal visų ministerijų ir savivaldybių pateiktus duomenis iš viso </w:t>
      </w:r>
      <w:r w:rsidR="006A01B7" w:rsidRPr="007A7734">
        <w:rPr>
          <w:spacing w:val="-2"/>
        </w:rPr>
        <w:t>tokių įmonių 2019 m. buvo 23</w:t>
      </w:r>
      <w:r w:rsidRPr="007A7734">
        <w:rPr>
          <w:rStyle w:val="Puslapioinaosnuoroda"/>
          <w:spacing w:val="-2"/>
        </w:rPr>
        <w:footnoteReference w:id="167"/>
      </w:r>
      <w:r w:rsidRPr="007A7734">
        <w:rPr>
          <w:spacing w:val="-2"/>
        </w:rPr>
        <w:t xml:space="preserve">. </w:t>
      </w:r>
      <w:r w:rsidR="006A01B7" w:rsidRPr="007A7734">
        <w:rPr>
          <w:spacing w:val="-2"/>
        </w:rPr>
        <w:t>Jos</w:t>
      </w:r>
      <w:r w:rsidR="00D74F3A" w:rsidRPr="007A7734">
        <w:rPr>
          <w:spacing w:val="-2"/>
        </w:rPr>
        <w:t xml:space="preserve"> 2019 m. valstybei ir savivaldybėms sumokėjo 68 tūkst. Eur dividendų, ministerijos ir savivaldybės joms perdavė turto (vertė 1,7 mln. Eur), paskyrė subsidijų ar dotacijų (20 tūkst. Eur) (</w:t>
      </w:r>
      <w:r w:rsidR="000174D4" w:rsidRPr="007A7734">
        <w:rPr>
          <w:spacing w:val="-2"/>
        </w:rPr>
        <w:t xml:space="preserve">10 </w:t>
      </w:r>
      <w:r w:rsidR="00D74F3A" w:rsidRPr="007A7734">
        <w:rPr>
          <w:spacing w:val="-2"/>
        </w:rPr>
        <w:t xml:space="preserve">priedas). </w:t>
      </w:r>
      <w:r w:rsidR="00F30D8F" w:rsidRPr="007A7734">
        <w:rPr>
          <w:spacing w:val="-2"/>
        </w:rPr>
        <w:t>M</w:t>
      </w:r>
      <w:r w:rsidRPr="007A7734">
        <w:rPr>
          <w:spacing w:val="-2"/>
        </w:rPr>
        <w:t>inisterijos ir savivaldybės nurodė, kad ne visais atvejais dalyvavimas yra susijęs su valstybės</w:t>
      </w:r>
      <w:r w:rsidRPr="007A7734">
        <w:t xml:space="preserve"> ir savivaldybių funkcijų vykdymu</w:t>
      </w:r>
      <w:r w:rsidR="00D74F3A" w:rsidRPr="007A7734">
        <w:t>.</w:t>
      </w:r>
    </w:p>
    <w:p w:rsidR="00DE1023" w:rsidRPr="007A7734" w:rsidRDefault="00DE1023">
      <w:pPr>
        <w:pStyle w:val="Numeruotapastraipa"/>
        <w:spacing w:after="120"/>
        <w:rPr>
          <w:bCs/>
        </w:rPr>
      </w:pPr>
      <w:r w:rsidRPr="007A7734">
        <w:t>Įvertinę tai, kad užsienio šalyse VVĮ samprata yra panaši kaip Lietuvoje, o SVĮ ir</w:t>
      </w:r>
      <w:r w:rsidR="002F6309" w:rsidRPr="007A7734">
        <w:t xml:space="preserve"> VšĮ</w:t>
      </w:r>
      <w:r w:rsidR="00C513AF" w:rsidRPr="007A7734">
        <w:t xml:space="preserve"> </w:t>
      </w:r>
      <w:r w:rsidRPr="007A7734">
        <w:t xml:space="preserve">gali skirtis, aiškinomės, ar kitose šalyse </w:t>
      </w:r>
      <w:r w:rsidRPr="007A7734">
        <w:rPr>
          <w:color w:val="auto"/>
        </w:rPr>
        <w:t>vienoje vietoje</w:t>
      </w:r>
      <w:r w:rsidRPr="007A7734">
        <w:rPr>
          <w:bCs/>
          <w:color w:val="auto"/>
        </w:rPr>
        <w:t xml:space="preserve"> viešai yra prieinama informacija apie visas įmones, kuriose dalyvauja valstybė. </w:t>
      </w:r>
      <w:r w:rsidRPr="007A7734">
        <w:rPr>
          <w:color w:val="auto"/>
        </w:rPr>
        <w:t xml:space="preserve">Iš 9 atsakiusių 5 (Latvija, Danija, Švedija, Vengrija ir Kroatija) nurodė, kad jų šalyje vienoje </w:t>
      </w:r>
      <w:r w:rsidRPr="007A7734">
        <w:rPr>
          <w:bCs/>
          <w:color w:val="auto"/>
        </w:rPr>
        <w:t xml:space="preserve">vietoje viešai yra prieinama </w:t>
      </w:r>
      <w:r w:rsidRPr="007A7734">
        <w:rPr>
          <w:bCs/>
        </w:rPr>
        <w:t>informacija apie visas įmones, kuriose valstybė dalyvauja neturėdama balsų daugumos</w:t>
      </w:r>
      <w:r w:rsidR="00D17D99" w:rsidRPr="007A7734">
        <w:rPr>
          <w:bCs/>
        </w:rPr>
        <w:t xml:space="preserve"> (pavyzdys)</w:t>
      </w:r>
      <w:r w:rsidRPr="007A7734">
        <w:rPr>
          <w:bCs/>
        </w:rPr>
        <w:t>.</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DE1023" w:rsidRPr="007A7734" w:rsidTr="005E3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DE1023" w:rsidRPr="007A7734" w:rsidRDefault="00DE1023">
            <w:pPr>
              <w:pStyle w:val="Pavyzdziostilius"/>
              <w:keepNext/>
              <w:jc w:val="left"/>
              <w:rPr>
                <w:b w:val="0"/>
                <w:color w:val="000000"/>
              </w:rPr>
            </w:pPr>
            <w:r w:rsidRPr="007A7734">
              <w:rPr>
                <w:b w:val="0"/>
                <w:color w:val="000000"/>
              </w:rPr>
              <w:t>Užsienio gerosios praktikos pavyzdys</w:t>
            </w:r>
          </w:p>
        </w:tc>
      </w:tr>
      <w:tr w:rsidR="00DE1023" w:rsidRPr="007A7734" w:rsidTr="00B7449A">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DE1023" w:rsidRPr="007A7734" w:rsidRDefault="00961860" w:rsidP="00961860">
            <w:pPr>
              <w:pStyle w:val="Numeruotapastraipa"/>
              <w:numPr>
                <w:ilvl w:val="0"/>
                <w:numId w:val="0"/>
              </w:numPr>
              <w:spacing w:before="40" w:after="40"/>
              <w:ind w:left="850"/>
              <w:rPr>
                <w:bCs/>
              </w:rPr>
            </w:pPr>
            <w:r w:rsidRPr="007A7734">
              <w:rPr>
                <w:bCs/>
              </w:rPr>
              <w:t>Danija</w:t>
            </w:r>
            <w:r w:rsidRPr="007A7734">
              <w:rPr>
                <w:rStyle w:val="Puslapioinaosnuoroda"/>
                <w:rFonts w:cs="Times New Roman"/>
                <w:bCs/>
                <w:color w:val="000000"/>
                <w:sz w:val="16"/>
              </w:rPr>
              <w:footnoteReference w:id="168"/>
            </w:r>
            <w:r w:rsidRPr="007A7734">
              <w:rPr>
                <w:bCs/>
              </w:rPr>
              <w:t>, rengia vieną apibendrintą ataskaitą apie visų įmonių, kuriose dalyvauja valstybė, valdyseną (turimas akcijų skaičius yra nuo 5 iki 100 proc.) ir visuomenei vienoje vietoje pateikiama informacija ne tik apie visų įmonių pagrindinius finansinius rodiklius, bet ir pagrindimas kodėl valstybė dalyvauja konkrečių įmonių veikloje.</w:t>
            </w:r>
          </w:p>
        </w:tc>
      </w:tr>
    </w:tbl>
    <w:p w:rsidR="00DE1023" w:rsidRPr="007A7734" w:rsidRDefault="004762D7" w:rsidP="005E32BD">
      <w:pPr>
        <w:pStyle w:val="Numeruotapastraipa"/>
        <w:spacing w:before="240"/>
      </w:pPr>
      <w:r w:rsidRPr="007A7734">
        <w:t>C</w:t>
      </w:r>
      <w:r w:rsidR="00DE1023" w:rsidRPr="007A7734">
        <w:t>entralizuotų viešų duomenų turėjimas</w:t>
      </w:r>
      <w:r w:rsidR="00665183" w:rsidRPr="007A7734">
        <w:t xml:space="preserve"> ir jų analizavimas</w:t>
      </w:r>
      <w:r w:rsidR="00DE1023" w:rsidRPr="007A7734">
        <w:t xml:space="preserve"> apie visas VVĮ, SVĮ ir</w:t>
      </w:r>
      <w:r w:rsidR="002F6309" w:rsidRPr="007A7734">
        <w:t xml:space="preserve"> VšĮ</w:t>
      </w:r>
      <w:r w:rsidR="00DE1023" w:rsidRPr="007A7734">
        <w:t>, kuriose dalyvauja valstybė ir savivaldybės</w:t>
      </w:r>
      <w:r w:rsidR="00971AE3" w:rsidRPr="007A7734">
        <w:t>,</w:t>
      </w:r>
      <w:r w:rsidR="00DE1023" w:rsidRPr="007A7734">
        <w:t xml:space="preserve"> prisidėtų prie šių sričių politikos formavimo, įmonių ir įstaigų vykdomos veiklos teisinio reglamentavimo gerinimo ir padėtų spręsti jų perspektyvos strateginius klausimus</w:t>
      </w:r>
      <w:bookmarkEnd w:id="709"/>
      <w:r w:rsidR="0027792B" w:rsidRPr="007A7734">
        <w:t>.</w:t>
      </w:r>
    </w:p>
    <w:p w:rsidR="00506284" w:rsidRPr="007A7734" w:rsidRDefault="00D03BBF" w:rsidP="00506284">
      <w:pPr>
        <w:pStyle w:val="11Antrat"/>
        <w:rPr>
          <w:strike/>
        </w:rPr>
      </w:pPr>
      <w:bookmarkStart w:id="713" w:name="_Toc62761988"/>
      <w:bookmarkStart w:id="714" w:name="_Toc63437021"/>
      <w:bookmarkStart w:id="715" w:name="_Toc63464881"/>
      <w:bookmarkStart w:id="716" w:name="_Toc63467213"/>
      <w:bookmarkStart w:id="717" w:name="_Toc63553848"/>
      <w:bookmarkStart w:id="718" w:name="_Toc63554069"/>
      <w:bookmarkStart w:id="719" w:name="_Toc63556172"/>
      <w:bookmarkStart w:id="720" w:name="_Toc63668823"/>
      <w:bookmarkStart w:id="721" w:name="_Toc64911552"/>
      <w:bookmarkStart w:id="722" w:name="_Toc64912199"/>
      <w:bookmarkStart w:id="723" w:name="_Toc64913391"/>
      <w:bookmarkStart w:id="724" w:name="_Toc64926045"/>
      <w:bookmarkStart w:id="725" w:name="_Toc64940372"/>
      <w:bookmarkStart w:id="726" w:name="_Toc65024511"/>
      <w:bookmarkStart w:id="727" w:name="_Toc65256452"/>
      <w:bookmarkStart w:id="728" w:name="_Toc65435401"/>
      <w:bookmarkStart w:id="729" w:name="_Toc65440896"/>
      <w:bookmarkStart w:id="730" w:name="_Toc65443115"/>
      <w:bookmarkStart w:id="731" w:name="_Toc65450604"/>
      <w:bookmarkStart w:id="732" w:name="_Toc67907086"/>
      <w:bookmarkStart w:id="733" w:name="_Toc67988093"/>
      <w:bookmarkStart w:id="734" w:name="_Toc67999121"/>
      <w:bookmarkStart w:id="735" w:name="_Toc67999163"/>
      <w:bookmarkStart w:id="736" w:name="_Toc68000314"/>
      <w:bookmarkStart w:id="737" w:name="_Toc68080144"/>
      <w:bookmarkStart w:id="738" w:name="_Toc68256922"/>
      <w:bookmarkStart w:id="739" w:name="_Toc68264305"/>
      <w:bookmarkStart w:id="740" w:name="_Toc68268166"/>
      <w:bookmarkStart w:id="741" w:name="_Toc68290940"/>
      <w:bookmarkStart w:id="742" w:name="_Toc68294137"/>
      <w:r w:rsidRPr="007A7734">
        <w:lastRenderedPageBreak/>
        <w:t>24</w:t>
      </w:r>
      <w:r w:rsidR="000B7B5B" w:rsidRPr="007A7734">
        <w:t xml:space="preserve"> </w:t>
      </w:r>
      <w:r w:rsidR="00AE133C" w:rsidRPr="007A7734">
        <w:t>proc. vertintų</w:t>
      </w:r>
      <w:r w:rsidR="00506284" w:rsidRPr="007A7734">
        <w:t xml:space="preserve"> </w:t>
      </w:r>
      <w:r w:rsidR="008D5766" w:rsidRPr="007A7734">
        <w:t xml:space="preserve">bendrovių </w:t>
      </w:r>
      <w:r w:rsidR="00AE133C" w:rsidRPr="007A7734">
        <w:t>neviešino</w:t>
      </w:r>
      <w:r w:rsidR="00506284" w:rsidRPr="007A7734">
        <w:t xml:space="preserve"> informacij</w:t>
      </w:r>
      <w:r w:rsidR="00AE133C" w:rsidRPr="007A7734">
        <w:t>os</w:t>
      </w:r>
      <w:r w:rsidR="00506284" w:rsidRPr="007A7734">
        <w:t xml:space="preserve"> apie suteiktą paramą</w:t>
      </w:r>
      <w:r w:rsidR="004E49B5" w:rsidRPr="007A7734">
        <w:t xml:space="preserve">, </w:t>
      </w:r>
      <w:r w:rsidR="00506284" w:rsidRPr="007A7734">
        <w:t xml:space="preserve">o </w:t>
      </w:r>
      <w:r w:rsidR="00663A12" w:rsidRPr="007A7734">
        <w:t>viešosioms įstaigoms</w:t>
      </w:r>
      <w:r w:rsidR="00506284" w:rsidRPr="007A7734">
        <w:t xml:space="preserve"> reikalavimų viešinti nėra</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506284" w:rsidRPr="007A7734" w:rsidRDefault="00506284" w:rsidP="000D20CE">
      <w:pPr>
        <w:pStyle w:val="Numeruotapastraipa"/>
        <w:rPr>
          <w:spacing w:val="-2"/>
        </w:rPr>
      </w:pPr>
      <w:r w:rsidRPr="007A7734">
        <w:rPr>
          <w:rFonts w:eastAsiaTheme="minorHAnsi"/>
          <w:spacing w:val="-2"/>
          <w:lang w:eastAsia="en-US"/>
        </w:rPr>
        <w:t>Valstybių ir savivaldybių įmonės (VĮ ir SĮ) negali būti paramos teikėjais</w:t>
      </w:r>
      <w:r w:rsidRPr="007A7734">
        <w:rPr>
          <w:rStyle w:val="Puslapioinaosnuoroda"/>
          <w:rFonts w:eastAsiaTheme="minorHAnsi"/>
          <w:b/>
          <w:color w:val="000000"/>
          <w:spacing w:val="-2"/>
          <w:lang w:eastAsia="en-US"/>
        </w:rPr>
        <w:footnoteReference w:id="169"/>
      </w:r>
      <w:r w:rsidRPr="007A7734">
        <w:rPr>
          <w:rFonts w:eastAsiaTheme="minorHAnsi"/>
          <w:spacing w:val="-2"/>
          <w:lang w:eastAsia="en-US"/>
        </w:rPr>
        <w:t xml:space="preserve">, tačiau ją gali teikti </w:t>
      </w:r>
      <w:r w:rsidR="00F56314" w:rsidRPr="007A7734">
        <w:rPr>
          <w:rFonts w:eastAsiaTheme="minorHAnsi"/>
          <w:spacing w:val="-2"/>
          <w:lang w:eastAsia="en-US"/>
        </w:rPr>
        <w:t xml:space="preserve">valdomos </w:t>
      </w:r>
      <w:r w:rsidRPr="007A7734">
        <w:rPr>
          <w:rFonts w:eastAsiaTheme="minorHAnsi"/>
          <w:spacing w:val="-2"/>
          <w:lang w:eastAsia="en-US"/>
        </w:rPr>
        <w:t xml:space="preserve">bendrovės (UAB ir AB) </w:t>
      </w:r>
      <w:r w:rsidR="008D5766" w:rsidRPr="007A7734">
        <w:rPr>
          <w:rFonts w:eastAsiaTheme="minorHAnsi"/>
          <w:spacing w:val="-2"/>
          <w:lang w:eastAsia="en-US"/>
        </w:rPr>
        <w:t xml:space="preserve">ir </w:t>
      </w:r>
      <w:r w:rsidRPr="007A7734">
        <w:rPr>
          <w:rFonts w:eastAsiaTheme="minorHAnsi"/>
          <w:spacing w:val="-2"/>
          <w:lang w:eastAsia="en-US"/>
        </w:rPr>
        <w:t>viešosios įstaigos</w:t>
      </w:r>
      <w:r w:rsidRPr="007A7734">
        <w:rPr>
          <w:rStyle w:val="Puslapioinaosnuoroda"/>
          <w:rFonts w:eastAsiaTheme="minorHAnsi"/>
          <w:b/>
          <w:color w:val="000000"/>
          <w:spacing w:val="-2"/>
          <w:lang w:eastAsia="en-US"/>
        </w:rPr>
        <w:footnoteReference w:id="170"/>
      </w:r>
      <w:r w:rsidRPr="007A7734">
        <w:rPr>
          <w:rFonts w:eastAsiaTheme="minorHAnsi"/>
          <w:spacing w:val="-2"/>
          <w:lang w:eastAsia="en-US"/>
        </w:rPr>
        <w:t>.</w:t>
      </w:r>
      <w:r w:rsidR="000D20CE" w:rsidRPr="007A7734">
        <w:rPr>
          <w:spacing w:val="-2"/>
        </w:rPr>
        <w:t xml:space="preserve"> </w:t>
      </w:r>
      <w:r w:rsidRPr="007A7734">
        <w:rPr>
          <w:spacing w:val="-2"/>
        </w:rPr>
        <w:t>STT vienoje iš savo atliktų korupcijos rizikos analizių</w:t>
      </w:r>
      <w:r w:rsidRPr="007A7734">
        <w:rPr>
          <w:rStyle w:val="Puslapioinaosnuoroda"/>
          <w:spacing w:val="-2"/>
        </w:rPr>
        <w:footnoteReference w:id="171"/>
      </w:r>
      <w:r w:rsidRPr="007A7734">
        <w:rPr>
          <w:spacing w:val="-2"/>
        </w:rPr>
        <w:t xml:space="preserve"> yra pažymėjusi, kad valstybės valdomų bendrovių teikiama parama yra visų mokesčių mokėtojų pinigai, todėl tokio pobūdžio informacija turėtų būti prieinama kiekvienam asmeniui viešai, pavyzdžiui, paskelbta bendrovių interneto svetainėse. Auditorių nuomone, viešai turėtų būti prieinama informacija ir apie savivaldybių valdomų bendrovių bei</w:t>
      </w:r>
      <w:r w:rsidR="002F6309" w:rsidRPr="007A7734">
        <w:rPr>
          <w:spacing w:val="-2"/>
        </w:rPr>
        <w:t xml:space="preserve"> VšĮ</w:t>
      </w:r>
      <w:r w:rsidR="00C513AF" w:rsidRPr="007A7734">
        <w:rPr>
          <w:spacing w:val="-2"/>
        </w:rPr>
        <w:t xml:space="preserve"> </w:t>
      </w:r>
      <w:r w:rsidRPr="007A7734">
        <w:rPr>
          <w:spacing w:val="-2"/>
        </w:rPr>
        <w:t>paramos teikimą, kurių valstybė ir savivaldybės yra savininkai ar jų veikloje dalyvauja visuotiniame dalininkų susirinkime turėdamos balsų daugumą, nes jų teikiama parama yra visų mokesčių mokėtojų pinigai. Tai suteik</w:t>
      </w:r>
      <w:r w:rsidR="00CB2A4C" w:rsidRPr="007A7734">
        <w:rPr>
          <w:spacing w:val="-2"/>
        </w:rPr>
        <w:t>tų</w:t>
      </w:r>
      <w:r w:rsidRPr="007A7734">
        <w:rPr>
          <w:spacing w:val="-2"/>
        </w:rPr>
        <w:t xml:space="preserve"> papildomo veiklos skaidrumo.</w:t>
      </w:r>
    </w:p>
    <w:p w:rsidR="00506284" w:rsidRPr="007A7734" w:rsidRDefault="002D2BF9" w:rsidP="00506284">
      <w:pPr>
        <w:pStyle w:val="Numeruotapastraipa"/>
      </w:pPr>
      <w:r w:rsidRPr="007A7734">
        <w:t>V</w:t>
      </w:r>
      <w:r w:rsidR="00506284" w:rsidRPr="007A7734">
        <w:t>ertinome</w:t>
      </w:r>
      <w:r w:rsidR="008D5766" w:rsidRPr="007A7734">
        <w:t>,</w:t>
      </w:r>
      <w:r w:rsidR="00506284" w:rsidRPr="007A7734">
        <w:t xml:space="preserve"> ar viešinama informacija apie suteiktą paramą, laikydamiesi nuostatos, kad ji viešinama, jei:</w:t>
      </w:r>
    </w:p>
    <w:p w:rsidR="00506284" w:rsidRPr="007A7734" w:rsidRDefault="00506284" w:rsidP="00506284">
      <w:pPr>
        <w:pStyle w:val="Punktas1"/>
        <w:ind w:left="357" w:hanging="357"/>
      </w:pPr>
      <w:r w:rsidRPr="007A7734">
        <w:t>teisės aktuose nustatyta VVĮ, SVĮ ir</w:t>
      </w:r>
      <w:r w:rsidR="002F6309" w:rsidRPr="007A7734">
        <w:t xml:space="preserve"> VšĮ</w:t>
      </w:r>
      <w:r w:rsidR="00C513AF" w:rsidRPr="007A7734">
        <w:t xml:space="preserve"> </w:t>
      </w:r>
      <w:r w:rsidRPr="007A7734">
        <w:t>paramos teikimo ir viešinimo tvarka</w:t>
      </w:r>
      <w:r w:rsidRPr="007A7734">
        <w:rPr>
          <w:rStyle w:val="Puslapioinaosnuoroda"/>
        </w:rPr>
        <w:footnoteReference w:id="172"/>
      </w:r>
      <w:r w:rsidRPr="007A7734">
        <w:t>;</w:t>
      </w:r>
    </w:p>
    <w:p w:rsidR="00506284" w:rsidRPr="007A7734" w:rsidRDefault="00506284" w:rsidP="00506284">
      <w:pPr>
        <w:pStyle w:val="Punktas1"/>
        <w:ind w:left="357" w:hanging="357"/>
      </w:pPr>
      <w:r w:rsidRPr="007A7734">
        <w:t>visos VVĮ, SVĮ ir</w:t>
      </w:r>
      <w:r w:rsidR="002F6309" w:rsidRPr="007A7734">
        <w:t xml:space="preserve"> VšĮ</w:t>
      </w:r>
      <w:r w:rsidR="00C513AF" w:rsidRPr="007A7734">
        <w:t xml:space="preserve"> </w:t>
      </w:r>
      <w:r w:rsidRPr="007A7734">
        <w:t>viešina informaciją apie teikiamą paramą</w:t>
      </w:r>
      <w:r w:rsidRPr="007A7734">
        <w:rPr>
          <w:rStyle w:val="Puslapioinaosnuoroda"/>
        </w:rPr>
        <w:footnoteReference w:id="173"/>
      </w:r>
      <w:r w:rsidRPr="007A7734">
        <w:t xml:space="preserve">. </w:t>
      </w:r>
    </w:p>
    <w:p w:rsidR="00506284" w:rsidRPr="007A7734" w:rsidRDefault="00506284">
      <w:pPr>
        <w:pStyle w:val="Numeruotapastraipa"/>
        <w:spacing w:after="120"/>
        <w:rPr>
          <w:rFonts w:eastAsiaTheme="minorHAnsi"/>
          <w:lang w:eastAsia="en-US"/>
        </w:rPr>
      </w:pPr>
      <w:r w:rsidRPr="007A7734">
        <w:rPr>
          <w:rFonts w:eastAsiaTheme="minorHAnsi"/>
          <w:lang w:eastAsia="en-US"/>
        </w:rPr>
        <w:t>VKC duomenimis</w:t>
      </w:r>
      <w:r w:rsidRPr="007A7734">
        <w:rPr>
          <w:rStyle w:val="Puslapioinaosnuoroda"/>
          <w:rFonts w:eastAsiaTheme="minorHAnsi"/>
          <w:b/>
          <w:color w:val="000000"/>
          <w:lang w:eastAsia="en-US"/>
        </w:rPr>
        <w:footnoteReference w:id="174"/>
      </w:r>
      <w:r w:rsidRPr="007A7734">
        <w:rPr>
          <w:rFonts w:eastAsiaTheme="minorHAnsi"/>
          <w:lang w:eastAsia="en-US"/>
        </w:rPr>
        <w:t>, 201</w:t>
      </w:r>
      <w:r w:rsidR="005D16EC" w:rsidRPr="007A7734">
        <w:rPr>
          <w:rFonts w:eastAsiaTheme="minorHAnsi"/>
          <w:lang w:eastAsia="en-US"/>
        </w:rPr>
        <w:t>7–2</w:t>
      </w:r>
      <w:r w:rsidRPr="007A7734">
        <w:rPr>
          <w:rFonts w:eastAsiaTheme="minorHAnsi"/>
          <w:lang w:eastAsia="en-US"/>
        </w:rPr>
        <w:t xml:space="preserve">019 m. valstybės ir savivaldybių valdomų bendrovių, teikiančių paramą, skaičius mažėjo </w:t>
      </w:r>
      <w:r w:rsidRPr="007A7734">
        <w:rPr>
          <w:rFonts w:eastAsiaTheme="minorHAnsi"/>
          <w:color w:val="000000" w:themeColor="text1"/>
          <w:lang w:eastAsia="en-US"/>
        </w:rPr>
        <w:t xml:space="preserve">(VVĮ dukterinės bendrovės paramos neteikė). </w:t>
      </w:r>
      <w:r w:rsidRPr="007A7734">
        <w:rPr>
          <w:rFonts w:eastAsiaTheme="minorHAnsi"/>
          <w:lang w:eastAsia="en-US"/>
        </w:rPr>
        <w:t>Pagal VMI pateik</w:t>
      </w:r>
      <w:r w:rsidR="008D5766" w:rsidRPr="007A7734">
        <w:rPr>
          <w:rFonts w:eastAsiaTheme="minorHAnsi"/>
          <w:lang w:eastAsia="en-US"/>
        </w:rPr>
        <w:t>t</w:t>
      </w:r>
      <w:r w:rsidRPr="007A7734">
        <w:rPr>
          <w:rFonts w:eastAsiaTheme="minorHAnsi"/>
          <w:lang w:eastAsia="en-US"/>
        </w:rPr>
        <w:t>us 201</w:t>
      </w:r>
      <w:r w:rsidR="005D16EC" w:rsidRPr="007A7734">
        <w:rPr>
          <w:rFonts w:eastAsiaTheme="minorHAnsi"/>
          <w:lang w:eastAsia="en-US"/>
        </w:rPr>
        <w:t>7–2</w:t>
      </w:r>
      <w:r w:rsidRPr="007A7734">
        <w:rPr>
          <w:rFonts w:eastAsiaTheme="minorHAnsi"/>
          <w:lang w:eastAsia="en-US"/>
        </w:rPr>
        <w:t>019 m. duomenis</w:t>
      </w:r>
      <w:r w:rsidRPr="007A7734">
        <w:rPr>
          <w:rStyle w:val="Puslapioinaosnuoroda"/>
          <w:rFonts w:eastAsiaTheme="minorHAnsi"/>
          <w:lang w:eastAsia="en-US"/>
        </w:rPr>
        <w:footnoteReference w:id="175"/>
      </w:r>
      <w:r w:rsidRPr="007A7734">
        <w:rPr>
          <w:rFonts w:eastAsiaTheme="minorHAnsi"/>
          <w:lang w:eastAsia="en-US"/>
        </w:rPr>
        <w:t xml:space="preserve"> mažėjo ir</w:t>
      </w:r>
      <w:r w:rsidR="002F6309" w:rsidRPr="007A7734">
        <w:rPr>
          <w:rFonts w:eastAsiaTheme="minorHAnsi"/>
          <w:lang w:eastAsia="en-US"/>
        </w:rPr>
        <w:t xml:space="preserve"> </w:t>
      </w:r>
      <w:r w:rsidR="008D5766" w:rsidRPr="007A7734">
        <w:rPr>
          <w:rFonts w:eastAsiaTheme="minorHAnsi"/>
          <w:lang w:eastAsia="en-US"/>
        </w:rPr>
        <w:t xml:space="preserve">skaičius paramą teikiančių </w:t>
      </w:r>
      <w:r w:rsidR="002F6309" w:rsidRPr="007A7734">
        <w:rPr>
          <w:rFonts w:eastAsiaTheme="minorHAnsi"/>
          <w:lang w:eastAsia="en-US"/>
        </w:rPr>
        <w:t>VšĮ</w:t>
      </w:r>
      <w:r w:rsidRPr="007A7734">
        <w:rPr>
          <w:rFonts w:eastAsiaTheme="minorHAnsi"/>
          <w:lang w:eastAsia="en-US"/>
        </w:rPr>
        <w:t>, kurių valdyme dalyvauja valstybė ar savivaldybės (2</w:t>
      </w:r>
      <w:r w:rsidR="00B85830" w:rsidRPr="007A7734">
        <w:rPr>
          <w:rFonts w:eastAsiaTheme="minorHAnsi"/>
          <w:lang w:eastAsia="en-US"/>
        </w:rPr>
        <w:t>1</w:t>
      </w:r>
      <w:r w:rsidRPr="007A7734">
        <w:rPr>
          <w:rFonts w:eastAsiaTheme="minorHAnsi"/>
          <w:lang w:eastAsia="en-US"/>
        </w:rPr>
        <w:t xml:space="preserve"> pav.). </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13"/>
      </w:tblGrid>
      <w:tr w:rsidR="00506284" w:rsidRPr="007A7734" w:rsidTr="00E55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8" w:space="0" w:color="4FA1CC"/>
            </w:tcBorders>
            <w:shd w:val="clear" w:color="auto" w:fill="auto"/>
          </w:tcPr>
          <w:p w:rsidR="00506284" w:rsidRPr="007A7734" w:rsidRDefault="00592620" w:rsidP="00E835FB">
            <w:pPr>
              <w:pStyle w:val="Paveiksliukopavadinimas"/>
              <w:rPr>
                <w:b w:val="0"/>
                <w:spacing w:val="-4"/>
              </w:rPr>
            </w:pPr>
            <w:r w:rsidRPr="007A7734">
              <w:rPr>
                <w:b w:val="0"/>
                <w:spacing w:val="-4"/>
              </w:rPr>
              <w:t>Vertint</w:t>
            </w:r>
            <w:r w:rsidR="00506284" w:rsidRPr="007A7734">
              <w:rPr>
                <w:b w:val="0"/>
                <w:spacing w:val="-4"/>
              </w:rPr>
              <w:t xml:space="preserve">ų </w:t>
            </w:r>
            <w:r w:rsidR="001510D7" w:rsidRPr="007A7734">
              <w:rPr>
                <w:b w:val="0"/>
                <w:spacing w:val="-4"/>
              </w:rPr>
              <w:t xml:space="preserve">valstybės ir savivaldybių valdomų bendrovių </w:t>
            </w:r>
            <w:r w:rsidR="00506284" w:rsidRPr="007A7734">
              <w:rPr>
                <w:b w:val="0"/>
                <w:spacing w:val="-4"/>
              </w:rPr>
              <w:t>ir</w:t>
            </w:r>
            <w:r w:rsidR="002F6309" w:rsidRPr="007A7734">
              <w:rPr>
                <w:b w:val="0"/>
                <w:spacing w:val="-4"/>
              </w:rPr>
              <w:t xml:space="preserve"> VšĮ</w:t>
            </w:r>
            <w:r w:rsidR="00C513AF" w:rsidRPr="007A7734">
              <w:rPr>
                <w:b w:val="0"/>
                <w:spacing w:val="-4"/>
              </w:rPr>
              <w:t xml:space="preserve"> </w:t>
            </w:r>
            <w:r w:rsidR="00506284" w:rsidRPr="007A7734">
              <w:rPr>
                <w:b w:val="0"/>
                <w:spacing w:val="-4"/>
              </w:rPr>
              <w:t>teikusių paramą skaičius 201</w:t>
            </w:r>
            <w:r w:rsidR="005D16EC" w:rsidRPr="007A7734">
              <w:rPr>
                <w:b w:val="0"/>
                <w:spacing w:val="-4"/>
              </w:rPr>
              <w:t>7–2</w:t>
            </w:r>
            <w:r w:rsidR="00506284" w:rsidRPr="007A7734">
              <w:rPr>
                <w:b w:val="0"/>
                <w:spacing w:val="-4"/>
              </w:rPr>
              <w:t>019 m.</w:t>
            </w:r>
          </w:p>
        </w:tc>
      </w:tr>
      <w:tr w:rsidR="00506284" w:rsidRPr="007A7734" w:rsidTr="00E55E38">
        <w:tc>
          <w:tcPr>
            <w:cnfStyle w:val="001000000000" w:firstRow="0" w:lastRow="0" w:firstColumn="1" w:lastColumn="0" w:oddVBand="0" w:evenVBand="0" w:oddHBand="0" w:evenHBand="0" w:firstRowFirstColumn="0" w:firstRowLastColumn="0" w:lastRowFirstColumn="0" w:lastRowLastColumn="0"/>
            <w:tcW w:w="7513" w:type="dxa"/>
            <w:shd w:val="clear" w:color="auto" w:fill="auto"/>
          </w:tcPr>
          <w:p w:rsidR="00506284" w:rsidRPr="007A7734" w:rsidRDefault="00506284" w:rsidP="00134DC2">
            <w:pPr>
              <w:spacing w:line="288" w:lineRule="auto"/>
              <w:jc w:val="both"/>
              <w:rPr>
                <w:color w:val="000000"/>
              </w:rPr>
            </w:pPr>
            <w:r w:rsidRPr="007A7734">
              <w:rPr>
                <w:noProof/>
              </w:rPr>
              <w:drawing>
                <wp:inline distT="0" distB="0" distL="0" distR="0" wp14:anchorId="48EDCE5E" wp14:editId="77784902">
                  <wp:extent cx="4510405" cy="1264999"/>
                  <wp:effectExtent l="0" t="0" r="4445" b="0"/>
                  <wp:docPr id="42" name="Diagrama 42">
                    <a:extLst xmlns:a="http://schemas.openxmlformats.org/drawingml/2006/main">
                      <a:ext uri="{FF2B5EF4-FFF2-40B4-BE49-F238E27FC236}">
                        <a16:creationId xmlns:a16="http://schemas.microsoft.com/office/drawing/2014/main" id="{AC9497E4-20A9-4ACC-AF27-E9B4032D5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506284" w:rsidRPr="007A7734" w:rsidTr="00E55E38">
        <w:tc>
          <w:tcPr>
            <w:cnfStyle w:val="001000000000" w:firstRow="0" w:lastRow="0" w:firstColumn="1" w:lastColumn="0" w:oddVBand="0" w:evenVBand="0" w:oddHBand="0" w:evenHBand="0" w:firstRowFirstColumn="0" w:firstRowLastColumn="0" w:lastRowFirstColumn="0" w:lastRowLastColumn="0"/>
            <w:tcW w:w="7513" w:type="dxa"/>
            <w:tcBorders>
              <w:bottom w:val="single" w:sz="8" w:space="0" w:color="4FA1CC"/>
            </w:tcBorders>
            <w:shd w:val="clear" w:color="auto" w:fill="auto"/>
          </w:tcPr>
          <w:p w:rsidR="00506284" w:rsidRPr="007A7734" w:rsidRDefault="00506284" w:rsidP="00E55E38">
            <w:pPr>
              <w:spacing w:before="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VKC ir VMI duomenis</w:t>
            </w:r>
          </w:p>
        </w:tc>
      </w:tr>
    </w:tbl>
    <w:p w:rsidR="00506284" w:rsidRPr="007A7734" w:rsidRDefault="00506284" w:rsidP="005E32BD">
      <w:pPr>
        <w:pStyle w:val="Numeruotapastraipa"/>
        <w:spacing w:before="240"/>
      </w:pPr>
      <w:r w:rsidRPr="007A7734">
        <w:rPr>
          <w:rFonts w:eastAsiaTheme="minorHAnsi"/>
          <w:lang w:eastAsia="en-US"/>
        </w:rPr>
        <w:t>Užtikrinant paramos teikimo skaidrumą ir</w:t>
      </w:r>
      <w:r w:rsidRPr="007A7734">
        <w:t xml:space="preserve"> įgyvendinant 2017 m. valstybinio audito</w:t>
      </w:r>
      <w:r w:rsidRPr="007A7734">
        <w:rPr>
          <w:rStyle w:val="Puslapioinaosnuoroda"/>
        </w:rPr>
        <w:footnoteReference w:id="176"/>
      </w:r>
      <w:r w:rsidRPr="007A7734">
        <w:t xml:space="preserve"> rekomendaciją reglamentuotas VVĮ ir SVĮ</w:t>
      </w:r>
      <w:r w:rsidR="00D86083" w:rsidRPr="007A7734">
        <w:t>, kurių teisinė forma AB ir UAB,</w:t>
      </w:r>
      <w:r w:rsidRPr="007A7734">
        <w:t xml:space="preserve"> paramos teikimas</w:t>
      </w:r>
      <w:r w:rsidR="008D5766" w:rsidRPr="007A7734">
        <w:t>:</w:t>
      </w:r>
      <w:r w:rsidRPr="007A7734">
        <w:t xml:space="preserve"> nustat</w:t>
      </w:r>
      <w:r w:rsidR="008D5766" w:rsidRPr="007A7734">
        <w:t>yta</w:t>
      </w:r>
      <w:r w:rsidRPr="007A7734">
        <w:t xml:space="preserve"> detali paramos teikimo </w:t>
      </w:r>
      <w:r w:rsidR="008D5766" w:rsidRPr="007A7734">
        <w:t>tvarka</w:t>
      </w:r>
      <w:r w:rsidRPr="007A7734">
        <w:t>, skyrimo princip</w:t>
      </w:r>
      <w:r w:rsidR="008D5766" w:rsidRPr="007A7734">
        <w:t>ai</w:t>
      </w:r>
      <w:r w:rsidRPr="007A7734">
        <w:t xml:space="preserve"> ir procedūr</w:t>
      </w:r>
      <w:r w:rsidR="008D5766" w:rsidRPr="007A7734">
        <w:t>o</w:t>
      </w:r>
      <w:r w:rsidRPr="007A7734">
        <w:t>s</w:t>
      </w:r>
      <w:r w:rsidRPr="007A7734">
        <w:rPr>
          <w:rFonts w:eastAsiaTheme="minorHAnsi"/>
          <w:lang w:eastAsia="en-US"/>
        </w:rPr>
        <w:t xml:space="preserve">. </w:t>
      </w:r>
      <w:r w:rsidR="00FB25F5" w:rsidRPr="007A7734">
        <w:rPr>
          <w:rFonts w:eastAsiaTheme="minorHAnsi"/>
          <w:lang w:eastAsia="en-US"/>
        </w:rPr>
        <w:t>N</w:t>
      </w:r>
      <w:r w:rsidRPr="007A7734">
        <w:rPr>
          <w:rFonts w:eastAsiaTheme="minorHAnsi"/>
          <w:lang w:eastAsia="en-US"/>
        </w:rPr>
        <w:t>ustatyta paramos viešinimo tvarka</w:t>
      </w:r>
      <w:r w:rsidR="00FB25F5" w:rsidRPr="007A7734">
        <w:rPr>
          <w:rFonts w:eastAsiaTheme="minorHAnsi"/>
          <w:lang w:eastAsia="en-US"/>
        </w:rPr>
        <w:t>:</w:t>
      </w:r>
      <w:r w:rsidRPr="007A7734">
        <w:rPr>
          <w:rFonts w:eastAsiaTheme="minorHAnsi"/>
          <w:lang w:eastAsia="en-US"/>
        </w:rPr>
        <w:t xml:space="preserve"> suteikus paramą bendrovės interneto svetainėje </w:t>
      </w:r>
      <w:r w:rsidR="00FB25F5" w:rsidRPr="007A7734">
        <w:rPr>
          <w:rFonts w:eastAsiaTheme="minorHAnsi"/>
          <w:lang w:eastAsia="en-US"/>
        </w:rPr>
        <w:t>būtina viešinti</w:t>
      </w:r>
      <w:r w:rsidRPr="007A7734">
        <w:rPr>
          <w:rFonts w:eastAsia="Times New Roman"/>
        </w:rPr>
        <w:t xml:space="preserve"> </w:t>
      </w:r>
      <w:r w:rsidR="008927BA" w:rsidRPr="007A7734">
        <w:rPr>
          <w:rFonts w:eastAsia="Times New Roman"/>
        </w:rPr>
        <w:t xml:space="preserve">jos </w:t>
      </w:r>
      <w:r w:rsidRPr="007A7734">
        <w:rPr>
          <w:rFonts w:eastAsia="Times New Roman"/>
        </w:rPr>
        <w:t xml:space="preserve">valdymo taisykles, gavėją (gavėjus), tikslą, sumą ir teikimo laikotarpį. Interneto svetainėje turi būti paskelbta </w:t>
      </w:r>
      <w:r w:rsidRPr="007A7734">
        <w:rPr>
          <w:rFonts w:eastAsia="Times New Roman"/>
        </w:rPr>
        <w:lastRenderedPageBreak/>
        <w:t>informacija apie einamaisiais metais ir ne mažiau kaip per 3 praėjusius finansinius metus suteiktą paramą</w:t>
      </w:r>
      <w:r w:rsidRPr="007A7734">
        <w:rPr>
          <w:rStyle w:val="Puslapioinaosnuoroda"/>
          <w:rFonts w:eastAsiaTheme="minorHAnsi"/>
          <w:color w:val="000000"/>
          <w:lang w:eastAsia="en-US"/>
        </w:rPr>
        <w:footnoteReference w:id="177"/>
      </w:r>
      <w:r w:rsidRPr="007A7734">
        <w:rPr>
          <w:rFonts w:eastAsiaTheme="minorHAnsi"/>
          <w:lang w:eastAsia="en-US"/>
        </w:rPr>
        <w:t>.</w:t>
      </w:r>
    </w:p>
    <w:p w:rsidR="00506284" w:rsidRPr="007A7734" w:rsidRDefault="00506284" w:rsidP="00506284">
      <w:pPr>
        <w:pStyle w:val="Numeruotapastraipa"/>
        <w:rPr>
          <w:spacing w:val="-4"/>
        </w:rPr>
      </w:pPr>
      <w:r w:rsidRPr="007A7734">
        <w:rPr>
          <w:spacing w:val="-4"/>
        </w:rPr>
        <w:t>Atlik</w:t>
      </w:r>
      <w:r w:rsidR="00FB25F5" w:rsidRPr="007A7734">
        <w:rPr>
          <w:spacing w:val="-4"/>
        </w:rPr>
        <w:t>ę</w:t>
      </w:r>
      <w:r w:rsidRPr="007A7734">
        <w:rPr>
          <w:spacing w:val="-4"/>
        </w:rPr>
        <w:t xml:space="preserve"> </w:t>
      </w:r>
      <w:r w:rsidRPr="007A7734">
        <w:rPr>
          <w:color w:val="auto"/>
          <w:spacing w:val="-4"/>
        </w:rPr>
        <w:t xml:space="preserve">atsirinktų 8 VVĮ (suteiktos paramos suma 1,2 mln. Eur) ir 25 SVĮ (suteiktos paramos suma 1,9 mln. Eur), kurių </w:t>
      </w:r>
      <w:r w:rsidR="00901472" w:rsidRPr="007A7734">
        <w:rPr>
          <w:color w:val="auto"/>
          <w:spacing w:val="-4"/>
        </w:rPr>
        <w:t>teisinė forma</w:t>
      </w:r>
      <w:r w:rsidRPr="007A7734">
        <w:rPr>
          <w:color w:val="auto"/>
          <w:spacing w:val="-4"/>
        </w:rPr>
        <w:t xml:space="preserve"> AB ir UAB ir kurios pagal VKC duomenis 201</w:t>
      </w:r>
      <w:r w:rsidR="005D16EC" w:rsidRPr="007A7734">
        <w:rPr>
          <w:color w:val="auto"/>
          <w:spacing w:val="-4"/>
        </w:rPr>
        <w:t>7–2</w:t>
      </w:r>
      <w:r w:rsidRPr="007A7734">
        <w:rPr>
          <w:color w:val="auto"/>
          <w:spacing w:val="-4"/>
        </w:rPr>
        <w:t>019 m. teikė paramą, viešinamos informacijos analizę nustatėme</w:t>
      </w:r>
      <w:r w:rsidRPr="007A7734">
        <w:rPr>
          <w:spacing w:val="-4"/>
        </w:rPr>
        <w:t xml:space="preserve">, kad </w:t>
      </w:r>
      <w:r w:rsidR="00D03BBF" w:rsidRPr="007A7734">
        <w:rPr>
          <w:spacing w:val="-4"/>
        </w:rPr>
        <w:t>24</w:t>
      </w:r>
      <w:r w:rsidR="000B7B5B" w:rsidRPr="007A7734">
        <w:rPr>
          <w:spacing w:val="-4"/>
        </w:rPr>
        <w:t xml:space="preserve"> </w:t>
      </w:r>
      <w:r w:rsidR="00AE133C" w:rsidRPr="007A7734">
        <w:rPr>
          <w:spacing w:val="-4"/>
        </w:rPr>
        <w:t xml:space="preserve">proc. </w:t>
      </w:r>
      <w:r w:rsidR="001A1C7D" w:rsidRPr="007A7734">
        <w:rPr>
          <w:spacing w:val="-4"/>
        </w:rPr>
        <w:t xml:space="preserve">valdomų </w:t>
      </w:r>
      <w:r w:rsidR="00AE133C" w:rsidRPr="007A7734">
        <w:rPr>
          <w:spacing w:val="-4"/>
        </w:rPr>
        <w:t>bendrovių (</w:t>
      </w:r>
      <w:r w:rsidR="00D03BBF" w:rsidRPr="007A7734">
        <w:rPr>
          <w:spacing w:val="-4"/>
        </w:rPr>
        <w:t>8</w:t>
      </w:r>
      <w:r w:rsidR="000B7B5B" w:rsidRPr="007A7734">
        <w:rPr>
          <w:spacing w:val="-4"/>
        </w:rPr>
        <w:t xml:space="preserve"> </w:t>
      </w:r>
      <w:r w:rsidR="00AE133C" w:rsidRPr="007A7734">
        <w:rPr>
          <w:spacing w:val="-4"/>
        </w:rPr>
        <w:t xml:space="preserve">iš 33) </w:t>
      </w:r>
      <w:r w:rsidR="000C559C" w:rsidRPr="007A7734">
        <w:rPr>
          <w:spacing w:val="-4"/>
        </w:rPr>
        <w:t>savo interneto svetainėse neviešino informacijos apie teikiamą paramą</w:t>
      </w:r>
      <w:r w:rsidR="0083671D" w:rsidRPr="007A7734">
        <w:rPr>
          <w:spacing w:val="-4"/>
        </w:rPr>
        <w:t>.</w:t>
      </w:r>
      <w:r w:rsidR="000C559C" w:rsidRPr="007A7734" w:rsidDel="000C559C">
        <w:rPr>
          <w:spacing w:val="-4"/>
        </w:rPr>
        <w:t xml:space="preserve"> </w:t>
      </w:r>
      <w:r w:rsidR="00AE133C" w:rsidRPr="007A7734">
        <w:rPr>
          <w:spacing w:val="-4"/>
        </w:rPr>
        <w:t>Iš jų</w:t>
      </w:r>
      <w:r w:rsidRPr="007A7734">
        <w:rPr>
          <w:spacing w:val="-4"/>
        </w:rPr>
        <w:t>:</w:t>
      </w:r>
    </w:p>
    <w:p w:rsidR="00506284" w:rsidRPr="007A7734" w:rsidRDefault="00D03BBF" w:rsidP="00310B95">
      <w:pPr>
        <w:pStyle w:val="Punktas1"/>
        <w:ind w:left="357" w:hanging="357"/>
      </w:pPr>
      <w:r w:rsidRPr="007A7734">
        <w:t>25</w:t>
      </w:r>
      <w:r w:rsidR="00AE133C" w:rsidRPr="007A7734">
        <w:t xml:space="preserve"> proc. </w:t>
      </w:r>
      <w:r w:rsidR="001A1C7D" w:rsidRPr="007A7734">
        <w:t xml:space="preserve">valstybės valdomų bendrovių </w:t>
      </w:r>
      <w:r w:rsidR="00AE133C" w:rsidRPr="007A7734">
        <w:t>(</w:t>
      </w:r>
      <w:r w:rsidRPr="007A7734">
        <w:t>2</w:t>
      </w:r>
      <w:r w:rsidR="00AE133C" w:rsidRPr="007A7734">
        <w:t xml:space="preserve"> </w:t>
      </w:r>
      <w:r w:rsidR="00506284" w:rsidRPr="007A7734">
        <w:t>iš 8</w:t>
      </w:r>
      <w:r w:rsidR="00AE133C" w:rsidRPr="007A7734">
        <w:t xml:space="preserve"> </w:t>
      </w:r>
      <w:r w:rsidR="00592620" w:rsidRPr="007A7734">
        <w:t>vertint</w:t>
      </w:r>
      <w:r w:rsidR="00870758" w:rsidRPr="007A7734">
        <w:t>ų</w:t>
      </w:r>
      <w:r w:rsidR="00FB25F5" w:rsidRPr="007A7734">
        <w:t>)</w:t>
      </w:r>
      <w:r w:rsidR="00506284" w:rsidRPr="007A7734">
        <w:t xml:space="preserve"> nepateikė duomenų apie teikiamą paramą savo internet</w:t>
      </w:r>
      <w:r w:rsidR="00FB25F5" w:rsidRPr="007A7734">
        <w:t xml:space="preserve">o svetainėse. </w:t>
      </w:r>
      <w:r w:rsidR="00506284" w:rsidRPr="007A7734">
        <w:t xml:space="preserve">Iš viso </w:t>
      </w:r>
      <w:r w:rsidR="00FB25F5" w:rsidRPr="007A7734">
        <w:t>jos</w:t>
      </w:r>
      <w:r w:rsidR="00506284" w:rsidRPr="007A7734">
        <w:t xml:space="preserve"> 201</w:t>
      </w:r>
      <w:r w:rsidR="005D16EC" w:rsidRPr="007A7734">
        <w:t>7–2</w:t>
      </w:r>
      <w:r w:rsidR="00506284" w:rsidRPr="007A7734">
        <w:t xml:space="preserve">019 m. nepaviešino informacijos apie </w:t>
      </w:r>
      <w:r w:rsidRPr="007A7734">
        <w:t>7</w:t>
      </w:r>
      <w:r w:rsidR="00506284" w:rsidRPr="007A7734">
        <w:t>,</w:t>
      </w:r>
      <w:r w:rsidRPr="007A7734">
        <w:t>5</w:t>
      </w:r>
      <w:r w:rsidR="00506284" w:rsidRPr="007A7734">
        <w:t xml:space="preserve"> tūkst. Eur suteiktos paramos</w:t>
      </w:r>
      <w:r w:rsidR="00A279D9" w:rsidRPr="007A7734">
        <w:t>.</w:t>
      </w:r>
    </w:p>
    <w:p w:rsidR="00331330" w:rsidRDefault="00D03BBF" w:rsidP="00331330">
      <w:pPr>
        <w:pStyle w:val="Punktas1"/>
        <w:ind w:left="357" w:hanging="357"/>
        <w:rPr>
          <w:rFonts w:eastAsia="Times New Roman"/>
        </w:rPr>
      </w:pPr>
      <w:r w:rsidRPr="007A7734">
        <w:t>24</w:t>
      </w:r>
      <w:r w:rsidR="000B7B5B" w:rsidRPr="007A7734">
        <w:t xml:space="preserve"> </w:t>
      </w:r>
      <w:r w:rsidR="00AE133C" w:rsidRPr="007A7734">
        <w:t xml:space="preserve">proc. </w:t>
      </w:r>
      <w:r w:rsidR="001A1C7D" w:rsidRPr="007A7734">
        <w:t xml:space="preserve">savivaldybių valdomų bendrovių </w:t>
      </w:r>
      <w:r w:rsidR="00AE133C" w:rsidRPr="007A7734">
        <w:t>(</w:t>
      </w:r>
      <w:r w:rsidRPr="007A7734">
        <w:t>6</w:t>
      </w:r>
      <w:r w:rsidR="00506284" w:rsidRPr="007A7734">
        <w:t xml:space="preserve"> iš 25</w:t>
      </w:r>
      <w:r w:rsidR="00AE133C" w:rsidRPr="007A7734">
        <w:t xml:space="preserve"> </w:t>
      </w:r>
      <w:r w:rsidR="00592620" w:rsidRPr="007A7734">
        <w:t>vertint</w:t>
      </w:r>
      <w:r w:rsidR="00506284" w:rsidRPr="007A7734">
        <w:t>ų</w:t>
      </w:r>
      <w:r w:rsidR="00FB25F5" w:rsidRPr="007A7734">
        <w:t>)</w:t>
      </w:r>
      <w:r w:rsidR="00506284" w:rsidRPr="007A7734">
        <w:t xml:space="preserve"> neviešino savo interneto </w:t>
      </w:r>
      <w:r w:rsidR="00FB25F5" w:rsidRPr="007A7734">
        <w:t xml:space="preserve">svetainėse </w:t>
      </w:r>
      <w:r w:rsidR="00506284" w:rsidRPr="007A7734">
        <w:t xml:space="preserve">informacijos apie suteiktą paramą. Iš viso </w:t>
      </w:r>
      <w:r w:rsidR="00FB25F5" w:rsidRPr="007A7734">
        <w:t>jos</w:t>
      </w:r>
      <w:r w:rsidR="00506284" w:rsidRPr="007A7734">
        <w:t xml:space="preserve"> 201</w:t>
      </w:r>
      <w:r w:rsidR="005D16EC" w:rsidRPr="007A7734">
        <w:t>7–2</w:t>
      </w:r>
      <w:r w:rsidR="00506284" w:rsidRPr="007A7734">
        <w:t xml:space="preserve">019 m. nepaviešino informacijos apie </w:t>
      </w:r>
      <w:r w:rsidRPr="007A7734">
        <w:t>797,1</w:t>
      </w:r>
      <w:r w:rsidR="00506284" w:rsidRPr="007A7734">
        <w:t xml:space="preserve"> tūkst. Eur suteiktos paramos.</w:t>
      </w:r>
      <w:r w:rsidR="00506284" w:rsidRPr="007A7734">
        <w:rPr>
          <w:b/>
        </w:rPr>
        <w:t xml:space="preserve"> </w:t>
      </w:r>
    </w:p>
    <w:p w:rsidR="00506284" w:rsidRPr="00331330" w:rsidRDefault="00506284" w:rsidP="00331330">
      <w:pPr>
        <w:pStyle w:val="Numeruotapastraipa"/>
        <w:rPr>
          <w:rFonts w:eastAsia="Times New Roman"/>
        </w:rPr>
      </w:pPr>
      <w:r w:rsidRPr="00331330">
        <w:rPr>
          <w:rFonts w:eastAsiaTheme="minorHAnsi"/>
          <w:lang w:eastAsia="en-US"/>
        </w:rPr>
        <w:t>P</w:t>
      </w:r>
      <w:r w:rsidRPr="00331330">
        <w:t>alyginę</w:t>
      </w:r>
      <w:r w:rsidR="002F6309" w:rsidRPr="00331330">
        <w:t xml:space="preserve"> VšĮ</w:t>
      </w:r>
      <w:r w:rsidR="00C513AF" w:rsidRPr="00331330">
        <w:t xml:space="preserve"> </w:t>
      </w:r>
      <w:r w:rsidR="00F30D8F" w:rsidRPr="00331330">
        <w:t xml:space="preserve">ir valstybės ar savivaldybių valdomų bendrovių </w:t>
      </w:r>
      <w:r w:rsidRPr="00331330">
        <w:t>teikiamos paramos teisinį reguliavimą</w:t>
      </w:r>
      <w:r w:rsidR="00F30D8F" w:rsidRPr="00331330">
        <w:t xml:space="preserve">, </w:t>
      </w:r>
      <w:r w:rsidRPr="00331330">
        <w:t>nustatėme, kad</w:t>
      </w:r>
      <w:r w:rsidR="002F6309" w:rsidRPr="00331330">
        <w:t xml:space="preserve"> VšĮ</w:t>
      </w:r>
      <w:r w:rsidRPr="00331330">
        <w:t>, kurių valdyme dalyvauja valstybė ar savivaldybės, yra taikomi mažesni paramos teikimo ir jos viešinimo standartai:</w:t>
      </w:r>
      <w:r w:rsidR="002F6309" w:rsidRPr="00331330">
        <w:t xml:space="preserve"> VšĮ</w:t>
      </w:r>
      <w:r w:rsidR="00C513AF" w:rsidRPr="00331330">
        <w:t xml:space="preserve"> </w:t>
      </w:r>
      <w:r w:rsidRPr="00331330">
        <w:t>kyla pareiga tik Vyriausybės ar jos įgaliotos institucijos nustatyta tvarka ir terminais pateikti VMI mėnesio ir metinę ataskaitas apie suteiktą paramą</w:t>
      </w:r>
      <w:r w:rsidRPr="00331330">
        <w:rPr>
          <w:rStyle w:val="Puslapioinaosnuoroda"/>
          <w:color w:val="000000"/>
        </w:rPr>
        <w:footnoteReference w:id="178"/>
      </w:r>
      <w:r w:rsidRPr="00331330">
        <w:t xml:space="preserve">. </w:t>
      </w:r>
    </w:p>
    <w:p w:rsidR="00506284" w:rsidRPr="007A7734" w:rsidRDefault="00506284" w:rsidP="00506284">
      <w:pPr>
        <w:pStyle w:val="Numeruotapastraipa"/>
      </w:pPr>
      <w:r w:rsidRPr="007A7734">
        <w:t>Rem</w:t>
      </w:r>
      <w:r w:rsidR="00FB25F5" w:rsidRPr="007A7734">
        <w:t>damiesi</w:t>
      </w:r>
      <w:r w:rsidRPr="007A7734">
        <w:t xml:space="preserve"> gerąja </w:t>
      </w:r>
      <w:r w:rsidR="009F1F85" w:rsidRPr="007A7734">
        <w:t xml:space="preserve">valstybės ir savivaldybių valdomų bendrovių </w:t>
      </w:r>
      <w:r w:rsidRPr="007A7734">
        <w:t>praktika vertinome, ar</w:t>
      </w:r>
      <w:r w:rsidR="00A279D9" w:rsidRPr="007A7734">
        <w:t>,</w:t>
      </w:r>
      <w:r w:rsidRPr="007A7734">
        <w:t xml:space="preserve"> ir nesant reikalavimų dėl teikiamos paramos viešinimo</w:t>
      </w:r>
      <w:r w:rsidR="002F6309" w:rsidRPr="007A7734">
        <w:t xml:space="preserve"> VšĮ</w:t>
      </w:r>
      <w:r w:rsidRPr="007A7734">
        <w:t xml:space="preserve">, kurių valdyme dalyvauja valstybė ir savivaldybės, skelbia bent minimalią informaciją apie </w:t>
      </w:r>
      <w:r w:rsidR="00FB25F5" w:rsidRPr="007A7734">
        <w:t>j</w:t>
      </w:r>
      <w:r w:rsidRPr="007A7734">
        <w:t>ą. Nustatėme, kad n</w:t>
      </w:r>
      <w:r w:rsidR="00FB25F5" w:rsidRPr="007A7734">
        <w:t>ė</w:t>
      </w:r>
      <w:r w:rsidRPr="007A7734">
        <w:t xml:space="preserve"> viena </w:t>
      </w:r>
      <w:r w:rsidR="00592620" w:rsidRPr="007A7734">
        <w:t>vertint</w:t>
      </w:r>
      <w:r w:rsidRPr="007A7734">
        <w:t>ų ministerijų ir savivaldybių</w:t>
      </w:r>
      <w:r w:rsidR="002F6309" w:rsidRPr="007A7734">
        <w:t xml:space="preserve"> VšĮ</w:t>
      </w:r>
      <w:r w:rsidR="00C513AF" w:rsidRPr="007A7734">
        <w:t xml:space="preserve"> </w:t>
      </w:r>
      <w:r w:rsidRPr="007A7734">
        <w:t>iš 11, kurios teikė paramą</w:t>
      </w:r>
      <w:r w:rsidR="00A279D9" w:rsidRPr="007A7734">
        <w:t>,</w:t>
      </w:r>
      <w:r w:rsidRPr="007A7734">
        <w:t xml:space="preserve"> neviešino informacijos apie jos suteikimą.</w:t>
      </w:r>
    </w:p>
    <w:p w:rsidR="00506284" w:rsidRPr="007A7734" w:rsidRDefault="004762D7" w:rsidP="00506284">
      <w:pPr>
        <w:pStyle w:val="Numeruotapastraipa"/>
      </w:pPr>
      <w:r w:rsidRPr="007A7734">
        <w:t>V</w:t>
      </w:r>
      <w:r w:rsidR="00506284" w:rsidRPr="007A7734">
        <w:t xml:space="preserve">alstybės ir savivaldybėms atstovaujančios institucijos turi </w:t>
      </w:r>
      <w:r w:rsidR="009F1F85" w:rsidRPr="007A7734">
        <w:t>siekti</w:t>
      </w:r>
      <w:r w:rsidR="00506284" w:rsidRPr="007A7734">
        <w:t xml:space="preserve">, kad </w:t>
      </w:r>
      <w:r w:rsidR="009F1F85" w:rsidRPr="007A7734">
        <w:t xml:space="preserve">valstybės ir savivaldybių valdomos bendrovės </w:t>
      </w:r>
      <w:r w:rsidR="00506284" w:rsidRPr="007A7734">
        <w:t xml:space="preserve">atskleistų visą informaciją apie teikiamą paramą. </w:t>
      </w:r>
      <w:r w:rsidR="00A41EBC" w:rsidRPr="007A7734">
        <w:t>V</w:t>
      </w:r>
      <w:r w:rsidR="00506284" w:rsidRPr="007A7734">
        <w:t>alstybės politika dėl juridinių asmenų, kuriuose dalyvauja valstybė ir savivaldybė, teikiamos paramos viešinimo yra skirtinga ir priklauso</w:t>
      </w:r>
      <w:r w:rsidR="00F30D8F" w:rsidRPr="007A7734">
        <w:t xml:space="preserve"> </w:t>
      </w:r>
      <w:r w:rsidR="00506284" w:rsidRPr="007A7734">
        <w:t>nuo juridinio asmens</w:t>
      </w:r>
      <w:r w:rsidR="00F30D8F" w:rsidRPr="007A7734">
        <w:t xml:space="preserve"> teisinės</w:t>
      </w:r>
      <w:r w:rsidR="00506284" w:rsidRPr="007A7734">
        <w:t xml:space="preserve"> formos. </w:t>
      </w:r>
      <w:r w:rsidR="0025740A" w:rsidRPr="007A7734">
        <w:t>S</w:t>
      </w:r>
      <w:r w:rsidR="00506284" w:rsidRPr="007A7734">
        <w:t>kaidrumo reikalavimai neturėt</w:t>
      </w:r>
      <w:r w:rsidRPr="007A7734">
        <w:t>ų</w:t>
      </w:r>
      <w:r w:rsidR="00506284" w:rsidRPr="007A7734">
        <w:t xml:space="preserve"> </w:t>
      </w:r>
      <w:r w:rsidR="00F30D8F" w:rsidRPr="007A7734">
        <w:t xml:space="preserve">nuo to </w:t>
      </w:r>
      <w:r w:rsidR="00506284" w:rsidRPr="007A7734">
        <w:t xml:space="preserve">priklausyti </w:t>
      </w:r>
      <w:r w:rsidR="0025740A" w:rsidRPr="007A7734">
        <w:t xml:space="preserve">ir informaciją apie suteiktą paramą turėtų viešinti ir </w:t>
      </w:r>
      <w:r w:rsidR="00F30D8F" w:rsidRPr="007A7734">
        <w:t xml:space="preserve">VšĮ, </w:t>
      </w:r>
      <w:r w:rsidR="0025740A" w:rsidRPr="007A7734">
        <w:t xml:space="preserve">kurių veikloje dalyvauja valstybė ar savivaldybės. </w:t>
      </w:r>
      <w:r w:rsidR="00FB25F5" w:rsidRPr="007A7734">
        <w:t>Šios i</w:t>
      </w:r>
      <w:r w:rsidR="00506284" w:rsidRPr="007A7734">
        <w:t xml:space="preserve">nformacijos paskelbimas </w:t>
      </w:r>
      <w:r w:rsidR="0025740A" w:rsidRPr="007A7734">
        <w:t>sudaro sąlygas</w:t>
      </w:r>
      <w:r w:rsidR="00506284" w:rsidRPr="007A7734">
        <w:t xml:space="preserve"> kiekviena</w:t>
      </w:r>
      <w:r w:rsidR="0025740A" w:rsidRPr="007A7734">
        <w:t>m</w:t>
      </w:r>
      <w:r w:rsidR="00506284" w:rsidRPr="007A7734">
        <w:t xml:space="preserve"> visuomenės nar</w:t>
      </w:r>
      <w:r w:rsidR="0025740A" w:rsidRPr="007A7734">
        <w:t>iui</w:t>
      </w:r>
      <w:r w:rsidR="00506284" w:rsidRPr="007A7734">
        <w:t xml:space="preserve"> įvertinti </w:t>
      </w:r>
      <w:r w:rsidR="00CB49E8" w:rsidRPr="007A7734">
        <w:t xml:space="preserve">valstybės ir savivaldybių valdomų </w:t>
      </w:r>
      <w:r w:rsidR="00506284" w:rsidRPr="007A7734">
        <w:t>bendrov</w:t>
      </w:r>
      <w:r w:rsidR="00CB49E8" w:rsidRPr="007A7734">
        <w:t xml:space="preserve">ių ar </w:t>
      </w:r>
      <w:r w:rsidR="00A279D9" w:rsidRPr="007A7734">
        <w:t xml:space="preserve">VšĮ </w:t>
      </w:r>
      <w:r w:rsidR="00506284" w:rsidRPr="007A7734">
        <w:t>suteiktos paramos pagrįstumą.</w:t>
      </w:r>
    </w:p>
    <w:p w:rsidR="00506284" w:rsidRPr="007A7734" w:rsidRDefault="00AE133C" w:rsidP="00506284">
      <w:pPr>
        <w:pStyle w:val="11Antrat"/>
      </w:pPr>
      <w:bookmarkStart w:id="743" w:name="_Toc62648004"/>
      <w:bookmarkStart w:id="744" w:name="_Toc62723264"/>
      <w:bookmarkStart w:id="745" w:name="_Toc62745293"/>
      <w:bookmarkStart w:id="746" w:name="_Toc62761989"/>
      <w:bookmarkStart w:id="747" w:name="_Toc63437022"/>
      <w:bookmarkStart w:id="748" w:name="_Toc63464882"/>
      <w:bookmarkStart w:id="749" w:name="_Toc63467214"/>
      <w:bookmarkStart w:id="750" w:name="_Toc63553849"/>
      <w:bookmarkStart w:id="751" w:name="_Toc63554070"/>
      <w:bookmarkStart w:id="752" w:name="_Toc63556173"/>
      <w:bookmarkStart w:id="753" w:name="_Toc63668824"/>
      <w:bookmarkStart w:id="754" w:name="_Toc64911553"/>
      <w:bookmarkStart w:id="755" w:name="_Toc64912200"/>
      <w:bookmarkStart w:id="756" w:name="_Toc64913392"/>
      <w:bookmarkStart w:id="757" w:name="_Toc64926046"/>
      <w:bookmarkStart w:id="758" w:name="_Toc64940373"/>
      <w:bookmarkStart w:id="759" w:name="_Toc65024512"/>
      <w:bookmarkStart w:id="760" w:name="_Toc65256453"/>
      <w:bookmarkStart w:id="761" w:name="_Toc65435402"/>
      <w:bookmarkStart w:id="762" w:name="_Toc65440897"/>
      <w:bookmarkStart w:id="763" w:name="_Toc65443116"/>
      <w:bookmarkStart w:id="764" w:name="_Toc65450605"/>
      <w:bookmarkStart w:id="765" w:name="_Toc67907087"/>
      <w:bookmarkStart w:id="766" w:name="_Toc67988094"/>
      <w:bookmarkStart w:id="767" w:name="_Toc67999122"/>
      <w:bookmarkStart w:id="768" w:name="_Toc67999164"/>
      <w:bookmarkStart w:id="769" w:name="_Toc68000315"/>
      <w:bookmarkStart w:id="770" w:name="_Toc68080145"/>
      <w:bookmarkStart w:id="771" w:name="_Toc68256923"/>
      <w:bookmarkStart w:id="772" w:name="_Toc68264306"/>
      <w:bookmarkStart w:id="773" w:name="_Toc68268167"/>
      <w:bookmarkStart w:id="774" w:name="_Toc68290941"/>
      <w:bookmarkStart w:id="775" w:name="_Toc68294138"/>
      <w:r w:rsidRPr="007A7734">
        <w:t>Tik viena vertinta savivaldybė</w:t>
      </w:r>
      <w:r w:rsidR="00506284" w:rsidRPr="007A7734">
        <w:t xml:space="preserve"> </w:t>
      </w:r>
      <w:r w:rsidR="006B1C07" w:rsidRPr="007A7734">
        <w:t xml:space="preserve">visas </w:t>
      </w:r>
      <w:r w:rsidR="00C11799" w:rsidRPr="007A7734">
        <w:t>sutartis su savo įmonėmis ir įstaigomis</w:t>
      </w:r>
      <w:bookmarkEnd w:id="743"/>
      <w:bookmarkEnd w:id="744"/>
      <w:bookmarkEnd w:id="745"/>
      <w:bookmarkEnd w:id="746"/>
      <w:bookmarkEnd w:id="747"/>
      <w:bookmarkEnd w:id="748"/>
      <w:bookmarkEnd w:id="749"/>
      <w:bookmarkEnd w:id="750"/>
      <w:bookmarkEnd w:id="751"/>
      <w:bookmarkEnd w:id="752"/>
      <w:bookmarkEnd w:id="753"/>
      <w:r w:rsidR="006B1C07" w:rsidRPr="007A7734">
        <w:t xml:space="preserve"> sudarė </w:t>
      </w:r>
      <w:r w:rsidR="009D1268" w:rsidRPr="007A7734">
        <w:t xml:space="preserve">atlikusi konkurencingas </w:t>
      </w:r>
      <w:bookmarkEnd w:id="754"/>
      <w:bookmarkEnd w:id="755"/>
      <w:bookmarkEnd w:id="756"/>
      <w:bookmarkEnd w:id="757"/>
      <w:bookmarkEnd w:id="758"/>
      <w:bookmarkEnd w:id="759"/>
      <w:bookmarkEnd w:id="760"/>
      <w:r w:rsidR="009D1268" w:rsidRPr="007A7734">
        <w:t>procedūras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506284" w:rsidRPr="007A7734" w:rsidRDefault="00324261" w:rsidP="00506284">
      <w:pPr>
        <w:pStyle w:val="Numeruotapastraipa"/>
      </w:pPr>
      <w:r w:rsidRPr="007A7734">
        <w:t>Valstybei ir savivaldybėms atstovaujančios institucijos</w:t>
      </w:r>
      <w:r w:rsidR="00DA64DE" w:rsidRPr="007A7734">
        <w:t>,</w:t>
      </w:r>
      <w:r w:rsidRPr="007A7734">
        <w:t xml:space="preserve"> </w:t>
      </w:r>
      <w:r w:rsidR="00506284" w:rsidRPr="007A7734">
        <w:t xml:space="preserve">valdydamos įmones ir įstaigas, siekdamos didinti valdymo skaidrumą, privalo užtikrinti, kad sutartys su </w:t>
      </w:r>
      <w:r w:rsidR="00156AEB" w:rsidRPr="007A7734">
        <w:t xml:space="preserve">VVĮ, SVĮ ir </w:t>
      </w:r>
      <w:r w:rsidR="00A279D9" w:rsidRPr="007A7734">
        <w:t>VšĮ</w:t>
      </w:r>
      <w:r w:rsidR="00506284" w:rsidRPr="007A7734">
        <w:t>, kurias jos valdo</w:t>
      </w:r>
      <w:r w:rsidR="00DA64DE" w:rsidRPr="007A7734">
        <w:t>,</w:t>
      </w:r>
      <w:r w:rsidR="00506284" w:rsidRPr="007A7734">
        <w:t xml:space="preserve"> būtų sudarytos pagrįstai.</w:t>
      </w:r>
    </w:p>
    <w:p w:rsidR="00506284" w:rsidRPr="007A7734" w:rsidRDefault="00217036" w:rsidP="00506284">
      <w:pPr>
        <w:pStyle w:val="Numeruotapastraipa"/>
      </w:pPr>
      <w:r w:rsidRPr="007A7734">
        <w:t>L</w:t>
      </w:r>
      <w:r w:rsidR="00506284" w:rsidRPr="007A7734">
        <w:t xml:space="preserve">aikėmės nuostatos, kad </w:t>
      </w:r>
      <w:r w:rsidR="00324261" w:rsidRPr="007A7734">
        <w:t xml:space="preserve">valstybei ir savivaldybėms atstovaujančios institucijos </w:t>
      </w:r>
      <w:r w:rsidR="00506284" w:rsidRPr="007A7734">
        <w:t>pagrįstai sudaro sutartis su</w:t>
      </w:r>
      <w:r w:rsidR="00156AEB" w:rsidRPr="007A7734">
        <w:t xml:space="preserve"> VVĮ, SVĮ ir </w:t>
      </w:r>
      <w:r w:rsidR="00A279D9" w:rsidRPr="007A7734">
        <w:t>VšĮ</w:t>
      </w:r>
      <w:r w:rsidR="00506284" w:rsidRPr="007A7734">
        <w:t>, kurias valdo, jei:</w:t>
      </w:r>
    </w:p>
    <w:p w:rsidR="00506284" w:rsidRPr="007A7734" w:rsidRDefault="00506284" w:rsidP="00506284">
      <w:pPr>
        <w:pStyle w:val="Punktas1"/>
        <w:ind w:left="357" w:hanging="357"/>
      </w:pPr>
      <w:r w:rsidRPr="007A7734">
        <w:lastRenderedPageBreak/>
        <w:t xml:space="preserve">visais atvejais viešojo pirkimo sutartys su </w:t>
      </w:r>
      <w:r w:rsidR="00156AEB" w:rsidRPr="007A7734">
        <w:t xml:space="preserve">šiomis įmonėmis ir </w:t>
      </w:r>
      <w:r w:rsidRPr="007A7734">
        <w:t>įstaigomis sudarytos</w:t>
      </w:r>
      <w:r w:rsidR="00156AEB" w:rsidRPr="007A7734">
        <w:t>,</w:t>
      </w:r>
      <w:r w:rsidRPr="007A7734">
        <w:t xml:space="preserve"> atlikus atvirą konkurencingą procedūrą</w:t>
      </w:r>
      <w:r w:rsidRPr="007A7734">
        <w:rPr>
          <w:rStyle w:val="Puslapioinaosnuoroda"/>
        </w:rPr>
        <w:footnoteReference w:id="179"/>
      </w:r>
      <w:r w:rsidRPr="007A7734">
        <w:t>;</w:t>
      </w:r>
    </w:p>
    <w:p w:rsidR="00506284" w:rsidRPr="007A7734" w:rsidRDefault="00506284" w:rsidP="00506284">
      <w:pPr>
        <w:pStyle w:val="Punktas1"/>
        <w:ind w:left="357" w:hanging="357"/>
      </w:pPr>
      <w:r w:rsidRPr="007A7734">
        <w:t>visos savivaldybės nesudaro vidaus sandorių prekėms, darbams ir paslaugoms, kurias teikia kiti rinkos dalyviai toje savivaldybėje</w:t>
      </w:r>
      <w:r w:rsidRPr="007A7734">
        <w:rPr>
          <w:rStyle w:val="Puslapioinaosnuoroda"/>
        </w:rPr>
        <w:footnoteReference w:id="180"/>
      </w:r>
      <w:r w:rsidRPr="007A7734">
        <w:t>.</w:t>
      </w:r>
    </w:p>
    <w:p w:rsidR="00506284" w:rsidRPr="007A7734" w:rsidRDefault="004762D7" w:rsidP="005E32BD">
      <w:pPr>
        <w:pStyle w:val="Numeruotapastraipa"/>
        <w:spacing w:after="120"/>
        <w:rPr>
          <w:spacing w:val="-2"/>
        </w:rPr>
      </w:pPr>
      <w:r w:rsidRPr="007A7734">
        <w:t>Rink</w:t>
      </w:r>
      <w:r w:rsidR="00F30D8F" w:rsidRPr="007A7734">
        <w:t>ome</w:t>
      </w:r>
      <w:r w:rsidR="00506284" w:rsidRPr="007A7734">
        <w:t xml:space="preserve"> informaciją apie </w:t>
      </w:r>
      <w:r w:rsidR="00324261" w:rsidRPr="007A7734">
        <w:t xml:space="preserve">valstybės ir savivaldybėms (8) atstovaujančių institucijų </w:t>
      </w:r>
      <w:r w:rsidR="00506284" w:rsidRPr="007A7734">
        <w:t xml:space="preserve">su </w:t>
      </w:r>
      <w:r w:rsidR="00156AEB" w:rsidRPr="007A7734">
        <w:t>VVĮ, SVĮ ir VŠĮ</w:t>
      </w:r>
      <w:r w:rsidR="00506284" w:rsidRPr="007A7734">
        <w:t xml:space="preserve">, </w:t>
      </w:r>
      <w:bookmarkStart w:id="776" w:name="_Hlk63162520"/>
      <w:r w:rsidR="00506284" w:rsidRPr="007A7734">
        <w:t>kurias jos valdo</w:t>
      </w:r>
      <w:r w:rsidR="00DA64DE" w:rsidRPr="007A7734">
        <w:t>,</w:t>
      </w:r>
      <w:r w:rsidR="00506284" w:rsidRPr="007A7734">
        <w:t xml:space="preserve"> sudaromas viešųjų pirkimų sutartis </w:t>
      </w:r>
      <w:r w:rsidR="00156AEB" w:rsidRPr="007A7734">
        <w:t xml:space="preserve">ir </w:t>
      </w:r>
      <w:r w:rsidRPr="007A7734">
        <w:t xml:space="preserve">siekėme </w:t>
      </w:r>
      <w:r w:rsidR="00506284" w:rsidRPr="007A7734">
        <w:t>įvertinti</w:t>
      </w:r>
      <w:r w:rsidR="00DA64DE" w:rsidRPr="007A7734">
        <w:t>,</w:t>
      </w:r>
      <w:r w:rsidR="00506284" w:rsidRPr="007A7734">
        <w:t xml:space="preserve"> ar joms sudaryti pasirinktas konkurencingas pirkimo būdas</w:t>
      </w:r>
      <w:r w:rsidR="00156AEB" w:rsidRPr="007A7734">
        <w:t>,</w:t>
      </w:r>
      <w:r w:rsidRPr="007A7734">
        <w:t xml:space="preserve"> </w:t>
      </w:r>
      <w:r w:rsidR="00506284" w:rsidRPr="007A7734">
        <w:t>ar vidaus sandoriai nesudaromi prekėms, darbams ir paslaugoms, kurias teikia kiti rinkos dalyviai atsirinktoje savivaldybėje, o ne viešųjų pirkimų ar vidaus sandorių teisėtumą.</w:t>
      </w:r>
      <w:bookmarkEnd w:id="776"/>
      <w:r w:rsidR="00C96F52" w:rsidRPr="007A7734">
        <w:rPr>
          <w:spacing w:val="-2"/>
        </w:rPr>
        <w:t xml:space="preserve"> </w:t>
      </w:r>
      <w:r w:rsidR="00506284" w:rsidRPr="007A7734">
        <w:rPr>
          <w:spacing w:val="-2"/>
        </w:rPr>
        <w:t>201</w:t>
      </w:r>
      <w:r w:rsidR="005D16EC" w:rsidRPr="007A7734">
        <w:rPr>
          <w:spacing w:val="-2"/>
        </w:rPr>
        <w:t>7–2</w:t>
      </w:r>
      <w:r w:rsidR="00506284" w:rsidRPr="007A7734">
        <w:rPr>
          <w:spacing w:val="-2"/>
        </w:rPr>
        <w:t>019 m.</w:t>
      </w:r>
      <w:r w:rsidR="00217036" w:rsidRPr="007A7734">
        <w:rPr>
          <w:spacing w:val="-2"/>
        </w:rPr>
        <w:t xml:space="preserve"> </w:t>
      </w:r>
      <w:r w:rsidR="00592620" w:rsidRPr="007A7734">
        <w:rPr>
          <w:spacing w:val="-2"/>
        </w:rPr>
        <w:t>a</w:t>
      </w:r>
      <w:r w:rsidR="00506284" w:rsidRPr="007A7734">
        <w:rPr>
          <w:spacing w:val="-2"/>
        </w:rPr>
        <w:t xml:space="preserve">tsirinktos </w:t>
      </w:r>
      <w:r w:rsidR="00324261" w:rsidRPr="007A7734">
        <w:rPr>
          <w:spacing w:val="-2"/>
        </w:rPr>
        <w:t xml:space="preserve">valstybei (5) ir savivaldybėms (8) atstovaujančios institucijos </w:t>
      </w:r>
      <w:r w:rsidR="00506284" w:rsidRPr="007A7734">
        <w:rPr>
          <w:spacing w:val="-2"/>
        </w:rPr>
        <w:t>su VVĮ, SVĮ ir</w:t>
      </w:r>
      <w:r w:rsidR="002F6309" w:rsidRPr="007A7734">
        <w:rPr>
          <w:spacing w:val="-2"/>
        </w:rPr>
        <w:t xml:space="preserve"> VšĮ</w:t>
      </w:r>
      <w:r w:rsidR="00C513AF" w:rsidRPr="007A7734">
        <w:rPr>
          <w:spacing w:val="-2"/>
        </w:rPr>
        <w:t xml:space="preserve"> </w:t>
      </w:r>
      <w:r w:rsidR="00506284" w:rsidRPr="007A7734">
        <w:rPr>
          <w:spacing w:val="-2"/>
        </w:rPr>
        <w:t>sudarė 383 viešųjų pirkimų sutar</w:t>
      </w:r>
      <w:r w:rsidR="00DA64DE" w:rsidRPr="007A7734">
        <w:rPr>
          <w:spacing w:val="-2"/>
        </w:rPr>
        <w:t>tis</w:t>
      </w:r>
      <w:r w:rsidR="00506284" w:rsidRPr="007A7734">
        <w:rPr>
          <w:spacing w:val="-2"/>
        </w:rPr>
        <w:t xml:space="preserve"> už 86 mln. Eur ir 43 vidaus sandorius už 920,6 mln. Eur</w:t>
      </w:r>
      <w:r w:rsidR="00BF5866" w:rsidRPr="007A7734">
        <w:rPr>
          <w:spacing w:val="-2"/>
        </w:rPr>
        <w:t xml:space="preserve"> (</w:t>
      </w:r>
      <w:r w:rsidR="00645AA2" w:rsidRPr="007A7734">
        <w:rPr>
          <w:spacing w:val="-2"/>
        </w:rPr>
        <w:t>2</w:t>
      </w:r>
      <w:r w:rsidR="00F37119" w:rsidRPr="007A7734">
        <w:rPr>
          <w:spacing w:val="-2"/>
        </w:rPr>
        <w:t>2</w:t>
      </w:r>
      <w:r w:rsidR="00645AA2" w:rsidRPr="007A7734">
        <w:rPr>
          <w:spacing w:val="-2"/>
        </w:rPr>
        <w:t xml:space="preserve"> pav</w:t>
      </w:r>
      <w:r w:rsidR="00F37119" w:rsidRPr="007A7734">
        <w:rPr>
          <w:spacing w:val="-2"/>
        </w:rPr>
        <w:t>.</w:t>
      </w:r>
      <w:r w:rsidR="00BF5866" w:rsidRPr="007A7734">
        <w:rPr>
          <w:spacing w:val="-2"/>
        </w:rPr>
        <w:t>).</w:t>
      </w:r>
      <w:r w:rsidR="00506284" w:rsidRPr="007A7734">
        <w:rPr>
          <w:spacing w:val="-2"/>
        </w:rPr>
        <w:t xml:space="preserve"> </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E55E38">
        <w:trPr>
          <w:cnfStyle w:val="100000000000" w:firstRow="1" w:lastRow="0" w:firstColumn="0" w:lastColumn="0" w:oddVBand="0" w:evenVBand="0" w:oddHBand="0" w:evenHBand="0" w:firstRowFirstColumn="0" w:firstRowLastColumn="0" w:lastRowFirstColumn="0" w:lastRowLastColumn="0"/>
          <w:trHeight w:val="3007"/>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4FA1CC"/>
            </w:tcBorders>
            <w:shd w:val="clear" w:color="auto" w:fill="auto"/>
          </w:tcPr>
          <w:p w:rsidR="00506284" w:rsidRPr="007A7734" w:rsidRDefault="00592620" w:rsidP="006C55A0">
            <w:pPr>
              <w:pStyle w:val="Paveiksliukopavadinimas"/>
              <w:spacing w:after="0"/>
              <w:rPr>
                <w:b w:val="0"/>
              </w:rPr>
            </w:pPr>
            <w:r w:rsidRPr="007A7734">
              <w:rPr>
                <w:b w:val="0"/>
              </w:rPr>
              <w:t>Vertint</w:t>
            </w:r>
            <w:r w:rsidR="00506284" w:rsidRPr="007A7734">
              <w:rPr>
                <w:b w:val="0"/>
              </w:rPr>
              <w:t>ų ministerijų ir savivaldybių su VVĮ, SVĮ ir</w:t>
            </w:r>
            <w:r w:rsidR="002F6309" w:rsidRPr="007A7734">
              <w:rPr>
                <w:b w:val="0"/>
              </w:rPr>
              <w:t xml:space="preserve"> VšĮ</w:t>
            </w:r>
            <w:r w:rsidR="00C513AF" w:rsidRPr="007A7734">
              <w:rPr>
                <w:b w:val="0"/>
              </w:rPr>
              <w:t xml:space="preserve"> </w:t>
            </w:r>
            <w:r w:rsidR="00506284" w:rsidRPr="007A7734">
              <w:rPr>
                <w:b w:val="0"/>
              </w:rPr>
              <w:t>sudarytos viešųjų pirkimų ir vidaus sandorių sutartys 201</w:t>
            </w:r>
            <w:r w:rsidR="005D16EC" w:rsidRPr="007A7734">
              <w:rPr>
                <w:b w:val="0"/>
              </w:rPr>
              <w:t>7–2</w:t>
            </w:r>
            <w:r w:rsidR="00506284" w:rsidRPr="007A7734">
              <w:rPr>
                <w:b w:val="0"/>
              </w:rPr>
              <w:t>019 m., mln. Eur</w:t>
            </w:r>
          </w:p>
          <w:p w:rsidR="00506284" w:rsidRPr="007A7734" w:rsidRDefault="003D106F" w:rsidP="00961860">
            <w:pPr>
              <w:pStyle w:val="Paveiksliukopavadinimas"/>
              <w:numPr>
                <w:ilvl w:val="0"/>
                <w:numId w:val="0"/>
              </w:numPr>
              <w:rPr>
                <w:b w:val="0"/>
                <w:szCs w:val="16"/>
              </w:rPr>
            </w:pPr>
            <w:r w:rsidRPr="007A7734">
              <w:rPr>
                <w:noProof/>
              </w:rPr>
              <mc:AlternateContent>
                <mc:Choice Requires="wps">
                  <w:drawing>
                    <wp:anchor distT="0" distB="0" distL="114300" distR="114300" simplePos="0" relativeHeight="251748352" behindDoc="0" locked="0" layoutInCell="1" allowOverlap="1" wp14:anchorId="76E0E7FF" wp14:editId="5C95D05B">
                      <wp:simplePos x="0" y="0"/>
                      <wp:positionH relativeFrom="column">
                        <wp:posOffset>4154170</wp:posOffset>
                      </wp:positionH>
                      <wp:positionV relativeFrom="paragraph">
                        <wp:posOffset>339725</wp:posOffset>
                      </wp:positionV>
                      <wp:extent cx="637540" cy="673240"/>
                      <wp:effectExtent l="0" t="0" r="0" b="0"/>
                      <wp:wrapNone/>
                      <wp:docPr id="263" name="Stačiakampis 263"/>
                      <wp:cNvGraphicFramePr/>
                      <a:graphic xmlns:a="http://schemas.openxmlformats.org/drawingml/2006/main">
                        <a:graphicData uri="http://schemas.microsoft.com/office/word/2010/wordprocessingShape">
                          <wps:wsp>
                            <wps:cNvSpPr/>
                            <wps:spPr>
                              <a:xfrm>
                                <a:off x="0" y="0"/>
                                <a:ext cx="637540" cy="673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Default="00C049FA" w:rsidP="00506284">
                                  <w:pPr>
                                    <w:jc w:val="center"/>
                                    <w:rPr>
                                      <w:rFonts w:ascii="Fira Sans Light" w:eastAsia="Times New Roman" w:hAnsi="Fira Sans Light" w:cstheme="minorHAnsi"/>
                                      <w:color w:val="505050"/>
                                      <w:sz w:val="16"/>
                                    </w:rPr>
                                  </w:pPr>
                                  <w:r>
                                    <w:rPr>
                                      <w:rFonts w:ascii="Fira Sans Light" w:eastAsia="Times New Roman" w:hAnsi="Fira Sans Light" w:cstheme="minorHAnsi"/>
                                      <w:color w:val="505050"/>
                                      <w:sz w:val="16"/>
                                    </w:rPr>
                                    <w:t>Iš viso:</w:t>
                                  </w:r>
                                </w:p>
                                <w:p w:rsidR="00C049FA" w:rsidRDefault="00C049FA" w:rsidP="00506284">
                                  <w:pPr>
                                    <w:jc w:val="center"/>
                                    <w:rPr>
                                      <w:rFonts w:ascii="Fira Sans Light" w:eastAsia="Times New Roman" w:hAnsi="Fira Sans Light" w:cstheme="minorHAnsi"/>
                                      <w:color w:val="505050"/>
                                      <w:sz w:val="16"/>
                                    </w:rPr>
                                  </w:pPr>
                                </w:p>
                                <w:p w:rsidR="00C049FA" w:rsidRPr="00AB0E01" w:rsidRDefault="00C049FA" w:rsidP="00506284">
                                  <w:pPr>
                                    <w:jc w:val="center"/>
                                    <w:rPr>
                                      <w:rFonts w:ascii="Fira Sans Light" w:eastAsia="Times New Roman" w:hAnsi="Fira Sans Light" w:cstheme="minorHAnsi"/>
                                      <w:color w:val="505050"/>
                                      <w:sz w:val="16"/>
                                    </w:rPr>
                                  </w:pPr>
                                  <w:r>
                                    <w:rPr>
                                      <w:rFonts w:ascii="Fira Sans Light" w:eastAsia="Times New Roman" w:hAnsi="Fira Sans Light" w:cstheme="minorHAnsi"/>
                                      <w:color w:val="505050"/>
                                      <w:sz w:val="16"/>
                                    </w:rPr>
                                    <w:t>426</w:t>
                                  </w:r>
                                  <w:r w:rsidRPr="00AB0E01">
                                    <w:rPr>
                                      <w:rFonts w:ascii="Fira Sans Light" w:eastAsia="Times New Roman" w:hAnsi="Fira Sans Light" w:cstheme="minorHAnsi"/>
                                      <w:color w:val="505050"/>
                                      <w:sz w:val="16"/>
                                    </w:rPr>
                                    <w:t xml:space="preserve"> sutartys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0E7FF" id="Stačiakampis 263" o:spid="_x0000_s1190" style="position:absolute;margin-left:327.1pt;margin-top:26.75pt;width:50.2pt;height:5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" filled="f" stroked="f" strokeweight="2pt">
                      <v:textbox>
                        <w:txbxContent>
                          <w:p w:rsidR="00C049FA" w:rsidRDefault="00C049FA" w:rsidP="00506284">
                            <w:pPr>
                              <w:jc w:val="center"/>
                              <w:rPr>
                                <w:rFonts w:ascii="Fira Sans Light" w:eastAsia="Times New Roman" w:hAnsi="Fira Sans Light" w:cstheme="minorHAnsi"/>
                                <w:color w:val="505050"/>
                                <w:sz w:val="16"/>
                              </w:rPr>
                            </w:pPr>
                            <w:r>
                              <w:rPr>
                                <w:rFonts w:ascii="Fira Sans Light" w:eastAsia="Times New Roman" w:hAnsi="Fira Sans Light" w:cstheme="minorHAnsi"/>
                                <w:color w:val="505050"/>
                                <w:sz w:val="16"/>
                              </w:rPr>
                              <w:t>Iš viso:</w:t>
                            </w:r>
                          </w:p>
                          <w:p w:rsidR="00C049FA" w:rsidRDefault="00C049FA" w:rsidP="00506284">
                            <w:pPr>
                              <w:jc w:val="center"/>
                              <w:rPr>
                                <w:rFonts w:ascii="Fira Sans Light" w:eastAsia="Times New Roman" w:hAnsi="Fira Sans Light" w:cstheme="minorHAnsi"/>
                                <w:color w:val="505050"/>
                                <w:sz w:val="16"/>
                              </w:rPr>
                            </w:pPr>
                          </w:p>
                          <w:p w:rsidR="00C049FA" w:rsidRPr="00AB0E01" w:rsidRDefault="00C049FA" w:rsidP="00506284">
                            <w:pPr>
                              <w:jc w:val="center"/>
                              <w:rPr>
                                <w:rFonts w:ascii="Fira Sans Light" w:eastAsia="Times New Roman" w:hAnsi="Fira Sans Light" w:cstheme="minorHAnsi"/>
                                <w:color w:val="505050"/>
                                <w:sz w:val="16"/>
                              </w:rPr>
                            </w:pPr>
                            <w:r>
                              <w:rPr>
                                <w:rFonts w:ascii="Fira Sans Light" w:eastAsia="Times New Roman" w:hAnsi="Fira Sans Light" w:cstheme="minorHAnsi"/>
                                <w:color w:val="505050"/>
                                <w:sz w:val="16"/>
                              </w:rPr>
                              <w:t>426</w:t>
                            </w:r>
                            <w:r w:rsidRPr="00AB0E01">
                              <w:rPr>
                                <w:rFonts w:ascii="Fira Sans Light" w:eastAsia="Times New Roman" w:hAnsi="Fira Sans Light" w:cstheme="minorHAnsi"/>
                                <w:color w:val="505050"/>
                                <w:sz w:val="16"/>
                              </w:rPr>
                              <w:t xml:space="preserve"> sutartys</w:t>
                            </w:r>
                          </w:p>
                        </w:txbxContent>
                      </v:textbox>
                    </v:rect>
                  </w:pict>
                </mc:Fallback>
              </mc:AlternateContent>
            </w:r>
            <w:r w:rsidRPr="007A7734">
              <w:rPr>
                <w:noProof/>
              </w:rPr>
              <mc:AlternateContent>
                <mc:Choice Requires="wps">
                  <w:drawing>
                    <wp:anchor distT="0" distB="0" distL="114300" distR="114300" simplePos="0" relativeHeight="251646976" behindDoc="0" locked="0" layoutInCell="1" allowOverlap="1" wp14:anchorId="4F8D56A1" wp14:editId="7A670BFF">
                      <wp:simplePos x="0" y="0"/>
                      <wp:positionH relativeFrom="column">
                        <wp:posOffset>3047365</wp:posOffset>
                      </wp:positionH>
                      <wp:positionV relativeFrom="paragraph">
                        <wp:posOffset>365760</wp:posOffset>
                      </wp:positionV>
                      <wp:extent cx="903605" cy="488315"/>
                      <wp:effectExtent l="0" t="0" r="0" b="0"/>
                      <wp:wrapNone/>
                      <wp:docPr id="241" name="Stačiakampis 241"/>
                      <wp:cNvGraphicFramePr/>
                      <a:graphic xmlns:a="http://schemas.openxmlformats.org/drawingml/2006/main">
                        <a:graphicData uri="http://schemas.microsoft.com/office/word/2010/wordprocessingShape">
                          <wps:wsp>
                            <wps:cNvSpPr/>
                            <wps:spPr>
                              <a:xfrm>
                                <a:off x="0" y="0"/>
                                <a:ext cx="903605" cy="488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 xml:space="preserve">42 </w:t>
                                  </w:r>
                                </w:p>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sutartys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D56A1" id="Stačiakampis 241" o:spid="_x0000_s1191" style="position:absolute;margin-left:239.95pt;margin-top:28.8pt;width:71.15pt;height:38.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" filled="f" stroked="f" strokeweight="2pt">
                      <v:textbo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 xml:space="preserve">42 </w:t>
                            </w:r>
                          </w:p>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sutartys</w:t>
                            </w:r>
                          </w:p>
                        </w:txbxContent>
                      </v:textbox>
                    </v:rect>
                  </w:pict>
                </mc:Fallback>
              </mc:AlternateContent>
            </w:r>
            <w:r w:rsidRPr="007A7734">
              <w:rPr>
                <w:noProof/>
              </w:rPr>
              <mc:AlternateContent>
                <mc:Choice Requires="wps">
                  <w:drawing>
                    <wp:anchor distT="0" distB="0" distL="114300" distR="114300" simplePos="0" relativeHeight="251653120" behindDoc="0" locked="0" layoutInCell="1" allowOverlap="1" wp14:anchorId="6EB00DF3" wp14:editId="5E4426C7">
                      <wp:simplePos x="0" y="0"/>
                      <wp:positionH relativeFrom="column">
                        <wp:posOffset>2506345</wp:posOffset>
                      </wp:positionH>
                      <wp:positionV relativeFrom="paragraph">
                        <wp:posOffset>728345</wp:posOffset>
                      </wp:positionV>
                      <wp:extent cx="0" cy="138430"/>
                      <wp:effectExtent l="76200" t="0" r="57150" b="52070"/>
                      <wp:wrapNone/>
                      <wp:docPr id="243" name="Tiesioji rodyklės jungtis 243"/>
                      <wp:cNvGraphicFramePr/>
                      <a:graphic xmlns:a="http://schemas.openxmlformats.org/drawingml/2006/main">
                        <a:graphicData uri="http://schemas.microsoft.com/office/word/2010/wordprocessingShape">
                          <wps:wsp>
                            <wps:cNvCnPr/>
                            <wps:spPr>
                              <a:xfrm>
                                <a:off x="0" y="0"/>
                                <a:ext cx="0" cy="138430"/>
                              </a:xfrm>
                              <a:prstGeom prst="straightConnector1">
                                <a:avLst/>
                              </a:prstGeom>
                              <a:ln>
                                <a:solidFill>
                                  <a:srgbClr val="47ABD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44248" id="Tiesioji rodyklės jungtis 243" o:spid="_x0000_s1026" type="#_x0000_t32" style="position:absolute;margin-left:197.35pt;margin-top:57.35pt;width:0;height:10.9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" strokecolor="#47abd9">
                      <v:stroke endarrow="block"/>
                    </v:shape>
                  </w:pict>
                </mc:Fallback>
              </mc:AlternateContent>
            </w:r>
            <w:r w:rsidRPr="007A7734">
              <w:rPr>
                <w:noProof/>
              </w:rPr>
              <mc:AlternateContent>
                <mc:Choice Requires="wps">
                  <w:drawing>
                    <wp:anchor distT="0" distB="0" distL="114300" distR="114300" simplePos="0" relativeHeight="251651072" behindDoc="0" locked="0" layoutInCell="1" allowOverlap="1" wp14:anchorId="65BC01C6" wp14:editId="779084EB">
                      <wp:simplePos x="0" y="0"/>
                      <wp:positionH relativeFrom="column">
                        <wp:posOffset>1546860</wp:posOffset>
                      </wp:positionH>
                      <wp:positionV relativeFrom="paragraph">
                        <wp:posOffset>786130</wp:posOffset>
                      </wp:positionV>
                      <wp:extent cx="0" cy="138430"/>
                      <wp:effectExtent l="76200" t="0" r="57150" b="52070"/>
                      <wp:wrapNone/>
                      <wp:docPr id="244" name="Tiesioji rodyklės jungtis 244"/>
                      <wp:cNvGraphicFramePr/>
                      <a:graphic xmlns:a="http://schemas.openxmlformats.org/drawingml/2006/main">
                        <a:graphicData uri="http://schemas.microsoft.com/office/word/2010/wordprocessingShape">
                          <wps:wsp>
                            <wps:cNvCnPr/>
                            <wps:spPr>
                              <a:xfrm>
                                <a:off x="0" y="0"/>
                                <a:ext cx="0" cy="138430"/>
                              </a:xfrm>
                              <a:prstGeom prst="straightConnector1">
                                <a:avLst/>
                              </a:prstGeom>
                              <a:ln>
                                <a:solidFill>
                                  <a:srgbClr val="47ABD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4E602" id="Tiesioji rodyklės jungtis 244" o:spid="_x0000_s1026" type="#_x0000_t32" style="position:absolute;margin-left:121.8pt;margin-top:61.9pt;width:0;height:1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" strokecolor="#47abd9">
                      <v:stroke endarrow="block"/>
                    </v:shape>
                  </w:pict>
                </mc:Fallback>
              </mc:AlternateContent>
            </w:r>
            <w:r w:rsidRPr="007A7734">
              <w:rPr>
                <w:noProof/>
              </w:rPr>
              <mc:AlternateContent>
                <mc:Choice Requires="wps">
                  <w:drawing>
                    <wp:anchor distT="0" distB="0" distL="114300" distR="114300" simplePos="0" relativeHeight="251652096" behindDoc="0" locked="0" layoutInCell="1" allowOverlap="1" wp14:anchorId="3A1B3E8B" wp14:editId="7E482966">
                      <wp:simplePos x="0" y="0"/>
                      <wp:positionH relativeFrom="column">
                        <wp:posOffset>567055</wp:posOffset>
                      </wp:positionH>
                      <wp:positionV relativeFrom="paragraph">
                        <wp:posOffset>779780</wp:posOffset>
                      </wp:positionV>
                      <wp:extent cx="0" cy="138430"/>
                      <wp:effectExtent l="76200" t="0" r="57150" b="52070"/>
                      <wp:wrapNone/>
                      <wp:docPr id="245" name="Tiesioji rodyklės jungtis 245"/>
                      <wp:cNvGraphicFramePr/>
                      <a:graphic xmlns:a="http://schemas.openxmlformats.org/drawingml/2006/main">
                        <a:graphicData uri="http://schemas.microsoft.com/office/word/2010/wordprocessingShape">
                          <wps:wsp>
                            <wps:cNvCnPr/>
                            <wps:spPr>
                              <a:xfrm>
                                <a:off x="0" y="0"/>
                                <a:ext cx="0" cy="138430"/>
                              </a:xfrm>
                              <a:prstGeom prst="straightConnector1">
                                <a:avLst/>
                              </a:prstGeom>
                              <a:ln>
                                <a:solidFill>
                                  <a:srgbClr val="47ABD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FEAC4" id="Tiesioji rodyklės jungtis 245" o:spid="_x0000_s1026" type="#_x0000_t32" style="position:absolute;margin-left:44.65pt;margin-top:61.4pt;width:0;height:10.9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" strokecolor="#47abd9">
                      <v:stroke endarrow="block"/>
                    </v:shape>
                  </w:pict>
                </mc:Fallback>
              </mc:AlternateContent>
            </w:r>
            <w:r w:rsidRPr="007A7734">
              <w:rPr>
                <w:noProof/>
              </w:rPr>
              <mc:AlternateContent>
                <mc:Choice Requires="wps">
                  <w:drawing>
                    <wp:anchor distT="0" distB="0" distL="114300" distR="114300" simplePos="0" relativeHeight="251650048" behindDoc="0" locked="0" layoutInCell="1" allowOverlap="1" wp14:anchorId="73A720AC" wp14:editId="31691BFA">
                      <wp:simplePos x="0" y="0"/>
                      <wp:positionH relativeFrom="column">
                        <wp:posOffset>189230</wp:posOffset>
                      </wp:positionH>
                      <wp:positionV relativeFrom="paragraph">
                        <wp:posOffset>392430</wp:posOffset>
                      </wp:positionV>
                      <wp:extent cx="775970" cy="382270"/>
                      <wp:effectExtent l="0" t="0" r="0" b="0"/>
                      <wp:wrapNone/>
                      <wp:docPr id="246" name="Stačiakampis 246"/>
                      <wp:cNvGraphicFramePr/>
                      <a:graphic xmlns:a="http://schemas.openxmlformats.org/drawingml/2006/main">
                        <a:graphicData uri="http://schemas.microsoft.com/office/word/2010/wordprocessingShape">
                          <wps:wsp>
                            <wps:cNvSpPr/>
                            <wps:spPr>
                              <a:xfrm>
                                <a:off x="0" y="0"/>
                                <a:ext cx="775970" cy="382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 xml:space="preserve">1 </w:t>
                                  </w:r>
                                </w:p>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sutartis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20AC" id="Stačiakampis 246" o:spid="_x0000_s1192" style="position:absolute;margin-left:14.9pt;margin-top:30.9pt;width:61.1pt;height:3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" filled="f" stroked="f" strokeweight="2pt">
                      <v:textbo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 xml:space="preserve">1 </w:t>
                            </w:r>
                          </w:p>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sutartis</w:t>
                            </w:r>
                          </w:p>
                        </w:txbxContent>
                      </v:textbox>
                    </v:rect>
                  </w:pict>
                </mc:Fallback>
              </mc:AlternateContent>
            </w:r>
            <w:r w:rsidRPr="007A7734">
              <w:rPr>
                <w:noProof/>
              </w:rPr>
              <mc:AlternateContent>
                <mc:Choice Requires="wps">
                  <w:drawing>
                    <wp:anchor distT="0" distB="0" distL="114300" distR="114300" simplePos="0" relativeHeight="251649024" behindDoc="0" locked="0" layoutInCell="1" allowOverlap="1" wp14:anchorId="4737A530" wp14:editId="28630B48">
                      <wp:simplePos x="0" y="0"/>
                      <wp:positionH relativeFrom="column">
                        <wp:posOffset>1191260</wp:posOffset>
                      </wp:positionH>
                      <wp:positionV relativeFrom="paragraph">
                        <wp:posOffset>360045</wp:posOffset>
                      </wp:positionV>
                      <wp:extent cx="733425" cy="456565"/>
                      <wp:effectExtent l="0" t="0" r="0" b="0"/>
                      <wp:wrapNone/>
                      <wp:docPr id="247" name="Stačiakampis 247"/>
                      <wp:cNvGraphicFramePr/>
                      <a:graphic xmlns:a="http://schemas.openxmlformats.org/drawingml/2006/main">
                        <a:graphicData uri="http://schemas.microsoft.com/office/word/2010/wordprocessingShape">
                          <wps:wsp>
                            <wps:cNvSpPr/>
                            <wps:spPr>
                              <a:xfrm>
                                <a:off x="0" y="0"/>
                                <a:ext cx="733425" cy="456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 xml:space="preserve">10 </w:t>
                                  </w:r>
                                </w:p>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sutarčių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A530" id="Stačiakampis 247" o:spid="_x0000_s1193" style="position:absolute;margin-left:93.8pt;margin-top:28.35pt;width:57.75pt;height:3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" filled="f" stroked="f" strokeweight="2pt">
                      <v:textbo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 xml:space="preserve">10 </w:t>
                            </w:r>
                          </w:p>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sutarčių</w:t>
                            </w:r>
                          </w:p>
                        </w:txbxContent>
                      </v:textbox>
                    </v:rect>
                  </w:pict>
                </mc:Fallback>
              </mc:AlternateContent>
            </w:r>
            <w:r w:rsidRPr="007A7734">
              <w:rPr>
                <w:noProof/>
              </w:rPr>
              <mc:AlternateContent>
                <mc:Choice Requires="wps">
                  <w:drawing>
                    <wp:anchor distT="0" distB="0" distL="114300" distR="114300" simplePos="0" relativeHeight="251648000" behindDoc="0" locked="0" layoutInCell="1" allowOverlap="1" wp14:anchorId="07602C00" wp14:editId="7AB48B3D">
                      <wp:simplePos x="0" y="0"/>
                      <wp:positionH relativeFrom="column">
                        <wp:posOffset>2206625</wp:posOffset>
                      </wp:positionH>
                      <wp:positionV relativeFrom="paragraph">
                        <wp:posOffset>342265</wp:posOffset>
                      </wp:positionV>
                      <wp:extent cx="637540" cy="456565"/>
                      <wp:effectExtent l="0" t="0" r="0" b="0"/>
                      <wp:wrapNone/>
                      <wp:docPr id="248" name="Stačiakampis 248"/>
                      <wp:cNvGraphicFramePr/>
                      <a:graphic xmlns:a="http://schemas.openxmlformats.org/drawingml/2006/main">
                        <a:graphicData uri="http://schemas.microsoft.com/office/word/2010/wordprocessingShape">
                          <wps:wsp>
                            <wps:cNvSpPr/>
                            <wps:spPr>
                              <a:xfrm>
                                <a:off x="0" y="0"/>
                                <a:ext cx="637540" cy="456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373 sutartys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2C00" id="Stačiakampis 248" o:spid="_x0000_s1194" style="position:absolute;margin-left:173.75pt;margin-top:26.95pt;width:50.2pt;height:3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" filled="f" stroked="f" strokeweight="2pt">
                      <v:textbox>
                        <w:txbxContent>
                          <w:p w:rsidR="00C049FA" w:rsidRPr="00AB0E01" w:rsidRDefault="00C049FA" w:rsidP="00506284">
                            <w:pPr>
                              <w:jc w:val="center"/>
                              <w:rPr>
                                <w:rFonts w:ascii="Fira Sans Light" w:eastAsia="Times New Roman" w:hAnsi="Fira Sans Light" w:cstheme="minorHAnsi"/>
                                <w:color w:val="505050"/>
                                <w:sz w:val="16"/>
                              </w:rPr>
                            </w:pPr>
                            <w:r w:rsidRPr="00AB0E01">
                              <w:rPr>
                                <w:rFonts w:ascii="Fira Sans Light" w:eastAsia="Times New Roman" w:hAnsi="Fira Sans Light" w:cstheme="minorHAnsi"/>
                                <w:color w:val="505050"/>
                                <w:sz w:val="16"/>
                              </w:rPr>
                              <w:t>373 sutartys</w:t>
                            </w:r>
                          </w:p>
                        </w:txbxContent>
                      </v:textbox>
                    </v:rect>
                  </w:pict>
                </mc:Fallback>
              </mc:AlternateContent>
            </w:r>
            <w:r w:rsidR="00E6546D" w:rsidRPr="007A7734">
              <w:rPr>
                <w:noProof/>
              </w:rPr>
              <mc:AlternateContent>
                <mc:Choice Requires="cx1">
                  <w:drawing>
                    <wp:inline distT="0" distB="0" distL="0" distR="0" wp14:anchorId="7132A2A5" wp14:editId="7B4EAB4D">
                      <wp:extent cx="5039995" cy="1445036"/>
                      <wp:effectExtent l="0" t="0" r="8255" b="3175"/>
                      <wp:docPr id="19" name="Diagrama 19">
                        <a:extLst xmlns:a="http://schemas.openxmlformats.org/drawingml/2006/main">
                          <a:ext uri="{FF2B5EF4-FFF2-40B4-BE49-F238E27FC236}">
                            <a16:creationId xmlns:a16="http://schemas.microsoft.com/office/drawing/2014/main" id="{0803C274-806D-4E04-87E9-03F6C43275F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3"/>
                        </a:graphicData>
                      </a:graphic>
                    </wp:inline>
                  </w:drawing>
                </mc:Choice>
                <mc:Fallback>
                  <w:drawing>
                    <wp:inline distT="0" distB="0" distL="0" distR="0" wp14:anchorId="7132A2A5" wp14:editId="7B4EAB4D">
                      <wp:extent cx="5039995" cy="1445036"/>
                      <wp:effectExtent l="0" t="0" r="8255" b="3175"/>
                      <wp:docPr id="19" name="Diagrama 19">
                        <a:extLst xmlns:a="http://schemas.openxmlformats.org/drawingml/2006/main">
                          <a:ext uri="{FF2B5EF4-FFF2-40B4-BE49-F238E27FC236}">
                            <a16:creationId xmlns:a16="http://schemas.microsoft.com/office/drawing/2014/main" id="{0803C274-806D-4E04-87E9-03F6C43275F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Diagrama 19">
                                <a:extLst>
                                  <a:ext uri="{FF2B5EF4-FFF2-40B4-BE49-F238E27FC236}">
                                    <a16:creationId xmlns:a16="http://schemas.microsoft.com/office/drawing/2014/main" id="{0803C274-806D-4E04-87E9-03F6C43275FD}"/>
                                  </a:ext>
                                </a:extLst>
                              </pic:cNvPr>
                              <pic:cNvPicPr>
                                <a:picLocks noGrp="1" noRot="1" noChangeAspect="1" noMove="1" noResize="1" noEditPoints="1" noAdjustHandles="1" noChangeArrowheads="1" noChangeShapeType="1"/>
                              </pic:cNvPicPr>
                            </pic:nvPicPr>
                            <pic:blipFill>
                              <a:blip r:embed="rId94"/>
                              <a:stretch>
                                <a:fillRect/>
                              </a:stretch>
                            </pic:blipFill>
                            <pic:spPr>
                              <a:xfrm>
                                <a:off x="0" y="0"/>
                                <a:ext cx="5039995" cy="1444625"/>
                              </a:xfrm>
                              <a:prstGeom prst="rect">
                                <a:avLst/>
                              </a:prstGeom>
                            </pic:spPr>
                          </pic:pic>
                        </a:graphicData>
                      </a:graphic>
                    </wp:inline>
                  </w:drawing>
                </mc:Fallback>
              </mc:AlternateConten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E55E38">
            <w:pPr>
              <w:spacing w:before="0" w:after="40" w:line="288" w:lineRule="auto"/>
              <w:jc w:val="both"/>
              <w:rPr>
                <w:rFonts w:ascii="Fira Sans Light" w:hAnsi="Fira Sans Light"/>
                <w:color w:val="000000"/>
                <w:sz w:val="15"/>
              </w:rPr>
            </w:pPr>
            <w:r w:rsidRPr="007A7734">
              <w:rPr>
                <w:rFonts w:ascii="Fira Sans Light" w:hAnsi="Fira Sans Light"/>
                <w:color w:val="000000"/>
                <w:sz w:val="15"/>
              </w:rPr>
              <w:t>Šaltinis – V</w:t>
            </w:r>
            <w:r w:rsidR="00324261" w:rsidRPr="007A7734">
              <w:rPr>
                <w:rFonts w:ascii="Fira Sans Light" w:hAnsi="Fira Sans Light"/>
                <w:color w:val="000000"/>
                <w:sz w:val="15"/>
              </w:rPr>
              <w:t>alstybės kontrolė</w:t>
            </w:r>
            <w:r w:rsidRPr="007A7734">
              <w:rPr>
                <w:rFonts w:ascii="Fira Sans Light" w:hAnsi="Fira Sans Light"/>
                <w:color w:val="000000"/>
                <w:sz w:val="15"/>
              </w:rPr>
              <w:t xml:space="preserve"> pagal </w:t>
            </w:r>
            <w:r w:rsidR="00324261" w:rsidRPr="007A7734">
              <w:rPr>
                <w:rFonts w:ascii="Fira Sans Light" w:hAnsi="Fira Sans Light"/>
                <w:color w:val="000000"/>
                <w:sz w:val="15"/>
              </w:rPr>
              <w:t>a</w:t>
            </w:r>
            <w:r w:rsidR="00592620" w:rsidRPr="007A7734">
              <w:rPr>
                <w:rFonts w:ascii="Fira Sans Light" w:hAnsi="Fira Sans Light"/>
                <w:color w:val="000000"/>
                <w:sz w:val="15"/>
              </w:rPr>
              <w:t xml:space="preserve">udituoti </w:t>
            </w:r>
            <w:r w:rsidR="00625E48" w:rsidRPr="007A7734">
              <w:rPr>
                <w:rFonts w:ascii="Fira Sans Light" w:hAnsi="Fira Sans Light"/>
                <w:color w:val="000000"/>
                <w:sz w:val="15"/>
              </w:rPr>
              <w:t>a</w:t>
            </w:r>
            <w:r w:rsidR="00324261" w:rsidRPr="007A7734">
              <w:rPr>
                <w:rFonts w:ascii="Fira Sans Light" w:hAnsi="Fira Sans Light"/>
                <w:color w:val="000000"/>
                <w:sz w:val="15"/>
              </w:rPr>
              <w:t>tsirinktų valstybei ir savivaldybėms atstovaujančių institucijų pateiktus duomenis</w:t>
            </w:r>
          </w:p>
        </w:tc>
      </w:tr>
    </w:tbl>
    <w:p w:rsidR="00506284" w:rsidRPr="007A7734" w:rsidRDefault="00506284" w:rsidP="00961860">
      <w:pPr>
        <w:pStyle w:val="Numeruotapastraipa"/>
        <w:spacing w:before="240"/>
      </w:pPr>
      <w:r w:rsidRPr="007A7734">
        <w:t>Nustatėme, kad a</w:t>
      </w:r>
      <w:r w:rsidR="00592620" w:rsidRPr="007A7734">
        <w:t>udituoti a</w:t>
      </w:r>
      <w:r w:rsidRPr="007A7734">
        <w:t xml:space="preserve">tsirinktose </w:t>
      </w:r>
      <w:r w:rsidR="00324261" w:rsidRPr="007A7734">
        <w:t>valstybei atstovaujančiose institucijose</w:t>
      </w:r>
      <w:r w:rsidRPr="007A7734">
        <w:t xml:space="preserve"> (5) </w:t>
      </w:r>
      <w:r w:rsidR="005C194D" w:rsidRPr="007A7734">
        <w:t xml:space="preserve">nėra paplitusi </w:t>
      </w:r>
      <w:r w:rsidRPr="007A7734">
        <w:t>praktika sudaryti sutartis su VVĮ ir</w:t>
      </w:r>
      <w:r w:rsidR="002F6309" w:rsidRPr="007A7734">
        <w:t xml:space="preserve"> VšĮ</w:t>
      </w:r>
      <w:r w:rsidR="00586FF6" w:rsidRPr="007A7734">
        <w:t>, kurias valdo</w:t>
      </w:r>
      <w:r w:rsidRPr="007A7734">
        <w:t>.</w:t>
      </w:r>
    </w:p>
    <w:p w:rsidR="00506284" w:rsidRPr="007A7734" w:rsidRDefault="00506284" w:rsidP="00961860">
      <w:pPr>
        <w:pStyle w:val="Numeruotapastraipa"/>
        <w:spacing w:after="120"/>
      </w:pPr>
      <w:r w:rsidRPr="007A7734">
        <w:t>Atsirinktų savivaldybių (8) sudarytos viešųjų pirkimų ir vidaus sandorių sutartys su SVĮ ir</w:t>
      </w:r>
      <w:r w:rsidR="002F6309" w:rsidRPr="007A7734">
        <w:t xml:space="preserve"> VšĮ</w:t>
      </w:r>
      <w:r w:rsidR="00C513AF" w:rsidRPr="007A7734">
        <w:t xml:space="preserve"> </w:t>
      </w:r>
      <w:r w:rsidRPr="007A7734">
        <w:t>formaliai neprieštarauja viešųjų pirkimų teisės aktams</w:t>
      </w:r>
      <w:r w:rsidR="00DA64DE" w:rsidRPr="007A7734">
        <w:t>. G</w:t>
      </w:r>
      <w:r w:rsidRPr="007A7734">
        <w:t xml:space="preserve">alima teigti, kad </w:t>
      </w:r>
      <w:r w:rsidR="00DA64DE" w:rsidRPr="007A7734">
        <w:t xml:space="preserve">jos </w:t>
      </w:r>
      <w:r w:rsidRPr="007A7734">
        <w:t xml:space="preserve">sudaromos pagrįstai, tačiau savivaldybės yra linkusios kreiptis į SVĮ. Taip su SVĮ, nors </w:t>
      </w:r>
      <w:r w:rsidR="005C194D" w:rsidRPr="007A7734">
        <w:t xml:space="preserve">tas </w:t>
      </w:r>
      <w:r w:rsidRPr="007A7734">
        <w:t>paslaugas teikė ir privatūs subjektai, sudarytos 5 vidaus sandorių sutartys už 96,2 mln. Eur</w:t>
      </w:r>
      <w:r w:rsidR="00161C0F" w:rsidRPr="007A7734">
        <w:t xml:space="preserve">; </w:t>
      </w:r>
      <w:r w:rsidRPr="007A7734">
        <w:t xml:space="preserve">pasirinkus nekonkurencingą viešųjų pirkimų būdą </w:t>
      </w:r>
      <w:r w:rsidR="00161C0F" w:rsidRPr="007A7734">
        <w:t xml:space="preserve">– </w:t>
      </w:r>
      <w:r w:rsidRPr="007A7734">
        <w:t>116 (kas trečią) viešųjų pirkimų sutarčių už 8,8 mln. Eur (</w:t>
      </w:r>
      <w:r w:rsidR="000174D4" w:rsidRPr="007A7734">
        <w:t xml:space="preserve">11 </w:t>
      </w:r>
      <w:r w:rsidR="00BF5866" w:rsidRPr="007A7734">
        <w:t>priedas</w:t>
      </w:r>
      <w:r w:rsidRPr="007A7734">
        <w:t>).</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506284" w:rsidRPr="007A7734" w:rsidTr="00961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92620" w:rsidP="006C55A0">
            <w:pPr>
              <w:pStyle w:val="Paveiksliukopavadinimas"/>
              <w:spacing w:after="180"/>
              <w:ind w:right="-108"/>
              <w:rPr>
                <w:b w:val="0"/>
                <w:spacing w:val="-4"/>
              </w:rPr>
            </w:pPr>
            <w:r w:rsidRPr="007A7734">
              <w:rPr>
                <w:b w:val="0"/>
                <w:spacing w:val="-4"/>
              </w:rPr>
              <w:lastRenderedPageBreak/>
              <w:t>Vertint</w:t>
            </w:r>
            <w:r w:rsidR="00506284" w:rsidRPr="007A7734">
              <w:rPr>
                <w:b w:val="0"/>
                <w:spacing w:val="-4"/>
              </w:rPr>
              <w:t>ų savivaldybių su SVĮ ir</w:t>
            </w:r>
            <w:r w:rsidR="002F6309" w:rsidRPr="007A7734">
              <w:rPr>
                <w:b w:val="0"/>
                <w:spacing w:val="-4"/>
              </w:rPr>
              <w:t xml:space="preserve"> VšĮ</w:t>
            </w:r>
            <w:r w:rsidR="00C513AF" w:rsidRPr="007A7734">
              <w:rPr>
                <w:b w:val="0"/>
                <w:spacing w:val="-4"/>
              </w:rPr>
              <w:t xml:space="preserve"> </w:t>
            </w:r>
            <w:r w:rsidR="00506284" w:rsidRPr="007A7734">
              <w:rPr>
                <w:b w:val="0"/>
                <w:spacing w:val="-4"/>
              </w:rPr>
              <w:t>sudarytos viešųjų pirkimų ir vidaus sandorių sutartys, 201</w:t>
            </w:r>
            <w:r w:rsidR="005D16EC" w:rsidRPr="007A7734">
              <w:rPr>
                <w:b w:val="0"/>
                <w:spacing w:val="-4"/>
              </w:rPr>
              <w:t>7–2</w:t>
            </w:r>
            <w:r w:rsidR="00506284" w:rsidRPr="007A7734">
              <w:rPr>
                <w:b w:val="0"/>
                <w:spacing w:val="-4"/>
              </w:rPr>
              <w:t>019 m.</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rsidR="00506284" w:rsidRPr="007A7734" w:rsidRDefault="00506284" w:rsidP="00134DC2">
            <w:pPr>
              <w:spacing w:line="288" w:lineRule="auto"/>
              <w:jc w:val="both"/>
              <w:rPr>
                <w:color w:val="000000"/>
              </w:rPr>
            </w:pPr>
            <w:r w:rsidRPr="007A7734">
              <w:rPr>
                <w:noProof/>
              </w:rPr>
              <w:drawing>
                <wp:inline distT="0" distB="0" distL="0" distR="0" wp14:anchorId="2E430948" wp14:editId="140EAAD4">
                  <wp:extent cx="2781300" cy="2415654"/>
                  <wp:effectExtent l="0" t="0" r="0" b="3810"/>
                  <wp:docPr id="44" name="Diagrama 44">
                    <a:extLst xmlns:a="http://schemas.openxmlformats.org/drawingml/2006/main">
                      <a:ext uri="{FF2B5EF4-FFF2-40B4-BE49-F238E27FC236}">
                        <a16:creationId xmlns:a16="http://schemas.microsoft.com/office/drawing/2014/main" id="{D0841950-946A-49C0-9F5E-28ABCC402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7A7734">
              <w:rPr>
                <w:noProof/>
              </w:rPr>
              <w:t xml:space="preserve"> </w:t>
            </w:r>
            <w:r w:rsidRPr="007A7734">
              <w:rPr>
                <w:noProof/>
              </w:rPr>
              <w:drawing>
                <wp:inline distT="0" distB="0" distL="0" distR="0" wp14:anchorId="7937535A" wp14:editId="11BC3241">
                  <wp:extent cx="2000250" cy="2422478"/>
                  <wp:effectExtent l="0" t="0" r="0" b="0"/>
                  <wp:docPr id="51" name="Diagrama 51">
                    <a:extLst xmlns:a="http://schemas.openxmlformats.org/drawingml/2006/main">
                      <a:ext uri="{FF2B5EF4-FFF2-40B4-BE49-F238E27FC236}">
                        <a16:creationId xmlns:a16="http://schemas.microsoft.com/office/drawing/2014/main" id="{3277BCBB-8593-463E-987B-EDAD14758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bottom w:val="single" w:sz="8" w:space="0" w:color="4FA1CC"/>
            </w:tcBorders>
            <w:shd w:val="clear" w:color="auto" w:fill="auto"/>
          </w:tcPr>
          <w:p w:rsidR="00506284" w:rsidRPr="007A7734" w:rsidRDefault="00506284" w:rsidP="00961860">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Valstybės kontrolė pagal a</w:t>
            </w:r>
            <w:r w:rsidR="00592620" w:rsidRPr="007A7734">
              <w:rPr>
                <w:rFonts w:ascii="Fira Sans Light" w:hAnsi="Fira Sans Light"/>
                <w:color w:val="000000"/>
                <w:sz w:val="15"/>
              </w:rPr>
              <w:t>udituoti a</w:t>
            </w:r>
            <w:r w:rsidRPr="007A7734">
              <w:rPr>
                <w:rFonts w:ascii="Fira Sans Light" w:hAnsi="Fira Sans Light"/>
                <w:color w:val="000000"/>
                <w:sz w:val="15"/>
              </w:rPr>
              <w:t>tsirinktų savivaldyb</w:t>
            </w:r>
            <w:r w:rsidR="00592620" w:rsidRPr="007A7734">
              <w:rPr>
                <w:rFonts w:ascii="Fira Sans Light" w:hAnsi="Fira Sans Light"/>
                <w:color w:val="000000"/>
                <w:sz w:val="15"/>
              </w:rPr>
              <w:t>ėms atstovaujančių institucijų</w:t>
            </w:r>
            <w:r w:rsidRPr="007A7734">
              <w:rPr>
                <w:rFonts w:ascii="Fira Sans Light" w:hAnsi="Fira Sans Light"/>
                <w:color w:val="000000"/>
                <w:sz w:val="15"/>
              </w:rPr>
              <w:t xml:space="preserve"> pateiktus duomenis</w:t>
            </w:r>
          </w:p>
        </w:tc>
      </w:tr>
    </w:tbl>
    <w:p w:rsidR="00506284" w:rsidRPr="007A7734" w:rsidRDefault="00645AA2" w:rsidP="00961860">
      <w:pPr>
        <w:pStyle w:val="Numeruotapastraipa"/>
        <w:spacing w:before="240"/>
      </w:pPr>
      <w:r w:rsidRPr="007A7734">
        <w:t xml:space="preserve">Pagal pateiktus </w:t>
      </w:r>
      <w:r w:rsidR="00506284" w:rsidRPr="007A7734">
        <w:t>duomenis</w:t>
      </w:r>
      <w:r w:rsidRPr="007A7734">
        <w:t xml:space="preserve"> (2</w:t>
      </w:r>
      <w:r w:rsidR="00B85830" w:rsidRPr="007A7734">
        <w:t>3</w:t>
      </w:r>
      <w:r w:rsidRPr="007A7734">
        <w:t xml:space="preserve"> pav.)</w:t>
      </w:r>
      <w:r w:rsidR="00506284" w:rsidRPr="007A7734">
        <w:t xml:space="preserve"> iš </w:t>
      </w:r>
      <w:r w:rsidR="00592620" w:rsidRPr="007A7734">
        <w:t>audituot</w:t>
      </w:r>
      <w:r w:rsidR="00F30D8F" w:rsidRPr="007A7734">
        <w:t xml:space="preserve">ų </w:t>
      </w:r>
      <w:r w:rsidR="00506284" w:rsidRPr="007A7734">
        <w:t xml:space="preserve">(8) savivaldybių tik viena visas viešųjų pirkimų sutartis (13) su </w:t>
      </w:r>
      <w:r w:rsidR="00560B3D" w:rsidRPr="007A7734">
        <w:t xml:space="preserve">SVĮ ir </w:t>
      </w:r>
      <w:r w:rsidR="005C194D" w:rsidRPr="007A7734">
        <w:t>VšĮ</w:t>
      </w:r>
      <w:r w:rsidR="00506284" w:rsidRPr="007A7734">
        <w:t>, kurias valdo, sudarė taikydama konkurencingas procedūras, trys sudarė vidaus sandorius su SVĮ, kai nenustatėme, kad paslaugas teikia kiti subjektai, o dvi savivaldybės vidaus sandorių su SVĮ nesudarė.</w:t>
      </w:r>
    </w:p>
    <w:p w:rsidR="00506284" w:rsidRPr="007A7734" w:rsidRDefault="00506284" w:rsidP="00961860">
      <w:pPr>
        <w:pStyle w:val="Numeruotapastraipa"/>
        <w:spacing w:after="120"/>
      </w:pPr>
      <w:r w:rsidRPr="007A7734">
        <w:t>Atsirinktose savivaldybėse nustatėme (4 iš 8), ka</w:t>
      </w:r>
      <w:r w:rsidR="005C194D" w:rsidRPr="007A7734">
        <w:t>d</w:t>
      </w:r>
      <w:r w:rsidRPr="007A7734">
        <w:t xml:space="preserve"> </w:t>
      </w:r>
      <w:r w:rsidR="00161C0F" w:rsidRPr="007A7734">
        <w:t xml:space="preserve">jos </w:t>
      </w:r>
      <w:r w:rsidRPr="007A7734">
        <w:t xml:space="preserve">didžiąją dalį viešųjų pirkimų sutarčių sudarė su tuo pačiu tiekėju, kuris yra SVĮ, nors rinkoje </w:t>
      </w:r>
      <w:r w:rsidR="005D28D5" w:rsidRPr="007A7734">
        <w:t xml:space="preserve">buvo </w:t>
      </w:r>
      <w:r w:rsidRPr="007A7734">
        <w:t>subjektų, teikiančių paslaugas, dėl kurių kreipiamasi (pvz.</w:t>
      </w:r>
      <w:r w:rsidR="00161C0F" w:rsidRPr="007A7734">
        <w:t>,</w:t>
      </w:r>
      <w:r w:rsidRPr="007A7734">
        <w:t xml:space="preserve"> remonto darbai – manome, kad paslauga nėra specifinė ir </w:t>
      </w:r>
      <w:r w:rsidR="00161C0F" w:rsidRPr="007A7734">
        <w:t xml:space="preserve">jų </w:t>
      </w:r>
      <w:r w:rsidRPr="007A7734">
        <w:t>teikėjų ratas yra platus). Dalis pirkimų atliekami pasirinkus nekonkurencingą pirkimo būdą, pavyzdžiui</w:t>
      </w:r>
      <w:r w:rsidR="00161C0F" w:rsidRPr="007A7734">
        <w:t>,</w:t>
      </w:r>
      <w:r w:rsidRPr="007A7734">
        <w:t xml:space="preserve"> kreipiantis į vieną tiekėją</w:t>
      </w:r>
      <w:r w:rsidR="00D17D99" w:rsidRPr="007A7734">
        <w:t xml:space="preserve"> (pavyzdžiai)</w:t>
      </w:r>
      <w:r w:rsidRPr="007A7734">
        <w:t xml:space="preserve">. Sudarydamos tokias sutartis savivaldybės mažina veiklos skaidrumą </w:t>
      </w:r>
      <w:r w:rsidR="00161C0F" w:rsidRPr="007A7734">
        <w:t xml:space="preserve">ir </w:t>
      </w:r>
      <w:r w:rsidRPr="007A7734">
        <w:t xml:space="preserve">riboja konkurenciją. </w:t>
      </w:r>
    </w:p>
    <w:tbl>
      <w:tblPr>
        <w:tblStyle w:val="Lentelesnaujos"/>
        <w:tblW w:w="0" w:type="auto"/>
        <w:tblBorders>
          <w:top w:val="none" w:sz="0" w:space="0" w:color="auto"/>
          <w:bottom w:val="single" w:sz="8" w:space="0" w:color="4FA1CC"/>
          <w:insideH w:val="none" w:sz="0" w:space="0" w:color="auto"/>
        </w:tblBorders>
        <w:tblLook w:val="04A0" w:firstRow="1" w:lastRow="0" w:firstColumn="1" w:lastColumn="0" w:noHBand="0" w:noVBand="1"/>
      </w:tblPr>
      <w:tblGrid>
        <w:gridCol w:w="7937"/>
      </w:tblGrid>
      <w:tr w:rsidR="00506284" w:rsidRPr="007A7734" w:rsidTr="0013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top w:val="single" w:sz="8" w:space="0" w:color="4FA1CC"/>
            </w:tcBorders>
            <w:shd w:val="clear" w:color="auto" w:fill="auto"/>
          </w:tcPr>
          <w:p w:rsidR="00506284" w:rsidRPr="007A7734" w:rsidRDefault="00506284" w:rsidP="00161C0F">
            <w:pPr>
              <w:pStyle w:val="Pavyzdziostilius"/>
              <w:keepNext/>
              <w:jc w:val="left"/>
              <w:rPr>
                <w:b w:val="0"/>
              </w:rPr>
            </w:pPr>
            <w:r w:rsidRPr="007A7734">
              <w:rPr>
                <w:b w:val="0"/>
              </w:rPr>
              <w:t>Savivaldybių su SVĮ sudaromų viešųjų pirkimų sutarčių pavyzdžiai</w:t>
            </w:r>
          </w:p>
        </w:tc>
      </w:tr>
      <w:tr w:rsidR="00506284" w:rsidRPr="007A7734" w:rsidTr="00134DC2">
        <w:tc>
          <w:tcPr>
            <w:cnfStyle w:val="001000000000" w:firstRow="0" w:lastRow="0" w:firstColumn="1" w:lastColumn="0" w:oddVBand="0" w:evenVBand="0" w:oddHBand="0" w:evenHBand="0" w:firstRowFirstColumn="0" w:firstRowLastColumn="0" w:lastRowFirstColumn="0" w:lastRowLastColumn="0"/>
            <w:tcW w:w="7937" w:type="dxa"/>
            <w:tcBorders>
              <w:top w:val="nil"/>
            </w:tcBorders>
            <w:shd w:val="clear" w:color="auto" w:fill="auto"/>
          </w:tcPr>
          <w:p w:rsidR="00506284" w:rsidRPr="007A7734" w:rsidRDefault="00506284" w:rsidP="00E55E38">
            <w:pPr>
              <w:pStyle w:val="Punktas1"/>
              <w:spacing w:before="0"/>
              <w:ind w:left="1135"/>
            </w:pPr>
            <w:r w:rsidRPr="007A7734">
              <w:t xml:space="preserve">Šiaulių m. sav. sudarė 26 iš 55 VP sutarčių su UAB „Saulės </w:t>
            </w:r>
            <w:proofErr w:type="spellStart"/>
            <w:r w:rsidRPr="007A7734">
              <w:t>dominija</w:t>
            </w:r>
            <w:proofErr w:type="spellEnd"/>
            <w:r w:rsidRPr="007A7734">
              <w:t>“ už 709,3 tūkst. Eur įsigyti remonto darbų paslaugas, gyvenamųjų patalpų (apleistų patalpų) valymo paslaugas ir pan. 14 sutarčių sudaryta nekonkurencingu būdu.</w:t>
            </w:r>
          </w:p>
          <w:p w:rsidR="00506284" w:rsidRPr="007A7734" w:rsidRDefault="00506284" w:rsidP="00134DC2">
            <w:pPr>
              <w:pStyle w:val="Punktas1"/>
              <w:spacing w:before="0"/>
              <w:ind w:left="1134" w:hanging="283"/>
            </w:pPr>
            <w:r w:rsidRPr="007A7734">
              <w:t>Trakų r. sav. sudarė 14 iš 27 sutarčių su UAB „Trakų vandenys“ už 120 tūkst. Eur įsigyti lietaus nuotekų tinklų plovimo ir surinkimo šulinių valymo darbų, kelių ir gatvių priežiūros žiemą darbų ir pan. 2 sutartys sudarytos nekonkurencingu būdu.</w:t>
            </w:r>
          </w:p>
          <w:p w:rsidR="00506284" w:rsidRPr="007A7734" w:rsidRDefault="00506284" w:rsidP="00134DC2">
            <w:pPr>
              <w:pStyle w:val="Punktas1"/>
              <w:spacing w:before="0"/>
              <w:ind w:left="1134" w:hanging="283"/>
            </w:pPr>
            <w:r w:rsidRPr="007A7734">
              <w:t xml:space="preserve">Mažeikių r. sav. sudarė 18 iš 31 sutarčių su UAB „Mažeikių komunalinis ūkis“ už 668,2 tūkst. Eur pavojingų cheminių medžiagų surinkimo ir išvežimo paslaugas, elektros laidų tiesimo ir įrengimo gatvių apšvietimo tinklų atstatymo darbus, gatvių apšvietimo rekonstrukcijos paslaugas ir pan. 3 sutartys sudarytos nekonkurencingu būdu. </w:t>
            </w:r>
          </w:p>
          <w:p w:rsidR="00506284" w:rsidRPr="007A7734" w:rsidRDefault="00506284" w:rsidP="00134DC2">
            <w:pPr>
              <w:pStyle w:val="Punktas1"/>
              <w:spacing w:before="0"/>
              <w:ind w:left="1134" w:hanging="283"/>
              <w:rPr>
                <w:spacing w:val="-2"/>
              </w:rPr>
            </w:pPr>
            <w:r w:rsidRPr="007A7734">
              <w:rPr>
                <w:spacing w:val="-2"/>
              </w:rPr>
              <w:t xml:space="preserve">Telšių r. sav. sudarė 70 iš 72 sutarčių su SĮ </w:t>
            </w:r>
            <w:r w:rsidR="00C96F52" w:rsidRPr="007A7734">
              <w:rPr>
                <w:spacing w:val="-2"/>
              </w:rPr>
              <w:t>„</w:t>
            </w:r>
            <w:r w:rsidRPr="007A7734">
              <w:rPr>
                <w:spacing w:val="-2"/>
              </w:rPr>
              <w:t>Telšių butų ūkis</w:t>
            </w:r>
            <w:r w:rsidR="00C96F52" w:rsidRPr="007A7734">
              <w:rPr>
                <w:spacing w:val="-2"/>
              </w:rPr>
              <w:t>“</w:t>
            </w:r>
            <w:r w:rsidRPr="007A7734">
              <w:rPr>
                <w:spacing w:val="-2"/>
              </w:rPr>
              <w:t xml:space="preserve"> už 838,6 tūkst. Eur įsigyti savivaldybei priklausančių įstaigų pastatų</w:t>
            </w:r>
            <w:r w:rsidR="00C96F52" w:rsidRPr="007A7734">
              <w:rPr>
                <w:spacing w:val="-2"/>
              </w:rPr>
              <w:t xml:space="preserve"> ir švietimo įstaigų remonto </w:t>
            </w:r>
            <w:r w:rsidRPr="007A7734">
              <w:rPr>
                <w:spacing w:val="-2"/>
              </w:rPr>
              <w:t>darbus, socialinio būsto butų priežiūros ir remonto paslaugas</w:t>
            </w:r>
            <w:r w:rsidR="00C96F52" w:rsidRPr="007A7734">
              <w:rPr>
                <w:spacing w:val="-2"/>
              </w:rPr>
              <w:t xml:space="preserve"> ir</w:t>
            </w:r>
            <w:r w:rsidRPr="007A7734">
              <w:rPr>
                <w:spacing w:val="-2"/>
              </w:rPr>
              <w:t xml:space="preserve"> pan. 45 sutartys sudarytos nekonkurencingu būdu.</w:t>
            </w:r>
          </w:p>
        </w:tc>
      </w:tr>
    </w:tbl>
    <w:bookmarkEnd w:id="322"/>
    <w:bookmarkEnd w:id="447"/>
    <w:bookmarkEnd w:id="448"/>
    <w:bookmarkEnd w:id="449"/>
    <w:p w:rsidR="00C96F52" w:rsidRPr="007A7734" w:rsidRDefault="005C194D" w:rsidP="00E55E38">
      <w:pPr>
        <w:pStyle w:val="Numeruotapastraipa"/>
        <w:spacing w:before="120"/>
      </w:pPr>
      <w:r w:rsidRPr="007A7734">
        <w:t>S</w:t>
      </w:r>
      <w:r w:rsidR="00C96F52" w:rsidRPr="007A7734">
        <w:t xml:space="preserve">avivaldybės tam tikras prekes ir paslaugas (patalpų remontas, valymo darbai ir kt.) galėjo nusipirkti rinkoje, </w:t>
      </w:r>
      <w:r w:rsidRPr="007A7734">
        <w:t xml:space="preserve">bet </w:t>
      </w:r>
      <w:r w:rsidR="00C96F52" w:rsidRPr="007A7734">
        <w:t>buvo atvejų, kai jas įsigijo iš SVĮ ar VšĮ</w:t>
      </w:r>
      <w:r w:rsidR="00560B3D" w:rsidRPr="007A7734">
        <w:t>, kurias valdo</w:t>
      </w:r>
      <w:r w:rsidR="00C96F52" w:rsidRPr="007A7734">
        <w:t xml:space="preserve">. Taip mažinamas </w:t>
      </w:r>
      <w:r w:rsidR="00560B3D" w:rsidRPr="007A7734">
        <w:t xml:space="preserve">SVĮ </w:t>
      </w:r>
      <w:r w:rsidR="00C96F52" w:rsidRPr="007A7734">
        <w:t xml:space="preserve">ir </w:t>
      </w:r>
      <w:r w:rsidR="00560B3D" w:rsidRPr="007A7734">
        <w:t>V</w:t>
      </w:r>
      <w:r w:rsidRPr="007A7734">
        <w:t>š</w:t>
      </w:r>
      <w:r w:rsidR="00560B3D" w:rsidRPr="007A7734">
        <w:t xml:space="preserve">Į </w:t>
      </w:r>
      <w:r w:rsidR="00C96F52" w:rsidRPr="007A7734">
        <w:t>valdysenos skaidrumas.</w:t>
      </w:r>
    </w:p>
    <w:p w:rsidR="004B2D97" w:rsidRPr="007A7734" w:rsidRDefault="004B2D97" w:rsidP="00E55E38">
      <w:pPr>
        <w:pStyle w:val="Tekstas"/>
        <w:spacing w:before="0"/>
      </w:pPr>
    </w:p>
    <w:p w:rsidR="00161C0F" w:rsidRPr="007A7734" w:rsidRDefault="00161C0F" w:rsidP="00E55E38">
      <w:pPr>
        <w:pStyle w:val="Numeruotapastraipa"/>
        <w:numPr>
          <w:ilvl w:val="0"/>
          <w:numId w:val="0"/>
        </w:numPr>
        <w:spacing w:before="0"/>
        <w:sectPr w:rsidR="00161C0F" w:rsidRPr="007A7734" w:rsidSect="00255E6C">
          <w:type w:val="continuous"/>
          <w:pgSz w:w="11906" w:h="16838" w:code="9"/>
          <w:pgMar w:top="1134" w:right="1134" w:bottom="1134" w:left="2835" w:header="454" w:footer="284" w:gutter="0"/>
          <w:cols w:space="1296"/>
          <w:docGrid w:linePitch="360"/>
        </w:sectPr>
      </w:pPr>
    </w:p>
    <w:p w:rsidR="00B47126" w:rsidRPr="007A7734" w:rsidRDefault="00B47126" w:rsidP="005A1B90">
      <w:pPr>
        <w:pStyle w:val="Ataskaitosdalis"/>
        <w:ind w:left="0"/>
      </w:pPr>
      <w:bookmarkStart w:id="777" w:name="_Toc62652742"/>
      <w:bookmarkStart w:id="778" w:name="_Toc62652778"/>
      <w:bookmarkStart w:id="779" w:name="_Toc62723265"/>
      <w:bookmarkStart w:id="780" w:name="_Toc62745294"/>
      <w:bookmarkStart w:id="781" w:name="_Toc62761990"/>
      <w:bookmarkStart w:id="782" w:name="_Toc63437023"/>
      <w:bookmarkStart w:id="783" w:name="_Toc63464883"/>
      <w:bookmarkStart w:id="784" w:name="_Toc63467215"/>
      <w:bookmarkStart w:id="785" w:name="_Toc63553850"/>
      <w:bookmarkStart w:id="786" w:name="_Toc63554071"/>
      <w:bookmarkStart w:id="787" w:name="_Toc63556174"/>
      <w:bookmarkStart w:id="788" w:name="_Toc63668825"/>
      <w:bookmarkStart w:id="789" w:name="_Toc64911554"/>
      <w:bookmarkStart w:id="790" w:name="_Toc64912201"/>
      <w:bookmarkStart w:id="791" w:name="_Toc64913393"/>
      <w:bookmarkStart w:id="792" w:name="_Toc64926047"/>
      <w:bookmarkStart w:id="793" w:name="_Toc64940374"/>
      <w:bookmarkStart w:id="794" w:name="_Toc65024513"/>
      <w:bookmarkStart w:id="795" w:name="_Toc65256454"/>
      <w:bookmarkStart w:id="796" w:name="_Toc65435403"/>
      <w:bookmarkStart w:id="797" w:name="_Toc65440898"/>
      <w:bookmarkStart w:id="798" w:name="_Toc65443117"/>
      <w:bookmarkStart w:id="799" w:name="_Toc65450606"/>
      <w:bookmarkStart w:id="800" w:name="_Toc67907088"/>
      <w:bookmarkStart w:id="801" w:name="_Toc67988095"/>
      <w:bookmarkStart w:id="802" w:name="_Toc67999123"/>
      <w:bookmarkStart w:id="803" w:name="_Toc67999165"/>
      <w:bookmarkStart w:id="804" w:name="_Toc68000316"/>
      <w:bookmarkStart w:id="805" w:name="_Toc68080146"/>
      <w:bookmarkStart w:id="806" w:name="_Toc68256924"/>
      <w:bookmarkStart w:id="807" w:name="_Toc68264307"/>
      <w:bookmarkStart w:id="808" w:name="_Toc68268168"/>
      <w:bookmarkStart w:id="809" w:name="_Toc68290942"/>
      <w:bookmarkStart w:id="810" w:name="_Toc68294139"/>
      <w:r w:rsidRPr="007A7734">
        <w:lastRenderedPageBreak/>
        <w:t>Rekomendacijų įgyvendinimo planas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93783D" w:rsidRPr="007A7734" w:rsidRDefault="0093783D" w:rsidP="0093783D">
      <w:pPr>
        <w:pStyle w:val="Tekstas"/>
        <w:spacing w:after="80"/>
        <w:rPr>
          <w:bCs/>
          <w:color w:val="000000"/>
        </w:rPr>
      </w:pPr>
      <w:r w:rsidRPr="007A7734">
        <w:rPr>
          <w:rFonts w:ascii="Fira Sans Book" w:hAnsi="Fira Sans Book"/>
          <w:bCs/>
          <w:color w:val="000000"/>
        </w:rPr>
        <w:t>Laukiamas audito poveikis:</w:t>
      </w:r>
      <w:r w:rsidR="00E5632E" w:rsidRPr="007A7734">
        <w:rPr>
          <w:rFonts w:ascii="Fira Sans Book" w:hAnsi="Fira Sans Book"/>
          <w:bCs/>
          <w:color w:val="000000"/>
        </w:rPr>
        <w:t xml:space="preserve"> </w:t>
      </w:r>
      <w:r w:rsidR="00E5632E" w:rsidRPr="007A7734">
        <w:rPr>
          <w:bCs/>
          <w:color w:val="000000"/>
        </w:rPr>
        <w:t xml:space="preserve">įgyvendinus pateiktas rekomendacijas bus sudarytos sąlygos </w:t>
      </w:r>
      <w:r w:rsidR="007E23B3" w:rsidRPr="007A7734">
        <w:rPr>
          <w:bCs/>
          <w:color w:val="000000"/>
        </w:rPr>
        <w:t xml:space="preserve">apibrėžti valstybės ir savivaldybių valdomų įmonių ir viešųjų įstaigų steigimo tikslingumą ir optimizuoti jų portfelį, tinkamai atskleisti specialiuosius įpareigojimus, tinkamai nustatyti tikslus, skaidriai sudaryti kolegialius organus, viešinti informaciją apie visas įmones ir viešąsias įstaigas. </w:t>
      </w:r>
    </w:p>
    <w:tbl>
      <w:tblPr>
        <w:tblStyle w:val="GridTable1Light-Accent11"/>
        <w:tblW w:w="14745" w:type="dxa"/>
        <w:tblInd w:w="-5" w:type="dxa"/>
        <w:tblLayout w:type="fixed"/>
        <w:tblCellMar>
          <w:left w:w="57" w:type="dxa"/>
          <w:right w:w="57" w:type="dxa"/>
        </w:tblCellMar>
        <w:tblLook w:val="04A0" w:firstRow="1" w:lastRow="0" w:firstColumn="1" w:lastColumn="0" w:noHBand="0" w:noVBand="1"/>
        <w:tblCaption w:val="1NG_2"/>
      </w:tblPr>
      <w:tblGrid>
        <w:gridCol w:w="2557"/>
        <w:gridCol w:w="2126"/>
        <w:gridCol w:w="1701"/>
        <w:gridCol w:w="1843"/>
        <w:gridCol w:w="1984"/>
        <w:gridCol w:w="1418"/>
        <w:gridCol w:w="1276"/>
        <w:gridCol w:w="1840"/>
      </w:tblGrid>
      <w:tr w:rsidR="00591B14" w:rsidRPr="007A7734" w:rsidTr="00113FF8">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single" w:sz="4" w:space="0" w:color="11ABD9"/>
              <w:right w:val="dashSmallGap" w:sz="4" w:space="0" w:color="11ABD9"/>
            </w:tcBorders>
            <w:shd w:val="clear" w:color="auto" w:fill="F0F0F0"/>
            <w:hideMark/>
          </w:tcPr>
          <w:p w:rsidR="00591B14" w:rsidRPr="007A7734" w:rsidRDefault="00591B14" w:rsidP="0049337A">
            <w:pPr>
              <w:pStyle w:val="Default"/>
              <w:spacing w:line="216" w:lineRule="auto"/>
              <w:rPr>
                <w:rFonts w:ascii="Fira Sans Book" w:hAnsi="Fira Sans Book" w:cs="Segoe UI"/>
                <w:sz w:val="18"/>
                <w:szCs w:val="18"/>
                <w:lang w:val="lt-LT"/>
              </w:rPr>
            </w:pPr>
            <w:r w:rsidRPr="007A7734">
              <w:rPr>
                <w:rFonts w:ascii="Fira Sans Book" w:hAnsi="Fira Sans Book" w:cs="Segoe UI"/>
                <w:b w:val="0"/>
                <w:sz w:val="18"/>
                <w:szCs w:val="18"/>
                <w:lang w:val="lt-LT"/>
              </w:rPr>
              <w:t>Pagrindinis audito rezultatas</w:t>
            </w:r>
          </w:p>
        </w:tc>
        <w:tc>
          <w:tcPr>
            <w:tcW w:w="2126" w:type="dxa"/>
            <w:vMerge w:val="restart"/>
            <w:tcBorders>
              <w:top w:val="single" w:sz="4" w:space="0" w:color="11ABD9"/>
              <w:left w:val="dashSmallGap" w:sz="4" w:space="0" w:color="11ABD9"/>
              <w:bottom w:val="single" w:sz="4" w:space="0" w:color="11ABD9"/>
              <w:right w:val="dashSmallGap" w:sz="4" w:space="0" w:color="11ABD9"/>
            </w:tcBorders>
            <w:shd w:val="clear" w:color="auto" w:fill="F0F0F0"/>
            <w:hideMark/>
          </w:tcPr>
          <w:p w:rsidR="00591B14" w:rsidRPr="007A7734" w:rsidRDefault="00591B14" w:rsidP="0049337A">
            <w:pPr>
              <w:pStyle w:val="Default"/>
              <w:spacing w:line="216" w:lineRule="auto"/>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z w:val="18"/>
                <w:szCs w:val="18"/>
                <w:lang w:val="lt-LT"/>
              </w:rPr>
            </w:pPr>
            <w:r w:rsidRPr="007A7734">
              <w:rPr>
                <w:rFonts w:ascii="Fira Sans Book" w:hAnsi="Fira Sans Book" w:cs="Segoe UI"/>
                <w:b w:val="0"/>
                <w:sz w:val="18"/>
                <w:szCs w:val="18"/>
                <w:lang w:val="lt-LT"/>
              </w:rPr>
              <w:t>Rekomendacija (pokytis, kurio siekiama)</w:t>
            </w:r>
          </w:p>
        </w:tc>
        <w:tc>
          <w:tcPr>
            <w:tcW w:w="5528" w:type="dxa"/>
            <w:gridSpan w:val="3"/>
            <w:tcBorders>
              <w:top w:val="single" w:sz="4" w:space="0" w:color="11ABD9"/>
              <w:left w:val="dashSmallGap" w:sz="4" w:space="0" w:color="11ABD9"/>
              <w:bottom w:val="dashSmallGap" w:sz="4" w:space="0" w:color="11ABD9"/>
              <w:right w:val="dashSmallGap" w:sz="4" w:space="0" w:color="11ABD9"/>
            </w:tcBorders>
            <w:shd w:val="clear" w:color="auto" w:fill="F0F0F0"/>
            <w:vAlign w:val="center"/>
            <w:hideMark/>
          </w:tcPr>
          <w:p w:rsidR="00591B14" w:rsidRPr="007A7734" w:rsidRDefault="00591B14" w:rsidP="0049337A">
            <w:pPr>
              <w:pStyle w:val="Default"/>
              <w:spacing w:line="216" w:lineRule="auto"/>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z w:val="18"/>
                <w:szCs w:val="18"/>
                <w:lang w:val="lt-LT"/>
              </w:rPr>
            </w:pPr>
            <w:r w:rsidRPr="007A7734">
              <w:rPr>
                <w:rFonts w:ascii="Fira Sans Book" w:hAnsi="Fira Sans Book" w:cs="Segoe UI"/>
                <w:b w:val="0"/>
                <w:sz w:val="18"/>
                <w:szCs w:val="18"/>
                <w:lang w:val="lt-LT"/>
              </w:rPr>
              <w:t>Pokyčio vertinimo rodikliai ir jų reikšmės*</w:t>
            </w:r>
          </w:p>
        </w:tc>
        <w:tc>
          <w:tcPr>
            <w:tcW w:w="1418" w:type="dxa"/>
            <w:vMerge w:val="restart"/>
            <w:tcBorders>
              <w:top w:val="single" w:sz="4" w:space="0" w:color="11ABD9"/>
              <w:left w:val="dashSmallGap" w:sz="4" w:space="0" w:color="11ABD9"/>
              <w:bottom w:val="single" w:sz="4" w:space="0" w:color="11ABD9"/>
              <w:right w:val="dashSmallGap" w:sz="4" w:space="0" w:color="11ABD9"/>
            </w:tcBorders>
            <w:shd w:val="clear" w:color="auto" w:fill="F0F0F0"/>
            <w:hideMark/>
          </w:tcPr>
          <w:p w:rsidR="00591B14" w:rsidRPr="007A7734" w:rsidRDefault="00591B14" w:rsidP="0049337A">
            <w:pPr>
              <w:pStyle w:val="Default"/>
              <w:spacing w:line="216" w:lineRule="auto"/>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pacing w:val="-8"/>
                <w:sz w:val="18"/>
                <w:szCs w:val="18"/>
                <w:lang w:val="lt-LT"/>
              </w:rPr>
            </w:pPr>
            <w:r w:rsidRPr="007A7734">
              <w:rPr>
                <w:rFonts w:ascii="Fira Sans Book" w:hAnsi="Fira Sans Book" w:cs="Segoe UI"/>
                <w:b w:val="0"/>
                <w:spacing w:val="-8"/>
                <w:sz w:val="18"/>
                <w:szCs w:val="18"/>
                <w:lang w:val="lt-LT"/>
              </w:rPr>
              <w:t>Pokyčio rodiklio matavimo data ir periodiškumas pagal poreikį**</w:t>
            </w:r>
          </w:p>
        </w:tc>
        <w:tc>
          <w:tcPr>
            <w:tcW w:w="1276" w:type="dxa"/>
            <w:vMerge w:val="restart"/>
            <w:tcBorders>
              <w:top w:val="single" w:sz="4" w:space="0" w:color="11ABD9"/>
              <w:left w:val="dashSmallGap" w:sz="4" w:space="0" w:color="11ABD9"/>
              <w:bottom w:val="single" w:sz="4" w:space="0" w:color="11ABD9"/>
              <w:right w:val="dashSmallGap" w:sz="4" w:space="0" w:color="11ABD9"/>
            </w:tcBorders>
            <w:shd w:val="clear" w:color="auto" w:fill="F0F0F0"/>
            <w:hideMark/>
          </w:tcPr>
          <w:p w:rsidR="00591B14" w:rsidRPr="007A7734" w:rsidRDefault="00591B14" w:rsidP="0049337A">
            <w:pPr>
              <w:pStyle w:val="Default"/>
              <w:spacing w:line="216" w:lineRule="auto"/>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pacing w:val="-6"/>
                <w:sz w:val="18"/>
                <w:szCs w:val="18"/>
                <w:lang w:val="lt-LT"/>
              </w:rPr>
            </w:pPr>
            <w:r w:rsidRPr="007A7734">
              <w:rPr>
                <w:rFonts w:ascii="Fira Sans Book" w:hAnsi="Fira Sans Book" w:cs="Segoe UI"/>
                <w:b w:val="0"/>
                <w:spacing w:val="-6"/>
                <w:sz w:val="18"/>
                <w:szCs w:val="18"/>
                <w:lang w:val="lt-LT"/>
              </w:rPr>
              <w:t>Subjektas, kuriam pateikta rekomendacija</w:t>
            </w:r>
          </w:p>
        </w:tc>
        <w:tc>
          <w:tcPr>
            <w:tcW w:w="1840" w:type="dxa"/>
            <w:vMerge w:val="restart"/>
            <w:tcBorders>
              <w:top w:val="single" w:sz="4" w:space="0" w:color="11ABD9"/>
              <w:left w:val="dashSmallGap" w:sz="4" w:space="0" w:color="11ABD9"/>
              <w:bottom w:val="single" w:sz="4" w:space="0" w:color="11ABD9"/>
              <w:right w:val="nil"/>
            </w:tcBorders>
            <w:shd w:val="clear" w:color="auto" w:fill="F0F0F0"/>
            <w:hideMark/>
          </w:tcPr>
          <w:p w:rsidR="00591B14" w:rsidRPr="007A7734" w:rsidRDefault="00591B14" w:rsidP="0049337A">
            <w:pPr>
              <w:pStyle w:val="Default"/>
              <w:spacing w:line="216" w:lineRule="auto"/>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pacing w:val="-8"/>
                <w:sz w:val="18"/>
                <w:szCs w:val="18"/>
                <w:lang w:val="lt-LT"/>
              </w:rPr>
            </w:pPr>
            <w:r w:rsidRPr="007A7734">
              <w:rPr>
                <w:rFonts w:ascii="Fira Sans Book" w:hAnsi="Fira Sans Book" w:cs="Segoe UI"/>
                <w:b w:val="0"/>
                <w:spacing w:val="-8"/>
                <w:sz w:val="18"/>
                <w:szCs w:val="18"/>
                <w:lang w:val="lt-LT"/>
              </w:rPr>
              <w:t>Rekomendacijos įgyvendinimo terminas (pokyčio pasiekimo terminas)**</w:t>
            </w:r>
          </w:p>
        </w:tc>
      </w:tr>
      <w:tr w:rsidR="00591B14" w:rsidRPr="007A7734" w:rsidTr="00113FF8">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single" w:sz="4" w:space="0" w:color="11ABD9"/>
              <w:right w:val="dashSmallGap" w:sz="4" w:space="0" w:color="11ABD9"/>
            </w:tcBorders>
            <w:vAlign w:val="center"/>
            <w:hideMark/>
          </w:tcPr>
          <w:p w:rsidR="00591B14" w:rsidRPr="007A7734" w:rsidRDefault="00591B14">
            <w:pPr>
              <w:rPr>
                <w:rFonts w:ascii="Fira Sans Book" w:eastAsia="Times New Roman" w:hAnsi="Fira Sans Book" w:cs="Segoe UI"/>
                <w:color w:val="000000"/>
                <w:sz w:val="18"/>
                <w:szCs w:val="18"/>
              </w:rPr>
            </w:pPr>
          </w:p>
        </w:tc>
        <w:tc>
          <w:tcPr>
            <w:tcW w:w="2126" w:type="dxa"/>
            <w:vMerge/>
            <w:tcBorders>
              <w:top w:val="single" w:sz="4" w:space="0" w:color="11ABD9"/>
              <w:left w:val="dashSmallGap" w:sz="4" w:space="0" w:color="11ABD9"/>
              <w:bottom w:val="single" w:sz="4" w:space="0" w:color="11ABD9"/>
              <w:right w:val="dashSmallGap" w:sz="4" w:space="0" w:color="11ABD9"/>
            </w:tcBorders>
            <w:vAlign w:val="center"/>
            <w:hideMark/>
          </w:tcPr>
          <w:p w:rsidR="00591B14" w:rsidRPr="007A7734" w:rsidRDefault="00591B14">
            <w:pPr>
              <w:cnfStyle w:val="100000000000" w:firstRow="1" w:lastRow="0" w:firstColumn="0" w:lastColumn="0" w:oddVBand="0" w:evenVBand="0" w:oddHBand="0" w:evenHBand="0" w:firstRowFirstColumn="0" w:firstRowLastColumn="0" w:lastRowFirstColumn="0" w:lastRowLastColumn="0"/>
              <w:rPr>
                <w:rFonts w:ascii="Fira Sans Book" w:eastAsia="Times New Roman" w:hAnsi="Fira Sans Book" w:cs="Segoe UI"/>
                <w:color w:val="000000"/>
                <w:sz w:val="18"/>
                <w:szCs w:val="18"/>
              </w:rPr>
            </w:pPr>
          </w:p>
        </w:tc>
        <w:tc>
          <w:tcPr>
            <w:tcW w:w="1701" w:type="dxa"/>
            <w:tcBorders>
              <w:top w:val="nil"/>
              <w:left w:val="dashSmallGap" w:sz="4" w:space="0" w:color="11ABD9"/>
              <w:bottom w:val="single" w:sz="4" w:space="0" w:color="11ABD9"/>
              <w:right w:val="dashSmallGap" w:sz="4" w:space="0" w:color="11ABD9"/>
            </w:tcBorders>
            <w:shd w:val="clear" w:color="auto" w:fill="F0F0F0"/>
            <w:hideMark/>
          </w:tcPr>
          <w:p w:rsidR="00591B14" w:rsidRPr="007A7734" w:rsidRDefault="00591B14">
            <w:pPr>
              <w:pStyle w:val="Default"/>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z w:val="18"/>
                <w:szCs w:val="18"/>
                <w:lang w:val="lt-LT"/>
              </w:rPr>
            </w:pPr>
            <w:r w:rsidRPr="007A7734">
              <w:rPr>
                <w:rFonts w:ascii="Fira Sans Book" w:hAnsi="Fira Sans Book" w:cs="Segoe UI"/>
                <w:b w:val="0"/>
                <w:sz w:val="18"/>
                <w:szCs w:val="18"/>
                <w:lang w:val="lt-LT"/>
              </w:rPr>
              <w:t>rodiklis</w:t>
            </w:r>
          </w:p>
        </w:tc>
        <w:tc>
          <w:tcPr>
            <w:tcW w:w="1843" w:type="dxa"/>
            <w:tcBorders>
              <w:top w:val="dashSmallGap" w:sz="4" w:space="0" w:color="11ABD9"/>
              <w:left w:val="dashSmallGap" w:sz="4" w:space="0" w:color="11ABD9"/>
              <w:bottom w:val="single" w:sz="4" w:space="0" w:color="11ABD9"/>
              <w:right w:val="dashSmallGap" w:sz="4" w:space="0" w:color="11ABD9"/>
            </w:tcBorders>
            <w:shd w:val="clear" w:color="auto" w:fill="F0F0F0"/>
            <w:hideMark/>
          </w:tcPr>
          <w:p w:rsidR="00591B14" w:rsidRPr="007A7734" w:rsidRDefault="00591B14">
            <w:pPr>
              <w:pStyle w:val="Default"/>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z w:val="18"/>
                <w:szCs w:val="18"/>
                <w:lang w:val="lt-LT"/>
              </w:rPr>
            </w:pPr>
            <w:r w:rsidRPr="007A7734">
              <w:rPr>
                <w:rFonts w:ascii="Fira Sans Book" w:hAnsi="Fira Sans Book" w:cs="Segoe UI"/>
                <w:b w:val="0"/>
                <w:sz w:val="18"/>
                <w:szCs w:val="18"/>
                <w:lang w:val="lt-LT"/>
              </w:rPr>
              <w:t>pradinė reikšmė</w:t>
            </w:r>
          </w:p>
        </w:tc>
        <w:tc>
          <w:tcPr>
            <w:tcW w:w="1984" w:type="dxa"/>
            <w:tcBorders>
              <w:top w:val="dashSmallGap" w:sz="4" w:space="0" w:color="11ABD9"/>
              <w:left w:val="dashSmallGap" w:sz="4" w:space="0" w:color="11ABD9"/>
              <w:bottom w:val="single" w:sz="4" w:space="0" w:color="11ABD9"/>
              <w:right w:val="dashSmallGap" w:sz="4" w:space="0" w:color="11ABD9"/>
            </w:tcBorders>
            <w:shd w:val="clear" w:color="auto" w:fill="F0F0F0"/>
            <w:hideMark/>
          </w:tcPr>
          <w:p w:rsidR="00591B14" w:rsidRPr="007A7734" w:rsidRDefault="00591B14">
            <w:pPr>
              <w:pStyle w:val="Default"/>
              <w:jc w:val="center"/>
              <w:cnfStyle w:val="100000000000" w:firstRow="1" w:lastRow="0" w:firstColumn="0" w:lastColumn="0" w:oddVBand="0" w:evenVBand="0" w:oddHBand="0" w:evenHBand="0" w:firstRowFirstColumn="0" w:firstRowLastColumn="0" w:lastRowFirstColumn="0" w:lastRowLastColumn="0"/>
              <w:rPr>
                <w:rFonts w:ascii="Fira Sans Book" w:hAnsi="Fira Sans Book" w:cs="Segoe UI"/>
                <w:b w:val="0"/>
                <w:bCs w:val="0"/>
                <w:sz w:val="18"/>
                <w:szCs w:val="18"/>
                <w:lang w:val="lt-LT"/>
              </w:rPr>
            </w:pPr>
            <w:r w:rsidRPr="007A7734">
              <w:rPr>
                <w:rFonts w:ascii="Fira Sans Book" w:hAnsi="Fira Sans Book" w:cs="Segoe UI"/>
                <w:b w:val="0"/>
                <w:sz w:val="18"/>
                <w:szCs w:val="18"/>
                <w:lang w:val="lt-LT"/>
              </w:rPr>
              <w:t>siektina reikšmė</w:t>
            </w:r>
          </w:p>
        </w:tc>
        <w:tc>
          <w:tcPr>
            <w:tcW w:w="1418" w:type="dxa"/>
            <w:vMerge/>
            <w:tcBorders>
              <w:top w:val="single" w:sz="4" w:space="0" w:color="11ABD9"/>
              <w:left w:val="dashSmallGap" w:sz="4" w:space="0" w:color="11ABD9"/>
              <w:bottom w:val="single" w:sz="4" w:space="0" w:color="11ABD9"/>
              <w:right w:val="dashSmallGap" w:sz="4" w:space="0" w:color="11ABD9"/>
            </w:tcBorders>
            <w:vAlign w:val="center"/>
            <w:hideMark/>
          </w:tcPr>
          <w:p w:rsidR="00591B14" w:rsidRPr="007A7734" w:rsidRDefault="00591B14">
            <w:pPr>
              <w:cnfStyle w:val="100000000000" w:firstRow="1" w:lastRow="0" w:firstColumn="0" w:lastColumn="0" w:oddVBand="0" w:evenVBand="0" w:oddHBand="0" w:evenHBand="0" w:firstRowFirstColumn="0" w:firstRowLastColumn="0" w:lastRowFirstColumn="0" w:lastRowLastColumn="0"/>
              <w:rPr>
                <w:rFonts w:ascii="Fira Sans Book" w:eastAsia="Times New Roman" w:hAnsi="Fira Sans Book" w:cs="Segoe UI"/>
                <w:color w:val="000000"/>
                <w:spacing w:val="-6"/>
                <w:sz w:val="18"/>
                <w:szCs w:val="18"/>
              </w:rPr>
            </w:pPr>
          </w:p>
        </w:tc>
        <w:tc>
          <w:tcPr>
            <w:tcW w:w="1276" w:type="dxa"/>
            <w:vMerge/>
            <w:tcBorders>
              <w:top w:val="single" w:sz="4" w:space="0" w:color="11ABD9"/>
              <w:left w:val="dashSmallGap" w:sz="4" w:space="0" w:color="11ABD9"/>
              <w:bottom w:val="single" w:sz="4" w:space="0" w:color="11ABD9"/>
              <w:right w:val="dashSmallGap" w:sz="4" w:space="0" w:color="11ABD9"/>
            </w:tcBorders>
            <w:vAlign w:val="center"/>
            <w:hideMark/>
          </w:tcPr>
          <w:p w:rsidR="00591B14" w:rsidRPr="007A7734" w:rsidRDefault="00591B14">
            <w:pPr>
              <w:cnfStyle w:val="100000000000" w:firstRow="1" w:lastRow="0" w:firstColumn="0" w:lastColumn="0" w:oddVBand="0" w:evenVBand="0" w:oddHBand="0" w:evenHBand="0" w:firstRowFirstColumn="0" w:firstRowLastColumn="0" w:lastRowFirstColumn="0" w:lastRowLastColumn="0"/>
              <w:rPr>
                <w:rFonts w:ascii="Fira Sans Book" w:eastAsia="Times New Roman" w:hAnsi="Fira Sans Book" w:cs="Segoe UI"/>
                <w:color w:val="000000"/>
                <w:spacing w:val="-6"/>
                <w:sz w:val="18"/>
                <w:szCs w:val="18"/>
              </w:rPr>
            </w:pPr>
          </w:p>
        </w:tc>
        <w:tc>
          <w:tcPr>
            <w:tcW w:w="1840" w:type="dxa"/>
            <w:vMerge/>
            <w:tcBorders>
              <w:top w:val="single" w:sz="4" w:space="0" w:color="11ABD9"/>
              <w:left w:val="dashSmallGap" w:sz="4" w:space="0" w:color="11ABD9"/>
              <w:bottom w:val="single" w:sz="4" w:space="0" w:color="11ABD9"/>
              <w:right w:val="nil"/>
            </w:tcBorders>
            <w:vAlign w:val="center"/>
            <w:hideMark/>
          </w:tcPr>
          <w:p w:rsidR="00591B14" w:rsidRPr="007A7734" w:rsidRDefault="00591B14">
            <w:pPr>
              <w:cnfStyle w:val="100000000000" w:firstRow="1" w:lastRow="0" w:firstColumn="0" w:lastColumn="0" w:oddVBand="0" w:evenVBand="0" w:oddHBand="0" w:evenHBand="0" w:firstRowFirstColumn="0" w:firstRowLastColumn="0" w:lastRowFirstColumn="0" w:lastRowLastColumn="0"/>
              <w:rPr>
                <w:rFonts w:ascii="Fira Sans Book" w:eastAsia="Times New Roman" w:hAnsi="Fira Sans Book" w:cs="Segoe UI"/>
                <w:color w:val="000000"/>
                <w:spacing w:val="-8"/>
                <w:sz w:val="18"/>
                <w:szCs w:val="18"/>
              </w:rPr>
            </w:pPr>
          </w:p>
        </w:tc>
      </w:tr>
      <w:tr w:rsidR="00DC1E2A" w:rsidRPr="007A7734" w:rsidTr="00113FF8">
        <w:trPr>
          <w:trHeight w:val="461"/>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DC1E2A" w:rsidRPr="007A7734" w:rsidRDefault="00DC1E2A">
            <w:pPr>
              <w:pStyle w:val="Punktas1"/>
              <w:numPr>
                <w:ilvl w:val="0"/>
                <w:numId w:val="0"/>
              </w:numPr>
              <w:spacing w:before="40" w:after="40" w:line="240" w:lineRule="auto"/>
              <w:jc w:val="left"/>
              <w:rPr>
                <w:rFonts w:ascii="Fira Sans Book" w:hAnsi="Fira Sans Book"/>
                <w:sz w:val="18"/>
                <w:szCs w:val="18"/>
              </w:rPr>
            </w:pPr>
            <w:bookmarkStart w:id="811" w:name="_Hlk65011227"/>
            <w:r w:rsidRPr="007A7734">
              <w:rPr>
                <w:rFonts w:ascii="Fira Sans Book" w:hAnsi="Fira Sans Book"/>
                <w:sz w:val="18"/>
                <w:szCs w:val="18"/>
              </w:rPr>
              <w:t>1-asis pagrindinis audito rezultatas</w:t>
            </w:r>
          </w:p>
          <w:p w:rsidR="00DC1E2A" w:rsidRPr="007A7734" w:rsidRDefault="00DC1E2A">
            <w:pPr>
              <w:pStyle w:val="Punktas1"/>
              <w:numPr>
                <w:ilvl w:val="0"/>
                <w:numId w:val="0"/>
              </w:numPr>
              <w:spacing w:before="40" w:after="40" w:line="240" w:lineRule="auto"/>
              <w:rPr>
                <w:rFonts w:eastAsia="Times New Roman"/>
                <w:b w:val="0"/>
                <w:sz w:val="16"/>
                <w:szCs w:val="18"/>
              </w:rPr>
            </w:pPr>
            <w:r w:rsidRPr="007A7734">
              <w:rPr>
                <w:rFonts w:eastAsia="Times New Roman"/>
                <w:b w:val="0"/>
                <w:sz w:val="16"/>
                <w:szCs w:val="18"/>
              </w:rPr>
              <w:t xml:space="preserve">Valstybė ir savivaldybės turi tikslingai dalyvauti įmonių viešųjų įstaigų valdyme, nes </w:t>
            </w:r>
            <w:r w:rsidRPr="007A7734">
              <w:rPr>
                <w:b w:val="0"/>
                <w:sz w:val="16"/>
                <w:szCs w:val="20"/>
              </w:rPr>
              <w:t>apibrėžiant steigimo tikslingumą vis dar yra reglamentavimo trūkumų.</w:t>
            </w:r>
          </w:p>
        </w:tc>
        <w:tc>
          <w:tcPr>
            <w:tcW w:w="2126" w:type="dxa"/>
            <w:vMerge w:val="restart"/>
            <w:tcBorders>
              <w:top w:val="single" w:sz="4" w:space="0" w:color="11ABD9"/>
              <w:left w:val="nil"/>
              <w:bottom w:val="dashSmallGap" w:sz="4" w:space="0" w:color="11ABD9"/>
              <w:right w:val="nil"/>
            </w:tcBorders>
            <w:hideMark/>
          </w:tcPr>
          <w:p w:rsidR="00DC1E2A" w:rsidRPr="00C049FA" w:rsidRDefault="00DC1E2A" w:rsidP="00E835FB">
            <w:pPr>
              <w:pStyle w:val="Default"/>
              <w:spacing w:before="40" w:after="40"/>
              <w:jc w:val="both"/>
              <w:cnfStyle w:val="000000000000" w:firstRow="0" w:lastRow="0" w:firstColumn="0" w:lastColumn="0" w:oddVBand="0" w:evenVBand="0" w:oddHBand="0" w:evenHBand="0" w:firstRowFirstColumn="0" w:firstRowLastColumn="0" w:lastRowFirstColumn="0" w:lastRowLastColumn="0"/>
              <w:rPr>
                <w:rFonts w:ascii="Fira Sans Book" w:eastAsiaTheme="minorEastAsia" w:hAnsi="Fira Sans Book"/>
                <w:sz w:val="16"/>
                <w:szCs w:val="20"/>
                <w:lang w:val="lt-LT"/>
              </w:rPr>
            </w:pPr>
            <w:r w:rsidRPr="00C049FA">
              <w:rPr>
                <w:rFonts w:ascii="Fira Sans Book" w:hAnsi="Fira Sans Book"/>
                <w:sz w:val="16"/>
                <w:szCs w:val="20"/>
                <w:lang w:val="lt-LT"/>
              </w:rPr>
              <w:t>Didelės svarbos</w:t>
            </w:r>
          </w:p>
          <w:p w:rsidR="00DC1E2A" w:rsidRPr="007A7734" w:rsidRDefault="00DC1E2A">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7734">
              <w:rPr>
                <w:color w:val="000000"/>
                <w:sz w:val="16"/>
                <w:szCs w:val="20"/>
              </w:rPr>
              <w:t>1.</w:t>
            </w:r>
            <w:r w:rsidR="005E32BD" w:rsidRPr="007A7734">
              <w:rPr>
                <w:color w:val="000000"/>
                <w:sz w:val="16"/>
                <w:szCs w:val="20"/>
              </w:rPr>
              <w:t> </w:t>
            </w:r>
            <w:r w:rsidRPr="007A7734">
              <w:rPr>
                <w:color w:val="000000"/>
                <w:sz w:val="16"/>
                <w:szCs w:val="20"/>
              </w:rPr>
              <w:t>Siekiant užtikrinti, kad valstybės ar savivaldybių institucijos pagal vykdomą veiklą galėtų pasirinkti tinkamiausią juridinio asmens teisinę formą, leidžiančią pasiekti geriausių rezultatų jį valdant, teisės aktuose nustatyti detalius VšĮ steigimo kriterijus juridinio asmens teisinei formai parinkti.</w:t>
            </w:r>
          </w:p>
        </w:tc>
        <w:tc>
          <w:tcPr>
            <w:tcW w:w="1701" w:type="dxa"/>
            <w:tcBorders>
              <w:top w:val="single" w:sz="4" w:space="0" w:color="11ABD9"/>
              <w:left w:val="nil"/>
              <w:right w:val="nil"/>
            </w:tcBorders>
          </w:tcPr>
          <w:p w:rsidR="00DC1E2A" w:rsidRPr="007A7734" w:rsidRDefault="00DC1E2A" w:rsidP="00BC1C6A">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Viešųjų įstaigų steigimo kriterijų detalumas teisės aktuose</w:t>
            </w:r>
            <w:r w:rsidR="00871161" w:rsidRPr="007A7734">
              <w:rPr>
                <w:rFonts w:ascii="Fira Sans Light" w:hAnsi="Fira Sans Light" w:cs="Segoe UI"/>
                <w:sz w:val="16"/>
                <w:szCs w:val="18"/>
                <w:lang w:val="lt-LT"/>
              </w:rPr>
              <w:t>.</w:t>
            </w:r>
          </w:p>
        </w:tc>
        <w:tc>
          <w:tcPr>
            <w:tcW w:w="1843" w:type="dxa"/>
            <w:tcBorders>
              <w:top w:val="single" w:sz="4" w:space="0" w:color="11ABD9"/>
              <w:left w:val="nil"/>
              <w:right w:val="nil"/>
            </w:tcBorders>
          </w:tcPr>
          <w:p w:rsidR="00DC1E2A" w:rsidRPr="007A7734" w:rsidRDefault="00DC1E2A" w:rsidP="00BC1C6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Nedetalūs viešųjų įstaigų steigimo kriterijai teisės aktuose</w:t>
            </w:r>
            <w:r w:rsidR="00871161" w:rsidRPr="007A7734">
              <w:rPr>
                <w:rFonts w:ascii="Fira Sans Light" w:hAnsi="Fira Sans Light" w:cs="Segoe UI"/>
                <w:sz w:val="16"/>
                <w:szCs w:val="18"/>
                <w:lang w:val="lt-LT"/>
              </w:rPr>
              <w:t>.</w:t>
            </w:r>
          </w:p>
        </w:tc>
        <w:tc>
          <w:tcPr>
            <w:tcW w:w="1984" w:type="dxa"/>
            <w:tcBorders>
              <w:top w:val="single" w:sz="4" w:space="0" w:color="11ABD9"/>
              <w:left w:val="nil"/>
              <w:right w:val="nil"/>
            </w:tcBorders>
          </w:tcPr>
          <w:p w:rsidR="00DC1E2A" w:rsidRPr="007A7734" w:rsidRDefault="00DC1E2A" w:rsidP="00BC1C6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Detalūs viešųjų įstaigų steigimo kriterijai teisės aktuose</w:t>
            </w:r>
            <w:r w:rsidR="00871161" w:rsidRPr="007A7734">
              <w:rPr>
                <w:rFonts w:ascii="Fira Sans Light" w:hAnsi="Fira Sans Light" w:cs="Segoe UI"/>
                <w:sz w:val="16"/>
                <w:szCs w:val="18"/>
                <w:lang w:val="lt-LT"/>
              </w:rPr>
              <w:t>.</w:t>
            </w:r>
          </w:p>
        </w:tc>
        <w:tc>
          <w:tcPr>
            <w:tcW w:w="1418" w:type="dxa"/>
            <w:tcBorders>
              <w:top w:val="single" w:sz="4" w:space="0" w:color="11ABD9"/>
              <w:left w:val="nil"/>
              <w:right w:val="nil"/>
            </w:tcBorders>
          </w:tcPr>
          <w:p w:rsidR="00DC1E2A" w:rsidRPr="007A7734" w:rsidRDefault="00DC1E2A" w:rsidP="00BC1C6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right w:val="nil"/>
            </w:tcBorders>
          </w:tcPr>
          <w:p w:rsidR="00DC1E2A" w:rsidRPr="007A7734" w:rsidRDefault="00EB7016" w:rsidP="00BC1C6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rPr>
            </w:pPr>
            <w:r w:rsidRPr="007A7734">
              <w:rPr>
                <w:rFonts w:ascii="Fira Sans Light" w:hAnsi="Fira Sans Light" w:cs="Segoe UI"/>
                <w:sz w:val="16"/>
                <w:szCs w:val="16"/>
                <w:lang w:val="lt-LT"/>
              </w:rPr>
              <w:t>Vyriausybė</w:t>
            </w:r>
          </w:p>
        </w:tc>
        <w:tc>
          <w:tcPr>
            <w:tcW w:w="1840" w:type="dxa"/>
            <w:tcBorders>
              <w:top w:val="single" w:sz="4" w:space="0" w:color="11ABD9"/>
              <w:left w:val="nil"/>
              <w:right w:val="nil"/>
            </w:tcBorders>
            <w:shd w:val="clear" w:color="auto" w:fill="D9EDF7"/>
          </w:tcPr>
          <w:p w:rsidR="00DC1E2A" w:rsidRPr="007A7734" w:rsidRDefault="00113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2024 m.</w:t>
            </w:r>
          </w:p>
        </w:tc>
        <w:bookmarkEnd w:id="811"/>
      </w:tr>
      <w:tr w:rsidR="00591B14"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91B14" w:rsidRPr="007A7734" w:rsidRDefault="00591B14">
            <w:pPr>
              <w:rPr>
                <w:rFonts w:ascii="Fira Sans Light" w:eastAsia="Times New Roman" w:hAnsi="Fira Sans Light" w:cs="Segoe UI"/>
                <w:color w:val="000000"/>
                <w:sz w:val="16"/>
                <w:szCs w:val="18"/>
              </w:rPr>
            </w:pPr>
          </w:p>
        </w:tc>
        <w:tc>
          <w:tcPr>
            <w:tcW w:w="2126" w:type="dxa"/>
            <w:vMerge/>
            <w:tcBorders>
              <w:top w:val="single" w:sz="4" w:space="0" w:color="11ABD9"/>
              <w:left w:val="nil"/>
              <w:bottom w:val="dashSmallGap" w:sz="4" w:space="0" w:color="11ABD9"/>
              <w:right w:val="nil"/>
            </w:tcBorders>
            <w:vAlign w:val="center"/>
            <w:hideMark/>
          </w:tcPr>
          <w:p w:rsidR="00591B14" w:rsidRPr="007A7734" w:rsidRDefault="00591B14">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91B14" w:rsidRPr="007A7734" w:rsidRDefault="00591B14"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91B14" w:rsidRPr="007A7734" w:rsidRDefault="00591B14"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91B14" w:rsidRPr="007A7734" w:rsidRDefault="00591B14"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591B14"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91B14" w:rsidRPr="007A7734" w:rsidRDefault="00591B14">
            <w:pPr>
              <w:rPr>
                <w:rFonts w:ascii="Fira Sans Light" w:eastAsia="Times New Roman" w:hAnsi="Fira Sans Light" w:cs="Segoe UI"/>
                <w:color w:val="000000"/>
                <w:sz w:val="16"/>
                <w:szCs w:val="18"/>
              </w:rPr>
            </w:pPr>
          </w:p>
        </w:tc>
        <w:tc>
          <w:tcPr>
            <w:tcW w:w="2126" w:type="dxa"/>
            <w:vMerge/>
            <w:tcBorders>
              <w:top w:val="single" w:sz="4" w:space="0" w:color="11ABD9"/>
              <w:left w:val="nil"/>
              <w:bottom w:val="dashSmallGap" w:sz="4" w:space="0" w:color="11ABD9"/>
              <w:right w:val="nil"/>
            </w:tcBorders>
            <w:vAlign w:val="center"/>
            <w:hideMark/>
          </w:tcPr>
          <w:p w:rsidR="00591B14" w:rsidRPr="007A7734" w:rsidRDefault="00591B14">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bottom w:val="dashSmallGap" w:sz="4" w:space="0" w:color="11ABD9"/>
              <w:right w:val="nil"/>
            </w:tcBorders>
            <w:shd w:val="clear" w:color="auto" w:fill="D9EDF7"/>
            <w:hideMark/>
          </w:tcPr>
          <w:p w:rsidR="00591B14" w:rsidRPr="007A7734" w:rsidRDefault="00545FF8" w:rsidP="005E32BD">
            <w:pPr>
              <w:pStyle w:val="Default"/>
              <w:tabs>
                <w:tab w:val="left" w:pos="391"/>
              </w:tabs>
              <w:spacing w:after="60"/>
              <w:jc w:val="both"/>
              <w:cnfStyle w:val="000000000000" w:firstRow="0" w:lastRow="0" w:firstColumn="0" w:lastColumn="0" w:oddVBand="0" w:evenVBand="0" w:oddHBand="0" w:evenHBand="0" w:firstRowFirstColumn="0" w:firstRowLastColumn="0" w:lastRowFirstColumn="0" w:lastRowLastColumn="0"/>
              <w:rPr>
                <w:rFonts w:ascii="Fira Sans Light" w:eastAsiaTheme="minorHAnsi" w:hAnsi="Fira Sans Light" w:cs="Segoe UI"/>
                <w:sz w:val="16"/>
                <w:szCs w:val="18"/>
                <w:lang w:val="lt-LT"/>
              </w:rPr>
            </w:pPr>
            <w:r w:rsidRPr="007A7734">
              <w:rPr>
                <w:rFonts w:ascii="Fira Sans Light" w:eastAsiaTheme="minorHAnsi" w:hAnsi="Fira Sans Light" w:cs="Segoe UI"/>
                <w:sz w:val="16"/>
                <w:szCs w:val="18"/>
                <w:lang w:val="lt-LT"/>
              </w:rPr>
              <w:t>Atsižvelgiant į atliktos viešojo sektoriaus institucinės sąrangos (institucijų tinklo) ir viešojo valdymo procesų tobulinimo analizės rezultatus, parengti siūlymus dėl tinkamiausio Viešojo sektoriaus įstaigų tobulinimo gairėse nustatytų viešųjų įstaigų steigimo kriterijų reglamentavimo įstatymo lygiu.</w:t>
            </w:r>
          </w:p>
        </w:tc>
        <w:tc>
          <w:tcPr>
            <w:tcW w:w="1276" w:type="dxa"/>
            <w:tcBorders>
              <w:top w:val="single" w:sz="4" w:space="0" w:color="11ABD9"/>
              <w:left w:val="nil"/>
              <w:bottom w:val="dashSmallGap" w:sz="4" w:space="0" w:color="11ABD9"/>
              <w:right w:val="nil"/>
            </w:tcBorders>
            <w:shd w:val="clear" w:color="auto" w:fill="D9EDF7"/>
          </w:tcPr>
          <w:p w:rsidR="00591B14" w:rsidRPr="007A7734" w:rsidRDefault="00545FF8">
            <w:pPr>
              <w:pStyle w:val="Default"/>
              <w:cnfStyle w:val="000000000000" w:firstRow="0" w:lastRow="0" w:firstColumn="0" w:lastColumn="0" w:oddVBand="0" w:evenVBand="0" w:oddHBand="0" w:evenHBand="0" w:firstRowFirstColumn="0" w:firstRowLastColumn="0" w:lastRowFirstColumn="0" w:lastRowLastColumn="0"/>
              <w:rPr>
                <w:rFonts w:ascii="Fira Sans Light" w:eastAsiaTheme="minorHAnsi" w:hAnsi="Fira Sans Light" w:cs="Segoe UI"/>
                <w:sz w:val="16"/>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single" w:sz="4" w:space="0" w:color="11ABD9"/>
              <w:left w:val="nil"/>
              <w:bottom w:val="dashSmallGap" w:sz="4" w:space="0" w:color="11ABD9"/>
              <w:right w:val="nil"/>
            </w:tcBorders>
            <w:shd w:val="clear" w:color="auto" w:fill="D9EDF7"/>
          </w:tcPr>
          <w:p w:rsidR="00591B14" w:rsidRPr="007A7734" w:rsidRDefault="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eastAsiaTheme="minorHAnsi" w:hAnsi="Fira Sans Light" w:cs="Segoe UI"/>
                <w:sz w:val="16"/>
                <w:szCs w:val="18"/>
                <w:lang w:val="lt-LT"/>
              </w:rPr>
            </w:pPr>
            <w:r w:rsidRPr="007A7734">
              <w:rPr>
                <w:rFonts w:ascii="Fira Sans Light" w:eastAsiaTheme="minorHAnsi" w:hAnsi="Fira Sans Light" w:cs="Segoe UI"/>
                <w:sz w:val="16"/>
                <w:szCs w:val="18"/>
                <w:lang w:val="lt-LT"/>
              </w:rPr>
              <w:t>2022 m. II ketvirtis</w:t>
            </w:r>
          </w:p>
        </w:tc>
      </w:tr>
      <w:tr w:rsidR="00545FF8" w:rsidRPr="007A7734" w:rsidTr="00113FF8">
        <w:trPr>
          <w:trHeight w:val="243"/>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imes New Roman" w:hAnsi="Fira Sans Light" w:cs="Segoe UI"/>
                <w:color w:val="000000"/>
                <w:sz w:val="16"/>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bottom w:val="dashSmallGap" w:sz="4" w:space="0" w:color="11ABD9"/>
              <w:right w:val="nil"/>
            </w:tcBorders>
            <w:shd w:val="clear" w:color="auto" w:fill="D9EDF7"/>
          </w:tcPr>
          <w:p w:rsidR="00545FF8" w:rsidRPr="007A7734" w:rsidRDefault="00545FF8" w:rsidP="005E32BD">
            <w:pPr>
              <w:pStyle w:val="Default"/>
              <w:tabs>
                <w:tab w:val="left" w:pos="397"/>
              </w:tabs>
              <w:spacing w:after="60"/>
              <w:jc w:val="both"/>
              <w:cnfStyle w:val="000000000000" w:firstRow="0" w:lastRow="0" w:firstColumn="0" w:lastColumn="0" w:oddVBand="0" w:evenVBand="0" w:oddHBand="0" w:evenHBand="0" w:firstRowFirstColumn="0" w:firstRowLastColumn="0" w:lastRowFirstColumn="0" w:lastRowLastColumn="0"/>
              <w:rPr>
                <w:rFonts w:ascii="Fira Sans Light" w:eastAsiaTheme="minorHAnsi" w:hAnsi="Fira Sans Light" w:cs="Segoe UI"/>
                <w:sz w:val="16"/>
                <w:szCs w:val="18"/>
                <w:lang w:val="lt-LT"/>
              </w:rPr>
            </w:pPr>
            <w:r w:rsidRPr="007A7734">
              <w:rPr>
                <w:rFonts w:ascii="Fira Sans Light" w:eastAsiaTheme="minorHAnsi" w:hAnsi="Fira Sans Light" w:cs="Segoe UI"/>
                <w:sz w:val="16"/>
                <w:szCs w:val="18"/>
                <w:lang w:val="lt-LT"/>
              </w:rPr>
              <w:t>Parengti ir pateikti Vyriausybei svarstyti atitinkamo įstatymo, kuriame būtų reglamentuoti viešųjų įstaigų, kuriose dalyvauja valstybė ar savivaldybės, steigimo kriterijai, projektą.</w:t>
            </w:r>
          </w:p>
        </w:tc>
        <w:tc>
          <w:tcPr>
            <w:tcW w:w="1276" w:type="dxa"/>
            <w:tcBorders>
              <w:top w:val="single" w:sz="4" w:space="0" w:color="11ABD9"/>
              <w:left w:val="nil"/>
              <w:bottom w:val="dashSmallGap" w:sz="4" w:space="0" w:color="11ABD9"/>
              <w:right w:val="nil"/>
            </w:tcBorders>
            <w:shd w:val="clear" w:color="auto" w:fill="D9EDF7"/>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single" w:sz="4" w:space="0" w:color="11ABD9"/>
              <w:left w:val="nil"/>
              <w:bottom w:val="dashSmallGap" w:sz="4" w:space="0" w:color="11ABD9"/>
              <w:right w:val="nil"/>
            </w:tcBorders>
            <w:shd w:val="clear" w:color="auto" w:fill="D9EDF7"/>
          </w:tcPr>
          <w:p w:rsidR="00545FF8" w:rsidRPr="007A7734" w:rsidRDefault="00545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2023 m. IV ketvirtis</w:t>
            </w:r>
          </w:p>
        </w:tc>
      </w:tr>
      <w:tr w:rsidR="00545FF8" w:rsidRPr="007A7734" w:rsidTr="00113FF8">
        <w:trPr>
          <w:trHeight w:val="1236"/>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1-asis pagrindinis audito rezultatas </w:t>
            </w:r>
          </w:p>
          <w:p w:rsidR="00545FF8" w:rsidRPr="007A7734" w:rsidRDefault="00545FF8" w:rsidP="00545FF8">
            <w:pPr>
              <w:pStyle w:val="Punktas1"/>
              <w:numPr>
                <w:ilvl w:val="0"/>
                <w:numId w:val="0"/>
              </w:numPr>
              <w:spacing w:before="40" w:after="40" w:line="240" w:lineRule="auto"/>
              <w:rPr>
                <w:rFonts w:eastAsia="Times New Roman"/>
                <w:b w:val="0"/>
                <w:sz w:val="16"/>
                <w:szCs w:val="18"/>
              </w:rPr>
            </w:pPr>
            <w:r w:rsidRPr="007A7734">
              <w:rPr>
                <w:rFonts w:eastAsia="Times New Roman"/>
                <w:b w:val="0"/>
                <w:sz w:val="16"/>
                <w:szCs w:val="18"/>
              </w:rPr>
              <w:t>Valstybė ir savivaldybės turi tikslingai dalyvauti įmonių valdyme:</w:t>
            </w:r>
          </w:p>
          <w:p w:rsidR="00545FF8" w:rsidRPr="007A7734" w:rsidRDefault="006D0A8F" w:rsidP="00545FF8">
            <w:pPr>
              <w:pStyle w:val="Punktas1"/>
              <w:numPr>
                <w:ilvl w:val="0"/>
                <w:numId w:val="43"/>
              </w:numPr>
              <w:spacing w:before="40" w:after="40" w:line="240" w:lineRule="auto"/>
              <w:ind w:left="284" w:hanging="284"/>
              <w:rPr>
                <w:rFonts w:eastAsiaTheme="minorEastAsia"/>
                <w:b w:val="0"/>
                <w:spacing w:val="-4"/>
                <w:sz w:val="16"/>
                <w:szCs w:val="20"/>
              </w:rPr>
            </w:pPr>
            <w:r w:rsidRPr="007A7734">
              <w:rPr>
                <w:b w:val="0"/>
                <w:spacing w:val="-4"/>
                <w:sz w:val="16"/>
                <w:szCs w:val="20"/>
              </w:rPr>
              <w:t xml:space="preserve">vis dar yra reglamentavimo trūkumų </w:t>
            </w:r>
            <w:r w:rsidR="00545FF8" w:rsidRPr="007A7734">
              <w:rPr>
                <w:b w:val="0"/>
                <w:spacing w:val="-4"/>
                <w:sz w:val="16"/>
                <w:szCs w:val="20"/>
              </w:rPr>
              <w:t>apibrėžiant steigimo tikslingumą ir veiklos sritis;</w:t>
            </w:r>
          </w:p>
          <w:p w:rsidR="00545FF8" w:rsidRPr="007A7734" w:rsidRDefault="00545FF8" w:rsidP="00545FF8">
            <w:pPr>
              <w:pStyle w:val="Punktas1"/>
              <w:numPr>
                <w:ilvl w:val="0"/>
                <w:numId w:val="43"/>
              </w:numPr>
              <w:spacing w:before="40" w:after="40" w:line="240" w:lineRule="auto"/>
              <w:ind w:left="284" w:hanging="284"/>
              <w:rPr>
                <w:spacing w:val="-4"/>
                <w:sz w:val="18"/>
                <w:szCs w:val="20"/>
              </w:rPr>
            </w:pPr>
            <w:r w:rsidRPr="007A7734">
              <w:rPr>
                <w:b w:val="0"/>
                <w:spacing w:val="-4"/>
                <w:sz w:val="16"/>
                <w:szCs w:val="20"/>
              </w:rPr>
              <w:t>atliekamas dalyvavimo įmonių veikloje tikslingumo vertinimas, tačiau reikšmingų rezultatų dar nepasiekta.</w:t>
            </w:r>
          </w:p>
          <w:p w:rsidR="00545FF8" w:rsidRPr="007A7734" w:rsidRDefault="00545FF8" w:rsidP="00545FF8">
            <w:pPr>
              <w:pStyle w:val="Punktas1"/>
              <w:numPr>
                <w:ilvl w:val="0"/>
                <w:numId w:val="43"/>
              </w:numPr>
              <w:spacing w:before="40" w:after="40" w:line="240" w:lineRule="auto"/>
              <w:ind w:left="284" w:hanging="284"/>
              <w:rPr>
                <w:sz w:val="18"/>
                <w:szCs w:val="20"/>
              </w:rPr>
            </w:pPr>
            <w:r w:rsidRPr="007A7734">
              <w:rPr>
                <w:b w:val="0"/>
                <w:spacing w:val="-4"/>
                <w:sz w:val="16"/>
                <w:szCs w:val="20"/>
              </w:rPr>
              <w:t xml:space="preserve">Vyriausybė </w:t>
            </w:r>
            <w:r w:rsidR="00C61B29" w:rsidRPr="007A7734">
              <w:rPr>
                <w:b w:val="0"/>
                <w:spacing w:val="-4"/>
                <w:sz w:val="16"/>
                <w:szCs w:val="20"/>
              </w:rPr>
              <w:t xml:space="preserve">pakankamai </w:t>
            </w:r>
            <w:r w:rsidR="0049337A" w:rsidRPr="007A7734">
              <w:rPr>
                <w:b w:val="0"/>
                <w:spacing w:val="-4"/>
                <w:sz w:val="16"/>
                <w:szCs w:val="20"/>
              </w:rPr>
              <w:t xml:space="preserve">neatsiskaito </w:t>
            </w:r>
            <w:r w:rsidRPr="007A7734">
              <w:rPr>
                <w:b w:val="0"/>
                <w:spacing w:val="-4"/>
                <w:sz w:val="16"/>
                <w:szCs w:val="20"/>
              </w:rPr>
              <w:t xml:space="preserve">Seimui apie VVĮ pertvarkos vykdymo eigą, jos veiklos ataskaitoje pateikiama informacijos ir duomenų apie VVĮ </w:t>
            </w:r>
            <w:r w:rsidRPr="007A7734">
              <w:rPr>
                <w:b w:val="0"/>
                <w:spacing w:val="-4"/>
                <w:sz w:val="16"/>
                <w:szCs w:val="20"/>
              </w:rPr>
              <w:lastRenderedPageBreak/>
              <w:t xml:space="preserve">portfelį tik tiek, kiek tai susiję su VVĮ </w:t>
            </w:r>
            <w:r w:rsidRPr="007A7734">
              <w:rPr>
                <w:b w:val="0"/>
                <w:spacing w:val="-6"/>
                <w:sz w:val="16"/>
                <w:szCs w:val="20"/>
              </w:rPr>
              <w:t>skaiči</w:t>
            </w:r>
            <w:r w:rsidR="0049337A" w:rsidRPr="007A7734">
              <w:rPr>
                <w:b w:val="0"/>
                <w:spacing w:val="-6"/>
                <w:sz w:val="16"/>
                <w:szCs w:val="20"/>
              </w:rPr>
              <w:t>umi v</w:t>
            </w:r>
            <w:r w:rsidRPr="007A7734">
              <w:rPr>
                <w:b w:val="0"/>
                <w:spacing w:val="-6"/>
                <w:sz w:val="16"/>
                <w:szCs w:val="20"/>
              </w:rPr>
              <w:t>ykdant pertvarką.</w:t>
            </w:r>
          </w:p>
        </w:tc>
        <w:tc>
          <w:tcPr>
            <w:tcW w:w="2126" w:type="dxa"/>
            <w:vMerge w:val="restart"/>
            <w:tcBorders>
              <w:top w:val="single" w:sz="4" w:space="0" w:color="11ABD9"/>
              <w:left w:val="nil"/>
              <w:right w:val="nil"/>
            </w:tcBorders>
            <w:hideMark/>
          </w:tcPr>
          <w:p w:rsidR="00545FF8" w:rsidRPr="007A7734" w:rsidRDefault="00545FF8" w:rsidP="00E835FB">
            <w:pPr>
              <w:pStyle w:val="Default"/>
              <w:spacing w:before="40" w:after="40"/>
              <w:jc w:val="both"/>
              <w:cnfStyle w:val="000000000000" w:firstRow="0" w:lastRow="0" w:firstColumn="0" w:lastColumn="0" w:oddVBand="0" w:evenVBand="0" w:oddHBand="0" w:evenHBand="0" w:firstRowFirstColumn="0" w:firstRowLastColumn="0" w:lastRowFirstColumn="0" w:lastRowLastColumn="0"/>
              <w:rPr>
                <w:rFonts w:ascii="Fira Sans Book" w:hAnsi="Fira Sans Book" w:cs="Segoe UI"/>
                <w:bCs/>
                <w:sz w:val="16"/>
                <w:szCs w:val="18"/>
                <w:lang w:val="lt-LT"/>
              </w:rPr>
            </w:pPr>
            <w:r w:rsidRPr="007A7734">
              <w:rPr>
                <w:rFonts w:ascii="Fira Sans Book" w:hAnsi="Fira Sans Book" w:cs="Segoe UI"/>
                <w:bCs/>
                <w:sz w:val="16"/>
                <w:szCs w:val="18"/>
                <w:lang w:val="lt-LT"/>
              </w:rPr>
              <w:lastRenderedPageBreak/>
              <w:t>Didelės svarbos</w:t>
            </w:r>
          </w:p>
          <w:p w:rsidR="00545FF8" w:rsidRPr="007A7734" w:rsidRDefault="00545FF8" w:rsidP="00545FF8">
            <w:pPr>
              <w:pStyle w:val="Punktas1"/>
              <w:numPr>
                <w:ilvl w:val="0"/>
                <w:numId w:val="43"/>
              </w:numPr>
              <w:spacing w:before="20" w:after="20" w:line="240" w:lineRule="auto"/>
              <w:ind w:left="0" w:hanging="284"/>
              <w:cnfStyle w:val="000000000000" w:firstRow="0" w:lastRow="0" w:firstColumn="0" w:lastColumn="0" w:oddVBand="0" w:evenVBand="0" w:oddHBand="0" w:evenHBand="0" w:firstRowFirstColumn="0" w:firstRowLastColumn="0" w:lastRowFirstColumn="0" w:lastRowLastColumn="0"/>
              <w:rPr>
                <w:sz w:val="16"/>
                <w:szCs w:val="20"/>
              </w:rPr>
            </w:pPr>
            <w:r w:rsidRPr="007A7734">
              <w:rPr>
                <w:sz w:val="16"/>
                <w:szCs w:val="18"/>
              </w:rPr>
              <w:t>2. Siekiant, kad veiktų tik tokios valstybės valdomos įmonės, kurių funkcijos yra svarbios valstybės tikslams įgyvendinti, užtikrinti, kad būtų įgyvendintos priemonės dėl valstybės valdomų įmonių portfelio optimizavimo.</w:t>
            </w:r>
          </w:p>
        </w:tc>
        <w:tc>
          <w:tcPr>
            <w:tcW w:w="1701"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VVĮ skaičius</w:t>
            </w:r>
          </w:p>
        </w:tc>
        <w:tc>
          <w:tcPr>
            <w:tcW w:w="1843"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rPr>
            </w:pPr>
            <w:r w:rsidRPr="007A7734">
              <w:rPr>
                <w:rFonts w:ascii="Fira Sans Light" w:hAnsi="Fira Sans Light" w:cs="Segoe UI"/>
                <w:sz w:val="16"/>
                <w:szCs w:val="16"/>
              </w:rPr>
              <w:t>50</w:t>
            </w:r>
          </w:p>
        </w:tc>
        <w:tc>
          <w:tcPr>
            <w:tcW w:w="1984" w:type="dxa"/>
            <w:tcBorders>
              <w:top w:val="single" w:sz="4" w:space="0" w:color="11ABD9"/>
              <w:left w:val="nil"/>
              <w:bottom w:val="single" w:sz="4" w:space="0" w:color="B8CCE4" w:themeColor="accent1" w:themeTint="66"/>
              <w:right w:val="nil"/>
            </w:tcBorders>
            <w:hideMark/>
          </w:tcPr>
          <w:p w:rsidR="00545FF8" w:rsidRPr="007A7734" w:rsidRDefault="00545FF8" w:rsidP="005E32BD">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 xml:space="preserve">Veikia tik tos VVĮ, kurių funkcijos yra svarbios valstybės </w:t>
            </w:r>
            <w:r w:rsidRPr="007A7734">
              <w:rPr>
                <w:rFonts w:ascii="Fira Sans Light" w:hAnsi="Fira Sans Light" w:cs="Segoe UI"/>
                <w:spacing w:val="-4"/>
                <w:sz w:val="16"/>
                <w:szCs w:val="16"/>
                <w:lang w:val="lt-LT"/>
              </w:rPr>
              <w:t xml:space="preserve">tikslams </w:t>
            </w:r>
            <w:r w:rsidRPr="007A7734">
              <w:rPr>
                <w:rFonts w:ascii="Fira Sans Light" w:hAnsi="Fira Sans Light" w:cs="Segoe UI"/>
                <w:spacing w:val="-4"/>
                <w:sz w:val="16"/>
                <w:szCs w:val="18"/>
                <w:lang w:val="lt-LT"/>
              </w:rPr>
              <w:t>įgyvendinti</w:t>
            </w:r>
            <w:r w:rsidR="00871161" w:rsidRPr="007A7734">
              <w:rPr>
                <w:rFonts w:ascii="Fira Sans Light" w:hAnsi="Fira Sans Light" w:cs="Segoe UI"/>
                <w:sz w:val="16"/>
                <w:szCs w:val="18"/>
                <w:lang w:val="lt-LT"/>
              </w:rPr>
              <w:t>.</w:t>
            </w:r>
          </w:p>
        </w:tc>
        <w:tc>
          <w:tcPr>
            <w:tcW w:w="1418"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Kasmet</w:t>
            </w:r>
          </w:p>
        </w:tc>
        <w:tc>
          <w:tcPr>
            <w:tcW w:w="1276"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Vyriausybė</w:t>
            </w:r>
          </w:p>
        </w:tc>
        <w:tc>
          <w:tcPr>
            <w:tcW w:w="1840" w:type="dxa"/>
            <w:tcBorders>
              <w:top w:val="single" w:sz="4" w:space="0" w:color="11ABD9"/>
              <w:left w:val="nil"/>
              <w:bottom w:val="single" w:sz="4" w:space="0" w:color="B8CCE4" w:themeColor="accent1" w:themeTint="66"/>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2025 m.</w:t>
            </w:r>
          </w:p>
        </w:tc>
      </w:tr>
      <w:tr w:rsidR="00545FF8" w:rsidRPr="007A7734" w:rsidTr="00113FF8">
        <w:trPr>
          <w:trHeight w:val="960"/>
        </w:trPr>
        <w:tc>
          <w:tcPr>
            <w:cnfStyle w:val="001000000000" w:firstRow="0" w:lastRow="0" w:firstColumn="1" w:lastColumn="0" w:oddVBand="0" w:evenVBand="0" w:oddHBand="0" w:evenHBand="0" w:firstRowFirstColumn="0" w:firstRowLastColumn="0" w:lastRowFirstColumn="0" w:lastRowLastColumn="0"/>
            <w:tcW w:w="2557" w:type="dxa"/>
            <w:vMerge/>
            <w:tcBorders>
              <w:left w:val="nil"/>
              <w:right w:val="nil"/>
            </w:tcBorders>
            <w:vAlign w:val="center"/>
            <w:hideMark/>
          </w:tcPr>
          <w:p w:rsidR="00545FF8" w:rsidRPr="007A7734" w:rsidRDefault="00545FF8" w:rsidP="00545FF8">
            <w:pPr>
              <w:rPr>
                <w:rFonts w:ascii="Fira Sans Light" w:eastAsiaTheme="minorEastAsia" w:hAnsi="Fira Sans Light" w:cs="Segoe UI"/>
                <w:color w:val="000000"/>
                <w:sz w:val="18"/>
                <w:szCs w:val="20"/>
              </w:rPr>
            </w:pPr>
          </w:p>
        </w:tc>
        <w:tc>
          <w:tcPr>
            <w:tcW w:w="2126" w:type="dxa"/>
            <w:vMerge/>
            <w:tcBorders>
              <w:left w:val="nil"/>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1701"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Pateikiamos informacijos detalumas Vyriausybės metinėje ataskaitoje apie VVĮ</w:t>
            </w:r>
            <w:r w:rsidR="00871161" w:rsidRPr="007A7734">
              <w:rPr>
                <w:rFonts w:ascii="Fira Sans Light" w:hAnsi="Fira Sans Light" w:cs="Segoe UI"/>
                <w:sz w:val="16"/>
                <w:szCs w:val="16"/>
                <w:lang w:val="lt-LT"/>
              </w:rPr>
              <w:t>.</w:t>
            </w:r>
          </w:p>
        </w:tc>
        <w:tc>
          <w:tcPr>
            <w:tcW w:w="1843"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Vyriausybės metinėje ataskaitoje pateikiamas tik VVĮ skaičius ir jo pokyčiai</w:t>
            </w:r>
            <w:r w:rsidR="00871161" w:rsidRPr="007A7734">
              <w:rPr>
                <w:rFonts w:ascii="Fira Sans Light" w:hAnsi="Fira Sans Light" w:cs="Segoe UI"/>
                <w:sz w:val="16"/>
                <w:szCs w:val="16"/>
                <w:lang w:val="lt-LT"/>
              </w:rPr>
              <w:t>.</w:t>
            </w:r>
          </w:p>
        </w:tc>
        <w:tc>
          <w:tcPr>
            <w:tcW w:w="1984" w:type="dxa"/>
            <w:tcBorders>
              <w:top w:val="single" w:sz="4" w:space="0" w:color="11ABD9"/>
              <w:left w:val="nil"/>
              <w:bottom w:val="single" w:sz="4" w:space="0" w:color="B8CCE4" w:themeColor="accent1" w:themeTint="66"/>
              <w:right w:val="nil"/>
            </w:tcBorders>
            <w:hideMark/>
          </w:tcPr>
          <w:p w:rsidR="00545FF8" w:rsidRPr="007A7734" w:rsidRDefault="00545FF8" w:rsidP="005E32BD">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 xml:space="preserve">Vyriausybės metinėje ataskaitoje pateikiama detalesnė informacija apie VVĮ portfelį, VVĮ </w:t>
            </w:r>
            <w:r w:rsidRPr="007A7734">
              <w:rPr>
                <w:rFonts w:ascii="Fira Sans Light" w:hAnsi="Fira Sans Light" w:cs="Segoe UI"/>
                <w:sz w:val="16"/>
                <w:szCs w:val="18"/>
                <w:lang w:val="lt-LT"/>
              </w:rPr>
              <w:t>pertvarkos</w:t>
            </w:r>
            <w:r w:rsidRPr="007A7734">
              <w:rPr>
                <w:rFonts w:ascii="Fira Sans Light" w:hAnsi="Fira Sans Light" w:cs="Segoe UI"/>
                <w:sz w:val="16"/>
                <w:szCs w:val="16"/>
                <w:lang w:val="lt-LT"/>
              </w:rPr>
              <w:t xml:space="preserve"> eigą</w:t>
            </w:r>
            <w:r w:rsidR="00871161" w:rsidRPr="007A7734">
              <w:rPr>
                <w:rFonts w:ascii="Fira Sans Light" w:hAnsi="Fira Sans Light" w:cs="Segoe UI"/>
                <w:sz w:val="16"/>
                <w:szCs w:val="16"/>
                <w:lang w:val="lt-LT"/>
              </w:rPr>
              <w:t>.</w:t>
            </w:r>
          </w:p>
        </w:tc>
        <w:tc>
          <w:tcPr>
            <w:tcW w:w="1418"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Vertinant pokytį</w:t>
            </w:r>
          </w:p>
        </w:tc>
        <w:tc>
          <w:tcPr>
            <w:tcW w:w="1276" w:type="dxa"/>
            <w:tcBorders>
              <w:top w:val="single" w:sz="4" w:space="0" w:color="11ABD9"/>
              <w:left w:val="nil"/>
              <w:bottom w:val="single" w:sz="4" w:space="0" w:color="B8CCE4" w:themeColor="accent1" w:themeTint="66"/>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Vyriausybė</w:t>
            </w:r>
          </w:p>
        </w:tc>
        <w:tc>
          <w:tcPr>
            <w:tcW w:w="1840" w:type="dxa"/>
            <w:tcBorders>
              <w:top w:val="single" w:sz="4" w:space="0" w:color="11ABD9"/>
              <w:left w:val="nil"/>
              <w:bottom w:val="single" w:sz="4" w:space="0" w:color="B8CCE4" w:themeColor="accent1" w:themeTint="66"/>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2023 m.</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left w:val="nil"/>
              <w:right w:val="nil"/>
            </w:tcBorders>
            <w:vAlign w:val="center"/>
            <w:hideMark/>
          </w:tcPr>
          <w:p w:rsidR="00545FF8" w:rsidRPr="007A7734" w:rsidRDefault="00545FF8" w:rsidP="00545FF8">
            <w:pPr>
              <w:rPr>
                <w:rFonts w:ascii="Fira Sans Light" w:eastAsiaTheme="minorEastAsia" w:hAnsi="Fira Sans Light" w:cs="Segoe UI"/>
                <w:color w:val="000000"/>
                <w:sz w:val="18"/>
                <w:szCs w:val="20"/>
              </w:rPr>
            </w:pPr>
          </w:p>
        </w:tc>
        <w:tc>
          <w:tcPr>
            <w:tcW w:w="2126" w:type="dxa"/>
            <w:vMerge/>
            <w:tcBorders>
              <w:left w:val="nil"/>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rPr>
          <w:trHeight w:val="673"/>
        </w:trPr>
        <w:tc>
          <w:tcPr>
            <w:cnfStyle w:val="001000000000" w:firstRow="0" w:lastRow="0" w:firstColumn="1" w:lastColumn="0" w:oddVBand="0" w:evenVBand="0" w:oddHBand="0" w:evenHBand="0" w:firstRowFirstColumn="0" w:firstRowLastColumn="0" w:lastRowFirstColumn="0" w:lastRowLastColumn="0"/>
            <w:tcW w:w="2557" w:type="dxa"/>
            <w:vMerge/>
            <w:tcBorders>
              <w:left w:val="nil"/>
              <w:right w:val="nil"/>
            </w:tcBorders>
            <w:vAlign w:val="center"/>
            <w:hideMark/>
          </w:tcPr>
          <w:p w:rsidR="00C605BA" w:rsidRPr="007A7734" w:rsidRDefault="00C605BA" w:rsidP="00545FF8">
            <w:pPr>
              <w:rPr>
                <w:rFonts w:ascii="Fira Sans Light" w:eastAsiaTheme="minorEastAsia" w:hAnsi="Fira Sans Light" w:cs="Segoe UI"/>
                <w:color w:val="000000"/>
                <w:sz w:val="18"/>
                <w:szCs w:val="20"/>
              </w:rPr>
            </w:pPr>
            <w:bookmarkStart w:id="812" w:name="_Hlk67990775"/>
          </w:p>
        </w:tc>
        <w:tc>
          <w:tcPr>
            <w:tcW w:w="2126" w:type="dxa"/>
            <w:vMerge/>
            <w:tcBorders>
              <w:left w:val="nil"/>
              <w:right w:val="nil"/>
            </w:tcBorders>
            <w:vAlign w:val="center"/>
            <w:hideMark/>
          </w:tcPr>
          <w:p w:rsidR="00C605BA" w:rsidRPr="007A7734" w:rsidRDefault="00C605BA"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right w:val="nil"/>
            </w:tcBorders>
            <w:shd w:val="clear" w:color="auto" w:fill="D9EDF7"/>
            <w:hideMark/>
          </w:tcPr>
          <w:p w:rsidR="00C605BA" w:rsidRPr="007A7734" w:rsidRDefault="00C605BA" w:rsidP="00545FF8">
            <w:pPr>
              <w:pStyle w:val="Default"/>
              <w:tabs>
                <w:tab w:val="left" w:pos="132"/>
                <w:tab w:val="left" w:pos="391"/>
              </w:tabs>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Valstybės valdomų įmonių pertvarkos ir valdymo centralizavimo priemonių plano (toliau – Planas) priemonių įgyvendinimas</w:t>
            </w:r>
            <w:r w:rsidR="00871161" w:rsidRPr="007A7734">
              <w:rPr>
                <w:rFonts w:ascii="Fira Sans Light" w:hAnsi="Fira Sans Light" w:cs="Segoe UI"/>
                <w:sz w:val="16"/>
                <w:szCs w:val="16"/>
                <w:lang w:val="lt-LT"/>
              </w:rPr>
              <w:t>.</w:t>
            </w:r>
          </w:p>
        </w:tc>
        <w:tc>
          <w:tcPr>
            <w:tcW w:w="1276" w:type="dxa"/>
            <w:tcBorders>
              <w:top w:val="single" w:sz="4" w:space="0" w:color="11ABD9"/>
              <w:left w:val="nil"/>
              <w:right w:val="nil"/>
            </w:tcBorders>
            <w:shd w:val="clear" w:color="auto" w:fill="D9EDF7"/>
          </w:tcPr>
          <w:p w:rsidR="00C605BA" w:rsidRPr="007A7734" w:rsidRDefault="00C605BA"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p>
        </w:tc>
        <w:tc>
          <w:tcPr>
            <w:tcW w:w="1840" w:type="dxa"/>
            <w:tcBorders>
              <w:top w:val="single" w:sz="4" w:space="0" w:color="11ABD9"/>
              <w:left w:val="nil"/>
              <w:right w:val="nil"/>
            </w:tcBorders>
            <w:shd w:val="clear" w:color="auto" w:fill="D9EDF7"/>
          </w:tcPr>
          <w:p w:rsidR="00C605BA" w:rsidRPr="007A7734" w:rsidRDefault="00C605BA"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2024 m. gruodis</w:t>
            </w:r>
          </w:p>
        </w:tc>
      </w:tr>
      <w:bookmarkEnd w:id="812"/>
      <w:tr w:rsidR="00C605BA" w:rsidRPr="007A7734" w:rsidTr="00113FF8">
        <w:trPr>
          <w:trHeight w:val="254"/>
        </w:trPr>
        <w:tc>
          <w:tcPr>
            <w:cnfStyle w:val="001000000000" w:firstRow="0" w:lastRow="0" w:firstColumn="1" w:lastColumn="0" w:oddVBand="0" w:evenVBand="0" w:oddHBand="0" w:evenHBand="0" w:firstRowFirstColumn="0" w:firstRowLastColumn="0" w:lastRowFirstColumn="0" w:lastRowLastColumn="0"/>
            <w:tcW w:w="2557" w:type="dxa"/>
            <w:vMerge/>
            <w:tcBorders>
              <w:left w:val="nil"/>
              <w:right w:val="nil"/>
            </w:tcBorders>
            <w:vAlign w:val="center"/>
          </w:tcPr>
          <w:p w:rsidR="00C605BA" w:rsidRPr="007A7734" w:rsidRDefault="00C605BA" w:rsidP="00545FF8">
            <w:pPr>
              <w:rPr>
                <w:rFonts w:ascii="Fira Sans Light" w:hAnsi="Fira Sans Light" w:cs="Segoe UI"/>
                <w:color w:val="000000"/>
                <w:sz w:val="18"/>
              </w:rPr>
            </w:pPr>
          </w:p>
        </w:tc>
        <w:tc>
          <w:tcPr>
            <w:tcW w:w="2126" w:type="dxa"/>
            <w:vMerge/>
            <w:tcBorders>
              <w:left w:val="nil"/>
              <w:right w:val="nil"/>
            </w:tcBorders>
            <w:vAlign w:val="center"/>
          </w:tcPr>
          <w:p w:rsidR="00C605BA" w:rsidRPr="007A7734" w:rsidRDefault="00C605BA" w:rsidP="00545FF8">
            <w:pPr>
              <w:cnfStyle w:val="000000000000" w:firstRow="0" w:lastRow="0" w:firstColumn="0" w:lastColumn="0" w:oddVBand="0" w:evenVBand="0" w:oddHBand="0" w:evenHBand="0" w:firstRowFirstColumn="0" w:firstRowLastColumn="0" w:lastRowFirstColumn="0" w:lastRowLastColumn="0"/>
              <w:rPr>
                <w:rFonts w:ascii="Fira Sans Light" w:hAnsi="Fira Sans Light" w:cs="Segoe UI"/>
                <w:color w:val="000000"/>
                <w:sz w:val="16"/>
              </w:rPr>
            </w:pPr>
          </w:p>
        </w:tc>
        <w:tc>
          <w:tcPr>
            <w:tcW w:w="6946" w:type="dxa"/>
            <w:gridSpan w:val="4"/>
            <w:tcBorders>
              <w:top w:val="single" w:sz="4" w:space="0" w:color="11ABD9"/>
              <w:left w:val="nil"/>
              <w:right w:val="nil"/>
            </w:tcBorders>
            <w:shd w:val="clear" w:color="auto" w:fill="D9EDF7"/>
          </w:tcPr>
          <w:p w:rsidR="00C605BA" w:rsidRPr="007A7734" w:rsidRDefault="00C605BA" w:rsidP="00545FF8">
            <w:pPr>
              <w:pStyle w:val="Default"/>
              <w:tabs>
                <w:tab w:val="left" w:pos="397"/>
              </w:tabs>
              <w:spacing w:before="60"/>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 xml:space="preserve">Vyriausybės kanceliarijai iki kiekvienų metų kovo 1 d. pateikiama informacija </w:t>
            </w:r>
            <w:r w:rsidRPr="007A7734">
              <w:rPr>
                <w:rFonts w:ascii="Fira Sans Light" w:hAnsi="Fira Sans Light" w:cs="Segoe UI"/>
                <w:color w:val="auto"/>
                <w:sz w:val="16"/>
                <w:szCs w:val="16"/>
                <w:lang w:val="lt-LT"/>
              </w:rPr>
              <w:t xml:space="preserve">apie VVĮ portfelį ir jo pokyčius įgyvendinant VVĮ pertvarką </w:t>
            </w:r>
            <w:r w:rsidRPr="007A7734">
              <w:rPr>
                <w:rFonts w:ascii="Fira Sans Light" w:hAnsi="Fira Sans Light" w:cs="Segoe UI"/>
                <w:sz w:val="16"/>
                <w:szCs w:val="16"/>
                <w:lang w:val="lt-LT"/>
              </w:rPr>
              <w:t>Vyriausybės metinės ataskaitos rengimui</w:t>
            </w:r>
            <w:r w:rsidR="00871161" w:rsidRPr="007A7734">
              <w:rPr>
                <w:rFonts w:ascii="Fira Sans Light" w:hAnsi="Fira Sans Light" w:cs="Segoe UI"/>
                <w:sz w:val="16"/>
                <w:szCs w:val="16"/>
                <w:lang w:val="lt-LT"/>
              </w:rPr>
              <w:t>.</w:t>
            </w:r>
          </w:p>
        </w:tc>
        <w:tc>
          <w:tcPr>
            <w:tcW w:w="1276" w:type="dxa"/>
            <w:tcBorders>
              <w:top w:val="single" w:sz="4" w:space="0" w:color="11ABD9"/>
              <w:left w:val="nil"/>
              <w:right w:val="nil"/>
            </w:tcBorders>
            <w:shd w:val="clear" w:color="auto" w:fill="D9EDF7"/>
          </w:tcPr>
          <w:p w:rsidR="00C605BA" w:rsidRPr="007A7734" w:rsidRDefault="00C605BA"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p>
        </w:tc>
        <w:tc>
          <w:tcPr>
            <w:tcW w:w="1840" w:type="dxa"/>
            <w:tcBorders>
              <w:top w:val="single" w:sz="4" w:space="0" w:color="11ABD9"/>
              <w:left w:val="nil"/>
              <w:right w:val="nil"/>
            </w:tcBorders>
            <w:shd w:val="clear" w:color="auto" w:fill="D9EDF7"/>
          </w:tcPr>
          <w:p w:rsidR="00C605BA" w:rsidRPr="007A7734" w:rsidRDefault="00C605BA"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2024 m. gruodis</w:t>
            </w:r>
          </w:p>
        </w:tc>
      </w:tr>
      <w:tr w:rsidR="00545FF8"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1-asis pagrindinis audito rezultatas </w:t>
            </w:r>
          </w:p>
          <w:p w:rsidR="00545FF8" w:rsidRPr="007A7734" w:rsidRDefault="00545FF8" w:rsidP="00545FF8">
            <w:pPr>
              <w:pStyle w:val="Punktas1"/>
              <w:numPr>
                <w:ilvl w:val="0"/>
                <w:numId w:val="0"/>
              </w:numPr>
              <w:spacing w:before="40" w:after="40" w:line="240" w:lineRule="auto"/>
              <w:rPr>
                <w:rFonts w:eastAsia="Times New Roman"/>
                <w:b w:val="0"/>
                <w:sz w:val="16"/>
                <w:szCs w:val="18"/>
              </w:rPr>
            </w:pPr>
            <w:r w:rsidRPr="007A7734">
              <w:rPr>
                <w:b w:val="0"/>
                <w:spacing w:val="-4"/>
                <w:sz w:val="16"/>
                <w:szCs w:val="20"/>
              </w:rPr>
              <w:t>Įgyvendinta mažiau nei pusė (10 iš 23) priemonių, susijusių su valstybės įmonių teisinės formos peržiūrėjimu.</w:t>
            </w:r>
            <w:r w:rsidRPr="007A7734">
              <w:rPr>
                <w:rFonts w:eastAsia="Times New Roman"/>
                <w:b w:val="0"/>
                <w:sz w:val="16"/>
                <w:szCs w:val="18"/>
              </w:rPr>
              <w:t xml:space="preserve"> </w:t>
            </w:r>
            <w:r w:rsidRPr="007A7734">
              <w:rPr>
                <w:b w:val="0"/>
                <w:spacing w:val="-4"/>
                <w:sz w:val="16"/>
                <w:szCs w:val="20"/>
              </w:rPr>
              <w:t>2020 m. pabaigoje veikė 17 valstybės įmonių (VĮ teisinė forma), kurių teisinė forma neleidžia užtikrinti pažangios valdysenos.</w:t>
            </w:r>
            <w:r w:rsidRPr="007A7734">
              <w:rPr>
                <w:rFonts w:eastAsia="Times New Roman"/>
                <w:b w:val="0"/>
                <w:sz w:val="16"/>
                <w:szCs w:val="18"/>
              </w:rPr>
              <w:t xml:space="preserve"> </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E835FB">
            <w:pPr>
              <w:pStyle w:val="Default"/>
              <w:spacing w:before="40" w:after="40"/>
              <w:jc w:val="both"/>
              <w:cnfStyle w:val="000000000000" w:firstRow="0" w:lastRow="0" w:firstColumn="0" w:lastColumn="0" w:oddVBand="0" w:evenVBand="0" w:oddHBand="0" w:evenHBand="0" w:firstRowFirstColumn="0" w:firstRowLastColumn="0" w:lastRowFirstColumn="0" w:lastRowLastColumn="0"/>
              <w:rPr>
                <w:rFonts w:ascii="Fira Sans Book" w:hAnsi="Fira Sans Book" w:cs="Segoe UI"/>
                <w:bCs/>
                <w:sz w:val="16"/>
                <w:szCs w:val="18"/>
                <w:lang w:val="lt-LT"/>
              </w:rPr>
            </w:pPr>
            <w:r w:rsidRPr="007A7734">
              <w:rPr>
                <w:rFonts w:ascii="Fira Sans Book" w:hAnsi="Fira Sans Book" w:cs="Segoe UI"/>
                <w:bCs/>
                <w:sz w:val="16"/>
                <w:szCs w:val="18"/>
                <w:lang w:val="lt-LT"/>
              </w:rPr>
              <w:t>Didelės svarbos</w:t>
            </w:r>
          </w:p>
          <w:p w:rsidR="00545FF8" w:rsidRPr="007A7734" w:rsidRDefault="00545FF8" w:rsidP="00545FF8">
            <w:pPr>
              <w:pStyle w:val="Default"/>
              <w:spacing w:before="20"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lt-LT"/>
              </w:rPr>
            </w:pPr>
            <w:r w:rsidRPr="007A7734">
              <w:rPr>
                <w:rFonts w:ascii="Fira Sans Light" w:hAnsi="Fira Sans Light" w:cs="Segoe UI"/>
                <w:sz w:val="16"/>
                <w:szCs w:val="18"/>
                <w:lang w:val="lt-LT"/>
              </w:rPr>
              <w:t>3. Siekiant mažinti nepažangios teisinės formos valstybės įmonių (VĮ) skaičių, numatyti priemones jas pertvarkyti į kitų teisinių formų juridinius asmenis.</w:t>
            </w:r>
          </w:p>
        </w:tc>
        <w:tc>
          <w:tcPr>
            <w:tcW w:w="1701" w:type="dxa"/>
            <w:tcBorders>
              <w:top w:val="single" w:sz="4" w:space="0" w:color="11ABD9"/>
              <w:left w:val="nil"/>
              <w:bottom w:val="single" w:sz="4" w:space="0" w:color="11ABD9"/>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VĮ skaičius</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17</w:t>
            </w:r>
          </w:p>
        </w:tc>
        <w:tc>
          <w:tcPr>
            <w:tcW w:w="1984" w:type="dxa"/>
            <w:tcBorders>
              <w:top w:val="single" w:sz="4" w:space="0" w:color="11ABD9"/>
              <w:left w:val="nil"/>
              <w:bottom w:val="single" w:sz="4" w:space="0" w:color="11ABD9"/>
              <w:right w:val="nil"/>
            </w:tcBorders>
            <w:hideMark/>
          </w:tcPr>
          <w:p w:rsidR="00545FF8" w:rsidRPr="007A7734" w:rsidRDefault="00545FF8" w:rsidP="005E32BD">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Tik tų VĮ skaičius, kurių veiklą įvertinus kita</w:t>
            </w:r>
            <w:r w:rsidR="00871161" w:rsidRPr="007A7734">
              <w:rPr>
                <w:rFonts w:ascii="Fira Sans Light" w:hAnsi="Fira Sans Light" w:cs="Segoe UI"/>
                <w:sz w:val="16"/>
                <w:szCs w:val="18"/>
                <w:lang w:val="lt-LT"/>
              </w:rPr>
              <w:t>,</w:t>
            </w:r>
            <w:r w:rsidRPr="007A7734">
              <w:rPr>
                <w:rFonts w:ascii="Fira Sans Light" w:hAnsi="Fira Sans Light" w:cs="Segoe UI"/>
                <w:sz w:val="16"/>
                <w:szCs w:val="18"/>
                <w:lang w:val="lt-LT"/>
              </w:rPr>
              <w:t xml:space="preserve"> teisinė forma netinkama</w:t>
            </w:r>
            <w:r w:rsidR="00871161" w:rsidRPr="007A7734">
              <w:rPr>
                <w:rFonts w:ascii="Fira Sans Light" w:hAnsi="Fira Sans Light" w:cs="Segoe UI"/>
                <w:sz w:val="16"/>
                <w:szCs w:val="18"/>
                <w:lang w:val="lt-LT"/>
              </w:rPr>
              <w:t>.</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6"/>
                <w:lang w:val="lt-LT"/>
              </w:rPr>
              <w:t>Vyriausybė</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 xml:space="preserve">2025 m. </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imes New Roman" w:hAnsi="Fira Sans Light" w:cs="Segoe UI"/>
                <w:color w:val="000000"/>
                <w:sz w:val="16"/>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4"/>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545FF8">
            <w:pPr>
              <w:rPr>
                <w:rFonts w:ascii="Fira Sans Light" w:eastAsia="Times New Roman" w:hAnsi="Fira Sans Light" w:cs="Segoe UI"/>
                <w:color w:val="000000"/>
                <w:sz w:val="16"/>
                <w:szCs w:val="18"/>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545F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24"/>
              </w:rPr>
            </w:pPr>
          </w:p>
        </w:tc>
        <w:tc>
          <w:tcPr>
            <w:tcW w:w="6946" w:type="dxa"/>
            <w:gridSpan w:val="4"/>
            <w:tcBorders>
              <w:top w:val="single" w:sz="4" w:space="0" w:color="11ABD9"/>
              <w:left w:val="nil"/>
              <w:right w:val="nil"/>
            </w:tcBorders>
            <w:shd w:val="clear" w:color="auto" w:fill="D9EDF7"/>
          </w:tcPr>
          <w:p w:rsidR="00C605BA" w:rsidRPr="007A7734" w:rsidRDefault="00C605BA" w:rsidP="00545FF8">
            <w:pPr>
              <w:pStyle w:val="Default"/>
              <w:tabs>
                <w:tab w:val="left" w:pos="132"/>
                <w:tab w:val="left" w:pos="391"/>
              </w:tabs>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Plano priemonių įgyvendinimas: komercinę veiklą vykdančių VĮ pertvarkymas į AB/UAB</w:t>
            </w:r>
          </w:p>
        </w:tc>
        <w:tc>
          <w:tcPr>
            <w:tcW w:w="1276" w:type="dxa"/>
            <w:tcBorders>
              <w:top w:val="single" w:sz="4" w:space="0" w:color="11ABD9"/>
              <w:left w:val="nil"/>
              <w:right w:val="nil"/>
            </w:tcBorders>
            <w:shd w:val="clear" w:color="auto" w:fill="D9EDF7"/>
          </w:tcPr>
          <w:p w:rsidR="00C605BA" w:rsidRPr="007A7734" w:rsidRDefault="00C605BA" w:rsidP="005E32BD">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Ekonomikos ir inovacijų ministerija</w:t>
            </w:r>
          </w:p>
        </w:tc>
        <w:tc>
          <w:tcPr>
            <w:tcW w:w="1840" w:type="dxa"/>
            <w:tcBorders>
              <w:top w:val="single" w:sz="4" w:space="0" w:color="11ABD9"/>
              <w:left w:val="nil"/>
              <w:right w:val="nil"/>
            </w:tcBorders>
            <w:shd w:val="clear" w:color="auto" w:fill="D9EDF7"/>
          </w:tcPr>
          <w:p w:rsidR="00C605BA" w:rsidRPr="007A7734" w:rsidRDefault="00C605BA"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2024 m. gruodis</w:t>
            </w:r>
          </w:p>
        </w:tc>
      </w:tr>
      <w:tr w:rsidR="00545FF8"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1-asis pagrindinis audito rezultatas </w:t>
            </w:r>
          </w:p>
          <w:p w:rsidR="00545FF8" w:rsidRPr="007A7734" w:rsidRDefault="00545FF8" w:rsidP="00545FF8">
            <w:pPr>
              <w:pStyle w:val="Punktas1"/>
              <w:numPr>
                <w:ilvl w:val="0"/>
                <w:numId w:val="0"/>
              </w:numPr>
              <w:spacing w:before="40" w:after="40" w:line="240" w:lineRule="auto"/>
              <w:rPr>
                <w:b w:val="0"/>
                <w:bCs w:val="0"/>
                <w:spacing w:val="-2"/>
                <w:sz w:val="18"/>
                <w:szCs w:val="18"/>
              </w:rPr>
            </w:pPr>
            <w:r w:rsidRPr="007A7734">
              <w:rPr>
                <w:b w:val="0"/>
                <w:spacing w:val="-2"/>
                <w:sz w:val="16"/>
                <w:szCs w:val="20"/>
              </w:rPr>
              <w:t>Valstybės ir savivaldybių valdomoms įmonėms trūko metodologijos teisingai atskleisti joms pavedamus vykdyti specialiuosius įpareigojimus (nekomercines veiklas). 65 proc. vertintų valstybės valdomų įmonių vykdomų specialiųjų įpareigojimų tinkamai neatskyrė nuo kitų vykdomų veiklų, o vertintose savivaldybėse jie neatskiriami.</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E835FB">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rFonts w:ascii="Fira Sans Book" w:hAnsi="Fira Sans Book"/>
                <w:color w:val="000000"/>
                <w:sz w:val="16"/>
                <w:szCs w:val="20"/>
              </w:rPr>
            </w:pPr>
            <w:r w:rsidRPr="007A7734">
              <w:rPr>
                <w:rFonts w:ascii="Fira Sans Book" w:hAnsi="Fira Sans Book"/>
                <w:color w:val="000000"/>
                <w:sz w:val="16"/>
                <w:szCs w:val="20"/>
              </w:rPr>
              <w:t>Vidutinės svarbos</w:t>
            </w:r>
          </w:p>
          <w:p w:rsidR="00545FF8" w:rsidRPr="007A7734" w:rsidRDefault="00545FF8" w:rsidP="00E835FB">
            <w:pPr>
              <w:pStyle w:val="Tekstas"/>
              <w:spacing w:before="0"/>
              <w:cnfStyle w:val="000000000000" w:firstRow="0" w:lastRow="0" w:firstColumn="0" w:lastColumn="0" w:oddVBand="0" w:evenVBand="0" w:oddHBand="0" w:evenHBand="0" w:firstRowFirstColumn="0" w:firstRowLastColumn="0" w:lastRowFirstColumn="0" w:lastRowLastColumn="0"/>
              <w:rPr>
                <w:color w:val="000000"/>
                <w:sz w:val="16"/>
                <w:szCs w:val="20"/>
              </w:rPr>
            </w:pPr>
            <w:r w:rsidRPr="007A7734">
              <w:rPr>
                <w:color w:val="000000"/>
                <w:spacing w:val="-4"/>
                <w:sz w:val="16"/>
                <w:szCs w:val="20"/>
              </w:rPr>
              <w:t>4.</w:t>
            </w:r>
            <w:r w:rsidR="00E835FB" w:rsidRPr="007A7734">
              <w:rPr>
                <w:color w:val="000000"/>
                <w:spacing w:val="-4"/>
                <w:sz w:val="16"/>
                <w:szCs w:val="20"/>
              </w:rPr>
              <w:t> </w:t>
            </w:r>
            <w:r w:rsidRPr="007A7734">
              <w:rPr>
                <w:color w:val="000000"/>
                <w:spacing w:val="-4"/>
                <w:sz w:val="16"/>
                <w:szCs w:val="20"/>
              </w:rPr>
              <w:t>Siekiant sudaryti sąlygas ir padėti savivaldybių valdomoms įmonėms atskleisti komercines ir nekomercines funkcijas, inicijuoti teisės aktų pakeitimus dėl šių funkcijų tinkamo identifikavimo.</w:t>
            </w:r>
          </w:p>
        </w:tc>
        <w:tc>
          <w:tcPr>
            <w:tcW w:w="1701" w:type="dxa"/>
            <w:tcBorders>
              <w:top w:val="single" w:sz="4" w:space="0" w:color="11ABD9"/>
              <w:left w:val="nil"/>
              <w:bottom w:val="single" w:sz="4" w:space="0" w:color="11ABD9"/>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bCs/>
                <w:sz w:val="16"/>
                <w:szCs w:val="18"/>
                <w:lang w:val="lt-LT"/>
              </w:rPr>
              <w:t>Teisės aktų pakeitimai, siekiant sudaryti sąlygas ir padėti savivaldybių valdomoms įmonėms tinkamai identifikuoti komercines ir nekomercines funkcijas</w:t>
            </w:r>
            <w:r w:rsidR="00871161" w:rsidRPr="007A7734">
              <w:rPr>
                <w:rFonts w:ascii="Fira Sans Light" w:hAnsi="Fira Sans Light" w:cs="Segoe UI"/>
                <w:bCs/>
                <w:sz w:val="16"/>
                <w:szCs w:val="18"/>
                <w:lang w:val="lt-LT"/>
              </w:rPr>
              <w:t>.</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bCs/>
                <w:sz w:val="16"/>
                <w:szCs w:val="18"/>
                <w:lang w:val="lt-LT"/>
              </w:rPr>
              <w:t>Teisės aktuose trūksta metodologijos, kuri leistų tinkamai identifikuoti savivaldybių valdomų įmonių komercines ir nekomercines funkcijas</w:t>
            </w:r>
            <w:r w:rsidR="00871161" w:rsidRPr="007A7734">
              <w:rPr>
                <w:rFonts w:ascii="Fira Sans Light" w:hAnsi="Fira Sans Light" w:cs="Segoe UI"/>
                <w:bCs/>
                <w:sz w:val="16"/>
                <w:szCs w:val="18"/>
                <w:lang w:val="lt-LT"/>
              </w:rPr>
              <w:t>.</w:t>
            </w:r>
          </w:p>
        </w:tc>
        <w:tc>
          <w:tcPr>
            <w:tcW w:w="1984"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bCs/>
                <w:sz w:val="16"/>
                <w:szCs w:val="18"/>
                <w:lang w:val="lt-LT"/>
              </w:rPr>
              <w:t>Inicijuoti teisės aktų pakeitimai, siekiant sudaryti sąlygas ir padėti savivaldybių valdomoms įmonėms tinkamai identifikuoti komercines ir nekomercines funkcijas</w:t>
            </w:r>
            <w:r w:rsidR="00871161" w:rsidRPr="007A7734">
              <w:rPr>
                <w:rFonts w:ascii="Fira Sans Light" w:hAnsi="Fira Sans Light" w:cs="Segoe UI"/>
                <w:bCs/>
                <w:sz w:val="16"/>
                <w:szCs w:val="18"/>
                <w:lang w:val="lt-LT"/>
              </w:rPr>
              <w:t>.</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Ekonomikos ir inovacijų ministerija</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 xml:space="preserve">2025 m. </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rPr>
          <w:trHeight w:val="481"/>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right w:val="nil"/>
            </w:tcBorders>
            <w:shd w:val="clear" w:color="auto" w:fill="D9EDF7"/>
            <w:hideMark/>
          </w:tcPr>
          <w:p w:rsidR="00C605BA" w:rsidRPr="007A7734" w:rsidRDefault="009E5116" w:rsidP="00545FF8">
            <w:pPr>
              <w:pStyle w:val="Default"/>
              <w:tabs>
                <w:tab w:val="left" w:pos="132"/>
                <w:tab w:val="left" w:pos="391"/>
              </w:tabs>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E</w:t>
            </w:r>
            <w:r w:rsidR="00C605BA" w:rsidRPr="007A7734">
              <w:rPr>
                <w:rFonts w:ascii="Fira Sans Light" w:hAnsi="Fira Sans Light" w:cs="Segoe UI"/>
                <w:sz w:val="16"/>
                <w:szCs w:val="18"/>
                <w:lang w:val="lt-LT"/>
              </w:rPr>
              <w:t>konomikos ir inovacijų ministro įsakymo dėl ūkio ministro 2013</w:t>
            </w:r>
            <w:r w:rsidRPr="007A7734">
              <w:rPr>
                <w:rFonts w:ascii="Fira Sans Light" w:hAnsi="Fira Sans Light" w:cs="Segoe UI"/>
                <w:sz w:val="16"/>
                <w:szCs w:val="18"/>
                <w:lang w:val="lt-LT"/>
              </w:rPr>
              <w:t>-12-20</w:t>
            </w:r>
            <w:r w:rsidR="00C605BA" w:rsidRPr="007A7734">
              <w:rPr>
                <w:rFonts w:ascii="Fira Sans Light" w:hAnsi="Fira Sans Light" w:cs="Segoe UI"/>
                <w:sz w:val="16"/>
                <w:szCs w:val="18"/>
                <w:lang w:val="lt-LT"/>
              </w:rPr>
              <w:t xml:space="preserve"> įsakymo Nr. 4-1100 „D</w:t>
            </w:r>
            <w:r w:rsidR="00EB7016" w:rsidRPr="007A7734">
              <w:rPr>
                <w:rFonts w:ascii="Fira Sans Light" w:hAnsi="Fira Sans Light" w:cs="Segoe UI"/>
                <w:sz w:val="16"/>
                <w:szCs w:val="18"/>
                <w:lang w:val="lt-LT"/>
              </w:rPr>
              <w:t>ėl</w:t>
            </w:r>
            <w:r w:rsidR="00C605BA" w:rsidRPr="007A7734">
              <w:rPr>
                <w:rFonts w:ascii="Fira Sans Light" w:hAnsi="Fira Sans Light" w:cs="Segoe UI"/>
                <w:sz w:val="16"/>
                <w:szCs w:val="18"/>
                <w:lang w:val="lt-LT"/>
              </w:rPr>
              <w:t xml:space="preserve"> Valstybės valdomų įmonių specialiųjų įpareigojimų nustatymo ir informacijos pateikimo rekomendacijų patvirtinimo“ pakeitimo parengimas.</w:t>
            </w:r>
          </w:p>
        </w:tc>
        <w:tc>
          <w:tcPr>
            <w:tcW w:w="1276" w:type="dxa"/>
            <w:tcBorders>
              <w:top w:val="single" w:sz="4" w:space="0" w:color="11ABD9"/>
              <w:left w:val="nil"/>
              <w:right w:val="nil"/>
            </w:tcBorders>
            <w:shd w:val="clear" w:color="auto" w:fill="D9EDF7"/>
          </w:tcPr>
          <w:p w:rsidR="00C605BA" w:rsidRPr="007A7734" w:rsidRDefault="00C605BA"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Ekonomikos ir inovacijų ministerija</w:t>
            </w:r>
          </w:p>
        </w:tc>
        <w:tc>
          <w:tcPr>
            <w:tcW w:w="1840" w:type="dxa"/>
            <w:tcBorders>
              <w:top w:val="single" w:sz="4" w:space="0" w:color="11ABD9"/>
              <w:left w:val="nil"/>
              <w:right w:val="nil"/>
            </w:tcBorders>
            <w:shd w:val="clear" w:color="auto" w:fill="D9EDF7"/>
          </w:tcPr>
          <w:p w:rsidR="00C605BA" w:rsidRPr="007A7734" w:rsidRDefault="00C605BA"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2021 m. gruodis</w:t>
            </w:r>
          </w:p>
        </w:tc>
      </w:tr>
      <w:tr w:rsidR="006D0A8F"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6D0A8F" w:rsidRPr="007A7734" w:rsidRDefault="006D0A8F"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2-asis pagrindinis audito rezultatas </w:t>
            </w:r>
          </w:p>
          <w:p w:rsidR="006D0A8F" w:rsidRPr="007A7734" w:rsidRDefault="006D0A8F" w:rsidP="00545FF8">
            <w:pPr>
              <w:pStyle w:val="Punktas1"/>
              <w:numPr>
                <w:ilvl w:val="0"/>
                <w:numId w:val="0"/>
              </w:numPr>
              <w:spacing w:before="40" w:after="40" w:line="240" w:lineRule="auto"/>
              <w:rPr>
                <w:b w:val="0"/>
                <w:bCs w:val="0"/>
                <w:spacing w:val="-4"/>
                <w:sz w:val="16"/>
                <w:szCs w:val="20"/>
              </w:rPr>
            </w:pPr>
            <w:r w:rsidRPr="007A7734">
              <w:rPr>
                <w:b w:val="0"/>
                <w:spacing w:val="-4"/>
                <w:sz w:val="16"/>
                <w:szCs w:val="20"/>
              </w:rPr>
              <w:t xml:space="preserve">Įmonių kolegialių organų sudarymas tobulintinas: </w:t>
            </w:r>
          </w:p>
          <w:p w:rsidR="006D0A8F" w:rsidRPr="007A7734" w:rsidRDefault="006D0A8F" w:rsidP="00545FF8">
            <w:pPr>
              <w:pStyle w:val="Punktas1"/>
              <w:numPr>
                <w:ilvl w:val="0"/>
                <w:numId w:val="43"/>
              </w:numPr>
              <w:spacing w:before="40" w:after="40" w:line="240" w:lineRule="auto"/>
              <w:ind w:left="284" w:hanging="284"/>
              <w:rPr>
                <w:b w:val="0"/>
                <w:spacing w:val="-4"/>
                <w:sz w:val="16"/>
                <w:szCs w:val="20"/>
              </w:rPr>
            </w:pPr>
            <w:r w:rsidRPr="007A7734">
              <w:rPr>
                <w:b w:val="0"/>
                <w:spacing w:val="-4"/>
                <w:sz w:val="16"/>
                <w:szCs w:val="20"/>
              </w:rPr>
              <w:t>prieš priimdamas sprendimą paskirti priklausomą narį atranką inicijuojantis subjektas vidaus dokumentuose nenustato kvalifikacinių (specialiųjų) reikalavimų, todėl neaišku, pagal kokius kriterijus tokie nariai pasirenkami;</w:t>
            </w:r>
          </w:p>
          <w:p w:rsidR="006D0A8F" w:rsidRPr="007A7734" w:rsidRDefault="006D0A8F" w:rsidP="00545FF8">
            <w:pPr>
              <w:pStyle w:val="Punktas1"/>
              <w:numPr>
                <w:ilvl w:val="0"/>
                <w:numId w:val="43"/>
              </w:numPr>
              <w:spacing w:before="40" w:after="40" w:line="240" w:lineRule="auto"/>
              <w:ind w:left="284" w:hanging="284"/>
              <w:rPr>
                <w:b w:val="0"/>
                <w:sz w:val="16"/>
                <w:szCs w:val="20"/>
              </w:rPr>
            </w:pPr>
            <w:r w:rsidRPr="007A7734">
              <w:rPr>
                <w:b w:val="0"/>
                <w:spacing w:val="-4"/>
                <w:sz w:val="16"/>
                <w:szCs w:val="20"/>
              </w:rPr>
              <w:lastRenderedPageBreak/>
              <w:t>teisės aktais nėra numatyta, kas gali būti atranką inicijuojančio subjekto paskirti kiti asmenys į valdomų įmonių kolegialių organų narius be valstybės tarnautojų, netaikant atrankos procedūros.</w:t>
            </w:r>
          </w:p>
        </w:tc>
        <w:tc>
          <w:tcPr>
            <w:tcW w:w="2126" w:type="dxa"/>
            <w:vMerge w:val="restart"/>
            <w:tcBorders>
              <w:top w:val="single" w:sz="4" w:space="0" w:color="11ABD9"/>
              <w:left w:val="nil"/>
              <w:bottom w:val="dashSmallGap" w:sz="4" w:space="0" w:color="11ABD9"/>
              <w:right w:val="nil"/>
            </w:tcBorders>
            <w:hideMark/>
          </w:tcPr>
          <w:p w:rsidR="006D0A8F" w:rsidRPr="007A7734" w:rsidRDefault="006D0A8F" w:rsidP="00E835FB">
            <w:pPr>
              <w:pStyle w:val="Default"/>
              <w:spacing w:before="40" w:after="40"/>
              <w:jc w:val="both"/>
              <w:cnfStyle w:val="000000000000" w:firstRow="0" w:lastRow="0" w:firstColumn="0" w:lastColumn="0" w:oddVBand="0" w:evenVBand="0" w:oddHBand="0" w:evenHBand="0" w:firstRowFirstColumn="0" w:firstRowLastColumn="0" w:lastRowFirstColumn="0" w:lastRowLastColumn="0"/>
              <w:rPr>
                <w:rFonts w:ascii="Fira Sans Book" w:hAnsi="Fira Sans Book" w:cs="Segoe UI"/>
                <w:bCs/>
                <w:sz w:val="16"/>
                <w:szCs w:val="18"/>
                <w:lang w:val="lt-LT"/>
              </w:rPr>
            </w:pPr>
            <w:r w:rsidRPr="007A7734">
              <w:rPr>
                <w:rFonts w:ascii="Fira Sans Book" w:hAnsi="Fira Sans Book" w:cs="Segoe UI"/>
                <w:bCs/>
                <w:sz w:val="16"/>
                <w:szCs w:val="18"/>
                <w:lang w:val="lt-LT"/>
              </w:rPr>
              <w:lastRenderedPageBreak/>
              <w:t>Vidutinės svarbos</w:t>
            </w:r>
          </w:p>
          <w:p w:rsidR="006D0A8F" w:rsidRPr="007A7734" w:rsidRDefault="006D0A8F"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sidRPr="007A7734">
              <w:rPr>
                <w:color w:val="000000"/>
                <w:sz w:val="16"/>
                <w:szCs w:val="20"/>
              </w:rPr>
              <w:t>5. Siekiant stiprinti kolegialių organų atranką, įgyvendinti priemones, didinančias kolegialių organų narių atrankos procedūrų skaidrumą.</w:t>
            </w:r>
          </w:p>
        </w:tc>
        <w:tc>
          <w:tcPr>
            <w:tcW w:w="1701" w:type="dxa"/>
            <w:vMerge w:val="restart"/>
            <w:tcBorders>
              <w:top w:val="single" w:sz="4" w:space="0" w:color="11ABD9"/>
              <w:left w:val="nil"/>
              <w:right w:val="nil"/>
            </w:tcBorders>
            <w:hideMark/>
          </w:tcPr>
          <w:p w:rsidR="006D0A8F" w:rsidRPr="007A7734" w:rsidRDefault="006D0A8F"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bCs/>
                <w:sz w:val="16"/>
                <w:szCs w:val="18"/>
                <w:lang w:val="lt-LT"/>
              </w:rPr>
              <w:t>Teisės aktų pakeitimai, didinantys kolegialių organų narių atrankos procedūrų skaidrumą.</w:t>
            </w:r>
          </w:p>
        </w:tc>
        <w:tc>
          <w:tcPr>
            <w:tcW w:w="1843" w:type="dxa"/>
            <w:vMerge w:val="restart"/>
            <w:tcBorders>
              <w:top w:val="single" w:sz="4" w:space="0" w:color="11ABD9"/>
              <w:left w:val="nil"/>
              <w:right w:val="nil"/>
            </w:tcBorders>
            <w:hideMark/>
          </w:tcPr>
          <w:p w:rsidR="006D0A8F" w:rsidRPr="007A7734" w:rsidRDefault="006D0A8F" w:rsidP="005E32BD">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bCs/>
                <w:spacing w:val="-6"/>
                <w:sz w:val="16"/>
                <w:szCs w:val="18"/>
                <w:lang w:val="lt-LT"/>
              </w:rPr>
            </w:pPr>
            <w:r w:rsidRPr="007A7734">
              <w:rPr>
                <w:rFonts w:ascii="Fira Sans Light" w:hAnsi="Fira Sans Light" w:cs="Segoe UI"/>
                <w:bCs/>
                <w:spacing w:val="-6"/>
                <w:sz w:val="16"/>
                <w:szCs w:val="18"/>
                <w:lang w:val="lt-LT"/>
              </w:rPr>
              <w:t>Teisės aktuose nenustatyta pareiga atranką inicijuojančiam subjektui patvirtinti valstybės tarnautojų ir kitų atranką inicijuojančio subjekto pasirenkamų asmenų parinkimo tvarką ir užtikrinti šių asmenų atitiktį nustatytiems reikalavimams.</w:t>
            </w:r>
          </w:p>
        </w:tc>
        <w:tc>
          <w:tcPr>
            <w:tcW w:w="1984" w:type="dxa"/>
            <w:vMerge w:val="restart"/>
            <w:tcBorders>
              <w:top w:val="single" w:sz="4" w:space="0" w:color="11ABD9"/>
              <w:left w:val="nil"/>
              <w:right w:val="nil"/>
            </w:tcBorders>
            <w:hideMark/>
          </w:tcPr>
          <w:p w:rsidR="006D0A8F" w:rsidRPr="007A7734" w:rsidRDefault="006D0A8F"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pacing w:val="-6"/>
                <w:sz w:val="16"/>
                <w:szCs w:val="18"/>
                <w:lang w:val="lt-LT"/>
              </w:rPr>
            </w:pPr>
            <w:r w:rsidRPr="007A7734">
              <w:rPr>
                <w:rFonts w:ascii="Fira Sans Light" w:hAnsi="Fira Sans Light" w:cs="Segoe UI"/>
                <w:bCs/>
                <w:spacing w:val="-6"/>
                <w:sz w:val="16"/>
                <w:szCs w:val="18"/>
                <w:lang w:val="lt-LT"/>
              </w:rPr>
              <w:t xml:space="preserve">Teisės aktuose nustatyta pareiga atranką inicijuojančiam subjektui patvirtinti valstybės tarnautojų ir kitų atranką </w:t>
            </w:r>
          </w:p>
          <w:p w:rsidR="006D0A8F" w:rsidRPr="007A7734" w:rsidRDefault="006D0A8F"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bCs/>
                <w:spacing w:val="-6"/>
                <w:sz w:val="16"/>
                <w:szCs w:val="18"/>
                <w:lang w:val="lt-LT"/>
              </w:rPr>
              <w:t>inicijuojančio subjekto pasirenkamų asmenų parinkimo tvarką ir užtikrinti šių asmenų atitiktį nustatytiems reikalavimams.</w:t>
            </w:r>
          </w:p>
        </w:tc>
        <w:tc>
          <w:tcPr>
            <w:tcW w:w="1418" w:type="dxa"/>
            <w:vMerge w:val="restart"/>
            <w:tcBorders>
              <w:top w:val="single" w:sz="4" w:space="0" w:color="11ABD9"/>
              <w:left w:val="nil"/>
              <w:right w:val="nil"/>
            </w:tcBorders>
            <w:hideMark/>
          </w:tcPr>
          <w:p w:rsidR="006D0A8F" w:rsidRPr="007A7734" w:rsidRDefault="006D0A8F"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FFFFFF" w:themeColor="background1"/>
              <w:right w:val="nil"/>
            </w:tcBorders>
            <w:hideMark/>
          </w:tcPr>
          <w:p w:rsidR="006D0A8F" w:rsidRPr="007A7734" w:rsidRDefault="006D0A8F"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Ekonomikos ir inovacijų ministerija</w:t>
            </w:r>
          </w:p>
        </w:tc>
        <w:tc>
          <w:tcPr>
            <w:tcW w:w="1840" w:type="dxa"/>
            <w:tcBorders>
              <w:top w:val="single" w:sz="4" w:space="0" w:color="11ABD9"/>
              <w:left w:val="nil"/>
              <w:bottom w:val="single" w:sz="4" w:space="0" w:color="D9EEF7"/>
              <w:right w:val="nil"/>
            </w:tcBorders>
            <w:shd w:val="clear" w:color="auto" w:fill="D9EDF7"/>
          </w:tcPr>
          <w:p w:rsidR="006D0A8F"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2022 m</w:t>
            </w:r>
            <w:r w:rsidRPr="007A7734">
              <w:rPr>
                <w:rFonts w:ascii="Fira Sans Light" w:hAnsi="Fira Sans Light" w:cs="Segoe UI"/>
                <w:sz w:val="18"/>
                <w:szCs w:val="18"/>
                <w:lang w:val="lt-LT"/>
              </w:rPr>
              <w:t>.</w:t>
            </w:r>
          </w:p>
        </w:tc>
      </w:tr>
      <w:tr w:rsidR="006D0A8F"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6D0A8F" w:rsidRPr="007A7734" w:rsidRDefault="006D0A8F" w:rsidP="00545FF8">
            <w:pPr>
              <w:rPr>
                <w:rFonts w:ascii="Fira Sans Light" w:eastAsiaTheme="minorEastAsia" w:hAnsi="Fira Sans Light" w:cs="Segoe UI"/>
                <w:color w:val="000000"/>
                <w:sz w:val="16"/>
                <w:szCs w:val="20"/>
              </w:rPr>
            </w:pPr>
          </w:p>
        </w:tc>
        <w:tc>
          <w:tcPr>
            <w:tcW w:w="2126" w:type="dxa"/>
            <w:vMerge/>
            <w:tcBorders>
              <w:top w:val="single" w:sz="4" w:space="0" w:color="11ABD9"/>
              <w:left w:val="nil"/>
              <w:bottom w:val="dashSmallGap" w:sz="4" w:space="0" w:color="11ABD9"/>
              <w:right w:val="nil"/>
            </w:tcBorders>
            <w:vAlign w:val="center"/>
            <w:hideMark/>
          </w:tcPr>
          <w:p w:rsidR="006D0A8F" w:rsidRPr="007A7734" w:rsidRDefault="006D0A8F"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1701" w:type="dxa"/>
            <w:vMerge/>
            <w:tcBorders>
              <w:left w:val="nil"/>
              <w:bottom w:val="single" w:sz="4" w:space="0" w:color="11ABD9"/>
              <w:right w:val="nil"/>
            </w:tcBorders>
          </w:tcPr>
          <w:p w:rsidR="006D0A8F" w:rsidRPr="007A7734" w:rsidRDefault="006D0A8F"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p>
        </w:tc>
        <w:tc>
          <w:tcPr>
            <w:tcW w:w="1843" w:type="dxa"/>
            <w:vMerge/>
            <w:tcBorders>
              <w:left w:val="nil"/>
              <w:bottom w:val="single" w:sz="4" w:space="0" w:color="11ABD9"/>
              <w:right w:val="nil"/>
            </w:tcBorders>
          </w:tcPr>
          <w:p w:rsidR="006D0A8F" w:rsidRPr="007A7734" w:rsidRDefault="006D0A8F" w:rsidP="005E32BD">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p>
        </w:tc>
        <w:tc>
          <w:tcPr>
            <w:tcW w:w="1984" w:type="dxa"/>
            <w:vMerge/>
            <w:tcBorders>
              <w:left w:val="nil"/>
              <w:bottom w:val="single" w:sz="4" w:space="0" w:color="11ABD9"/>
              <w:right w:val="nil"/>
            </w:tcBorders>
          </w:tcPr>
          <w:p w:rsidR="006D0A8F" w:rsidRPr="007A7734" w:rsidRDefault="006D0A8F"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p>
        </w:tc>
        <w:tc>
          <w:tcPr>
            <w:tcW w:w="1418" w:type="dxa"/>
            <w:vMerge/>
            <w:tcBorders>
              <w:top w:val="single" w:sz="4" w:space="0" w:color="47ABD9"/>
              <w:left w:val="nil"/>
              <w:bottom w:val="single" w:sz="4" w:space="0" w:color="11ABD9"/>
              <w:right w:val="nil"/>
            </w:tcBorders>
          </w:tcPr>
          <w:p w:rsidR="006D0A8F" w:rsidRPr="007A7734" w:rsidRDefault="006D0A8F"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p>
        </w:tc>
        <w:tc>
          <w:tcPr>
            <w:tcW w:w="1276" w:type="dxa"/>
            <w:tcBorders>
              <w:top w:val="single" w:sz="4" w:space="0" w:color="FFFFFF" w:themeColor="background1"/>
              <w:left w:val="nil"/>
              <w:bottom w:val="single" w:sz="4" w:space="0" w:color="11ABD9"/>
              <w:right w:val="nil"/>
            </w:tcBorders>
          </w:tcPr>
          <w:p w:rsidR="006D0A8F" w:rsidRPr="007A7734" w:rsidRDefault="006D0A8F"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p>
        </w:tc>
        <w:tc>
          <w:tcPr>
            <w:tcW w:w="1840" w:type="dxa"/>
            <w:tcBorders>
              <w:top w:val="single" w:sz="4" w:space="0" w:color="D9EEF7"/>
              <w:left w:val="nil"/>
              <w:bottom w:val="single" w:sz="4" w:space="0" w:color="11ABD9"/>
              <w:right w:val="nil"/>
            </w:tcBorders>
            <w:shd w:val="clear" w:color="auto" w:fill="D9EDF7"/>
          </w:tcPr>
          <w:p w:rsidR="006D0A8F" w:rsidRPr="007A7734" w:rsidRDefault="006D0A8F"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6"/>
                <w:szCs w:val="20"/>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rPr>
          <w:trHeight w:val="1414"/>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545FF8">
            <w:pPr>
              <w:rPr>
                <w:rFonts w:ascii="Fira Sans Light" w:eastAsiaTheme="minorEastAsia" w:hAnsi="Fira Sans Light" w:cs="Segoe UI"/>
                <w:color w:val="000000"/>
                <w:sz w:val="16"/>
                <w:szCs w:val="20"/>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right w:val="nil"/>
            </w:tcBorders>
            <w:shd w:val="clear" w:color="auto" w:fill="D9EDF7"/>
            <w:hideMark/>
          </w:tcPr>
          <w:p w:rsidR="00C605BA" w:rsidRPr="007A7734" w:rsidRDefault="00C605BA" w:rsidP="005E32BD">
            <w:pPr>
              <w:pStyle w:val="Default"/>
              <w:tabs>
                <w:tab w:val="left" w:pos="132"/>
                <w:tab w:val="left" w:pos="391"/>
              </w:tabs>
              <w:spacing w:after="60"/>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bookmarkStart w:id="813" w:name="OLE_LINK5"/>
            <w:bookmarkStart w:id="814" w:name="OLE_LINK4"/>
            <w:r w:rsidRPr="007A7734">
              <w:rPr>
                <w:rFonts w:ascii="Fira Sans Light" w:hAnsi="Fira Sans Light" w:cs="Segoe UI"/>
                <w:sz w:val="16"/>
                <w:szCs w:val="16"/>
                <w:lang w:val="lt-LT"/>
              </w:rPr>
              <w:t xml:space="preserve">Vyriausybės nutarimo </w:t>
            </w:r>
            <w:bookmarkEnd w:id="813"/>
            <w:bookmarkEnd w:id="814"/>
            <w:r w:rsidRPr="007A7734">
              <w:rPr>
                <w:rFonts w:ascii="Fira Sans Light" w:hAnsi="Fira Sans Light" w:cs="Segoe UI"/>
                <w:sz w:val="16"/>
                <w:szCs w:val="16"/>
                <w:lang w:val="lt-LT"/>
              </w:rPr>
              <w:t>„Dėl Lietuvos Respublikos Vyriausybės 2015</w:t>
            </w:r>
            <w:r w:rsidR="009E5116" w:rsidRPr="007A7734">
              <w:rPr>
                <w:rFonts w:ascii="Fira Sans Light" w:hAnsi="Fira Sans Light" w:cs="Segoe UI"/>
                <w:sz w:val="16"/>
                <w:szCs w:val="16"/>
                <w:lang w:val="lt-LT"/>
              </w:rPr>
              <w:t>-06-17</w:t>
            </w:r>
            <w:r w:rsidRPr="007A7734">
              <w:rPr>
                <w:rFonts w:ascii="Fira Sans Light" w:hAnsi="Fira Sans Light" w:cs="Segoe UI"/>
                <w:sz w:val="16"/>
                <w:szCs w:val="16"/>
                <w:lang w:val="lt-LT"/>
              </w:rPr>
              <w:t xml:space="preserve"> nutarimo Nr.</w:t>
            </w:r>
            <w:r w:rsidR="009E5116" w:rsidRPr="007A7734">
              <w:rPr>
                <w:rFonts w:ascii="Fira Sans Light" w:hAnsi="Fira Sans Light" w:cs="Segoe UI"/>
                <w:sz w:val="16"/>
                <w:szCs w:val="16"/>
                <w:lang w:val="lt-LT"/>
              </w:rPr>
              <w:t> </w:t>
            </w:r>
            <w:r w:rsidRPr="007A7734">
              <w:rPr>
                <w:rFonts w:ascii="Fira Sans Light" w:hAnsi="Fira Sans Light" w:cs="Segoe UI"/>
                <w:sz w:val="16"/>
                <w:szCs w:val="16"/>
                <w:lang w:val="lt-LT"/>
              </w:rPr>
              <w:t xml:space="preserve">631 „Dėl Kandidatų į valstybės ar savivaldybės įmonės, valstybės ar savivaldybės valdomos bendrovės ar jos dukterinės bendrovės kolegialų priežiūros ar valdymo organą atrankos aprašo patvirtinimo“ pakeitimo“ projekto, numatančio pareigą atranką inicijuojančiam subjektui patvirtinti valstybės tarnautojų ir kitų atranką inicijuojančio subjekto pasirenkamų asmenų parinkimo tvarką ir užtikrinti šių asmenų atitiktį </w:t>
            </w:r>
            <w:r w:rsidR="009E5116" w:rsidRPr="007A7734">
              <w:rPr>
                <w:rFonts w:ascii="Fira Sans Light" w:hAnsi="Fira Sans Light" w:cs="Segoe UI"/>
                <w:sz w:val="16"/>
                <w:szCs w:val="16"/>
                <w:lang w:val="lt-LT"/>
              </w:rPr>
              <w:t>V</w:t>
            </w:r>
            <w:r w:rsidRPr="007A7734">
              <w:rPr>
                <w:rFonts w:ascii="Fira Sans Light" w:hAnsi="Fira Sans Light" w:cs="Segoe UI"/>
                <w:sz w:val="16"/>
                <w:szCs w:val="16"/>
                <w:lang w:val="lt-LT"/>
              </w:rPr>
              <w:t>alstybės ir savivaldybių turto valdymo, naudojimo ir disponavimo juo įstatyme nustatytiems reikalavimams,</w:t>
            </w:r>
            <w:r w:rsidR="00217F5C" w:rsidRPr="007A7734">
              <w:rPr>
                <w:rFonts w:ascii="Fira Sans Light" w:hAnsi="Fira Sans Light" w:cs="Segoe UI"/>
                <w:sz w:val="16"/>
                <w:szCs w:val="16"/>
                <w:lang w:val="lt-LT"/>
              </w:rPr>
              <w:t xml:space="preserve"> </w:t>
            </w:r>
            <w:r w:rsidRPr="007A7734">
              <w:rPr>
                <w:rFonts w:ascii="Fira Sans Light" w:hAnsi="Fira Sans Light" w:cs="Segoe UI"/>
                <w:sz w:val="16"/>
                <w:szCs w:val="16"/>
                <w:lang w:val="lt-LT"/>
              </w:rPr>
              <w:t>parengimas ir pateikimas Vyriausybei.</w:t>
            </w:r>
          </w:p>
        </w:tc>
        <w:tc>
          <w:tcPr>
            <w:tcW w:w="1276" w:type="dxa"/>
            <w:tcBorders>
              <w:top w:val="single" w:sz="4" w:space="0" w:color="11ABD9"/>
              <w:left w:val="nil"/>
              <w:right w:val="nil"/>
            </w:tcBorders>
            <w:shd w:val="clear" w:color="auto" w:fill="D9EDF7"/>
          </w:tcPr>
          <w:p w:rsidR="00C605BA" w:rsidRPr="007A7734" w:rsidRDefault="00C605BA"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Ekonomikos ir inovacijų ministerija</w:t>
            </w:r>
          </w:p>
        </w:tc>
        <w:tc>
          <w:tcPr>
            <w:tcW w:w="1840" w:type="dxa"/>
            <w:tcBorders>
              <w:top w:val="single" w:sz="4" w:space="0" w:color="11ABD9"/>
              <w:left w:val="nil"/>
              <w:right w:val="nil"/>
            </w:tcBorders>
            <w:shd w:val="clear" w:color="auto" w:fill="D9EDF7"/>
          </w:tcPr>
          <w:p w:rsidR="00C605BA" w:rsidRPr="007A7734" w:rsidRDefault="00C605BA"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2021 m. gruodis</w:t>
            </w:r>
          </w:p>
        </w:tc>
      </w:tr>
      <w:tr w:rsidR="00545FF8"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2-asis pagrindinis audito rezultatas </w:t>
            </w:r>
          </w:p>
          <w:p w:rsidR="00545FF8" w:rsidRPr="007A7734" w:rsidRDefault="00545FF8" w:rsidP="00545FF8">
            <w:pPr>
              <w:pStyle w:val="Punktas1"/>
              <w:numPr>
                <w:ilvl w:val="0"/>
                <w:numId w:val="0"/>
              </w:numPr>
              <w:spacing w:before="40" w:after="40" w:line="240" w:lineRule="auto"/>
              <w:rPr>
                <w:b w:val="0"/>
                <w:bCs w:val="0"/>
                <w:sz w:val="16"/>
                <w:szCs w:val="20"/>
              </w:rPr>
            </w:pPr>
            <w:r w:rsidRPr="007A7734">
              <w:rPr>
                <w:b w:val="0"/>
                <w:sz w:val="16"/>
                <w:szCs w:val="20"/>
              </w:rPr>
              <w:t xml:space="preserve">Įmonių kolegialių organų sudarymas tobulintinas valstybės ir savivaldybių valdomose įmonėse faktiškai mokami darbo atlygiai yra nefiksuoti ir taip neatitinka </w:t>
            </w:r>
            <w:r w:rsidR="00AD3395">
              <w:rPr>
                <w:b w:val="0"/>
                <w:sz w:val="16"/>
                <w:szCs w:val="20"/>
              </w:rPr>
              <w:t xml:space="preserve">tarptautinės gerosios </w:t>
            </w:r>
            <w:r w:rsidRPr="007A7734">
              <w:rPr>
                <w:b w:val="0"/>
                <w:sz w:val="16"/>
                <w:szCs w:val="20"/>
              </w:rPr>
              <w:t>praktikos.</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rFonts w:ascii="Fira Sans Book" w:hAnsi="Fira Sans Book"/>
                <w:color w:val="000000"/>
                <w:sz w:val="16"/>
                <w:szCs w:val="20"/>
              </w:rPr>
            </w:pPr>
            <w:r w:rsidRPr="007A7734">
              <w:rPr>
                <w:rFonts w:ascii="Fira Sans Book" w:hAnsi="Fira Sans Book"/>
                <w:color w:val="000000"/>
                <w:sz w:val="16"/>
                <w:szCs w:val="20"/>
              </w:rPr>
              <w:t>Vidutinės svarbos</w:t>
            </w:r>
          </w:p>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rFonts w:ascii="Fira Sans Book" w:hAnsi="Fira Sans Book"/>
                <w:sz w:val="18"/>
                <w:szCs w:val="18"/>
              </w:rPr>
            </w:pPr>
            <w:r w:rsidRPr="007A7734">
              <w:rPr>
                <w:color w:val="000000"/>
                <w:sz w:val="16"/>
                <w:szCs w:val="20"/>
              </w:rPr>
              <w:t xml:space="preserve">6. Siekiant, kad valstybės ir savivaldybių valdomų įmonių kolegialių organų narių atlygio politika atitiktų </w:t>
            </w:r>
            <w:r w:rsidR="00DE365D">
              <w:rPr>
                <w:color w:val="000000"/>
                <w:sz w:val="16"/>
                <w:szCs w:val="20"/>
              </w:rPr>
              <w:t>tarptautinę gerąją praktiką,</w:t>
            </w:r>
            <w:r w:rsidRPr="007A7734">
              <w:rPr>
                <w:color w:val="000000"/>
                <w:sz w:val="16"/>
                <w:szCs w:val="20"/>
              </w:rPr>
              <w:t xml:space="preserve"> atnaujinti kolegialių organų narių atlygio politiką, numatant fiksuoto atlygio sistemą.</w:t>
            </w:r>
          </w:p>
        </w:tc>
        <w:tc>
          <w:tcPr>
            <w:tcW w:w="1701" w:type="dxa"/>
            <w:tcBorders>
              <w:top w:val="single" w:sz="4" w:space="0" w:color="11ABD9"/>
              <w:left w:val="nil"/>
              <w:bottom w:val="single" w:sz="4" w:space="0" w:color="11ABD9"/>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 xml:space="preserve">Kolegialių organų narių atlygio politikos atitiktis </w:t>
            </w:r>
            <w:r w:rsidR="00DE365D">
              <w:rPr>
                <w:rFonts w:ascii="Fira Sans Light" w:hAnsi="Fira Sans Light" w:cs="Segoe UI"/>
                <w:sz w:val="16"/>
                <w:szCs w:val="18"/>
                <w:lang w:val="lt-LT"/>
              </w:rPr>
              <w:t xml:space="preserve">tarptautinei gerajai </w:t>
            </w:r>
            <w:r w:rsidRPr="007A7734">
              <w:rPr>
                <w:rFonts w:ascii="Fira Sans Light" w:hAnsi="Fira Sans Light" w:cs="Segoe UI"/>
                <w:sz w:val="16"/>
                <w:szCs w:val="18"/>
                <w:lang w:val="lt-LT"/>
              </w:rPr>
              <w:t>praktikai</w:t>
            </w:r>
            <w:r w:rsidR="009E5116" w:rsidRPr="007A7734">
              <w:rPr>
                <w:rFonts w:ascii="Fira Sans Light" w:hAnsi="Fira Sans Light" w:cs="Segoe UI"/>
                <w:sz w:val="16"/>
                <w:szCs w:val="18"/>
                <w:lang w:val="lt-LT"/>
              </w:rPr>
              <w:t>.</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Nenustatyta fiksuoto kolegialių organų narių atlygio politika</w:t>
            </w:r>
            <w:r w:rsidR="009E5116" w:rsidRPr="007A7734">
              <w:rPr>
                <w:rFonts w:ascii="Fira Sans Light" w:hAnsi="Fira Sans Light" w:cs="Segoe UI"/>
                <w:sz w:val="16"/>
                <w:szCs w:val="18"/>
                <w:lang w:val="lt-LT"/>
              </w:rPr>
              <w:t>.</w:t>
            </w:r>
          </w:p>
        </w:tc>
        <w:tc>
          <w:tcPr>
            <w:tcW w:w="1984" w:type="dxa"/>
            <w:tcBorders>
              <w:top w:val="single" w:sz="4" w:space="0" w:color="11ABD9"/>
              <w:left w:val="nil"/>
              <w:bottom w:val="single" w:sz="4" w:space="0" w:color="11ABD9"/>
              <w:right w:val="nil"/>
            </w:tcBorders>
            <w:hideMark/>
          </w:tcPr>
          <w:p w:rsidR="00545FF8" w:rsidRPr="004C0521" w:rsidRDefault="00545FF8" w:rsidP="00EB7016">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spacing w:val="-8"/>
                <w:sz w:val="16"/>
                <w:szCs w:val="18"/>
                <w:lang w:val="lt-LT"/>
              </w:rPr>
            </w:pPr>
            <w:r w:rsidRPr="004C0521">
              <w:rPr>
                <w:rFonts w:ascii="Fira Sans Light" w:hAnsi="Fira Sans Light" w:cs="Segoe UI"/>
                <w:spacing w:val="-8"/>
                <w:sz w:val="16"/>
                <w:szCs w:val="18"/>
                <w:lang w:val="lt-LT"/>
              </w:rPr>
              <w:t xml:space="preserve">Peržiūrėta kolegialių organų narių atlygio politika atitinka </w:t>
            </w:r>
            <w:r w:rsidR="00DE365D" w:rsidRPr="004C0521">
              <w:rPr>
                <w:rFonts w:ascii="Fira Sans Light" w:hAnsi="Fira Sans Light" w:cs="Segoe UI"/>
                <w:spacing w:val="-8"/>
                <w:sz w:val="16"/>
                <w:szCs w:val="18"/>
                <w:lang w:val="lt-LT"/>
              </w:rPr>
              <w:t>tarptautinę gerąją praktiką</w:t>
            </w:r>
            <w:r w:rsidRPr="004C0521">
              <w:rPr>
                <w:rFonts w:ascii="Fira Sans Light" w:hAnsi="Fira Sans Light" w:cs="Segoe UI"/>
                <w:spacing w:val="-8"/>
                <w:sz w:val="16"/>
                <w:szCs w:val="18"/>
                <w:lang w:val="lt-LT"/>
              </w:rPr>
              <w:t>: nustatyta fiksuoto atlygio sistema</w:t>
            </w:r>
            <w:r w:rsidR="009E5116" w:rsidRPr="004C0521">
              <w:rPr>
                <w:rFonts w:ascii="Fira Sans Light" w:hAnsi="Fira Sans Light" w:cs="Segoe UI"/>
                <w:spacing w:val="-8"/>
                <w:sz w:val="16"/>
                <w:szCs w:val="18"/>
                <w:lang w:val="lt-LT"/>
              </w:rPr>
              <w:t>.</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Ekonomikos ir inovacijų ministerija</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2023 m.</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6"/>
                <w:szCs w:val="20"/>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Book" w:eastAsiaTheme="minorEastAsia" w:hAnsi="Fira Sans Book" w:cs="Segoe UI"/>
                <w:color w:val="000000" w:themeColor="text1"/>
                <w:sz w:val="18"/>
                <w:szCs w:val="18"/>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rPr>
          <w:trHeight w:val="432"/>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545FF8">
            <w:pPr>
              <w:rPr>
                <w:rFonts w:ascii="Fira Sans Light" w:eastAsiaTheme="minorEastAsia" w:hAnsi="Fira Sans Light" w:cs="Segoe UI"/>
                <w:color w:val="000000"/>
                <w:sz w:val="16"/>
                <w:szCs w:val="20"/>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545FF8">
            <w:pPr>
              <w:cnfStyle w:val="000000000000" w:firstRow="0" w:lastRow="0" w:firstColumn="0" w:lastColumn="0" w:oddVBand="0" w:evenVBand="0" w:oddHBand="0" w:evenHBand="0" w:firstRowFirstColumn="0" w:firstRowLastColumn="0" w:lastRowFirstColumn="0" w:lastRowLastColumn="0"/>
              <w:rPr>
                <w:rFonts w:ascii="Fira Sans Book" w:eastAsiaTheme="minorEastAsia" w:hAnsi="Fira Sans Book" w:cs="Segoe UI"/>
                <w:color w:val="000000" w:themeColor="text1"/>
                <w:sz w:val="18"/>
                <w:szCs w:val="18"/>
              </w:rPr>
            </w:pPr>
          </w:p>
        </w:tc>
        <w:tc>
          <w:tcPr>
            <w:tcW w:w="6946" w:type="dxa"/>
            <w:gridSpan w:val="4"/>
            <w:tcBorders>
              <w:top w:val="single" w:sz="4" w:space="0" w:color="11ABD9"/>
              <w:left w:val="nil"/>
              <w:right w:val="nil"/>
            </w:tcBorders>
            <w:shd w:val="clear" w:color="auto" w:fill="D9EDF7"/>
            <w:hideMark/>
          </w:tcPr>
          <w:p w:rsidR="00C605BA" w:rsidRPr="007A7734" w:rsidRDefault="00C605BA" w:rsidP="005E32BD">
            <w:pPr>
              <w:pStyle w:val="Default"/>
              <w:tabs>
                <w:tab w:val="left" w:pos="132"/>
                <w:tab w:val="left" w:pos="391"/>
              </w:tabs>
              <w:spacing w:after="60"/>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Vyriausybės nutarimo, kuriuo būtų patvirtinama atlygio valstybės ir savivaldybių valdomų</w:t>
            </w:r>
            <w:r w:rsidR="009E5116" w:rsidRPr="007A7734">
              <w:rPr>
                <w:rFonts w:ascii="Fira Sans Light" w:hAnsi="Fira Sans Light" w:cs="Segoe UI"/>
                <w:sz w:val="16"/>
                <w:szCs w:val="16"/>
                <w:lang w:val="lt-LT"/>
              </w:rPr>
              <w:t xml:space="preserve"> </w:t>
            </w:r>
            <w:r w:rsidRPr="007A7734">
              <w:rPr>
                <w:rFonts w:ascii="Fira Sans Light" w:hAnsi="Fira Sans Light" w:cs="Segoe UI"/>
                <w:sz w:val="16"/>
                <w:szCs w:val="16"/>
                <w:lang w:val="lt-LT"/>
              </w:rPr>
              <w:t>įmonių kolegialių organų nariams mokėjimo tvarka, parengimas ir pateikimas Vyriausybei.</w:t>
            </w:r>
          </w:p>
        </w:tc>
        <w:tc>
          <w:tcPr>
            <w:tcW w:w="1276" w:type="dxa"/>
            <w:tcBorders>
              <w:top w:val="single" w:sz="4" w:space="0" w:color="11ABD9"/>
              <w:left w:val="nil"/>
              <w:right w:val="nil"/>
            </w:tcBorders>
            <w:shd w:val="clear" w:color="auto" w:fill="D9EDF7"/>
          </w:tcPr>
          <w:p w:rsidR="00C605BA" w:rsidRPr="007A7734" w:rsidRDefault="00C605BA"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Ekonomikos ir inovacijų ministerija</w:t>
            </w:r>
          </w:p>
        </w:tc>
        <w:tc>
          <w:tcPr>
            <w:tcW w:w="1840" w:type="dxa"/>
            <w:tcBorders>
              <w:top w:val="single" w:sz="4" w:space="0" w:color="11ABD9"/>
              <w:left w:val="nil"/>
              <w:right w:val="nil"/>
            </w:tcBorders>
            <w:shd w:val="clear" w:color="auto" w:fill="D9EDF7"/>
          </w:tcPr>
          <w:p w:rsidR="00C605BA" w:rsidRPr="007A7734" w:rsidRDefault="00C605BA"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6"/>
                <w:lang w:val="lt-LT"/>
              </w:rPr>
              <w:t>2022 m. gruodis</w:t>
            </w:r>
          </w:p>
        </w:tc>
      </w:tr>
      <w:tr w:rsidR="00545FF8" w:rsidRPr="007A7734" w:rsidTr="00113FF8">
        <w:trPr>
          <w:trHeight w:val="528"/>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2-asis ir 3-iasis pagrindiniai audito rezultatai </w:t>
            </w:r>
          </w:p>
          <w:p w:rsidR="00545FF8" w:rsidRPr="007A7734" w:rsidRDefault="00545FF8" w:rsidP="00545FF8">
            <w:pPr>
              <w:pStyle w:val="Punktas1"/>
              <w:numPr>
                <w:ilvl w:val="0"/>
                <w:numId w:val="0"/>
              </w:numPr>
              <w:spacing w:before="40" w:after="40" w:line="240" w:lineRule="auto"/>
              <w:rPr>
                <w:rFonts w:eastAsia="Times New Roman"/>
                <w:b w:val="0"/>
                <w:bCs w:val="0"/>
                <w:spacing w:val="-4"/>
                <w:sz w:val="16"/>
                <w:szCs w:val="18"/>
              </w:rPr>
            </w:pPr>
            <w:r w:rsidRPr="007A7734">
              <w:rPr>
                <w:rFonts w:eastAsia="Times New Roman"/>
                <w:b w:val="0"/>
                <w:spacing w:val="-4"/>
                <w:sz w:val="16"/>
                <w:szCs w:val="18"/>
              </w:rPr>
              <w:t xml:space="preserve">Viešųjų įstaigų nuosavybės politikoje nenumatyti gerosios valdysenos principai: </w:t>
            </w:r>
          </w:p>
          <w:p w:rsidR="00545FF8" w:rsidRPr="007A7734" w:rsidRDefault="00545FF8" w:rsidP="00545FF8">
            <w:pPr>
              <w:pStyle w:val="Punktas1"/>
              <w:numPr>
                <w:ilvl w:val="0"/>
                <w:numId w:val="43"/>
              </w:numPr>
              <w:spacing w:before="40" w:after="40" w:line="240" w:lineRule="auto"/>
              <w:ind w:left="284" w:hanging="284"/>
              <w:rPr>
                <w:rFonts w:eastAsiaTheme="minorEastAsia"/>
                <w:b w:val="0"/>
                <w:spacing w:val="-4"/>
                <w:sz w:val="16"/>
                <w:szCs w:val="20"/>
              </w:rPr>
            </w:pPr>
            <w:r w:rsidRPr="007A7734">
              <w:rPr>
                <w:b w:val="0"/>
                <w:spacing w:val="-4"/>
                <w:sz w:val="16"/>
                <w:szCs w:val="20"/>
              </w:rPr>
              <w:t>valstybei ir savivaldybėms atstovaujančios institucijos teisės aktais nėra įpareigotos rengti lūkesčių raštus viešosioms įstaigos;</w:t>
            </w:r>
          </w:p>
          <w:p w:rsidR="00545FF8" w:rsidRPr="007A7734" w:rsidRDefault="00545FF8" w:rsidP="00545FF8">
            <w:pPr>
              <w:pStyle w:val="Punktas1"/>
              <w:numPr>
                <w:ilvl w:val="0"/>
                <w:numId w:val="43"/>
              </w:numPr>
              <w:spacing w:before="40" w:after="40" w:line="240" w:lineRule="auto"/>
              <w:ind w:left="284" w:hanging="284"/>
              <w:rPr>
                <w:b w:val="0"/>
                <w:spacing w:val="-4"/>
                <w:sz w:val="16"/>
                <w:szCs w:val="20"/>
              </w:rPr>
            </w:pPr>
            <w:r w:rsidRPr="007A7734">
              <w:rPr>
                <w:b w:val="0"/>
                <w:spacing w:val="-4"/>
                <w:sz w:val="16"/>
                <w:szCs w:val="20"/>
              </w:rPr>
              <w:t>viešųjų įstaigų kolegialių organų narių atrankos procedūros ir reikalavimai nariams, informacijos apie juos viešinimas, pareiga jiems deklaruoti viešuosius ir privačius interesus, atlygio mokėjimas teisės aktais nėra reglamentuoti;</w:t>
            </w:r>
          </w:p>
          <w:p w:rsidR="00545FF8" w:rsidRPr="007A7734" w:rsidRDefault="00545FF8" w:rsidP="00545FF8">
            <w:pPr>
              <w:pStyle w:val="Punktas1"/>
              <w:numPr>
                <w:ilvl w:val="0"/>
                <w:numId w:val="43"/>
              </w:numPr>
              <w:spacing w:before="40" w:after="40" w:line="240" w:lineRule="auto"/>
              <w:ind w:left="284" w:hanging="284"/>
              <w:rPr>
                <w:sz w:val="18"/>
                <w:szCs w:val="20"/>
              </w:rPr>
            </w:pPr>
            <w:r w:rsidRPr="007A7734">
              <w:rPr>
                <w:b w:val="0"/>
                <w:spacing w:val="-4"/>
                <w:sz w:val="16"/>
                <w:szCs w:val="20"/>
              </w:rPr>
              <w:t>teisės aktai viešosioms įstaigoms leidžia teikti paramą, tačiau neįpareigoja jų viešinti informacijos apie jos teikimą.</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b/>
                <w:color w:val="000000"/>
                <w:sz w:val="16"/>
                <w:szCs w:val="20"/>
              </w:rPr>
            </w:pPr>
            <w:r w:rsidRPr="007A7734">
              <w:rPr>
                <w:b/>
                <w:color w:val="000000"/>
                <w:sz w:val="16"/>
                <w:szCs w:val="20"/>
              </w:rPr>
              <w:t>Didelės svarbos</w:t>
            </w:r>
          </w:p>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7734">
              <w:rPr>
                <w:color w:val="000000"/>
                <w:sz w:val="16"/>
                <w:szCs w:val="20"/>
              </w:rPr>
              <w:t>7. Siekiant, kad viešųjų įstaigų, kurių valdyme dalyvauja valstybė ar savivaldybės, valdysena atitiktų gerojo valdymo principus ir būtų orientuota į efektyvią ir skaidrią jų veiklą, inicijuoti teisės aktų pakeitimus dėl gerosios valdysenos principų (tikslų iškėlimas, kolegialių organų sudarymas ir teikiamos paramos viešinimas) viešosiose įstaigose diegimo.</w:t>
            </w:r>
          </w:p>
        </w:tc>
        <w:tc>
          <w:tcPr>
            <w:tcW w:w="1701" w:type="dxa"/>
            <w:tcBorders>
              <w:top w:val="single" w:sz="4" w:space="0" w:color="11ABD9"/>
              <w:left w:val="nil"/>
              <w:bottom w:val="single" w:sz="4" w:space="0" w:color="11ABD9"/>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Viešųjų įstaigų nuosavybės politikos atitiktis gerosios valdysenos principams</w:t>
            </w:r>
            <w:r w:rsidR="009E5116" w:rsidRPr="007A7734">
              <w:rPr>
                <w:rFonts w:ascii="Fira Sans Light" w:hAnsi="Fira Sans Light" w:cs="Segoe UI"/>
                <w:sz w:val="16"/>
                <w:szCs w:val="18"/>
                <w:lang w:val="lt-LT"/>
              </w:rPr>
              <w:t>.</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Viešųjų įstaigų nuosavybės politikoje nenumatyti gerosios valdysenos principai</w:t>
            </w:r>
            <w:r w:rsidR="00693BED" w:rsidRPr="007A7734">
              <w:rPr>
                <w:rFonts w:ascii="Fira Sans Light" w:hAnsi="Fira Sans Light" w:cs="Segoe UI"/>
                <w:sz w:val="16"/>
                <w:szCs w:val="18"/>
                <w:lang w:val="lt-LT"/>
              </w:rPr>
              <w:t>.</w:t>
            </w:r>
          </w:p>
        </w:tc>
        <w:tc>
          <w:tcPr>
            <w:tcW w:w="1984"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pacing w:val="-4"/>
                <w:sz w:val="16"/>
                <w:szCs w:val="18"/>
                <w:lang w:val="lt-LT"/>
              </w:rPr>
            </w:pPr>
            <w:r w:rsidRPr="007A7734">
              <w:rPr>
                <w:rFonts w:ascii="Fira Sans Light" w:hAnsi="Fira Sans Light" w:cs="Segoe UI"/>
                <w:spacing w:val="-4"/>
                <w:sz w:val="16"/>
                <w:szCs w:val="18"/>
                <w:lang w:val="lt-LT"/>
              </w:rPr>
              <w:t xml:space="preserve">Viešųjų įstaigų nuosavybės politikoje numatyti gerosios valdysenos principai dėl: </w:t>
            </w:r>
          </w:p>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pacing w:val="-4"/>
                <w:sz w:val="16"/>
                <w:szCs w:val="18"/>
                <w:lang w:val="lt-LT"/>
              </w:rPr>
            </w:pPr>
            <w:r w:rsidRPr="007A7734">
              <w:rPr>
                <w:rFonts w:ascii="Fira Sans Light" w:hAnsi="Fira Sans Light" w:cs="Segoe UI"/>
                <w:spacing w:val="-4"/>
                <w:sz w:val="16"/>
                <w:szCs w:val="18"/>
                <w:lang w:val="lt-LT"/>
              </w:rPr>
              <w:t xml:space="preserve">– tikslų iškėlimo; </w:t>
            </w:r>
          </w:p>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pacing w:val="-4"/>
                <w:sz w:val="16"/>
                <w:szCs w:val="18"/>
                <w:lang w:val="lt-LT"/>
              </w:rPr>
            </w:pPr>
            <w:r w:rsidRPr="007A7734">
              <w:rPr>
                <w:rFonts w:ascii="Fira Sans Light" w:hAnsi="Fira Sans Light" w:cs="Segoe UI"/>
                <w:spacing w:val="-4"/>
                <w:sz w:val="16"/>
                <w:szCs w:val="18"/>
                <w:lang w:val="lt-LT"/>
              </w:rPr>
              <w:t>– kolegialių organų (jų sudarymo,</w:t>
            </w:r>
          </w:p>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pacing w:val="-4"/>
                <w:sz w:val="16"/>
                <w:szCs w:val="18"/>
                <w:lang w:val="lt-LT"/>
              </w:rPr>
            </w:pPr>
            <w:r w:rsidRPr="007A7734">
              <w:rPr>
                <w:rFonts w:ascii="Fira Sans Light" w:hAnsi="Fira Sans Light" w:cs="Segoe UI"/>
                <w:spacing w:val="-4"/>
                <w:sz w:val="16"/>
                <w:szCs w:val="18"/>
                <w:lang w:val="lt-LT"/>
              </w:rPr>
              <w:t>informacijos apie narius viešinimo, narių viešųjų ir privačių interesų deklaravimo, atlygio nariams mokėjimo);</w:t>
            </w:r>
          </w:p>
          <w:p w:rsidR="00545FF8" w:rsidRPr="007A7734" w:rsidRDefault="00545FF8" w:rsidP="00EB7016">
            <w:pPr>
              <w:pStyle w:val="Default"/>
              <w:spacing w:after="6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pacing w:val="-4"/>
                <w:sz w:val="16"/>
                <w:szCs w:val="18"/>
                <w:lang w:val="lt-LT"/>
              </w:rPr>
              <w:t xml:space="preserve">– teikiamos paramos </w:t>
            </w:r>
            <w:r w:rsidRPr="007A7734">
              <w:rPr>
                <w:rFonts w:ascii="Fira Sans Light" w:hAnsi="Fira Sans Light" w:cs="Segoe UI"/>
                <w:sz w:val="16"/>
                <w:szCs w:val="18"/>
                <w:lang w:val="lt-LT"/>
              </w:rPr>
              <w:t>viešinimo</w:t>
            </w:r>
            <w:r w:rsidRPr="007A7734">
              <w:rPr>
                <w:rFonts w:ascii="Fira Sans Light" w:hAnsi="Fira Sans Light" w:cs="Segoe UI"/>
                <w:spacing w:val="-4"/>
                <w:sz w:val="16"/>
                <w:szCs w:val="18"/>
                <w:lang w:val="lt-LT"/>
              </w:rPr>
              <w:t>.</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Vidaus reikalų ministerija</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2024 m.</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20"/>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C605BA">
            <w:pPr>
              <w:rPr>
                <w:rFonts w:ascii="Fira Sans Light" w:eastAsiaTheme="minorEastAsia" w:hAnsi="Fira Sans Light" w:cs="Segoe UI"/>
                <w:color w:val="000000"/>
                <w:sz w:val="18"/>
                <w:szCs w:val="20"/>
              </w:rPr>
            </w:pPr>
            <w:bookmarkStart w:id="815" w:name="_Hlk67991670"/>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C605BA">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bottom w:val="dashSmallGap" w:sz="4" w:space="0" w:color="11ABD9"/>
              <w:right w:val="nil"/>
            </w:tcBorders>
            <w:shd w:val="clear" w:color="auto" w:fill="D9EDF7"/>
          </w:tcPr>
          <w:p w:rsidR="00C605BA"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eastAsia="Times New Roman" w:hAnsi="Fira Sans Light" w:cs="Segoe UI"/>
                <w:color w:val="000000"/>
                <w:sz w:val="16"/>
                <w:szCs w:val="16"/>
              </w:rPr>
            </w:pPr>
            <w:r w:rsidRPr="007A7734">
              <w:rPr>
                <w:rFonts w:ascii="Fira Sans Light" w:eastAsia="Times New Roman" w:hAnsi="Fira Sans Light" w:cs="Segoe UI"/>
                <w:color w:val="000000"/>
                <w:sz w:val="16"/>
                <w:szCs w:val="16"/>
              </w:rPr>
              <w:t>Identifikuoti gerosios valdysenos principų taikymo viešųjų įstaigų, kuriose dalyvauja valstybė ar savivaldybės, veikloje apimtį ir jų taikymo viešosioms įstaigoms, kuriose dalyvauja valstybė ar savivaldybės, kriterijus.</w:t>
            </w:r>
          </w:p>
        </w:tc>
        <w:tc>
          <w:tcPr>
            <w:tcW w:w="1276"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2022 m. II ketvirtis</w:t>
            </w:r>
          </w:p>
        </w:tc>
      </w:tr>
      <w:bookmarkEnd w:id="815"/>
      <w:tr w:rsidR="00C605BA" w:rsidRPr="007A7734" w:rsidTr="00113FF8">
        <w:trPr>
          <w:trHeight w:val="30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C605BA">
            <w:pPr>
              <w:rPr>
                <w:rFonts w:ascii="Fira Sans Light" w:eastAsiaTheme="minorEastAsia" w:hAnsi="Fira Sans Light" w:cs="Segoe UI"/>
                <w:color w:val="000000"/>
                <w:sz w:val="18"/>
                <w:szCs w:val="20"/>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C605BA">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bottom w:val="dashSmallGap" w:sz="4" w:space="0" w:color="11ABD9"/>
              <w:right w:val="nil"/>
            </w:tcBorders>
            <w:shd w:val="clear" w:color="auto" w:fill="D9EDF7"/>
          </w:tcPr>
          <w:p w:rsidR="00C605BA"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rPr>
            </w:pPr>
            <w:r w:rsidRPr="007A7734">
              <w:rPr>
                <w:rFonts w:ascii="Fira Sans Light" w:hAnsi="Fira Sans Light" w:cs="Segoe UI"/>
                <w:sz w:val="16"/>
                <w:szCs w:val="16"/>
              </w:rPr>
              <w:t xml:space="preserve">Parengti ir pateikti Vyriausybei svarstyti teisės aktų, reglamentuojančių gerosios valdysenos principų </w:t>
            </w:r>
            <w:r w:rsidRPr="007A7734">
              <w:rPr>
                <w:rFonts w:ascii="Fira Sans Light" w:eastAsia="Times New Roman" w:hAnsi="Fira Sans Light" w:cs="Segoe UI"/>
                <w:color w:val="000000"/>
                <w:sz w:val="16"/>
                <w:szCs w:val="16"/>
              </w:rPr>
              <w:t>diegimą</w:t>
            </w:r>
            <w:r w:rsidRPr="007A7734">
              <w:rPr>
                <w:rFonts w:ascii="Fira Sans Light" w:hAnsi="Fira Sans Light" w:cs="Segoe UI"/>
                <w:sz w:val="16"/>
                <w:szCs w:val="16"/>
              </w:rPr>
              <w:t xml:space="preserve"> viešųjų įstaigų, kuriose dalyvauja valstybė ar savivaldybės, veikloje, projektus.</w:t>
            </w:r>
          </w:p>
        </w:tc>
        <w:tc>
          <w:tcPr>
            <w:tcW w:w="1276"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2023 m. IV ketvirtis</w:t>
            </w:r>
          </w:p>
        </w:tc>
      </w:tr>
      <w:tr w:rsidR="00545FF8"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3-iasis pagrindinis audito rezultatas </w:t>
            </w:r>
          </w:p>
          <w:p w:rsidR="00545FF8" w:rsidRPr="007A7734" w:rsidRDefault="00545FF8" w:rsidP="00545FF8">
            <w:pPr>
              <w:pStyle w:val="Punktas1"/>
              <w:numPr>
                <w:ilvl w:val="0"/>
                <w:numId w:val="0"/>
              </w:numPr>
              <w:spacing w:before="40" w:after="40" w:line="240" w:lineRule="auto"/>
              <w:rPr>
                <w:b w:val="0"/>
                <w:bCs w:val="0"/>
                <w:sz w:val="18"/>
                <w:szCs w:val="18"/>
              </w:rPr>
            </w:pPr>
            <w:r w:rsidRPr="007A7734">
              <w:rPr>
                <w:b w:val="0"/>
                <w:sz w:val="16"/>
                <w:szCs w:val="20"/>
              </w:rPr>
              <w:lastRenderedPageBreak/>
              <w:t>Šalies mastu nėra vertinami ir palyginami viešųjų įstaigų, kuriose dalyvauja valstybė ir savivaldybės, valdymo ir veiklos rezultatai.</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b/>
                <w:color w:val="000000"/>
                <w:sz w:val="16"/>
                <w:szCs w:val="20"/>
              </w:rPr>
            </w:pPr>
            <w:r w:rsidRPr="007A7734">
              <w:rPr>
                <w:b/>
                <w:color w:val="000000"/>
                <w:sz w:val="16"/>
                <w:szCs w:val="20"/>
              </w:rPr>
              <w:lastRenderedPageBreak/>
              <w:t>Vidutinės svarbos</w:t>
            </w:r>
          </w:p>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sz w:val="16"/>
                <w:szCs w:val="20"/>
              </w:rPr>
            </w:pPr>
            <w:r w:rsidRPr="007A7734">
              <w:rPr>
                <w:color w:val="000000"/>
                <w:sz w:val="16"/>
                <w:szCs w:val="20"/>
              </w:rPr>
              <w:lastRenderedPageBreak/>
              <w:t>8. Siekiant turėti išsamius duomenis, leidžiančius priimti sprendimus formuojant valstybės ir savivaldybių viešųjų įstaigų politiką, nustatyti kokie duomenys apie šias įstaigas turi būti vertinami šalies mastu, ir juos viešinti.</w:t>
            </w:r>
          </w:p>
        </w:tc>
        <w:tc>
          <w:tcPr>
            <w:tcW w:w="1701" w:type="dxa"/>
            <w:tcBorders>
              <w:top w:val="single" w:sz="4" w:space="0" w:color="11ABD9"/>
              <w:left w:val="nil"/>
              <w:bottom w:val="single" w:sz="4" w:space="0" w:color="11ABD9"/>
              <w:right w:val="nil"/>
            </w:tcBorders>
            <w:hideMark/>
          </w:tcPr>
          <w:p w:rsidR="00545FF8" w:rsidRPr="007A7734" w:rsidRDefault="00BC30D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lastRenderedPageBreak/>
              <w:t xml:space="preserve">Periodinis </w:t>
            </w:r>
            <w:r w:rsidR="00545FF8" w:rsidRPr="007A7734">
              <w:rPr>
                <w:rFonts w:ascii="Fira Sans Light" w:hAnsi="Fira Sans Light" w:cs="Segoe UI"/>
                <w:sz w:val="16"/>
                <w:szCs w:val="18"/>
                <w:lang w:val="lt-LT"/>
              </w:rPr>
              <w:t xml:space="preserve">viešųjų įstaigų </w:t>
            </w:r>
            <w:r w:rsidRPr="007A7734">
              <w:rPr>
                <w:rFonts w:ascii="Fira Sans Light" w:hAnsi="Fira Sans Light" w:cs="Segoe UI"/>
                <w:sz w:val="16"/>
                <w:szCs w:val="18"/>
                <w:lang w:val="lt-LT"/>
              </w:rPr>
              <w:t xml:space="preserve">valdymo </w:t>
            </w:r>
            <w:r w:rsidRPr="007A7734">
              <w:rPr>
                <w:rFonts w:ascii="Fira Sans Light" w:hAnsi="Fira Sans Light" w:cs="Segoe UI"/>
                <w:sz w:val="16"/>
                <w:szCs w:val="18"/>
                <w:lang w:val="lt-LT"/>
              </w:rPr>
              <w:lastRenderedPageBreak/>
              <w:t>praktikos apibendrinimas</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lastRenderedPageBreak/>
              <w:t>Nerengiama</w:t>
            </w:r>
            <w:r w:rsidR="00BC30D8" w:rsidRPr="007A7734">
              <w:rPr>
                <w:rFonts w:ascii="Fira Sans Light" w:hAnsi="Fira Sans Light" w:cs="Segoe UI"/>
                <w:sz w:val="16"/>
                <w:szCs w:val="18"/>
                <w:lang w:val="lt-LT"/>
              </w:rPr>
              <w:t>s</w:t>
            </w:r>
            <w:r w:rsidRPr="007A7734">
              <w:rPr>
                <w:rFonts w:ascii="Fira Sans Light" w:hAnsi="Fira Sans Light" w:cs="Segoe UI"/>
                <w:sz w:val="16"/>
                <w:szCs w:val="18"/>
                <w:lang w:val="lt-LT"/>
              </w:rPr>
              <w:t xml:space="preserve"> viešųjų įstaigų </w:t>
            </w:r>
            <w:r w:rsidR="00BC30D8" w:rsidRPr="007A7734">
              <w:rPr>
                <w:rFonts w:ascii="Fira Sans Light" w:hAnsi="Fira Sans Light" w:cs="Segoe UI"/>
                <w:sz w:val="16"/>
                <w:szCs w:val="18"/>
                <w:lang w:val="lt-LT"/>
              </w:rPr>
              <w:t>valdymo praktikos apibendrinimas</w:t>
            </w:r>
          </w:p>
        </w:tc>
        <w:tc>
          <w:tcPr>
            <w:tcW w:w="1984"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 xml:space="preserve">Periodiškai </w:t>
            </w:r>
            <w:r w:rsidR="00BC30D8" w:rsidRPr="007A7734">
              <w:rPr>
                <w:rFonts w:ascii="Fira Sans Light" w:hAnsi="Fira Sans Light" w:cs="Segoe UI"/>
                <w:sz w:val="16"/>
                <w:szCs w:val="18"/>
                <w:lang w:val="lt-LT"/>
              </w:rPr>
              <w:t xml:space="preserve">pagal nustatytus kriterijus rengiamas </w:t>
            </w:r>
            <w:r w:rsidRPr="007A7734">
              <w:rPr>
                <w:rFonts w:ascii="Fira Sans Light" w:hAnsi="Fira Sans Light" w:cs="Segoe UI"/>
                <w:sz w:val="16"/>
                <w:szCs w:val="18"/>
                <w:lang w:val="lt-LT"/>
              </w:rPr>
              <w:t xml:space="preserve">viešųjų </w:t>
            </w:r>
            <w:r w:rsidRPr="007A7734">
              <w:rPr>
                <w:rFonts w:ascii="Fira Sans Light" w:hAnsi="Fira Sans Light" w:cs="Segoe UI"/>
                <w:sz w:val="16"/>
                <w:szCs w:val="18"/>
                <w:lang w:val="lt-LT"/>
              </w:rPr>
              <w:lastRenderedPageBreak/>
              <w:t xml:space="preserve">įstaigų veiklos </w:t>
            </w:r>
            <w:r w:rsidR="00BC30D8" w:rsidRPr="007A7734">
              <w:rPr>
                <w:rFonts w:ascii="Fira Sans Light" w:hAnsi="Fira Sans Light" w:cs="Segoe UI"/>
                <w:sz w:val="16"/>
                <w:szCs w:val="18"/>
                <w:lang w:val="lt-LT"/>
              </w:rPr>
              <w:t>ir valdymo praktikos apibendrinimas</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lastRenderedPageBreak/>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Vidaus reikalų ministerija</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2023 m.</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C605BA">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C605BA">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bottom w:val="dashSmallGap" w:sz="4" w:space="0" w:color="11ABD9"/>
              <w:right w:val="nil"/>
            </w:tcBorders>
            <w:shd w:val="clear" w:color="auto" w:fill="D9EDF7"/>
          </w:tcPr>
          <w:p w:rsidR="00C605BA"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rPr>
            </w:pPr>
            <w:r w:rsidRPr="007A7734">
              <w:rPr>
                <w:rFonts w:ascii="Fira Sans Light" w:hAnsi="Fira Sans Light" w:cs="Segoe UI"/>
                <w:sz w:val="16"/>
                <w:szCs w:val="20"/>
              </w:rPr>
              <w:t xml:space="preserve">Identifikuoti ir suformuluoti kriterijus, pagal kuriuos būtų renkama, vertinama ir viešai skelbiama </w:t>
            </w:r>
            <w:r w:rsidRPr="007A7734">
              <w:rPr>
                <w:rFonts w:ascii="Fira Sans Light" w:eastAsia="Times New Roman" w:hAnsi="Fira Sans Light" w:cs="Segoe UI"/>
                <w:color w:val="000000"/>
                <w:sz w:val="16"/>
                <w:szCs w:val="16"/>
              </w:rPr>
              <w:t>informacija</w:t>
            </w:r>
            <w:r w:rsidRPr="007A7734">
              <w:rPr>
                <w:rFonts w:ascii="Fira Sans Light" w:hAnsi="Fira Sans Light" w:cs="Segoe UI"/>
                <w:sz w:val="16"/>
                <w:szCs w:val="20"/>
              </w:rPr>
              <w:t xml:space="preserve"> apie viešąsias įstaigas, kuriose dalyvauja valstybė ar savivaldybės ir</w:t>
            </w:r>
            <w:r w:rsidR="00217F5C" w:rsidRPr="007A7734">
              <w:rPr>
                <w:rFonts w:ascii="Fira Sans Light" w:hAnsi="Fira Sans Light" w:cs="Segoe UI"/>
                <w:sz w:val="16"/>
                <w:szCs w:val="20"/>
              </w:rPr>
              <w:t xml:space="preserve"> </w:t>
            </w:r>
            <w:r w:rsidRPr="007A7734">
              <w:rPr>
                <w:rFonts w:ascii="Fira Sans Light" w:hAnsi="Fira Sans Light" w:cs="Segoe UI"/>
                <w:sz w:val="16"/>
                <w:szCs w:val="20"/>
              </w:rPr>
              <w:t>nustatyti šios informacijos skelbimo periodiškumą.</w:t>
            </w:r>
          </w:p>
        </w:tc>
        <w:tc>
          <w:tcPr>
            <w:tcW w:w="1276"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2021 m. IV ketvirtis</w:t>
            </w:r>
          </w:p>
        </w:tc>
      </w:tr>
      <w:tr w:rsidR="00C605BA" w:rsidRPr="007A7734" w:rsidTr="00113FF8">
        <w:trPr>
          <w:trHeight w:val="277"/>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C605BA">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C605BA">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16"/>
                <w:szCs w:val="20"/>
              </w:rPr>
            </w:pPr>
          </w:p>
        </w:tc>
        <w:tc>
          <w:tcPr>
            <w:tcW w:w="6946" w:type="dxa"/>
            <w:gridSpan w:val="4"/>
            <w:tcBorders>
              <w:top w:val="single" w:sz="4" w:space="0" w:color="11ABD9"/>
              <w:left w:val="nil"/>
              <w:bottom w:val="dashSmallGap" w:sz="4" w:space="0" w:color="11ABD9"/>
              <w:right w:val="nil"/>
            </w:tcBorders>
            <w:shd w:val="clear" w:color="auto" w:fill="D9EDF7"/>
          </w:tcPr>
          <w:p w:rsidR="00C605BA"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rPr>
            </w:pPr>
            <w:r w:rsidRPr="007A7734">
              <w:rPr>
                <w:rFonts w:ascii="Fira Sans Light" w:hAnsi="Fira Sans Light" w:cs="Segoe UI"/>
                <w:sz w:val="16"/>
                <w:szCs w:val="20"/>
              </w:rPr>
              <w:t xml:space="preserve">Pagal identifikuotus kriterijus surinkus ir įvertinus informaciją, nustatytu periodiškumu parengti ir </w:t>
            </w:r>
            <w:r w:rsidRPr="007A7734">
              <w:rPr>
                <w:rFonts w:ascii="Fira Sans Light" w:eastAsia="Times New Roman" w:hAnsi="Fira Sans Light" w:cs="Segoe UI"/>
                <w:color w:val="000000"/>
                <w:sz w:val="16"/>
                <w:szCs w:val="16"/>
              </w:rPr>
              <w:t>viešai</w:t>
            </w:r>
            <w:r w:rsidRPr="007A7734">
              <w:rPr>
                <w:rFonts w:ascii="Fira Sans Light" w:hAnsi="Fira Sans Light" w:cs="Segoe UI"/>
                <w:sz w:val="16"/>
                <w:szCs w:val="20"/>
              </w:rPr>
              <w:t xml:space="preserve"> paskelbti apibendrintą informaciją apie viešąsias įstaigas, kuriose dalyvauja valstybė ar savivaldybės.</w:t>
            </w:r>
          </w:p>
        </w:tc>
        <w:tc>
          <w:tcPr>
            <w:tcW w:w="1276"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dashSmallGap" w:sz="4" w:space="0" w:color="11ABD9"/>
              <w:left w:val="nil"/>
              <w:bottom w:val="dashSmallGap" w:sz="4" w:space="0" w:color="11ABD9"/>
              <w:right w:val="nil"/>
            </w:tcBorders>
            <w:shd w:val="clear" w:color="auto" w:fill="D9EDF7"/>
          </w:tcPr>
          <w:p w:rsidR="00C605BA" w:rsidRPr="007A7734" w:rsidRDefault="00C605BA" w:rsidP="00C605BA">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2022 m. II ketvirtis</w:t>
            </w:r>
          </w:p>
        </w:tc>
      </w:tr>
      <w:tr w:rsidR="00545FF8"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1-asis pagrindinis audito rezultatas </w:t>
            </w:r>
          </w:p>
          <w:p w:rsidR="00545FF8" w:rsidRPr="007A7734" w:rsidRDefault="00545FF8" w:rsidP="00545FF8">
            <w:pPr>
              <w:pStyle w:val="Punktas1"/>
              <w:numPr>
                <w:ilvl w:val="0"/>
                <w:numId w:val="0"/>
              </w:numPr>
              <w:spacing w:before="40" w:after="40" w:line="240" w:lineRule="auto"/>
              <w:rPr>
                <w:b w:val="0"/>
                <w:bCs w:val="0"/>
                <w:sz w:val="18"/>
                <w:szCs w:val="18"/>
              </w:rPr>
            </w:pPr>
            <w:r w:rsidRPr="007A7734">
              <w:rPr>
                <w:b w:val="0"/>
                <w:sz w:val="16"/>
                <w:szCs w:val="20"/>
              </w:rPr>
              <w:t>Objektyviai neįvertintas valstybės įmonių bei viešųjų įstaigų funkcijų pagrįstumas pagal Viešojo sektoriaus tobulinimo gaires, nes ministerijos vertinimus perdavė atlikti pačioms įmonėms ir įstaigoms, nors turėjo atlikti pačios.</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545FF8">
            <w:pPr>
              <w:pStyle w:val="Tekstas"/>
              <w:spacing w:before="0"/>
              <w:cnfStyle w:val="000000000000" w:firstRow="0" w:lastRow="0" w:firstColumn="0" w:lastColumn="0" w:oddVBand="0" w:evenVBand="0" w:oddHBand="0" w:evenHBand="0" w:firstRowFirstColumn="0" w:firstRowLastColumn="0" w:lastRowFirstColumn="0" w:lastRowLastColumn="0"/>
              <w:rPr>
                <w:b/>
                <w:color w:val="000000"/>
                <w:sz w:val="16"/>
                <w:szCs w:val="20"/>
              </w:rPr>
            </w:pPr>
            <w:r w:rsidRPr="007A7734">
              <w:rPr>
                <w:b/>
                <w:color w:val="000000"/>
                <w:sz w:val="16"/>
                <w:szCs w:val="20"/>
              </w:rPr>
              <w:t>Vidutinės svarbos</w:t>
            </w:r>
          </w:p>
          <w:p w:rsidR="00545FF8" w:rsidRPr="007A7734" w:rsidRDefault="00545FF8" w:rsidP="00545FF8">
            <w:pPr>
              <w:pStyle w:val="Tekstas"/>
              <w:spacing w:before="0" w:line="240" w:lineRule="auto"/>
              <w:cnfStyle w:val="000000000000" w:firstRow="0" w:lastRow="0" w:firstColumn="0" w:lastColumn="0" w:oddVBand="0" w:evenVBand="0" w:oddHBand="0" w:evenHBand="0" w:firstRowFirstColumn="0" w:firstRowLastColumn="0" w:lastRowFirstColumn="0" w:lastRowLastColumn="0"/>
              <w:rPr>
                <w:color w:val="000000"/>
                <w:spacing w:val="-2"/>
                <w:sz w:val="16"/>
                <w:szCs w:val="20"/>
              </w:rPr>
            </w:pPr>
            <w:r w:rsidRPr="007A7734">
              <w:rPr>
                <w:color w:val="000000"/>
                <w:spacing w:val="-2"/>
                <w:sz w:val="16"/>
                <w:szCs w:val="20"/>
              </w:rPr>
              <w:t>9.</w:t>
            </w:r>
            <w:r w:rsidR="00EB7016" w:rsidRPr="007A7734">
              <w:rPr>
                <w:color w:val="000000"/>
                <w:spacing w:val="-2"/>
                <w:sz w:val="16"/>
                <w:szCs w:val="20"/>
              </w:rPr>
              <w:t> </w:t>
            </w:r>
            <w:r w:rsidRPr="007A7734">
              <w:rPr>
                <w:color w:val="000000"/>
                <w:spacing w:val="-2"/>
                <w:sz w:val="16"/>
                <w:szCs w:val="20"/>
              </w:rPr>
              <w:t>Siekiant, kad Viešojo sektoriaus tobulinimo gairių įgyvendinimas sudarytų sąlygas išgryninti valstybės įmonių ir viešųjų įstaigų funkcijas, inicijuoti, kad valstybei atstovaujančios institucijos pakartotinai atliktų valstybės įmonių ir viešųjų įstaigų atitikties gairėms vertinimus ir apie jos rezultatus informuoti Vyriausybę sprendimams priimti.</w:t>
            </w:r>
          </w:p>
        </w:tc>
        <w:tc>
          <w:tcPr>
            <w:tcW w:w="1701" w:type="dxa"/>
            <w:tcBorders>
              <w:top w:val="single" w:sz="4" w:space="0" w:color="11ABD9"/>
              <w:left w:val="nil"/>
              <w:bottom w:val="single" w:sz="4" w:space="0" w:color="11ABD9"/>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Atliekami pakartotiniai vertinimai pagal Viešojo sektoriaus tobulinimo gaires</w:t>
            </w:r>
            <w:r w:rsidR="009E5116" w:rsidRPr="007A7734">
              <w:rPr>
                <w:rFonts w:ascii="Fira Sans Light" w:hAnsi="Fira Sans Light" w:cs="Segoe UI"/>
                <w:sz w:val="16"/>
                <w:szCs w:val="16"/>
                <w:lang w:val="lt-LT"/>
              </w:rPr>
              <w:t>.</w:t>
            </w:r>
            <w:r w:rsidRPr="007A7734">
              <w:rPr>
                <w:rFonts w:ascii="Fira Sans Light" w:hAnsi="Fira Sans Light" w:cs="Segoe UI"/>
                <w:sz w:val="16"/>
                <w:szCs w:val="16"/>
                <w:lang w:val="lt-LT"/>
              </w:rPr>
              <w:t xml:space="preserve"> </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Nėra žinoma ar atliekami pakartotiniai vertinimai</w:t>
            </w:r>
            <w:r w:rsidR="009E5116" w:rsidRPr="007A7734">
              <w:rPr>
                <w:rFonts w:ascii="Fira Sans Light" w:hAnsi="Fira Sans Light" w:cs="Segoe UI"/>
                <w:sz w:val="16"/>
                <w:szCs w:val="16"/>
                <w:lang w:val="lt-LT"/>
              </w:rPr>
              <w:t>.</w:t>
            </w:r>
          </w:p>
        </w:tc>
        <w:tc>
          <w:tcPr>
            <w:tcW w:w="1984"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Atlikti pakartotiniai vertinimai ir teikiami pasiūlymai sprendimams priimti</w:t>
            </w:r>
            <w:r w:rsidR="009E5116" w:rsidRPr="007A7734">
              <w:rPr>
                <w:rFonts w:ascii="Fira Sans Light" w:hAnsi="Fira Sans Light" w:cs="Segoe UI"/>
                <w:sz w:val="16"/>
                <w:szCs w:val="16"/>
                <w:lang w:val="lt-LT"/>
              </w:rPr>
              <w:t>.</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6"/>
                <w:lang w:val="lt-LT"/>
              </w:rPr>
            </w:pPr>
            <w:r w:rsidRPr="007A7734">
              <w:rPr>
                <w:rFonts w:ascii="Fira Sans Light" w:hAnsi="Fira Sans Light" w:cs="Segoe UI"/>
                <w:sz w:val="16"/>
                <w:szCs w:val="16"/>
                <w:lang w:val="lt-LT"/>
              </w:rPr>
              <w:t>Vidaus reikalų ministerija</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2022 m.</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pacing w:val="-2"/>
                <w:sz w:val="16"/>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C605BA"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C605BA">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C605BA">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pacing w:val="-2"/>
                <w:sz w:val="16"/>
                <w:szCs w:val="20"/>
              </w:rPr>
            </w:pPr>
          </w:p>
        </w:tc>
        <w:tc>
          <w:tcPr>
            <w:tcW w:w="6946" w:type="dxa"/>
            <w:gridSpan w:val="4"/>
            <w:tcBorders>
              <w:top w:val="single" w:sz="4" w:space="0" w:color="11ABD9"/>
              <w:left w:val="nil"/>
              <w:bottom w:val="dashSmallGap" w:sz="4" w:space="0" w:color="11ABD9"/>
              <w:right w:val="nil"/>
            </w:tcBorders>
            <w:shd w:val="clear" w:color="auto" w:fill="D9EDF7"/>
          </w:tcPr>
          <w:p w:rsidR="00C605BA"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20"/>
              </w:rPr>
            </w:pPr>
            <w:r w:rsidRPr="007A7734">
              <w:rPr>
                <w:rFonts w:ascii="Fira Sans Light" w:hAnsi="Fira Sans Light" w:cs="Segoe UI"/>
                <w:sz w:val="16"/>
                <w:szCs w:val="20"/>
              </w:rPr>
              <w:t xml:space="preserve">Pateikti siūlymą Vyriausybei pavesti ministerijoms atlikti pakartotinį ministrų valdymo srityse veikiančių </w:t>
            </w:r>
            <w:r w:rsidRPr="007A7734">
              <w:rPr>
                <w:rFonts w:ascii="Fira Sans Light" w:eastAsia="Times New Roman" w:hAnsi="Fira Sans Light" w:cs="Segoe UI"/>
                <w:color w:val="000000"/>
                <w:sz w:val="16"/>
                <w:szCs w:val="16"/>
              </w:rPr>
              <w:t>valstybės</w:t>
            </w:r>
            <w:r w:rsidRPr="007A7734">
              <w:rPr>
                <w:rFonts w:ascii="Fira Sans Light" w:hAnsi="Fira Sans Light" w:cs="Segoe UI"/>
                <w:sz w:val="16"/>
                <w:szCs w:val="20"/>
              </w:rPr>
              <w:t xml:space="preserve"> įmonių ir viešųjų įstaigų atitikties Viešojo sektoriaus įstaigų sistemos tobulinimo gairėms vertinimą</w:t>
            </w:r>
            <w:r w:rsidR="00EB7016" w:rsidRPr="007A7734">
              <w:rPr>
                <w:rFonts w:ascii="Fira Sans Light" w:hAnsi="Fira Sans Light" w:cs="Segoe UI"/>
                <w:sz w:val="16"/>
                <w:szCs w:val="20"/>
              </w:rPr>
              <w:t>.</w:t>
            </w:r>
          </w:p>
        </w:tc>
        <w:tc>
          <w:tcPr>
            <w:tcW w:w="1276"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2021 m. II ketvirtis</w:t>
            </w:r>
          </w:p>
        </w:tc>
      </w:tr>
      <w:tr w:rsidR="00C605BA" w:rsidRPr="007A7734" w:rsidTr="00113FF8">
        <w:trPr>
          <w:trHeight w:val="288"/>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C605BA">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C605BA">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pacing w:val="-2"/>
                <w:sz w:val="16"/>
                <w:szCs w:val="20"/>
              </w:rPr>
            </w:pPr>
          </w:p>
        </w:tc>
        <w:tc>
          <w:tcPr>
            <w:tcW w:w="6946" w:type="dxa"/>
            <w:gridSpan w:val="4"/>
            <w:tcBorders>
              <w:top w:val="single" w:sz="4" w:space="0" w:color="11ABD9"/>
              <w:left w:val="nil"/>
              <w:bottom w:val="dashSmallGap" w:sz="4" w:space="0" w:color="11ABD9"/>
              <w:right w:val="nil"/>
            </w:tcBorders>
            <w:shd w:val="clear" w:color="auto" w:fill="D9EDF7"/>
          </w:tcPr>
          <w:p w:rsidR="00C605BA"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20"/>
              </w:rPr>
            </w:pPr>
            <w:r w:rsidRPr="007A7734">
              <w:rPr>
                <w:rFonts w:ascii="Fira Sans Light" w:hAnsi="Fira Sans Light" w:cs="Segoe UI"/>
                <w:sz w:val="16"/>
                <w:szCs w:val="20"/>
              </w:rPr>
              <w:t xml:space="preserve">Pateikti siūlymą Vyriausybei pavesti ministerijoms atlikti pakartotinį ministrų valdymo srityse veikiančių </w:t>
            </w:r>
            <w:r w:rsidRPr="007A7734">
              <w:rPr>
                <w:rFonts w:ascii="Fira Sans Light" w:eastAsia="Times New Roman" w:hAnsi="Fira Sans Light" w:cs="Segoe UI"/>
                <w:color w:val="000000"/>
                <w:sz w:val="16"/>
                <w:szCs w:val="16"/>
              </w:rPr>
              <w:t>valstybės</w:t>
            </w:r>
            <w:r w:rsidRPr="007A7734">
              <w:rPr>
                <w:rFonts w:ascii="Fira Sans Light" w:hAnsi="Fira Sans Light" w:cs="Segoe UI"/>
                <w:sz w:val="16"/>
                <w:szCs w:val="20"/>
              </w:rPr>
              <w:t xml:space="preserve"> įmonių ir viešųjų įstaigų atitikties Viešojo sektoriaus įstaigų sistemos tobulinimo gairėms vertinimą.</w:t>
            </w:r>
          </w:p>
        </w:tc>
        <w:tc>
          <w:tcPr>
            <w:tcW w:w="1276"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Vidaus reikalų ministerija</w:t>
            </w:r>
          </w:p>
        </w:tc>
        <w:tc>
          <w:tcPr>
            <w:tcW w:w="1840"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18"/>
                <w:lang w:val="lt-LT"/>
              </w:rPr>
              <w:t>2022 m. I ketvirtis</w:t>
            </w:r>
          </w:p>
        </w:tc>
      </w:tr>
      <w:tr w:rsidR="00545FF8" w:rsidRPr="007A7734" w:rsidTr="00113FF8">
        <w:trPr>
          <w:trHeight w:val="187"/>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t xml:space="preserve">3-iasis pagrindinis audito rezultatas </w:t>
            </w:r>
          </w:p>
          <w:p w:rsidR="00545FF8" w:rsidRPr="007A7734" w:rsidRDefault="00545FF8" w:rsidP="00545FF8">
            <w:pPr>
              <w:pStyle w:val="Punktas1"/>
              <w:numPr>
                <w:ilvl w:val="0"/>
                <w:numId w:val="0"/>
              </w:numPr>
              <w:spacing w:before="40" w:after="40" w:line="240" w:lineRule="auto"/>
              <w:rPr>
                <w:b w:val="0"/>
                <w:bCs w:val="0"/>
                <w:sz w:val="18"/>
                <w:szCs w:val="18"/>
              </w:rPr>
            </w:pPr>
            <w:r w:rsidRPr="007A7734">
              <w:rPr>
                <w:b w:val="0"/>
                <w:sz w:val="16"/>
                <w:szCs w:val="20"/>
              </w:rPr>
              <w:t>Nepavesta analizuoti ir viešinti informaciją apie dalyvavimą įmonių veikloje, kuriose valstybė ar savivaldybės dalyvauja neturėdamos balsų daugumos.</w:t>
            </w:r>
            <w:r w:rsidRPr="007A7734">
              <w:rPr>
                <w:b w:val="0"/>
                <w:color w:val="auto"/>
                <w:spacing w:val="-4"/>
                <w:sz w:val="20"/>
                <w:szCs w:val="20"/>
              </w:rPr>
              <w:t xml:space="preserve"> </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b/>
                <w:color w:val="000000"/>
                <w:sz w:val="16"/>
                <w:szCs w:val="20"/>
              </w:rPr>
            </w:pPr>
            <w:r w:rsidRPr="007A7734">
              <w:rPr>
                <w:b/>
                <w:color w:val="000000"/>
                <w:sz w:val="16"/>
                <w:szCs w:val="20"/>
              </w:rPr>
              <w:t>Vidutinės svarbos</w:t>
            </w:r>
          </w:p>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A7734">
              <w:rPr>
                <w:color w:val="000000"/>
                <w:sz w:val="16"/>
                <w:szCs w:val="20"/>
              </w:rPr>
              <w:t>10. Siekiant turėti ir atskleisti informaciją apie visas įmones, kuriose valstybė ir savivaldybės dalyvauja, viešinti informaciją apie įmones, kuriose neturima balsų daugumos.</w:t>
            </w:r>
          </w:p>
        </w:tc>
        <w:tc>
          <w:tcPr>
            <w:tcW w:w="1701" w:type="dxa"/>
            <w:tcBorders>
              <w:top w:val="single" w:sz="4" w:space="0" w:color="11ABD9"/>
              <w:left w:val="nil"/>
              <w:bottom w:val="single" w:sz="4" w:space="0" w:color="11ABD9"/>
              <w:right w:val="nil"/>
            </w:tcBorders>
            <w:hideMark/>
          </w:tcPr>
          <w:p w:rsidR="00545FF8" w:rsidRPr="007A7734" w:rsidRDefault="00C605BA"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Informacijos</w:t>
            </w:r>
            <w:r w:rsidR="00545FF8" w:rsidRPr="007A7734">
              <w:rPr>
                <w:rFonts w:ascii="Fira Sans Light" w:hAnsi="Fira Sans Light" w:cs="Segoe UI"/>
                <w:sz w:val="16"/>
                <w:szCs w:val="18"/>
                <w:lang w:val="lt-LT"/>
              </w:rPr>
              <w:t xml:space="preserve"> apie įmones, kuriose valstybė ar savivaldybės neturi balsų daugumos, atskleidimas</w:t>
            </w:r>
            <w:r w:rsidR="009E5116" w:rsidRPr="007A7734">
              <w:rPr>
                <w:rFonts w:ascii="Fira Sans Light" w:hAnsi="Fira Sans Light" w:cs="Segoe UI"/>
                <w:sz w:val="16"/>
                <w:szCs w:val="18"/>
                <w:lang w:val="lt-LT"/>
              </w:rPr>
              <w:t>.</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pacing w:val="-2"/>
                <w:sz w:val="16"/>
                <w:szCs w:val="18"/>
                <w:lang w:val="lt-LT"/>
              </w:rPr>
            </w:pPr>
            <w:r w:rsidRPr="007A7734">
              <w:rPr>
                <w:rFonts w:ascii="Fira Sans Light" w:hAnsi="Fira Sans Light" w:cs="Segoe UI"/>
                <w:spacing w:val="-2"/>
                <w:sz w:val="16"/>
                <w:szCs w:val="18"/>
                <w:lang w:val="lt-LT"/>
              </w:rPr>
              <w:t>Neatskleidžiam</w:t>
            </w:r>
            <w:r w:rsidR="00C605BA" w:rsidRPr="007A7734">
              <w:rPr>
                <w:rFonts w:ascii="Fira Sans Light" w:hAnsi="Fira Sans Light" w:cs="Segoe UI"/>
                <w:spacing w:val="-2"/>
                <w:sz w:val="16"/>
                <w:szCs w:val="18"/>
                <w:lang w:val="lt-LT"/>
              </w:rPr>
              <w:t xml:space="preserve">a informacija </w:t>
            </w:r>
            <w:r w:rsidRPr="007A7734">
              <w:rPr>
                <w:rFonts w:ascii="Fira Sans Light" w:hAnsi="Fira Sans Light" w:cs="Segoe UI"/>
                <w:spacing w:val="-2"/>
                <w:sz w:val="16"/>
                <w:szCs w:val="18"/>
                <w:lang w:val="lt-LT"/>
              </w:rPr>
              <w:t>apie įmones, kuriose valstybė ar savivaldybės neturi balsų daugumos</w:t>
            </w:r>
            <w:r w:rsidR="009E5116" w:rsidRPr="007A7734">
              <w:rPr>
                <w:rFonts w:ascii="Fira Sans Light" w:hAnsi="Fira Sans Light" w:cs="Segoe UI"/>
                <w:spacing w:val="-2"/>
                <w:sz w:val="16"/>
                <w:szCs w:val="18"/>
                <w:lang w:val="lt-LT"/>
              </w:rPr>
              <w:t>.</w:t>
            </w:r>
          </w:p>
        </w:tc>
        <w:tc>
          <w:tcPr>
            <w:tcW w:w="1984"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Viešai prieinam</w:t>
            </w:r>
            <w:r w:rsidR="00C605BA" w:rsidRPr="007A7734">
              <w:rPr>
                <w:rFonts w:ascii="Fira Sans Light" w:hAnsi="Fira Sans Light" w:cs="Segoe UI"/>
                <w:sz w:val="16"/>
                <w:szCs w:val="18"/>
                <w:lang w:val="lt-LT"/>
              </w:rPr>
              <w:t>a</w:t>
            </w:r>
            <w:r w:rsidRPr="007A7734">
              <w:rPr>
                <w:rFonts w:ascii="Fira Sans Light" w:hAnsi="Fira Sans Light" w:cs="Segoe UI"/>
                <w:sz w:val="16"/>
                <w:szCs w:val="18"/>
                <w:lang w:val="lt-LT"/>
              </w:rPr>
              <w:t xml:space="preserve"> </w:t>
            </w:r>
            <w:r w:rsidR="00C605BA" w:rsidRPr="007A7734">
              <w:rPr>
                <w:rFonts w:ascii="Fira Sans Light" w:hAnsi="Fira Sans Light" w:cs="Segoe UI"/>
                <w:sz w:val="16"/>
                <w:szCs w:val="18"/>
                <w:lang w:val="lt-LT"/>
              </w:rPr>
              <w:t>informacija</w:t>
            </w:r>
            <w:r w:rsidRPr="007A7734">
              <w:rPr>
                <w:rFonts w:ascii="Fira Sans Light" w:hAnsi="Fira Sans Light" w:cs="Segoe UI"/>
                <w:sz w:val="16"/>
                <w:szCs w:val="18"/>
                <w:lang w:val="lt-LT"/>
              </w:rPr>
              <w:t xml:space="preserve"> apie įmones, kuriose valstybė ar savivaldybės neturi balsų daugumos</w:t>
            </w:r>
            <w:r w:rsidR="009E5116" w:rsidRPr="007A7734">
              <w:rPr>
                <w:rFonts w:ascii="Fira Sans Light" w:hAnsi="Fira Sans Light" w:cs="Segoe UI"/>
                <w:sz w:val="16"/>
                <w:szCs w:val="18"/>
                <w:lang w:val="lt-LT"/>
              </w:rPr>
              <w:t>.</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Valdymo koordinavimo centras</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2022 m.</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20"/>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545FF8" w:rsidRPr="007A7734" w:rsidTr="00113FF8">
        <w:trPr>
          <w:trHeight w:val="372"/>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20"/>
                <w:szCs w:val="20"/>
              </w:rPr>
            </w:pPr>
          </w:p>
        </w:tc>
        <w:tc>
          <w:tcPr>
            <w:tcW w:w="6946" w:type="dxa"/>
            <w:gridSpan w:val="4"/>
            <w:tcBorders>
              <w:top w:val="single" w:sz="4" w:space="0" w:color="11ABD9"/>
              <w:left w:val="nil"/>
              <w:bottom w:val="dashSmallGap" w:sz="4" w:space="0" w:color="11ABD9"/>
              <w:right w:val="nil"/>
            </w:tcBorders>
            <w:shd w:val="clear" w:color="auto" w:fill="D9EDF7"/>
            <w:hideMark/>
          </w:tcPr>
          <w:p w:rsidR="00545FF8"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color w:val="000000"/>
                <w:sz w:val="16"/>
                <w:szCs w:val="20"/>
              </w:rPr>
            </w:pPr>
            <w:r w:rsidRPr="007A7734">
              <w:rPr>
                <w:rFonts w:ascii="Fira Sans Light" w:hAnsi="Fira Sans Light" w:cs="Segoe UI"/>
                <w:color w:val="000000"/>
                <w:sz w:val="16"/>
                <w:szCs w:val="20"/>
              </w:rPr>
              <w:t xml:space="preserve">Parengti ir naujinti ne rečiau nei kartą per metus SVĮ bei bendrovių, kuriose savivaldybės dalyvauja </w:t>
            </w:r>
            <w:r w:rsidRPr="007A7734">
              <w:rPr>
                <w:rFonts w:ascii="Fira Sans Light" w:eastAsia="Times New Roman" w:hAnsi="Fira Sans Light" w:cs="Segoe UI"/>
                <w:color w:val="000000"/>
                <w:sz w:val="16"/>
                <w:szCs w:val="16"/>
              </w:rPr>
              <w:t>turėdamos</w:t>
            </w:r>
            <w:r w:rsidRPr="007A7734">
              <w:rPr>
                <w:rFonts w:ascii="Fira Sans Light" w:hAnsi="Fira Sans Light" w:cs="Segoe UI"/>
                <w:color w:val="000000"/>
                <w:sz w:val="16"/>
                <w:szCs w:val="20"/>
              </w:rPr>
              <w:t xml:space="preserve"> mažiau nei 50 proc. akcijų, sąrašą bei jį skelbti VKC svetainėje (išskyrus dalyvavimą valdant bešeimininkes akcijas ir pan. atvejus)</w:t>
            </w:r>
            <w:r w:rsidR="00EB7016" w:rsidRPr="007A7734">
              <w:rPr>
                <w:rFonts w:ascii="Fira Sans Light" w:hAnsi="Fira Sans Light" w:cs="Segoe UI"/>
                <w:color w:val="000000"/>
                <w:sz w:val="16"/>
                <w:szCs w:val="20"/>
              </w:rPr>
              <w:t>.</w:t>
            </w:r>
          </w:p>
        </w:tc>
        <w:tc>
          <w:tcPr>
            <w:tcW w:w="1276" w:type="dxa"/>
            <w:tcBorders>
              <w:top w:val="single" w:sz="4" w:space="0" w:color="11ABD9"/>
              <w:left w:val="nil"/>
              <w:bottom w:val="dashSmallGap" w:sz="4" w:space="0" w:color="11ABD9"/>
              <w:right w:val="nil"/>
            </w:tcBorders>
            <w:shd w:val="clear" w:color="auto" w:fill="D9EDF7"/>
          </w:tcPr>
          <w:p w:rsidR="00545FF8" w:rsidRPr="007A7734" w:rsidRDefault="00C605BA"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eastAsiaTheme="minorHAnsi" w:hAnsi="Fira Sans Light" w:cs="Segoe UI"/>
                <w:sz w:val="16"/>
                <w:szCs w:val="20"/>
                <w:lang w:val="lt-LT"/>
              </w:rPr>
            </w:pPr>
            <w:r w:rsidRPr="007A7734">
              <w:rPr>
                <w:rFonts w:ascii="Fira Sans Light" w:eastAsiaTheme="minorHAnsi" w:hAnsi="Fira Sans Light" w:cs="Segoe UI"/>
                <w:sz w:val="16"/>
                <w:szCs w:val="20"/>
                <w:lang w:val="lt-LT"/>
              </w:rPr>
              <w:t>Valdymo koordinavimo centras</w:t>
            </w:r>
          </w:p>
        </w:tc>
        <w:tc>
          <w:tcPr>
            <w:tcW w:w="1840" w:type="dxa"/>
            <w:tcBorders>
              <w:top w:val="single" w:sz="4" w:space="0" w:color="11ABD9"/>
              <w:left w:val="nil"/>
              <w:bottom w:val="dashSmallGap" w:sz="4" w:space="0" w:color="11ABD9"/>
              <w:right w:val="nil"/>
            </w:tcBorders>
            <w:shd w:val="clear" w:color="auto" w:fill="D9EDF7"/>
          </w:tcPr>
          <w:p w:rsidR="00545FF8" w:rsidRPr="007A7734" w:rsidRDefault="00C605BA"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eastAsiaTheme="minorHAnsi" w:hAnsi="Fira Sans Light" w:cs="Segoe UI"/>
                <w:sz w:val="16"/>
                <w:szCs w:val="20"/>
                <w:lang w:val="lt-LT"/>
              </w:rPr>
            </w:pPr>
            <w:r w:rsidRPr="007A7734">
              <w:rPr>
                <w:rFonts w:ascii="Fira Sans Light" w:eastAsiaTheme="minorHAnsi" w:hAnsi="Fira Sans Light" w:cs="Segoe UI"/>
                <w:sz w:val="16"/>
                <w:szCs w:val="20"/>
                <w:lang w:val="lt-LT"/>
              </w:rPr>
              <w:t>2022 m. sausis</w:t>
            </w:r>
          </w:p>
        </w:tc>
      </w:tr>
      <w:tr w:rsidR="00C605BA" w:rsidRPr="007A7734" w:rsidTr="00113FF8">
        <w:trPr>
          <w:trHeight w:val="187"/>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C605BA" w:rsidRPr="007A7734" w:rsidRDefault="00C605BA" w:rsidP="00C605BA">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C605BA" w:rsidRPr="007A7734" w:rsidRDefault="00C605BA" w:rsidP="00C605BA">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sz w:val="20"/>
                <w:szCs w:val="20"/>
              </w:rPr>
            </w:pPr>
          </w:p>
        </w:tc>
        <w:tc>
          <w:tcPr>
            <w:tcW w:w="6946" w:type="dxa"/>
            <w:gridSpan w:val="4"/>
            <w:tcBorders>
              <w:top w:val="single" w:sz="4" w:space="0" w:color="11ABD9"/>
              <w:left w:val="nil"/>
              <w:bottom w:val="dashSmallGap" w:sz="4" w:space="0" w:color="11ABD9"/>
              <w:right w:val="nil"/>
            </w:tcBorders>
            <w:shd w:val="clear" w:color="auto" w:fill="D9EDF7"/>
          </w:tcPr>
          <w:p w:rsidR="00C605BA" w:rsidRPr="007A7734" w:rsidRDefault="00C605BA" w:rsidP="004B2D97">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rPr>
            </w:pPr>
            <w:r w:rsidRPr="007A7734">
              <w:rPr>
                <w:rFonts w:ascii="Fira Sans Light" w:hAnsi="Fira Sans Light" w:cs="Segoe UI"/>
                <w:color w:val="000000"/>
                <w:sz w:val="16"/>
                <w:szCs w:val="20"/>
              </w:rPr>
              <w:t xml:space="preserve">Parengti ir nuolatos naujinti VVĮ bei bendrovių, kuriose valstybė dalyvauja turėdama mažiau nei 50 proc. </w:t>
            </w:r>
            <w:r w:rsidRPr="007A7734">
              <w:rPr>
                <w:rFonts w:ascii="Fira Sans Light" w:eastAsia="Times New Roman" w:hAnsi="Fira Sans Light" w:cs="Segoe UI"/>
                <w:color w:val="000000"/>
                <w:sz w:val="16"/>
                <w:szCs w:val="16"/>
              </w:rPr>
              <w:t>akcijų</w:t>
            </w:r>
            <w:r w:rsidRPr="007A7734">
              <w:rPr>
                <w:rFonts w:ascii="Fira Sans Light" w:hAnsi="Fira Sans Light" w:cs="Segoe UI"/>
                <w:color w:val="000000"/>
                <w:sz w:val="16"/>
                <w:szCs w:val="20"/>
              </w:rPr>
              <w:t xml:space="preserve">, sąrašą bei jį skelbti VKC svetainėje (išskyrus dalyvavimą valdant bešeimininkes akcijas ir pan. atvejus). </w:t>
            </w:r>
          </w:p>
        </w:tc>
        <w:tc>
          <w:tcPr>
            <w:tcW w:w="1276" w:type="dxa"/>
            <w:tcBorders>
              <w:top w:val="single" w:sz="4" w:space="0" w:color="11ABD9"/>
              <w:left w:val="nil"/>
              <w:bottom w:val="dashSmallGap" w:sz="4" w:space="0" w:color="11ABD9"/>
              <w:right w:val="nil"/>
            </w:tcBorders>
            <w:shd w:val="clear" w:color="auto" w:fill="D9EDF7"/>
          </w:tcPr>
          <w:p w:rsidR="00C605BA" w:rsidRPr="007A7734" w:rsidRDefault="00C605BA" w:rsidP="00C605BA">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20"/>
                <w:lang w:val="lt-LT"/>
              </w:rPr>
              <w:t>Valdymo koordinavimo centras</w:t>
            </w:r>
          </w:p>
        </w:tc>
        <w:tc>
          <w:tcPr>
            <w:tcW w:w="1840" w:type="dxa"/>
            <w:tcBorders>
              <w:top w:val="single" w:sz="4" w:space="0" w:color="11ABD9"/>
              <w:left w:val="nil"/>
              <w:bottom w:val="dashSmallGap" w:sz="4" w:space="0" w:color="11ABD9"/>
              <w:right w:val="nil"/>
            </w:tcBorders>
            <w:shd w:val="clear" w:color="auto" w:fill="D9EDF7"/>
          </w:tcPr>
          <w:p w:rsidR="00C605BA" w:rsidRPr="007A7734" w:rsidRDefault="00C605BA" w:rsidP="00E6602D">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20"/>
                <w:lang w:val="lt-LT"/>
              </w:rPr>
              <w:t>2022 m. sausis</w:t>
            </w:r>
          </w:p>
        </w:tc>
      </w:tr>
      <w:tr w:rsidR="00545FF8" w:rsidRPr="007A7734" w:rsidTr="00113FF8">
        <w:trPr>
          <w:trHeight w:val="665"/>
        </w:trPr>
        <w:tc>
          <w:tcPr>
            <w:cnfStyle w:val="001000000000" w:firstRow="0" w:lastRow="0" w:firstColumn="1" w:lastColumn="0" w:oddVBand="0" w:evenVBand="0" w:oddHBand="0" w:evenHBand="0" w:firstRowFirstColumn="0" w:firstRowLastColumn="0" w:lastRowFirstColumn="0" w:lastRowLastColumn="0"/>
            <w:tcW w:w="2557" w:type="dxa"/>
            <w:vMerge w:val="restart"/>
            <w:tcBorders>
              <w:top w:val="single" w:sz="4" w:space="0" w:color="11ABD9"/>
              <w:left w:val="nil"/>
              <w:bottom w:val="dashSmallGap" w:sz="4" w:space="0" w:color="11ABD9"/>
              <w:right w:val="nil"/>
            </w:tcBorders>
            <w:hideMark/>
          </w:tcPr>
          <w:p w:rsidR="00545FF8" w:rsidRPr="007A7734" w:rsidRDefault="00545FF8" w:rsidP="00545FF8">
            <w:pPr>
              <w:pStyle w:val="Punktas1"/>
              <w:numPr>
                <w:ilvl w:val="0"/>
                <w:numId w:val="0"/>
              </w:numPr>
              <w:spacing w:before="40" w:after="40" w:line="240" w:lineRule="auto"/>
              <w:jc w:val="left"/>
              <w:rPr>
                <w:rFonts w:ascii="Fira Sans Book" w:hAnsi="Fira Sans Book"/>
                <w:sz w:val="18"/>
                <w:szCs w:val="18"/>
              </w:rPr>
            </w:pPr>
            <w:r w:rsidRPr="007A7734">
              <w:rPr>
                <w:rFonts w:ascii="Fira Sans Book" w:hAnsi="Fira Sans Book"/>
                <w:sz w:val="18"/>
                <w:szCs w:val="18"/>
              </w:rPr>
              <w:lastRenderedPageBreak/>
              <w:t xml:space="preserve">2-asis pagrindinis audito rezultatas </w:t>
            </w:r>
          </w:p>
          <w:p w:rsidR="00545FF8" w:rsidRPr="007A7734" w:rsidRDefault="00545FF8" w:rsidP="00545FF8">
            <w:pPr>
              <w:pStyle w:val="Punktas1"/>
              <w:numPr>
                <w:ilvl w:val="0"/>
                <w:numId w:val="0"/>
              </w:numPr>
              <w:spacing w:before="40" w:after="40" w:line="240" w:lineRule="auto"/>
              <w:rPr>
                <w:b w:val="0"/>
                <w:bCs w:val="0"/>
                <w:sz w:val="18"/>
                <w:szCs w:val="18"/>
              </w:rPr>
            </w:pPr>
            <w:r w:rsidRPr="007A7734">
              <w:rPr>
                <w:b w:val="0"/>
                <w:sz w:val="16"/>
                <w:szCs w:val="20"/>
              </w:rPr>
              <w:t>Finansiniai lūkesčiai visa apimtimi nustatyti tik 32</w:t>
            </w:r>
            <w:r w:rsidR="00FF07A2" w:rsidRPr="007A7734">
              <w:rPr>
                <w:b w:val="0"/>
                <w:sz w:val="16"/>
                <w:szCs w:val="20"/>
              </w:rPr>
              <w:t>-iem</w:t>
            </w:r>
            <w:r w:rsidRPr="007A7734">
              <w:rPr>
                <w:b w:val="0"/>
                <w:sz w:val="16"/>
                <w:szCs w:val="20"/>
              </w:rPr>
              <w:t xml:space="preserve"> proc. valstybės ir 8</w:t>
            </w:r>
            <w:r w:rsidR="00EA74D7" w:rsidRPr="007A7734">
              <w:rPr>
                <w:b w:val="0"/>
                <w:sz w:val="16"/>
                <w:szCs w:val="20"/>
              </w:rPr>
              <w:t>-iems</w:t>
            </w:r>
            <w:r w:rsidRPr="007A7734">
              <w:rPr>
                <w:b w:val="0"/>
                <w:sz w:val="16"/>
                <w:szCs w:val="20"/>
              </w:rPr>
              <w:t xml:space="preserve"> proc. savivaldybių vertint</w:t>
            </w:r>
            <w:r w:rsidR="00EA74D7" w:rsidRPr="007A7734">
              <w:rPr>
                <w:b w:val="0"/>
                <w:sz w:val="16"/>
                <w:szCs w:val="20"/>
              </w:rPr>
              <w:t>ų</w:t>
            </w:r>
            <w:r w:rsidRPr="007A7734">
              <w:rPr>
                <w:b w:val="0"/>
                <w:sz w:val="16"/>
                <w:szCs w:val="20"/>
              </w:rPr>
              <w:t xml:space="preserve"> valdom</w:t>
            </w:r>
            <w:r w:rsidR="00EA74D7" w:rsidRPr="007A7734">
              <w:rPr>
                <w:b w:val="0"/>
                <w:sz w:val="16"/>
                <w:szCs w:val="20"/>
              </w:rPr>
              <w:t>ų</w:t>
            </w:r>
            <w:r w:rsidRPr="007A7734">
              <w:rPr>
                <w:b w:val="0"/>
                <w:sz w:val="16"/>
                <w:szCs w:val="20"/>
              </w:rPr>
              <w:t xml:space="preserve"> įmon</w:t>
            </w:r>
            <w:r w:rsidR="00EA74D7" w:rsidRPr="007A7734">
              <w:rPr>
                <w:b w:val="0"/>
                <w:sz w:val="16"/>
                <w:szCs w:val="20"/>
              </w:rPr>
              <w:t>ių.</w:t>
            </w:r>
          </w:p>
        </w:tc>
        <w:tc>
          <w:tcPr>
            <w:tcW w:w="2126" w:type="dxa"/>
            <w:vMerge w:val="restart"/>
            <w:tcBorders>
              <w:top w:val="single" w:sz="4" w:space="0" w:color="11ABD9"/>
              <w:left w:val="nil"/>
              <w:bottom w:val="dashSmallGap" w:sz="4" w:space="0" w:color="11ABD9"/>
              <w:right w:val="nil"/>
            </w:tcBorders>
            <w:hideMark/>
          </w:tcPr>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b/>
                <w:color w:val="000000"/>
                <w:sz w:val="16"/>
                <w:szCs w:val="20"/>
              </w:rPr>
            </w:pPr>
            <w:r w:rsidRPr="007A7734">
              <w:rPr>
                <w:b/>
                <w:color w:val="000000"/>
                <w:sz w:val="16"/>
                <w:szCs w:val="20"/>
              </w:rPr>
              <w:t>Vidutinės svarbos</w:t>
            </w:r>
          </w:p>
          <w:p w:rsidR="00545FF8" w:rsidRPr="007A7734" w:rsidRDefault="00545FF8" w:rsidP="00545FF8">
            <w:pPr>
              <w:pStyle w:val="Tekstas"/>
              <w:spacing w:before="40" w:after="4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7734">
              <w:rPr>
                <w:color w:val="000000"/>
                <w:sz w:val="16"/>
                <w:szCs w:val="20"/>
              </w:rPr>
              <w:t>11.</w:t>
            </w:r>
            <w:r w:rsidR="00EB7016" w:rsidRPr="007A7734">
              <w:rPr>
                <w:color w:val="000000"/>
                <w:sz w:val="16"/>
                <w:szCs w:val="20"/>
              </w:rPr>
              <w:t> </w:t>
            </w:r>
            <w:r w:rsidRPr="007A7734">
              <w:rPr>
                <w:color w:val="000000"/>
                <w:sz w:val="16"/>
                <w:szCs w:val="20"/>
              </w:rPr>
              <w:t>Siekiant padėti atskleisti valstybės ir savivaldybių siekiamus tikslus valdomose įmonėse, įgyvendinti metodines pagalbos priemones, kurios valstybei ir savivaldybėms atstovaujančioms institucijoms padėtų užtikrinti rengiamų lūkesčių raštų kokybę.</w:t>
            </w:r>
          </w:p>
        </w:tc>
        <w:tc>
          <w:tcPr>
            <w:tcW w:w="1701" w:type="dxa"/>
            <w:tcBorders>
              <w:top w:val="single" w:sz="4" w:space="0" w:color="11ABD9"/>
              <w:left w:val="nil"/>
              <w:bottom w:val="single" w:sz="4" w:space="0" w:color="11ABD9"/>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VVĮ, kurioms iškelti finansiniai lūkesčiai visa rekomenduojama apimtimi, dalis</w:t>
            </w:r>
            <w:r w:rsidR="00EA74D7" w:rsidRPr="007A7734">
              <w:rPr>
                <w:rFonts w:ascii="Fira Sans Light" w:hAnsi="Fira Sans Light" w:cs="Segoe UI"/>
                <w:sz w:val="16"/>
                <w:szCs w:val="18"/>
                <w:lang w:val="lt-LT"/>
              </w:rPr>
              <w:t>.</w:t>
            </w:r>
          </w:p>
        </w:tc>
        <w:tc>
          <w:tcPr>
            <w:tcW w:w="1843"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3</w:t>
            </w:r>
            <w:r w:rsidR="00693BED" w:rsidRPr="007A7734">
              <w:rPr>
                <w:rFonts w:ascii="Fira Sans Light" w:hAnsi="Fira Sans Light" w:cs="Segoe UI"/>
                <w:sz w:val="16"/>
                <w:szCs w:val="18"/>
                <w:lang w:val="lt-LT"/>
              </w:rPr>
              <w:t>2</w:t>
            </w:r>
            <w:r w:rsidRPr="007A7734">
              <w:rPr>
                <w:rFonts w:ascii="Fira Sans Light" w:hAnsi="Fira Sans Light" w:cs="Segoe UI"/>
                <w:sz w:val="16"/>
                <w:szCs w:val="18"/>
                <w:lang w:val="lt-LT"/>
              </w:rPr>
              <w:t xml:space="preserve"> proc.</w:t>
            </w:r>
          </w:p>
        </w:tc>
        <w:tc>
          <w:tcPr>
            <w:tcW w:w="1984"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 xml:space="preserve">100 proc. </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Valdymo koordinavimo centras</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 xml:space="preserve">2023 m. </w:t>
            </w:r>
          </w:p>
        </w:tc>
      </w:tr>
      <w:tr w:rsidR="00545FF8" w:rsidRPr="007A7734" w:rsidTr="00113FF8">
        <w:trPr>
          <w:trHeight w:val="716"/>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1701" w:type="dxa"/>
            <w:tcBorders>
              <w:top w:val="single" w:sz="4" w:space="0" w:color="11ABD9"/>
              <w:left w:val="nil"/>
              <w:bottom w:val="single" w:sz="4" w:space="0" w:color="11ABD9"/>
              <w:right w:val="nil"/>
            </w:tcBorders>
            <w:hideMark/>
          </w:tcPr>
          <w:p w:rsidR="00545FF8" w:rsidRPr="007A7734" w:rsidRDefault="00545FF8" w:rsidP="00545FF8">
            <w:pPr>
              <w:pStyle w:val="Default"/>
              <w:spacing w:after="120"/>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SVĮ, kurioms iškelti finansiniai lūkesčiai visa rekomenduojama apimtimi, dalis</w:t>
            </w:r>
            <w:r w:rsidR="00EA74D7" w:rsidRPr="007A7734">
              <w:rPr>
                <w:rFonts w:ascii="Fira Sans Light" w:hAnsi="Fira Sans Light" w:cs="Segoe UI"/>
                <w:sz w:val="16"/>
                <w:szCs w:val="18"/>
                <w:lang w:val="lt-LT"/>
              </w:rPr>
              <w:t>.</w:t>
            </w:r>
          </w:p>
        </w:tc>
        <w:tc>
          <w:tcPr>
            <w:tcW w:w="1843" w:type="dxa"/>
            <w:tcBorders>
              <w:top w:val="single" w:sz="4" w:space="0" w:color="11ABD9"/>
              <w:left w:val="nil"/>
              <w:bottom w:val="single" w:sz="4" w:space="0" w:color="11ABD9"/>
              <w:right w:val="nil"/>
            </w:tcBorders>
            <w:hideMark/>
          </w:tcPr>
          <w:p w:rsidR="00545FF8" w:rsidRPr="007A7734" w:rsidRDefault="00693BED"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18</w:t>
            </w:r>
            <w:r w:rsidR="00545FF8" w:rsidRPr="007A7734">
              <w:rPr>
                <w:rFonts w:ascii="Fira Sans Light" w:hAnsi="Fira Sans Light" w:cs="Segoe UI"/>
                <w:sz w:val="16"/>
                <w:szCs w:val="18"/>
                <w:lang w:val="lt-LT"/>
              </w:rPr>
              <w:t xml:space="preserve"> proc.</w:t>
            </w:r>
          </w:p>
        </w:tc>
        <w:tc>
          <w:tcPr>
            <w:tcW w:w="1984"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 xml:space="preserve">100 proc. </w:t>
            </w:r>
          </w:p>
        </w:tc>
        <w:tc>
          <w:tcPr>
            <w:tcW w:w="1418"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Vertinant pokytį</w:t>
            </w:r>
          </w:p>
        </w:tc>
        <w:tc>
          <w:tcPr>
            <w:tcW w:w="1276" w:type="dxa"/>
            <w:tcBorders>
              <w:top w:val="single" w:sz="4" w:space="0" w:color="11ABD9"/>
              <w:left w:val="nil"/>
              <w:bottom w:val="single" w:sz="4" w:space="0" w:color="11ABD9"/>
              <w:right w:val="nil"/>
            </w:tcBorders>
            <w:hideMark/>
          </w:tcPr>
          <w:p w:rsidR="00545FF8" w:rsidRPr="007A7734" w:rsidRDefault="00545FF8"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6"/>
                <w:szCs w:val="18"/>
                <w:lang w:val="lt-LT"/>
              </w:rPr>
            </w:pPr>
            <w:r w:rsidRPr="007A7734">
              <w:rPr>
                <w:rFonts w:ascii="Fira Sans Light" w:hAnsi="Fira Sans Light" w:cs="Segoe UI"/>
                <w:sz w:val="16"/>
                <w:szCs w:val="18"/>
                <w:lang w:val="lt-LT"/>
              </w:rPr>
              <w:t>Valdymo koordinavimo centras</w:t>
            </w:r>
          </w:p>
        </w:tc>
        <w:tc>
          <w:tcPr>
            <w:tcW w:w="1840" w:type="dxa"/>
            <w:tcBorders>
              <w:top w:val="single" w:sz="4" w:space="0" w:color="11ABD9"/>
              <w:left w:val="nil"/>
              <w:bottom w:val="single" w:sz="4" w:space="0" w:color="11ABD9"/>
              <w:right w:val="nil"/>
            </w:tcBorders>
            <w:shd w:val="clear" w:color="auto" w:fill="D9EDF7"/>
          </w:tcPr>
          <w:p w:rsidR="00545FF8" w:rsidRPr="007A7734" w:rsidRDefault="00113FF8"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2023 m.</w:t>
            </w:r>
          </w:p>
        </w:tc>
      </w:tr>
      <w:tr w:rsidR="00545FF8" w:rsidRPr="007A7734" w:rsidTr="00113FF8">
        <w:trPr>
          <w:trHeight w:val="369"/>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545FF8" w:rsidRPr="007A7734" w:rsidRDefault="00545FF8"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545FF8" w:rsidRPr="007A7734" w:rsidRDefault="00545FF8"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cnfStyle w:val="000000000000" w:firstRow="0" w:lastRow="0" w:firstColumn="0" w:lastColumn="0" w:oddVBand="0" w:evenVBand="0" w:oddHBand="0" w:evenHBand="0" w:firstRowFirstColumn="0" w:firstRowLastColumn="0" w:lastRowFirstColumn="0" w:lastRowLastColumn="0"/>
              <w:rPr>
                <w:rFonts w:ascii="Fira Sans Book" w:hAnsi="Fira Sans Book" w:cs="Segoe UI"/>
                <w:sz w:val="18"/>
                <w:szCs w:val="18"/>
                <w:lang w:val="lt-LT"/>
              </w:rPr>
            </w:pPr>
            <w:r w:rsidRPr="007A7734">
              <w:rPr>
                <w:rFonts w:ascii="Fira Sans Book" w:hAnsi="Fira Sans Book" w:cs="Segoe UI"/>
                <w:sz w:val="18"/>
                <w:szCs w:val="18"/>
                <w:lang w:val="lt-LT"/>
              </w:rPr>
              <w:t>Priemonės**</w:t>
            </w:r>
          </w:p>
        </w:tc>
        <w:tc>
          <w:tcPr>
            <w:tcW w:w="1276" w:type="dxa"/>
            <w:tcBorders>
              <w:top w:val="single" w:sz="4" w:space="0" w:color="11ABD9"/>
              <w:left w:val="dashSmallGap" w:sz="4" w:space="0" w:color="11ABD9"/>
              <w:bottom w:val="single" w:sz="4" w:space="0" w:color="11ABD9"/>
              <w:right w:val="dashSmallGap" w:sz="4" w:space="0" w:color="11ABD9"/>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Subjektas, įgyvendinantis priemones</w:t>
            </w:r>
          </w:p>
        </w:tc>
        <w:tc>
          <w:tcPr>
            <w:tcW w:w="1840" w:type="dxa"/>
            <w:tcBorders>
              <w:top w:val="single" w:sz="4" w:space="0" w:color="11ABD9"/>
              <w:left w:val="dashSmallGap" w:sz="4" w:space="0" w:color="11ABD9"/>
              <w:bottom w:val="single" w:sz="4" w:space="0" w:color="11ABD9"/>
              <w:right w:val="nil"/>
            </w:tcBorders>
            <w:shd w:val="clear" w:color="auto" w:fill="F0F0F0"/>
            <w:hideMark/>
          </w:tcPr>
          <w:p w:rsidR="00545FF8" w:rsidRPr="007A7734" w:rsidRDefault="00545FF8" w:rsidP="00113FF8">
            <w:pPr>
              <w:pStyle w:val="Default"/>
              <w:spacing w:line="216" w:lineRule="auto"/>
              <w:jc w:val="center"/>
              <w:cnfStyle w:val="000000000000" w:firstRow="0" w:lastRow="0" w:firstColumn="0" w:lastColumn="0" w:oddVBand="0" w:evenVBand="0" w:oddHBand="0" w:evenHBand="0" w:firstRowFirstColumn="0" w:firstRowLastColumn="0" w:lastRowFirstColumn="0" w:lastRowLastColumn="0"/>
              <w:rPr>
                <w:rFonts w:ascii="Fira Sans Book" w:hAnsi="Fira Sans Book" w:cs="Segoe UI"/>
                <w:spacing w:val="-6"/>
                <w:sz w:val="18"/>
                <w:szCs w:val="18"/>
                <w:lang w:val="lt-LT"/>
              </w:rPr>
            </w:pPr>
            <w:r w:rsidRPr="007A7734">
              <w:rPr>
                <w:rFonts w:ascii="Fira Sans Book" w:hAnsi="Fira Sans Book" w:cs="Segoe UI"/>
                <w:spacing w:val="-6"/>
                <w:sz w:val="18"/>
                <w:szCs w:val="18"/>
                <w:lang w:val="lt-LT"/>
              </w:rPr>
              <w:t>Priemonių įgyvendinimo ir informavimo apie jį terminas***</w:t>
            </w:r>
          </w:p>
        </w:tc>
      </w:tr>
      <w:tr w:rsidR="00E6602D" w:rsidRPr="007A7734" w:rsidTr="00113FF8">
        <w:trPr>
          <w:trHeight w:val="598"/>
        </w:trPr>
        <w:tc>
          <w:tcPr>
            <w:cnfStyle w:val="001000000000" w:firstRow="0" w:lastRow="0" w:firstColumn="1" w:lastColumn="0" w:oddVBand="0" w:evenVBand="0" w:oddHBand="0" w:evenHBand="0" w:firstRowFirstColumn="0" w:firstRowLastColumn="0" w:lastRowFirstColumn="0" w:lastRowLastColumn="0"/>
            <w:tcW w:w="2557" w:type="dxa"/>
            <w:vMerge/>
            <w:tcBorders>
              <w:top w:val="single" w:sz="4" w:space="0" w:color="11ABD9"/>
              <w:left w:val="nil"/>
              <w:bottom w:val="dashSmallGap" w:sz="4" w:space="0" w:color="11ABD9"/>
              <w:right w:val="nil"/>
            </w:tcBorders>
            <w:vAlign w:val="center"/>
            <w:hideMark/>
          </w:tcPr>
          <w:p w:rsidR="00E6602D" w:rsidRPr="007A7734" w:rsidRDefault="00E6602D" w:rsidP="00545FF8">
            <w:pPr>
              <w:rPr>
                <w:rFonts w:ascii="Fira Sans Light" w:eastAsiaTheme="minorEastAsia" w:hAnsi="Fira Sans Light" w:cs="Segoe UI"/>
                <w:color w:val="000000"/>
                <w:sz w:val="18"/>
                <w:szCs w:val="18"/>
              </w:rPr>
            </w:pPr>
          </w:p>
        </w:tc>
        <w:tc>
          <w:tcPr>
            <w:tcW w:w="2126" w:type="dxa"/>
            <w:vMerge/>
            <w:tcBorders>
              <w:top w:val="single" w:sz="4" w:space="0" w:color="11ABD9"/>
              <w:left w:val="nil"/>
              <w:bottom w:val="dashSmallGap" w:sz="4" w:space="0" w:color="11ABD9"/>
              <w:right w:val="nil"/>
            </w:tcBorders>
            <w:vAlign w:val="center"/>
            <w:hideMark/>
          </w:tcPr>
          <w:p w:rsidR="00E6602D" w:rsidRPr="007A7734" w:rsidRDefault="00E6602D" w:rsidP="00545FF8">
            <w:pPr>
              <w:cnfStyle w:val="000000000000" w:firstRow="0" w:lastRow="0" w:firstColumn="0" w:lastColumn="0" w:oddVBand="0" w:evenVBand="0" w:oddHBand="0" w:evenHBand="0" w:firstRowFirstColumn="0" w:firstRowLastColumn="0" w:lastRowFirstColumn="0" w:lastRowLastColumn="0"/>
              <w:rPr>
                <w:rFonts w:ascii="Fira Sans Light" w:eastAsiaTheme="minorEastAsia" w:hAnsi="Fira Sans Light" w:cs="Segoe UI"/>
                <w:color w:val="000000" w:themeColor="text1"/>
                <w:sz w:val="20"/>
                <w:szCs w:val="20"/>
              </w:rPr>
            </w:pPr>
          </w:p>
        </w:tc>
        <w:tc>
          <w:tcPr>
            <w:tcW w:w="6946" w:type="dxa"/>
            <w:gridSpan w:val="4"/>
            <w:tcBorders>
              <w:top w:val="single" w:sz="4" w:space="0" w:color="11ABD9"/>
              <w:left w:val="nil"/>
              <w:right w:val="nil"/>
            </w:tcBorders>
            <w:shd w:val="clear" w:color="auto" w:fill="D9EDF7"/>
            <w:hideMark/>
          </w:tcPr>
          <w:p w:rsidR="00E6602D" w:rsidRPr="007A7734" w:rsidRDefault="00E6602D" w:rsidP="004B2D9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Fira Sans Light" w:hAnsi="Fira Sans Light" w:cs="Segoe UI"/>
                <w:color w:val="000000"/>
                <w:sz w:val="16"/>
                <w:szCs w:val="20"/>
              </w:rPr>
            </w:pPr>
            <w:r w:rsidRPr="007A7734">
              <w:rPr>
                <w:rFonts w:ascii="Fira Sans Light" w:hAnsi="Fira Sans Light" w:cs="Segoe UI"/>
                <w:color w:val="000000"/>
                <w:sz w:val="16"/>
                <w:szCs w:val="20"/>
              </w:rPr>
              <w:t>Parengta metodinė rekomendacinė informacija dėl lūkesčių raštų rengimo.</w:t>
            </w:r>
          </w:p>
        </w:tc>
        <w:tc>
          <w:tcPr>
            <w:tcW w:w="1276" w:type="dxa"/>
            <w:tcBorders>
              <w:top w:val="single" w:sz="4" w:space="0" w:color="11ABD9"/>
              <w:left w:val="nil"/>
              <w:right w:val="nil"/>
            </w:tcBorders>
            <w:shd w:val="clear" w:color="auto" w:fill="D9EDF7"/>
          </w:tcPr>
          <w:p w:rsidR="00E6602D" w:rsidRPr="007A7734" w:rsidRDefault="00E6602D" w:rsidP="00545FF8">
            <w:pPr>
              <w:pStyle w:val="Default"/>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eastAsiaTheme="minorHAnsi" w:hAnsi="Fira Sans Light" w:cs="Segoe UI"/>
                <w:sz w:val="16"/>
                <w:szCs w:val="20"/>
                <w:lang w:val="lt-LT"/>
              </w:rPr>
              <w:t>Valdymo koordinavimo centras</w:t>
            </w:r>
          </w:p>
        </w:tc>
        <w:tc>
          <w:tcPr>
            <w:tcW w:w="1840" w:type="dxa"/>
            <w:tcBorders>
              <w:top w:val="single" w:sz="4" w:space="0" w:color="11ABD9"/>
              <w:left w:val="nil"/>
              <w:right w:val="nil"/>
            </w:tcBorders>
            <w:shd w:val="clear" w:color="auto" w:fill="D9EDF7"/>
          </w:tcPr>
          <w:p w:rsidR="00E6602D" w:rsidRPr="007A7734" w:rsidRDefault="00E6602D" w:rsidP="00545FF8">
            <w:pPr>
              <w:pStyle w:val="Default"/>
              <w:jc w:val="center"/>
              <w:cnfStyle w:val="000000000000" w:firstRow="0" w:lastRow="0" w:firstColumn="0" w:lastColumn="0" w:oddVBand="0" w:evenVBand="0" w:oddHBand="0" w:evenHBand="0" w:firstRowFirstColumn="0" w:firstRowLastColumn="0" w:lastRowFirstColumn="0" w:lastRowLastColumn="0"/>
              <w:rPr>
                <w:rFonts w:ascii="Fira Sans Light" w:hAnsi="Fira Sans Light" w:cs="Segoe UI"/>
                <w:sz w:val="18"/>
                <w:szCs w:val="18"/>
                <w:lang w:val="lt-LT"/>
              </w:rPr>
            </w:pPr>
            <w:r w:rsidRPr="007A7734">
              <w:rPr>
                <w:rFonts w:ascii="Fira Sans Light" w:hAnsi="Fira Sans Light" w:cs="Segoe UI"/>
                <w:sz w:val="16"/>
                <w:szCs w:val="18"/>
                <w:lang w:val="lt-LT"/>
              </w:rPr>
              <w:t>2021 m. gruodis</w:t>
            </w:r>
          </w:p>
        </w:tc>
      </w:tr>
      <w:tr w:rsidR="00545FF8" w:rsidRPr="007A7734" w:rsidTr="00DC1E2A">
        <w:trPr>
          <w:trHeight w:val="645"/>
        </w:trPr>
        <w:tc>
          <w:tcPr>
            <w:cnfStyle w:val="001000000000" w:firstRow="0" w:lastRow="0" w:firstColumn="1" w:lastColumn="0" w:oddVBand="0" w:evenVBand="0" w:oddHBand="0" w:evenHBand="0" w:firstRowFirstColumn="0" w:firstRowLastColumn="0" w:lastRowFirstColumn="0" w:lastRowLastColumn="0"/>
            <w:tcW w:w="14745" w:type="dxa"/>
            <w:gridSpan w:val="8"/>
            <w:tcBorders>
              <w:top w:val="dashSmallGap" w:sz="4" w:space="0" w:color="11ABD9"/>
              <w:left w:val="nil"/>
              <w:bottom w:val="single" w:sz="4" w:space="0" w:color="11ABD9"/>
              <w:right w:val="nil"/>
            </w:tcBorders>
            <w:hideMark/>
          </w:tcPr>
          <w:p w:rsidR="00C61B29" w:rsidRPr="007A7734" w:rsidRDefault="00217F5C" w:rsidP="00113FF8">
            <w:pPr>
              <w:pStyle w:val="Default"/>
              <w:rPr>
                <w:rFonts w:ascii="Fira Sans Light" w:eastAsiaTheme="minorHAnsi" w:hAnsi="Fira Sans Light" w:cs="Segoe UI"/>
                <w:b w:val="0"/>
                <w:bCs w:val="0"/>
                <w:sz w:val="16"/>
                <w:szCs w:val="20"/>
                <w:lang w:val="lt-LT"/>
              </w:rPr>
            </w:pPr>
            <w:r w:rsidRPr="007A7734">
              <w:rPr>
                <w:rFonts w:ascii="Fira Sans Light" w:hAnsi="Fira Sans Light" w:cs="Segoe UI"/>
                <w:sz w:val="12"/>
                <w:szCs w:val="18"/>
                <w:lang w:val="lt-LT"/>
              </w:rPr>
              <w:t xml:space="preserve"> </w:t>
            </w:r>
            <w:r w:rsidR="00C61B29" w:rsidRPr="007A7734">
              <w:rPr>
                <w:rFonts w:ascii="Fira Sans Light" w:eastAsiaTheme="minorHAnsi" w:hAnsi="Fira Sans Light" w:cs="Segoe UI"/>
                <w:b w:val="0"/>
                <w:bCs w:val="0"/>
                <w:sz w:val="16"/>
                <w:szCs w:val="20"/>
                <w:lang w:val="lt-LT"/>
              </w:rPr>
              <w:t xml:space="preserve">* Detalūs pokyčių rodyklių duomenys pateikti 3 priede „Pokyčių rodiklių duomenys“. </w:t>
            </w:r>
          </w:p>
          <w:p w:rsidR="00C61B29" w:rsidRPr="007A7734" w:rsidRDefault="00C61B29" w:rsidP="00113FF8">
            <w:pPr>
              <w:pStyle w:val="Default"/>
              <w:rPr>
                <w:rFonts w:ascii="Fira Sans Light" w:eastAsiaTheme="minorHAnsi" w:hAnsi="Fira Sans Light" w:cs="Segoe UI"/>
                <w:b w:val="0"/>
                <w:bCs w:val="0"/>
                <w:sz w:val="16"/>
                <w:szCs w:val="20"/>
                <w:lang w:val="lt-LT"/>
              </w:rPr>
            </w:pPr>
            <w:r w:rsidRPr="007A7734">
              <w:rPr>
                <w:rFonts w:ascii="Fira Sans Light" w:eastAsiaTheme="minorHAnsi" w:hAnsi="Fira Sans Light" w:cs="Segoe UI"/>
                <w:b w:val="0"/>
                <w:bCs w:val="0"/>
                <w:sz w:val="16"/>
                <w:szCs w:val="20"/>
                <w:lang w:val="lt-LT"/>
              </w:rPr>
              <w:t xml:space="preserve">** Priemones ir terminus joms įgyvendinti, pokyčiui pasiekti ir rodikliams pamatuoti pateikė Ekonomikos ir inovacijų, Vidaus reikalų ministerijos ir Valdymo koordinavimo centras. </w:t>
            </w:r>
          </w:p>
          <w:p w:rsidR="00C61B29" w:rsidRPr="007A7734" w:rsidRDefault="00C61B29" w:rsidP="00113FF8">
            <w:pPr>
              <w:pStyle w:val="Default"/>
              <w:rPr>
                <w:rFonts w:ascii="Fira Sans Light" w:eastAsiaTheme="minorHAnsi" w:hAnsi="Fira Sans Light" w:cs="Segoe UI"/>
                <w:b w:val="0"/>
                <w:bCs w:val="0"/>
                <w:sz w:val="16"/>
                <w:szCs w:val="20"/>
                <w:lang w:val="lt-LT"/>
              </w:rPr>
            </w:pPr>
            <w:r w:rsidRPr="007A7734">
              <w:rPr>
                <w:rFonts w:ascii="Fira Sans Light" w:eastAsiaTheme="minorHAnsi" w:hAnsi="Fira Sans Light" w:cs="Segoe UI"/>
                <w:b w:val="0"/>
                <w:bCs w:val="0"/>
                <w:sz w:val="16"/>
                <w:szCs w:val="20"/>
                <w:lang w:val="lt-LT"/>
              </w:rPr>
              <w:t xml:space="preserve">*** </w:t>
            </w:r>
            <w:r w:rsidRPr="007A7734">
              <w:rPr>
                <w:rFonts w:ascii="Fira Sans Light" w:eastAsiaTheme="minorHAnsi" w:hAnsi="Fira Sans Light" w:cs="Segoe UI"/>
                <w:b w:val="0"/>
                <w:bCs w:val="0"/>
                <w:spacing w:val="-2"/>
                <w:sz w:val="16"/>
                <w:szCs w:val="20"/>
                <w:lang w:val="lt-LT"/>
              </w:rPr>
              <w:t>Rekomendacijų įgyvendinimo stebėsenos metu gali būti tikslinamos arba keičiamos rekomendacijų įgyvendinimo plane nurodytos priemonės ar pokyčių vertinimo rodikliai Valstybinio audito rekomendacijų įgyvendinimo stebėsenos tvarkos aprašo nustatyta tvarka. Aktualus priemonių ir pokyčių vertinimo rodiklių sąrašas yra pateikiamas Valstybės kontrolės atviruose duomenyse adresu www.vkontrole.lt.</w:t>
            </w:r>
            <w:r w:rsidRPr="007A7734">
              <w:rPr>
                <w:rFonts w:ascii="Fira Sans Light" w:eastAsiaTheme="minorHAnsi" w:hAnsi="Fira Sans Light" w:cs="Segoe UI"/>
                <w:b w:val="0"/>
                <w:bCs w:val="0"/>
                <w:sz w:val="16"/>
                <w:szCs w:val="20"/>
                <w:lang w:val="lt-LT"/>
              </w:rPr>
              <w:t xml:space="preserve"> </w:t>
            </w:r>
          </w:p>
          <w:p w:rsidR="00545FF8" w:rsidRPr="007A7734" w:rsidRDefault="00C61B29" w:rsidP="00074C79">
            <w:pPr>
              <w:pStyle w:val="Default"/>
              <w:rPr>
                <w:rFonts w:ascii="Fira Sans Light" w:eastAsiaTheme="minorHAnsi" w:hAnsi="Fira Sans Light" w:cs="Segoe UI"/>
                <w:b w:val="0"/>
                <w:bCs w:val="0"/>
                <w:sz w:val="16"/>
                <w:szCs w:val="20"/>
                <w:lang w:val="lt-LT"/>
              </w:rPr>
            </w:pPr>
            <w:r w:rsidRPr="007A7734">
              <w:rPr>
                <w:rFonts w:ascii="Fira Sans Light" w:eastAsiaTheme="minorHAnsi" w:hAnsi="Fira Sans Light" w:cs="Segoe UI"/>
                <w:b w:val="0"/>
                <w:bCs w:val="0"/>
                <w:sz w:val="16"/>
                <w:szCs w:val="20"/>
                <w:lang w:val="lt-LT"/>
              </w:rPr>
              <w:t xml:space="preserve">Atstovas ryšiams, atsakingas už Valstybės kontrolės informavimą apie priemonių įgyvendinimą ir kai kurių rodiklių reikšmes plane nustatytais terminais: </w:t>
            </w:r>
          </w:p>
          <w:p w:rsidR="00074C79" w:rsidRPr="007A7734" w:rsidRDefault="00074C79" w:rsidP="00074C79">
            <w:pPr>
              <w:pStyle w:val="Default"/>
              <w:rPr>
                <w:rFonts w:ascii="Fira Sans Light" w:eastAsiaTheme="minorHAnsi" w:hAnsi="Fira Sans Light" w:cs="Segoe UI"/>
                <w:b w:val="0"/>
                <w:bCs w:val="0"/>
                <w:sz w:val="16"/>
                <w:szCs w:val="20"/>
                <w:lang w:val="lt-LT"/>
              </w:rPr>
            </w:pPr>
            <w:r w:rsidRPr="007A7734">
              <w:rPr>
                <w:rFonts w:ascii="Fira Sans Light" w:eastAsiaTheme="minorHAnsi" w:hAnsi="Fira Sans Light" w:cs="Segoe UI"/>
                <w:b w:val="0"/>
                <w:bCs w:val="0"/>
                <w:sz w:val="16"/>
                <w:szCs w:val="20"/>
                <w:lang w:val="lt-LT"/>
              </w:rPr>
              <w:t xml:space="preserve">Vaidotas Rudokas, Ekonomikos ir inovacijų ministerijos Įmonių politikos departamento direktorius, tel. Nr. +370 706 64742 ir Laurentina Garbauskienė, Įmonių politikos departamento Valstybės valdomų įmonių politikos </w:t>
            </w:r>
            <w:r w:rsidRPr="004C0521">
              <w:rPr>
                <w:rFonts w:ascii="Fira Sans Light" w:eastAsiaTheme="minorHAnsi" w:hAnsi="Fira Sans Light" w:cs="Segoe UI"/>
                <w:b w:val="0"/>
                <w:bCs w:val="0"/>
                <w:sz w:val="16"/>
                <w:szCs w:val="20"/>
                <w:lang w:val="lt-LT"/>
              </w:rPr>
              <w:t>skyriaus vedėja, tel. Nr. +370 706 64879;</w:t>
            </w:r>
            <w:r w:rsidR="00113FF8" w:rsidRPr="004C0521">
              <w:rPr>
                <w:rFonts w:ascii="Fira Sans Light" w:eastAsiaTheme="minorHAnsi" w:hAnsi="Fira Sans Light" w:cs="Segoe UI"/>
                <w:b w:val="0"/>
                <w:bCs w:val="0"/>
                <w:sz w:val="16"/>
                <w:szCs w:val="20"/>
                <w:lang w:val="lt-LT"/>
              </w:rPr>
              <w:t xml:space="preserve"> </w:t>
            </w:r>
            <w:r w:rsidRPr="004C0521">
              <w:rPr>
                <w:rFonts w:ascii="Fira Sans Light" w:eastAsiaTheme="minorHAnsi" w:hAnsi="Fira Sans Light" w:cs="Segoe UI"/>
                <w:b w:val="0"/>
                <w:bCs w:val="0"/>
                <w:sz w:val="16"/>
                <w:szCs w:val="20"/>
                <w:lang w:val="lt-LT"/>
              </w:rPr>
              <w:t>Sandra Šarkutė, Vidaus reikalų ministerijos Viešojo administravimo ir vietos savivaldos politikos grupės patarėja, tel. Nr. +370 527 18919; Aleksandras Jocius, Valdymo koordinavimo centro Valdysenos ir analizės skyriaus vadovas, tel. Nr. +370 611 02405</w:t>
            </w:r>
          </w:p>
        </w:tc>
      </w:tr>
    </w:tbl>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Caption w:val="1NG_2"/>
      </w:tblPr>
      <w:tblGrid>
        <w:gridCol w:w="9776"/>
        <w:gridCol w:w="425"/>
        <w:gridCol w:w="4359"/>
      </w:tblGrid>
      <w:tr w:rsidR="00A20580" w:rsidRPr="007A7734" w:rsidTr="00E53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rsidR="00A20580" w:rsidRPr="007A7734" w:rsidRDefault="00062EFD" w:rsidP="00E53F05">
            <w:pPr>
              <w:pStyle w:val="Tekstas"/>
              <w:spacing w:before="120"/>
              <w:jc w:val="left"/>
              <w:rPr>
                <w:b w:val="0"/>
                <w:color w:val="000000"/>
              </w:rPr>
            </w:pPr>
            <w:r w:rsidRPr="007A7734">
              <w:rPr>
                <w:b w:val="0"/>
                <w:color w:val="000000"/>
              </w:rPr>
              <w:t>L. e. p. E</w:t>
            </w:r>
            <w:r w:rsidR="00C824D2" w:rsidRPr="007A7734">
              <w:rPr>
                <w:b w:val="0"/>
                <w:color w:val="000000"/>
              </w:rPr>
              <w:t>konomikos audito departamento direktorius</w:t>
            </w:r>
          </w:p>
        </w:tc>
        <w:tc>
          <w:tcPr>
            <w:tcW w:w="425" w:type="dxa"/>
          </w:tcPr>
          <w:p w:rsidR="00A20580" w:rsidRPr="007A7734" w:rsidRDefault="00A20580" w:rsidP="00E53F05">
            <w:pPr>
              <w:pStyle w:val="Tekstas"/>
              <w:spacing w:before="120"/>
              <w:cnfStyle w:val="100000000000" w:firstRow="1" w:lastRow="0" w:firstColumn="0" w:lastColumn="0" w:oddVBand="0" w:evenVBand="0" w:oddHBand="0" w:evenHBand="0" w:firstRowFirstColumn="0" w:firstRowLastColumn="0" w:lastRowFirstColumn="0" w:lastRowLastColumn="0"/>
              <w:rPr>
                <w:b w:val="0"/>
                <w:color w:val="000000"/>
              </w:rPr>
            </w:pPr>
          </w:p>
        </w:tc>
        <w:tc>
          <w:tcPr>
            <w:tcW w:w="4359" w:type="dxa"/>
            <w:vAlign w:val="bottom"/>
          </w:tcPr>
          <w:p w:rsidR="00A20580" w:rsidRPr="007A7734" w:rsidRDefault="00C824D2" w:rsidP="00E53F05">
            <w:pPr>
              <w:pStyle w:val="Tekstas"/>
              <w:spacing w:before="120"/>
              <w:jc w:val="right"/>
              <w:cnfStyle w:val="100000000000" w:firstRow="1" w:lastRow="0" w:firstColumn="0" w:lastColumn="0" w:oddVBand="0" w:evenVBand="0" w:oddHBand="0" w:evenHBand="0" w:firstRowFirstColumn="0" w:firstRowLastColumn="0" w:lastRowFirstColumn="0" w:lastRowLastColumn="0"/>
              <w:rPr>
                <w:b w:val="0"/>
                <w:color w:val="000000"/>
              </w:rPr>
            </w:pPr>
            <w:r w:rsidRPr="007A7734">
              <w:rPr>
                <w:b w:val="0"/>
                <w:color w:val="000000"/>
              </w:rPr>
              <w:t>Mindaugas Milčiūnas</w:t>
            </w:r>
          </w:p>
        </w:tc>
      </w:tr>
      <w:tr w:rsidR="00A20580" w:rsidRPr="007A7734" w:rsidTr="00E53F05">
        <w:tc>
          <w:tcPr>
            <w:cnfStyle w:val="001000000000" w:firstRow="0" w:lastRow="0" w:firstColumn="1" w:lastColumn="0" w:oddVBand="0" w:evenVBand="0" w:oddHBand="0" w:evenHBand="0" w:firstRowFirstColumn="0" w:firstRowLastColumn="0" w:lastRowFirstColumn="0" w:lastRowLastColumn="0"/>
            <w:tcW w:w="9776" w:type="dxa"/>
          </w:tcPr>
          <w:p w:rsidR="00A20580" w:rsidRPr="007A7734" w:rsidRDefault="00C824D2" w:rsidP="00E53F05">
            <w:pPr>
              <w:pStyle w:val="Tekstas"/>
              <w:spacing w:before="480"/>
              <w:jc w:val="left"/>
              <w:rPr>
                <w:color w:val="000000"/>
                <w:sz w:val="20"/>
              </w:rPr>
            </w:pPr>
            <w:r w:rsidRPr="007A7734">
              <w:rPr>
                <w:color w:val="000000"/>
                <w:sz w:val="20"/>
              </w:rPr>
              <w:t>Vyriausioji valstybinė auditorė</w:t>
            </w:r>
          </w:p>
        </w:tc>
        <w:tc>
          <w:tcPr>
            <w:tcW w:w="425" w:type="dxa"/>
          </w:tcPr>
          <w:p w:rsidR="00A20580" w:rsidRPr="007A7734" w:rsidRDefault="00A20580" w:rsidP="00E53F05">
            <w:pPr>
              <w:pStyle w:val="Tekstas"/>
              <w:spacing w:before="480"/>
              <w:cnfStyle w:val="000000000000" w:firstRow="0" w:lastRow="0" w:firstColumn="0" w:lastColumn="0" w:oddVBand="0" w:evenVBand="0" w:oddHBand="0" w:evenHBand="0" w:firstRowFirstColumn="0" w:firstRowLastColumn="0" w:lastRowFirstColumn="0" w:lastRowLastColumn="0"/>
              <w:rPr>
                <w:color w:val="000000"/>
                <w:sz w:val="20"/>
              </w:rPr>
            </w:pPr>
          </w:p>
        </w:tc>
        <w:tc>
          <w:tcPr>
            <w:tcW w:w="4359" w:type="dxa"/>
            <w:vAlign w:val="bottom"/>
          </w:tcPr>
          <w:p w:rsidR="00A20580" w:rsidRPr="007A7734" w:rsidRDefault="00C824D2" w:rsidP="00E53F05">
            <w:pPr>
              <w:pStyle w:val="Tekstas"/>
              <w:spacing w:before="480"/>
              <w:jc w:val="right"/>
              <w:cnfStyle w:val="000000000000" w:firstRow="0" w:lastRow="0" w:firstColumn="0" w:lastColumn="0" w:oddVBand="0" w:evenVBand="0" w:oddHBand="0" w:evenHBand="0" w:firstRowFirstColumn="0" w:firstRowLastColumn="0" w:lastRowFirstColumn="0" w:lastRowLastColumn="0"/>
              <w:rPr>
                <w:color w:val="000000"/>
                <w:sz w:val="20"/>
              </w:rPr>
            </w:pPr>
            <w:r w:rsidRPr="007A7734">
              <w:rPr>
                <w:color w:val="000000"/>
                <w:sz w:val="20"/>
              </w:rPr>
              <w:t>Rimantė Sabutytė</w:t>
            </w:r>
          </w:p>
        </w:tc>
      </w:tr>
    </w:tbl>
    <w:p w:rsidR="00880C8F" w:rsidRPr="007A7734" w:rsidRDefault="00880C8F" w:rsidP="00980E13">
      <w:pPr>
        <w:pStyle w:val="Tekstas"/>
        <w:rPr>
          <w:color w:val="000000"/>
        </w:rPr>
        <w:sectPr w:rsidR="00880C8F" w:rsidRPr="007A7734" w:rsidSect="00237C2B">
          <w:headerReference w:type="even" r:id="rId97"/>
          <w:headerReference w:type="default" r:id="rId98"/>
          <w:footerReference w:type="even" r:id="rId99"/>
          <w:footerReference w:type="default" r:id="rId100"/>
          <w:headerReference w:type="first" r:id="rId101"/>
          <w:footerReference w:type="first" r:id="rId102"/>
          <w:pgSz w:w="16838" w:h="11906" w:orient="landscape" w:code="9"/>
          <w:pgMar w:top="1134" w:right="1134" w:bottom="1134" w:left="1134" w:header="454" w:footer="284" w:gutter="0"/>
          <w:cols w:space="1296"/>
          <w:docGrid w:linePitch="360"/>
        </w:sectPr>
      </w:pPr>
    </w:p>
    <w:p w:rsidR="00D20EA8" w:rsidRPr="007A7734" w:rsidRDefault="00372657" w:rsidP="00372657">
      <w:pPr>
        <w:pStyle w:val="Ataskaitosdalis"/>
      </w:pPr>
      <w:bookmarkStart w:id="816" w:name="_Toc62648005"/>
      <w:bookmarkStart w:id="817" w:name="_Toc62652434"/>
      <w:bookmarkStart w:id="818" w:name="_Toc62652483"/>
      <w:bookmarkStart w:id="819" w:name="_Toc62652597"/>
      <w:bookmarkStart w:id="820" w:name="_Toc62652634"/>
      <w:bookmarkStart w:id="821" w:name="_Toc62652743"/>
      <w:bookmarkStart w:id="822" w:name="_Toc62652779"/>
      <w:bookmarkStart w:id="823" w:name="_Toc62723266"/>
      <w:bookmarkStart w:id="824" w:name="_Toc62745295"/>
      <w:bookmarkStart w:id="825" w:name="_Toc62761991"/>
      <w:bookmarkStart w:id="826" w:name="_Toc63437024"/>
      <w:bookmarkStart w:id="827" w:name="_Toc63464884"/>
      <w:bookmarkStart w:id="828" w:name="_Toc63467216"/>
      <w:bookmarkStart w:id="829" w:name="_Toc63553851"/>
      <w:bookmarkStart w:id="830" w:name="_Toc63554072"/>
      <w:bookmarkStart w:id="831" w:name="_Toc63556175"/>
      <w:bookmarkStart w:id="832" w:name="_Toc63668826"/>
      <w:bookmarkStart w:id="833" w:name="_Toc64911555"/>
      <w:bookmarkStart w:id="834" w:name="_Toc64912202"/>
      <w:bookmarkStart w:id="835" w:name="_Toc64913394"/>
      <w:bookmarkStart w:id="836" w:name="_Toc64926048"/>
      <w:bookmarkStart w:id="837" w:name="_Toc64940375"/>
      <w:bookmarkStart w:id="838" w:name="_Toc65024514"/>
      <w:bookmarkStart w:id="839" w:name="_Toc65256455"/>
      <w:bookmarkStart w:id="840" w:name="_Toc65435404"/>
      <w:bookmarkStart w:id="841" w:name="_Toc65440899"/>
      <w:bookmarkStart w:id="842" w:name="_Toc65443118"/>
      <w:bookmarkStart w:id="843" w:name="_Toc65450607"/>
      <w:bookmarkStart w:id="844" w:name="_Toc67907089"/>
      <w:bookmarkStart w:id="845" w:name="_Toc67988096"/>
      <w:bookmarkStart w:id="846" w:name="_Toc67999124"/>
      <w:bookmarkStart w:id="847" w:name="_Toc67999166"/>
      <w:bookmarkStart w:id="848" w:name="_Toc68000317"/>
      <w:bookmarkStart w:id="849" w:name="_Toc68080147"/>
      <w:bookmarkStart w:id="850" w:name="_Toc68256925"/>
      <w:bookmarkStart w:id="851" w:name="_Toc68264308"/>
      <w:bookmarkStart w:id="852" w:name="_Toc68268169"/>
      <w:bookmarkStart w:id="853" w:name="_Toc68290943"/>
      <w:bookmarkStart w:id="854" w:name="_Toc68294140"/>
      <w:r w:rsidRPr="007A7734">
        <w:lastRenderedPageBreak/>
        <w:t>PRIEDŲ SĄRAŠAS</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D558A2" w:rsidRPr="007A7734" w:rsidRDefault="00D558A2" w:rsidP="00372657">
      <w:pPr>
        <w:pStyle w:val="Tekstas"/>
        <w:rPr>
          <w:color w:val="000000"/>
        </w:rPr>
      </w:pPr>
    </w:p>
    <w:p w:rsidR="007A7734" w:rsidRPr="007A7734" w:rsidRDefault="007A7734">
      <w:pPr>
        <w:pStyle w:val="Turinys5"/>
        <w:tabs>
          <w:tab w:val="right" w:pos="7927"/>
        </w:tabs>
        <w:rPr>
          <w:rFonts w:asciiTheme="minorHAnsi" w:hAnsiTheme="minorHAnsi" w:cstheme="minorBidi"/>
          <w:noProof/>
          <w:sz w:val="22"/>
          <w:szCs w:val="22"/>
        </w:rPr>
      </w:pPr>
      <w:r w:rsidRPr="007A7734">
        <w:rPr>
          <w:color w:val="000000"/>
        </w:rPr>
        <w:fldChar w:fldCharType="begin"/>
      </w:r>
      <w:r w:rsidRPr="007A7734">
        <w:rPr>
          <w:color w:val="000000"/>
        </w:rPr>
        <w:instrText xml:space="preserve"> TOC \h \z \t "Priedo_pavadinimas;5" </w:instrText>
      </w:r>
      <w:r w:rsidRPr="007A7734">
        <w:rPr>
          <w:color w:val="000000"/>
        </w:rPr>
        <w:fldChar w:fldCharType="separate"/>
      </w:r>
      <w:hyperlink w:anchor="_Toc68294110" w:history="1">
        <w:r w:rsidRPr="007A7734">
          <w:rPr>
            <w:rStyle w:val="Hipersaitas"/>
            <w:noProof/>
          </w:rPr>
          <w:t>Santrumpos ir sąvokos</w:t>
        </w:r>
        <w:r w:rsidRPr="007A7734">
          <w:rPr>
            <w:noProof/>
            <w:webHidden/>
          </w:rPr>
          <w:tab/>
        </w:r>
        <w:r w:rsidRPr="007A7734">
          <w:rPr>
            <w:noProof/>
            <w:webHidden/>
          </w:rPr>
          <w:fldChar w:fldCharType="begin"/>
        </w:r>
        <w:r w:rsidRPr="007A7734">
          <w:rPr>
            <w:noProof/>
            <w:webHidden/>
          </w:rPr>
          <w:instrText xml:space="preserve"> PAGEREF _Toc68294110 \h </w:instrText>
        </w:r>
        <w:r w:rsidRPr="007A7734">
          <w:rPr>
            <w:noProof/>
            <w:webHidden/>
          </w:rPr>
        </w:r>
        <w:r w:rsidRPr="007A7734">
          <w:rPr>
            <w:noProof/>
            <w:webHidden/>
          </w:rPr>
          <w:fldChar w:fldCharType="separate"/>
        </w:r>
        <w:r w:rsidR="00502927">
          <w:rPr>
            <w:noProof/>
            <w:webHidden/>
          </w:rPr>
          <w:t>63</w:t>
        </w:r>
        <w:r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1" w:history="1">
        <w:r w:rsidR="007A7734" w:rsidRPr="007A7734">
          <w:rPr>
            <w:rStyle w:val="Hipersaitas"/>
            <w:noProof/>
          </w:rPr>
          <w:t>Audito apimtis ir metodai</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_Toc68294111 \h </w:instrText>
        </w:r>
        <w:r w:rsidR="007A7734" w:rsidRPr="007A7734">
          <w:rPr>
            <w:noProof/>
            <w:webHidden/>
          </w:rPr>
        </w:r>
        <w:r w:rsidR="007A7734" w:rsidRPr="007A7734">
          <w:rPr>
            <w:noProof/>
            <w:webHidden/>
          </w:rPr>
          <w:fldChar w:fldCharType="separate"/>
        </w:r>
        <w:r w:rsidR="00502927">
          <w:rPr>
            <w:noProof/>
            <w:webHidden/>
          </w:rPr>
          <w:t>66</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2" w:history="1">
        <w:r w:rsidR="007A7734" w:rsidRPr="007A7734">
          <w:rPr>
            <w:rStyle w:val="Hipersaitas"/>
            <w:noProof/>
          </w:rPr>
          <w:t>Pokyčių rodiklių duomenys</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_Toc68294112 \h </w:instrText>
        </w:r>
        <w:r w:rsidR="007A7734" w:rsidRPr="007A7734">
          <w:rPr>
            <w:noProof/>
            <w:webHidden/>
          </w:rPr>
        </w:r>
        <w:r w:rsidR="007A7734" w:rsidRPr="007A7734">
          <w:rPr>
            <w:noProof/>
            <w:webHidden/>
          </w:rPr>
          <w:fldChar w:fldCharType="separate"/>
        </w:r>
        <w:r w:rsidR="00502927">
          <w:rPr>
            <w:noProof/>
            <w:webHidden/>
          </w:rPr>
          <w:t>70</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3" w:history="1">
        <w:r w:rsidR="007A7734" w:rsidRPr="007A7734">
          <w:rPr>
            <w:rStyle w:val="Hipersaitas"/>
            <w:noProof/>
          </w:rPr>
          <w:t>Valstybės ir savivaldybių valdomų įmonių ir viešųjų įstaigų veiklos sritys ir jas reglamentuojantys teisės aktai</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_Toc68294113 \h </w:instrText>
        </w:r>
        <w:r w:rsidR="007A7734" w:rsidRPr="007A7734">
          <w:rPr>
            <w:noProof/>
            <w:webHidden/>
          </w:rPr>
        </w:r>
        <w:r w:rsidR="007A7734" w:rsidRPr="007A7734">
          <w:rPr>
            <w:noProof/>
            <w:webHidden/>
          </w:rPr>
          <w:fldChar w:fldCharType="separate"/>
        </w:r>
        <w:r w:rsidR="00502927">
          <w:rPr>
            <w:noProof/>
            <w:webHidden/>
          </w:rPr>
          <w:t>73</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4" w:history="1">
        <w:r w:rsidR="007A7734" w:rsidRPr="007A7734">
          <w:rPr>
            <w:rStyle w:val="Hipersaitas"/>
            <w:noProof/>
          </w:rPr>
          <w:t>VVĮ vykdomų pagrindinių veiklų sritys</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_Toc68294114 \h </w:instrText>
        </w:r>
        <w:r w:rsidR="007A7734" w:rsidRPr="007A7734">
          <w:rPr>
            <w:noProof/>
            <w:webHidden/>
          </w:rPr>
        </w:r>
        <w:r w:rsidR="007A7734" w:rsidRPr="007A7734">
          <w:rPr>
            <w:noProof/>
            <w:webHidden/>
          </w:rPr>
          <w:fldChar w:fldCharType="separate"/>
        </w:r>
        <w:r w:rsidR="00502927">
          <w:rPr>
            <w:noProof/>
            <w:webHidden/>
          </w:rPr>
          <w:t>74</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5" w:history="1">
        <w:r w:rsidR="007A7734" w:rsidRPr="007A7734">
          <w:rPr>
            <w:rStyle w:val="Hipersaitas"/>
            <w:noProof/>
          </w:rPr>
          <w:t>SVĮ vykdomų pagrindinių veiklų sritys</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_Toc68294115 \h </w:instrText>
        </w:r>
        <w:r w:rsidR="007A7734" w:rsidRPr="007A7734">
          <w:rPr>
            <w:noProof/>
            <w:webHidden/>
          </w:rPr>
        </w:r>
        <w:r w:rsidR="007A7734" w:rsidRPr="007A7734">
          <w:rPr>
            <w:noProof/>
            <w:webHidden/>
          </w:rPr>
          <w:fldChar w:fldCharType="separate"/>
        </w:r>
        <w:r w:rsidR="00502927">
          <w:rPr>
            <w:noProof/>
            <w:webHidden/>
          </w:rPr>
          <w:t>75</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6" w:history="1">
        <w:r w:rsidR="007A7734" w:rsidRPr="007A7734">
          <w:rPr>
            <w:rStyle w:val="Hipersaitas"/>
            <w:noProof/>
          </w:rPr>
          <w:t>Valstybės valdomų įmonių pertvarkos ir valdymo centralizavimo priemonių plano vykdymas</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_Toc68294116 \h </w:instrText>
        </w:r>
        <w:r w:rsidR="007A7734" w:rsidRPr="007A7734">
          <w:rPr>
            <w:noProof/>
            <w:webHidden/>
          </w:rPr>
        </w:r>
        <w:r w:rsidR="007A7734" w:rsidRPr="007A7734">
          <w:rPr>
            <w:noProof/>
            <w:webHidden/>
          </w:rPr>
          <w:fldChar w:fldCharType="separate"/>
        </w:r>
        <w:r w:rsidR="00502927">
          <w:rPr>
            <w:noProof/>
            <w:webHidden/>
          </w:rPr>
          <w:t>76</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7" w:history="1">
        <w:r w:rsidR="007A7734" w:rsidRPr="007A7734">
          <w:rPr>
            <w:rStyle w:val="Hipersaitas"/>
            <w:noProof/>
          </w:rPr>
          <w:t>SVĮ skaičiaus pokyčiai atsirinktose savivaldybėse</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_Toc68294117 \h </w:instrText>
        </w:r>
        <w:r w:rsidR="007A7734" w:rsidRPr="007A7734">
          <w:rPr>
            <w:noProof/>
            <w:webHidden/>
          </w:rPr>
        </w:r>
        <w:r w:rsidR="007A7734" w:rsidRPr="007A7734">
          <w:rPr>
            <w:noProof/>
            <w:webHidden/>
          </w:rPr>
          <w:fldChar w:fldCharType="separate"/>
        </w:r>
        <w:r w:rsidR="00502927">
          <w:rPr>
            <w:noProof/>
            <w:webHidden/>
          </w:rPr>
          <w:t>83</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8" w:history="1">
        <w:r w:rsidR="007A7734" w:rsidRPr="007A7734">
          <w:rPr>
            <w:rStyle w:val="Hipersaitas"/>
            <w:noProof/>
          </w:rPr>
          <w:t>Atvejai, kai kolegialių organų nepriklausomiems nariams nepriklausomumo reikalavimai nustatyti skirtingo lygmens teisės aktuose</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_Toc68294118 \h </w:instrText>
        </w:r>
        <w:r w:rsidR="007A7734" w:rsidRPr="007A7734">
          <w:rPr>
            <w:noProof/>
            <w:webHidden/>
          </w:rPr>
        </w:r>
        <w:r w:rsidR="007A7734" w:rsidRPr="007A7734">
          <w:rPr>
            <w:noProof/>
            <w:webHidden/>
          </w:rPr>
          <w:fldChar w:fldCharType="separate"/>
        </w:r>
        <w:r w:rsidR="00502927">
          <w:rPr>
            <w:noProof/>
            <w:webHidden/>
          </w:rPr>
          <w:t>84</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19" w:history="1">
        <w:r w:rsidR="007A7734" w:rsidRPr="007A7734">
          <w:rPr>
            <w:rStyle w:val="Hipersaitas"/>
            <w:noProof/>
          </w:rPr>
          <w:t>Įmonės ir viešosios įstaigos, kurių veikloje dalyvauja valstybė ir savivaldybės per valstybei ir savivaldybei atstovaujančias institucijas</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_Toc68294119 \h </w:instrText>
        </w:r>
        <w:r w:rsidR="007A7734" w:rsidRPr="007A7734">
          <w:rPr>
            <w:noProof/>
            <w:webHidden/>
          </w:rPr>
        </w:r>
        <w:r w:rsidR="007A7734" w:rsidRPr="007A7734">
          <w:rPr>
            <w:noProof/>
            <w:webHidden/>
          </w:rPr>
          <w:fldChar w:fldCharType="separate"/>
        </w:r>
        <w:r w:rsidR="00502927">
          <w:rPr>
            <w:noProof/>
            <w:webHidden/>
          </w:rPr>
          <w:t>85</w:t>
        </w:r>
        <w:r w:rsidR="007A7734" w:rsidRPr="007A7734">
          <w:rPr>
            <w:noProof/>
            <w:webHidden/>
          </w:rPr>
          <w:fldChar w:fldCharType="end"/>
        </w:r>
      </w:hyperlink>
    </w:p>
    <w:p w:rsidR="007A7734" w:rsidRPr="007A7734" w:rsidRDefault="00EF6C50">
      <w:pPr>
        <w:pStyle w:val="Turinys5"/>
        <w:tabs>
          <w:tab w:val="right" w:pos="7927"/>
        </w:tabs>
        <w:rPr>
          <w:rFonts w:asciiTheme="minorHAnsi" w:hAnsiTheme="minorHAnsi" w:cstheme="minorBidi"/>
          <w:noProof/>
          <w:sz w:val="22"/>
          <w:szCs w:val="22"/>
        </w:rPr>
      </w:pPr>
      <w:hyperlink w:anchor="_Toc68294120" w:history="1">
        <w:r w:rsidR="007A7734" w:rsidRPr="007A7734">
          <w:rPr>
            <w:rStyle w:val="Hipersaitas"/>
            <w:noProof/>
          </w:rPr>
          <w:t>Atsirinktų savivaldybių su savo įmonėmis ir įstaigomis sudarytos vidaus sandorių sutartys 2017–2019 m., kai paslaugas rinkoje teikia ir privatūs subjektai</w:t>
        </w:r>
        <w:r w:rsidR="007A7734" w:rsidRPr="007A7734">
          <w:rPr>
            <w:noProof/>
            <w:webHidden/>
          </w:rPr>
          <w:tab/>
        </w:r>
        <w:r w:rsidR="007A7734" w:rsidRPr="007A7734">
          <w:rPr>
            <w:noProof/>
            <w:webHidden/>
          </w:rPr>
          <w:fldChar w:fldCharType="begin"/>
        </w:r>
        <w:r w:rsidR="007A7734" w:rsidRPr="007A7734">
          <w:rPr>
            <w:noProof/>
            <w:webHidden/>
          </w:rPr>
          <w:instrText xml:space="preserve"> PAGEREF _Toc68294120 \h </w:instrText>
        </w:r>
        <w:r w:rsidR="007A7734" w:rsidRPr="007A7734">
          <w:rPr>
            <w:noProof/>
            <w:webHidden/>
          </w:rPr>
        </w:r>
        <w:r w:rsidR="007A7734" w:rsidRPr="007A7734">
          <w:rPr>
            <w:noProof/>
            <w:webHidden/>
          </w:rPr>
          <w:fldChar w:fldCharType="separate"/>
        </w:r>
        <w:r w:rsidR="00502927">
          <w:rPr>
            <w:noProof/>
            <w:webHidden/>
          </w:rPr>
          <w:t>87</w:t>
        </w:r>
        <w:r w:rsidR="007A7734" w:rsidRPr="007A7734">
          <w:rPr>
            <w:noProof/>
            <w:webHidden/>
          </w:rPr>
          <w:fldChar w:fldCharType="end"/>
        </w:r>
      </w:hyperlink>
    </w:p>
    <w:p w:rsidR="007A7734" w:rsidRPr="007A7734" w:rsidRDefault="007A7734" w:rsidP="00372657">
      <w:pPr>
        <w:pStyle w:val="Tekstas"/>
        <w:rPr>
          <w:color w:val="000000"/>
        </w:rPr>
      </w:pPr>
      <w:r w:rsidRPr="007A7734">
        <w:rPr>
          <w:color w:val="000000"/>
        </w:rPr>
        <w:fldChar w:fldCharType="end"/>
      </w:r>
      <w:r w:rsidRPr="007A7734">
        <w:rPr>
          <w:color w:val="000000"/>
        </w:rPr>
        <w:br w:type="page"/>
      </w:r>
    </w:p>
    <w:p w:rsidR="00372657" w:rsidRPr="007A7734" w:rsidRDefault="00372657" w:rsidP="00372657">
      <w:pPr>
        <w:pStyle w:val="Tekstas"/>
        <w:rPr>
          <w:color w:val="000000"/>
        </w:rPr>
      </w:pPr>
    </w:p>
    <w:p w:rsidR="005B2C37" w:rsidRPr="007A7734" w:rsidRDefault="005B2C37" w:rsidP="00255E6C">
      <w:pPr>
        <w:rPr>
          <w:sz w:val="2"/>
        </w:rPr>
      </w:pPr>
    </w:p>
    <w:p w:rsidR="00255E6C" w:rsidRPr="007A7734" w:rsidRDefault="00255E6C" w:rsidP="00F4337A">
      <w:pPr>
        <w:spacing w:line="288" w:lineRule="auto"/>
        <w:ind w:left="4536"/>
        <w:jc w:val="both"/>
        <w:rPr>
          <w:rFonts w:ascii="Fira Sans Light" w:hAnsi="Fira Sans Light"/>
          <w:color w:val="000000"/>
        </w:rPr>
      </w:pPr>
      <w:r w:rsidRPr="007A7734">
        <w:rPr>
          <w:rFonts w:ascii="Fira Sans Light" w:hAnsi="Fira Sans Light"/>
          <w:color w:val="000000"/>
        </w:rPr>
        <w:t>Valstybinio audito ataskaitos</w:t>
      </w:r>
    </w:p>
    <w:p w:rsidR="00255E6C" w:rsidRPr="007A7734" w:rsidRDefault="00255E6C" w:rsidP="00F4337A">
      <w:pPr>
        <w:spacing w:line="288" w:lineRule="auto"/>
        <w:ind w:left="4536"/>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255E6C" w:rsidRPr="007A7734" w:rsidRDefault="00255E6C" w:rsidP="00F4337A">
      <w:pPr>
        <w:pStyle w:val="Priedonr"/>
        <w:spacing w:line="288" w:lineRule="auto"/>
        <w:ind w:left="4536"/>
      </w:pPr>
    </w:p>
    <w:p w:rsidR="00255E6C" w:rsidRPr="007A7734" w:rsidRDefault="00255E6C" w:rsidP="00255E6C">
      <w:pPr>
        <w:pStyle w:val="Priedopavadinimas"/>
      </w:pPr>
      <w:bookmarkStart w:id="855" w:name="_Toc62421046"/>
      <w:bookmarkStart w:id="856" w:name="_Toc62456382"/>
      <w:bookmarkStart w:id="857" w:name="_Toc62652399"/>
      <w:bookmarkStart w:id="858" w:name="_Toc62652448"/>
      <w:bookmarkStart w:id="859" w:name="_Toc62652563"/>
      <w:bookmarkStart w:id="860" w:name="_Toc62652600"/>
      <w:bookmarkStart w:id="861" w:name="_Toc62652647"/>
      <w:bookmarkStart w:id="862" w:name="_Toc62652744"/>
      <w:bookmarkStart w:id="863" w:name="_Toc62655546"/>
      <w:bookmarkStart w:id="864" w:name="_Toc62745087"/>
      <w:bookmarkStart w:id="865" w:name="_Toc62761962"/>
      <w:bookmarkStart w:id="866" w:name="_Toc62762019"/>
      <w:bookmarkStart w:id="867" w:name="_Toc63464855"/>
      <w:bookmarkStart w:id="868" w:name="_Toc63467187"/>
      <w:bookmarkStart w:id="869" w:name="_Toc63553821"/>
      <w:bookmarkStart w:id="870" w:name="_Toc63554042"/>
      <w:bookmarkStart w:id="871" w:name="_Toc63556145"/>
      <w:bookmarkStart w:id="872" w:name="_Toc63604082"/>
      <w:bookmarkStart w:id="873" w:name="_Toc64911525"/>
      <w:bookmarkStart w:id="874" w:name="_Toc64912172"/>
      <w:bookmarkStart w:id="875" w:name="_Toc64913364"/>
      <w:bookmarkStart w:id="876" w:name="_Toc64926018"/>
      <w:bookmarkStart w:id="877" w:name="_Toc64940345"/>
      <w:bookmarkStart w:id="878" w:name="_Toc65024483"/>
      <w:bookmarkStart w:id="879" w:name="_Toc65256424"/>
      <w:bookmarkStart w:id="880" w:name="_Toc65435373"/>
      <w:bookmarkStart w:id="881" w:name="_Toc65440869"/>
      <w:bookmarkStart w:id="882" w:name="_Toc65443088"/>
      <w:bookmarkStart w:id="883" w:name="_Toc65450576"/>
      <w:bookmarkStart w:id="884" w:name="_Toc67907059"/>
      <w:bookmarkStart w:id="885" w:name="_Toc67988066"/>
      <w:bookmarkStart w:id="886" w:name="_Toc67999094"/>
      <w:bookmarkStart w:id="887" w:name="_Toc67999136"/>
      <w:bookmarkStart w:id="888" w:name="_Toc68000287"/>
      <w:bookmarkStart w:id="889" w:name="_Toc68080117"/>
      <w:bookmarkStart w:id="890" w:name="_Toc68256895"/>
      <w:bookmarkStart w:id="891" w:name="_Toc68264278"/>
      <w:bookmarkStart w:id="892" w:name="_Toc68268139"/>
      <w:bookmarkStart w:id="893" w:name="_Toc68290913"/>
      <w:bookmarkStart w:id="894" w:name="_Toc68294110"/>
      <w:r w:rsidRPr="007A7734">
        <w:t>Santrumpos ir sąvokos</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AB</w:t>
      </w:r>
      <w:r w:rsidRPr="007A7734">
        <w:rPr>
          <w:rFonts w:ascii="Fira Sans Book" w:eastAsia="Times New Roman" w:hAnsi="Fira Sans Book"/>
          <w:color w:val="000000"/>
        </w:rPr>
        <w:t xml:space="preserve"> /UAB </w:t>
      </w:r>
      <w:r w:rsidRPr="007A7734">
        <w:rPr>
          <w:rFonts w:eastAsia="Times New Roman"/>
          <w:color w:val="000000"/>
        </w:rPr>
        <w:t>– akcinė ar uždaroji akcinė bendrovė, veikianti pagal Akcinių bendrovių įstatymą</w:t>
      </w:r>
    </w:p>
    <w:p w:rsidR="005B6CD8" w:rsidRPr="007A7734" w:rsidRDefault="005B6CD8" w:rsidP="005B6CD8">
      <w:pPr>
        <w:pStyle w:val="Tekstas"/>
        <w:spacing w:before="100"/>
        <w:rPr>
          <w:color w:val="000000"/>
        </w:rPr>
      </w:pPr>
      <w:r w:rsidRPr="007A7734">
        <w:rPr>
          <w:rFonts w:ascii="Fira Sans Book" w:eastAsia="Times New Roman" w:hAnsi="Fira Sans Book"/>
          <w:color w:val="000000"/>
        </w:rPr>
        <w:t xml:space="preserve">Atrankos gairės </w:t>
      </w:r>
      <w:r w:rsidRPr="007A7734">
        <w:rPr>
          <w:color w:val="000000"/>
        </w:rPr>
        <w:t>– Vyriausybės 2015-06-17 nutarimu Nr. 631 patvirtintas Kandidatų į valstybės įmonės ar savivaldybės įmonės valdybą ir kandidatų į valstybės ar savivaldybės valdomos bendrovės visuotinio akcininkų susirinkimo renkamą kolegialų priežiūros ar valdymo organą atrankos aprašas</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color w:val="000000"/>
        </w:rPr>
        <w:t xml:space="preserve">Bendrieji reikalavimai kolegialių organų nariams </w:t>
      </w:r>
      <w:r w:rsidRPr="007A7734">
        <w:rPr>
          <w:rFonts w:eastAsia="Times New Roman"/>
          <w:color w:val="000000"/>
        </w:rPr>
        <w:t xml:space="preserve">– </w:t>
      </w:r>
      <w:r w:rsidRPr="007A7734">
        <w:rPr>
          <w:color w:val="000000"/>
        </w:rPr>
        <w:t>kaip numatyta Vyriausybės 2015-06-17 nutarimu Nr. 631 patvirtinto Kandidatų į valstybės įmonės ar savivaldybės įmonės valdybą ir kandidatų į valstybės ar savivaldybės valdomos bendrovės visuotinio akcininkų susirinkimo renkamą kolegialų priežiūros ar valdymo organą atrankos aprašo 9 p.</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color w:val="000000"/>
        </w:rPr>
        <w:t xml:space="preserve">EBIDTA rodiklis </w:t>
      </w:r>
      <w:r w:rsidRPr="007A7734">
        <w:rPr>
          <w:rFonts w:eastAsia="Times New Roman"/>
          <w:b/>
          <w:color w:val="000000"/>
        </w:rPr>
        <w:t xml:space="preserve">– </w:t>
      </w:r>
      <w:r w:rsidRPr="007A7734">
        <w:rPr>
          <w:rFonts w:eastAsia="Times New Roman"/>
          <w:color w:val="000000"/>
        </w:rPr>
        <w:t>pelnas prieš palūkanas, mokesčius, nusidėvėjimą ir amortizaciją, kuris apskaičiuojamas iš ikimokestinio pelno atimant finansinės veiklos rezultatą bei pridedant ilgalaikio turto nusidėvėjimą ir amortizaciją</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EBPO</w:t>
      </w:r>
      <w:r w:rsidRPr="007A7734">
        <w:rPr>
          <w:rFonts w:ascii="Fira Sans Book" w:eastAsia="Times New Roman" w:hAnsi="Fira Sans Book"/>
          <w:color w:val="000000"/>
        </w:rPr>
        <w:t xml:space="preserve"> </w:t>
      </w:r>
      <w:r w:rsidRPr="007A7734">
        <w:rPr>
          <w:rFonts w:eastAsia="Times New Roman"/>
          <w:color w:val="000000"/>
        </w:rPr>
        <w:t>– Ekonominio bendradarbiavimo ir plėtros organizacija</w:t>
      </w:r>
    </w:p>
    <w:p w:rsidR="005B6CD8" w:rsidRPr="007A7734" w:rsidRDefault="005B6CD8" w:rsidP="005B6CD8">
      <w:pPr>
        <w:pStyle w:val="Tekstas"/>
        <w:spacing w:before="100"/>
        <w:rPr>
          <w:rFonts w:eastAsia="Times New Roman"/>
          <w:color w:val="000000"/>
        </w:rPr>
      </w:pPr>
      <w:r w:rsidRPr="007A7734">
        <w:rPr>
          <w:rFonts w:ascii="Fira Sans Book" w:hAnsi="Fira Sans Book"/>
          <w:color w:val="000000"/>
        </w:rPr>
        <w:t>EBPO gairės</w:t>
      </w:r>
      <w:r w:rsidRPr="007A7734">
        <w:rPr>
          <w:color w:val="000000"/>
        </w:rPr>
        <w:t xml:space="preserve"> – Ekonominio bendradarbiavimo ir plėtros organizacijos valstybės valdomų įmonių valdymo gairės (angl. </w:t>
      </w:r>
      <w:r w:rsidRPr="007A7734">
        <w:rPr>
          <w:i/>
          <w:color w:val="000000"/>
        </w:rPr>
        <w:t xml:space="preserve">OECD </w:t>
      </w:r>
      <w:proofErr w:type="spellStart"/>
      <w:r w:rsidRPr="007A7734">
        <w:rPr>
          <w:i/>
          <w:color w:val="000000"/>
        </w:rPr>
        <w:t>Guidelines</w:t>
      </w:r>
      <w:proofErr w:type="spellEnd"/>
      <w:r w:rsidRPr="007A7734">
        <w:rPr>
          <w:i/>
          <w:color w:val="000000"/>
        </w:rPr>
        <w:t xml:space="preserve"> </w:t>
      </w:r>
      <w:proofErr w:type="spellStart"/>
      <w:r w:rsidRPr="007A7734">
        <w:rPr>
          <w:i/>
          <w:color w:val="000000"/>
        </w:rPr>
        <w:t>on</w:t>
      </w:r>
      <w:proofErr w:type="spellEnd"/>
      <w:r w:rsidRPr="007A7734">
        <w:rPr>
          <w:i/>
          <w:color w:val="000000"/>
        </w:rPr>
        <w:t xml:space="preserve"> </w:t>
      </w:r>
      <w:proofErr w:type="spellStart"/>
      <w:r w:rsidRPr="007A7734">
        <w:rPr>
          <w:i/>
          <w:color w:val="000000"/>
        </w:rPr>
        <w:t>Corporate</w:t>
      </w:r>
      <w:proofErr w:type="spellEnd"/>
      <w:r w:rsidRPr="007A7734">
        <w:rPr>
          <w:i/>
          <w:color w:val="000000"/>
        </w:rPr>
        <w:t xml:space="preserve"> </w:t>
      </w:r>
      <w:proofErr w:type="spellStart"/>
      <w:r w:rsidRPr="007A7734">
        <w:rPr>
          <w:i/>
          <w:color w:val="000000"/>
        </w:rPr>
        <w:t>Governance</w:t>
      </w:r>
      <w:proofErr w:type="spellEnd"/>
      <w:r w:rsidRPr="007A7734">
        <w:rPr>
          <w:i/>
          <w:color w:val="000000"/>
        </w:rPr>
        <w:t xml:space="preserve"> </w:t>
      </w:r>
      <w:proofErr w:type="spellStart"/>
      <w:r w:rsidRPr="007A7734">
        <w:rPr>
          <w:i/>
          <w:color w:val="000000"/>
        </w:rPr>
        <w:t>of</w:t>
      </w:r>
      <w:proofErr w:type="spellEnd"/>
      <w:r w:rsidRPr="007A7734">
        <w:rPr>
          <w:i/>
          <w:color w:val="000000"/>
        </w:rPr>
        <w:t xml:space="preserve"> </w:t>
      </w:r>
      <w:proofErr w:type="spellStart"/>
      <w:r w:rsidRPr="007A7734">
        <w:rPr>
          <w:i/>
          <w:color w:val="000000"/>
        </w:rPr>
        <w:t>State-Owned</w:t>
      </w:r>
      <w:proofErr w:type="spellEnd"/>
      <w:r w:rsidRPr="007A7734">
        <w:rPr>
          <w:i/>
          <w:color w:val="000000"/>
        </w:rPr>
        <w:t xml:space="preserve"> </w:t>
      </w:r>
      <w:proofErr w:type="spellStart"/>
      <w:r w:rsidRPr="007A7734">
        <w:rPr>
          <w:i/>
          <w:color w:val="000000"/>
        </w:rPr>
        <w:t>Enterprises</w:t>
      </w:r>
      <w:proofErr w:type="spellEnd"/>
      <w:r w:rsidRPr="007A7734">
        <w:rPr>
          <w:color w:val="000000"/>
        </w:rPr>
        <w:t>)</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color w:val="000000"/>
        </w:rPr>
        <w:t xml:space="preserve">EIM </w:t>
      </w:r>
      <w:r w:rsidRPr="007A7734">
        <w:rPr>
          <w:rFonts w:eastAsia="Times New Roman"/>
          <w:color w:val="000000"/>
        </w:rPr>
        <w:t>– Ekonomikos ir inovacijų ministerija</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FM</w:t>
      </w:r>
      <w:r w:rsidRPr="007A7734">
        <w:rPr>
          <w:rFonts w:ascii="Fira Sans Book" w:eastAsia="Times New Roman" w:hAnsi="Fira Sans Book"/>
          <w:color w:val="000000"/>
        </w:rPr>
        <w:t xml:space="preserve"> </w:t>
      </w:r>
      <w:r w:rsidRPr="007A7734">
        <w:rPr>
          <w:rFonts w:eastAsia="Times New Roman"/>
          <w:color w:val="000000"/>
        </w:rPr>
        <w:t>– Finansų ministerija</w:t>
      </w:r>
    </w:p>
    <w:p w:rsidR="005B6CD8" w:rsidRPr="007A7734" w:rsidRDefault="00EE637D" w:rsidP="005B6CD8">
      <w:pPr>
        <w:pStyle w:val="Tekstas"/>
        <w:spacing w:before="100"/>
        <w:rPr>
          <w:color w:val="000000"/>
        </w:rPr>
      </w:pPr>
      <w:r w:rsidRPr="007A7734">
        <w:rPr>
          <w:rFonts w:ascii="Fira Sans Book" w:eastAsia="Times New Roman" w:hAnsi="Fira Sans Book"/>
          <w:color w:val="000000"/>
          <w:spacing w:val="-4"/>
        </w:rPr>
        <w:t>Viešojo sektoriaus įstaigų sistemos tobulinimo gairės</w:t>
      </w:r>
      <w:r w:rsidRPr="007A7734">
        <w:rPr>
          <w:color w:val="000000"/>
          <w:spacing w:val="-4"/>
        </w:rPr>
        <w:t xml:space="preserve"> </w:t>
      </w:r>
      <w:r w:rsidR="005B6CD8" w:rsidRPr="007A7734">
        <w:rPr>
          <w:color w:val="000000"/>
          <w:spacing w:val="-4"/>
        </w:rPr>
        <w:t xml:space="preserve">– </w:t>
      </w:r>
      <w:bookmarkStart w:id="895" w:name="_Hlk66284472"/>
      <w:r w:rsidRPr="007A7734">
        <w:rPr>
          <w:color w:val="000000"/>
          <w:spacing w:val="-4"/>
        </w:rPr>
        <w:t xml:space="preserve">patvirtintos </w:t>
      </w:r>
      <w:r w:rsidR="005B6CD8" w:rsidRPr="007A7734">
        <w:rPr>
          <w:color w:val="000000"/>
          <w:spacing w:val="-4"/>
        </w:rPr>
        <w:t>Vyriausybės 2018-05-16 nutarimu</w:t>
      </w:r>
      <w:r w:rsidR="005B6CD8" w:rsidRPr="007A7734">
        <w:rPr>
          <w:color w:val="000000"/>
        </w:rPr>
        <w:t xml:space="preserve"> Nr. 495 </w:t>
      </w:r>
      <w:r w:rsidR="00EA74D7" w:rsidRPr="007A7734">
        <w:rPr>
          <w:color w:val="000000"/>
          <w:spacing w:val="-4"/>
        </w:rPr>
        <w:t>„</w:t>
      </w:r>
      <w:r w:rsidRPr="007A7734">
        <w:rPr>
          <w:color w:val="000000"/>
          <w:spacing w:val="-4"/>
        </w:rPr>
        <w:t>Dėl Viešojo sektoriaus įstaigų sistemos tobulinimo gairių ir Viešojo sektoriaus įstaigų sistemos tobulinimo gairių įgyvendinimo veiksmų plano patvirtinimo</w:t>
      </w:r>
      <w:r w:rsidRPr="007A7734">
        <w:rPr>
          <w:color w:val="000000"/>
        </w:rPr>
        <w:t>“</w:t>
      </w:r>
    </w:p>
    <w:bookmarkEnd w:id="895"/>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color w:val="000000"/>
        </w:rPr>
        <w:t xml:space="preserve">Grynasis pelningumas </w:t>
      </w:r>
      <w:r w:rsidRPr="007A7734">
        <w:rPr>
          <w:rFonts w:eastAsia="Times New Roman"/>
          <w:color w:val="000000"/>
        </w:rPr>
        <w:t>– rodiklis, apskaičiuojamas dalijant grynąjį pelną iš pardavimo pajamų</w:t>
      </w:r>
    </w:p>
    <w:p w:rsidR="005B6CD8" w:rsidRPr="007A7734" w:rsidRDefault="005B6CD8" w:rsidP="005B6CD8">
      <w:pPr>
        <w:pStyle w:val="Tekstas"/>
        <w:spacing w:before="100"/>
        <w:rPr>
          <w:rFonts w:eastAsia="Times New Roman"/>
          <w:color w:val="000000"/>
        </w:rPr>
      </w:pPr>
      <w:r w:rsidRPr="007A7734">
        <w:rPr>
          <w:rFonts w:ascii="Fira Sans Book" w:hAnsi="Fira Sans Book"/>
          <w:color w:val="000000"/>
        </w:rPr>
        <w:t xml:space="preserve">Lūkesčių raštas </w:t>
      </w:r>
      <w:r w:rsidRPr="007A7734">
        <w:rPr>
          <w:color w:val="000000"/>
        </w:rPr>
        <w:t xml:space="preserve">– raštas, kurį pateikia valstybei ar savivaldybei atstovaujanti institucija įmonei dėl valstybės ar savivaldybės siekiamų tikslų valstybės ar savivaldybės valdomoje įmonėje ir jai keliamų lūkesčių, vadovaujantis </w:t>
      </w:r>
      <w:r w:rsidRPr="007A7734">
        <w:rPr>
          <w:rFonts w:eastAsia="Times New Roman"/>
          <w:color w:val="000000"/>
        </w:rPr>
        <w:t>Vyriausybės 2012-06-06 nutarimu Nr. 665 patvirtinto Valstybės turtinių ir neturtinių teisių įgyvendinimo valstybės valdomose įmonėse tvarkos aprašo 121 p.</w:t>
      </w:r>
    </w:p>
    <w:p w:rsidR="00FD666E" w:rsidRPr="007A7734" w:rsidRDefault="00FD666E" w:rsidP="005B6CD8">
      <w:pPr>
        <w:pStyle w:val="Tekstas"/>
        <w:spacing w:before="100"/>
        <w:rPr>
          <w:color w:val="000000"/>
        </w:rPr>
      </w:pPr>
      <w:r w:rsidRPr="007A7734">
        <w:rPr>
          <w:rFonts w:ascii="Fira Sans Book" w:hAnsi="Fira Sans Book"/>
          <w:color w:val="000000"/>
        </w:rPr>
        <w:t>Lūkesčių rašto rekomendacijos</w:t>
      </w:r>
      <w:r w:rsidRPr="007A7734">
        <w:rPr>
          <w:color w:val="000000"/>
        </w:rPr>
        <w:t xml:space="preserve"> – Ekonomikos ir inovacijų ministro 2019-08-01 įsakymu Nr. </w:t>
      </w:r>
      <w:r w:rsidR="00CC6E0A" w:rsidRPr="007A7734">
        <w:rPr>
          <w:color w:val="000000"/>
        </w:rPr>
        <w:t xml:space="preserve">4-453 </w:t>
      </w:r>
      <w:r w:rsidRPr="007A7734">
        <w:rPr>
          <w:color w:val="000000"/>
        </w:rPr>
        <w:t>patvirtintos Valstybei atstovaujančios institucijos rašto dėl valstybės siekiamų tikslų valstybės valdomoje įmonėje ir keliamų lūkesčių valstybės valdomai įmonei nustatymo rengimo rekomendacijos</w:t>
      </w:r>
    </w:p>
    <w:p w:rsidR="005B6CD8" w:rsidRPr="007A7734" w:rsidRDefault="005B6CD8" w:rsidP="005B6CD8">
      <w:pPr>
        <w:pStyle w:val="Tekstas"/>
        <w:spacing w:before="100"/>
        <w:rPr>
          <w:color w:val="000000"/>
          <w:spacing w:val="-2"/>
        </w:rPr>
      </w:pPr>
      <w:r w:rsidRPr="007A7734">
        <w:rPr>
          <w:rFonts w:ascii="Fira Sans Book" w:eastAsia="Times New Roman" w:hAnsi="Fira Sans Book"/>
          <w:color w:val="000000"/>
          <w:spacing w:val="-2"/>
        </w:rPr>
        <w:t xml:space="preserve">Nepriklausomumo reikalavimai kolegialių organų nariams </w:t>
      </w:r>
      <w:r w:rsidRPr="007A7734">
        <w:rPr>
          <w:rFonts w:eastAsia="Times New Roman"/>
          <w:color w:val="000000"/>
          <w:spacing w:val="-2"/>
        </w:rPr>
        <w:t xml:space="preserve">– </w:t>
      </w:r>
      <w:r w:rsidRPr="007A7734">
        <w:rPr>
          <w:color w:val="000000"/>
          <w:spacing w:val="-2"/>
        </w:rPr>
        <w:t>kaip numatyta Vyriausybės 2015-06-17 nutarimu Nr. 631 patvirtinto Kandidatų į valstybės įmonės ar savivaldybės įmonės valdybą ir kandidatų į valstybės ar savivaldybės valdomos bendrovės visuotinio akcininkų susirinkimo renkamą kolegialų priežiūros ar valdymo organą atrankos aprašo 11 p.</w:t>
      </w:r>
    </w:p>
    <w:p w:rsidR="005B6CD8" w:rsidRPr="007A7734" w:rsidRDefault="005B6CD8" w:rsidP="00EB7016">
      <w:pPr>
        <w:pStyle w:val="Tekstas"/>
        <w:spacing w:before="100"/>
        <w:rPr>
          <w:rFonts w:eastAsia="Times New Roman"/>
          <w:color w:val="000000"/>
        </w:rPr>
      </w:pPr>
      <w:r w:rsidRPr="007A7734">
        <w:rPr>
          <w:rFonts w:ascii="Fira Sans Book" w:eastAsia="Times New Roman" w:hAnsi="Fira Sans Book"/>
          <w:color w:val="000000"/>
        </w:rPr>
        <w:t>Priklausomi kolegialaus organo nariai</w:t>
      </w:r>
      <w:r w:rsidR="00217F5C" w:rsidRPr="007A7734">
        <w:rPr>
          <w:rFonts w:ascii="Fira Sans Book" w:eastAsia="Times New Roman" w:hAnsi="Fira Sans Book"/>
          <w:color w:val="000000"/>
        </w:rPr>
        <w:t xml:space="preserve"> </w:t>
      </w:r>
      <w:r w:rsidRPr="007A7734">
        <w:rPr>
          <w:rFonts w:ascii="Fira Sans Book" w:eastAsia="Times New Roman" w:hAnsi="Fira Sans Book"/>
          <w:color w:val="000000"/>
        </w:rPr>
        <w:t xml:space="preserve">(priklausomi nariai) </w:t>
      </w:r>
      <w:r w:rsidRPr="007A7734">
        <w:rPr>
          <w:rFonts w:eastAsia="Times New Roman"/>
          <w:color w:val="000000"/>
        </w:rPr>
        <w:t xml:space="preserve">– valstybės tarnautojai, darbuotojų atstovai ar kiti akcininko/savininko skiriami asmenys į kolegialaus organo narius valstybės ir savivaldybių įmonėse ir valdomose bendrovėse, </w:t>
      </w:r>
      <w:r w:rsidRPr="007A7734">
        <w:rPr>
          <w:color w:val="000000"/>
        </w:rPr>
        <w:t>nesilaikant</w:t>
      </w:r>
      <w:r w:rsidRPr="007A7734">
        <w:rPr>
          <w:rFonts w:eastAsia="Times New Roman"/>
          <w:color w:val="000000"/>
        </w:rPr>
        <w:t xml:space="preserve"> nustatytų atrankos procedūrų, kaip tai </w:t>
      </w:r>
      <w:r w:rsidRPr="007A7734">
        <w:rPr>
          <w:rFonts w:eastAsia="Times New Roman"/>
          <w:color w:val="000000"/>
        </w:rPr>
        <w:lastRenderedPageBreak/>
        <w:t>numatyta Vyriausybės 2015-06-17 nutarimu Nr. 631 patvirtinto Kandidatų į valstybės įmonės ar savivaldybės įmonės valdybą ir kandidatų į valstybės ar savivaldybės valdomos bendrovės visuotinio akcininkų susirinkimo renkamą kolegialų priežiūros ar valdymo organą atrankos apraše</w:t>
      </w:r>
    </w:p>
    <w:p w:rsidR="005B6CD8" w:rsidRPr="007A7734" w:rsidRDefault="005B6CD8" w:rsidP="005B6CD8">
      <w:pPr>
        <w:pStyle w:val="Tekstas"/>
        <w:spacing w:before="100"/>
        <w:rPr>
          <w:color w:val="000000"/>
        </w:rPr>
      </w:pPr>
      <w:r w:rsidRPr="007A7734">
        <w:rPr>
          <w:rFonts w:ascii="Fira Sans Book" w:hAnsi="Fira Sans Book"/>
          <w:color w:val="000000"/>
        </w:rPr>
        <w:t xml:space="preserve">RATC </w:t>
      </w:r>
      <w:r w:rsidRPr="007A7734">
        <w:rPr>
          <w:color w:val="000000"/>
        </w:rPr>
        <w:t>– regioniniai atliekų tvarkymo centrai</w:t>
      </w:r>
    </w:p>
    <w:p w:rsidR="005B6CD8" w:rsidRPr="007A7734" w:rsidRDefault="005B6CD8" w:rsidP="005B6CD8">
      <w:pPr>
        <w:pStyle w:val="Tekstas"/>
        <w:spacing w:before="100"/>
        <w:rPr>
          <w:rFonts w:eastAsia="MyriadPro-Light" w:cs="MyriadPro-Light"/>
          <w:color w:val="000000"/>
          <w:szCs w:val="16"/>
        </w:rPr>
      </w:pPr>
      <w:r w:rsidRPr="007A7734">
        <w:rPr>
          <w:rFonts w:ascii="Fira Sans Book" w:eastAsia="Times New Roman" w:hAnsi="Fira Sans Book"/>
          <w:bCs/>
          <w:color w:val="000000"/>
        </w:rPr>
        <w:t>ROA rodiklis</w:t>
      </w:r>
      <w:r w:rsidRPr="007A7734">
        <w:rPr>
          <w:rFonts w:ascii="Fira Sans Book" w:eastAsia="Times New Roman" w:hAnsi="Fira Sans Book"/>
          <w:color w:val="000000"/>
        </w:rPr>
        <w:t xml:space="preserve"> </w:t>
      </w:r>
      <w:r w:rsidRPr="007A7734">
        <w:rPr>
          <w:rFonts w:eastAsia="Times New Roman"/>
          <w:color w:val="000000"/>
        </w:rPr>
        <w:t xml:space="preserve">– </w:t>
      </w:r>
      <w:r w:rsidRPr="007A7734">
        <w:rPr>
          <w:color w:val="000000"/>
        </w:rPr>
        <w:t xml:space="preserve">arba turto grąža, tai yra finansinis rodiklis, apskaičiuojamas paskutinių dvylikos mėnesių grynąjį pelną (nuostolius) </w:t>
      </w:r>
      <w:r w:rsidR="00EA74D7" w:rsidRPr="007A7734">
        <w:rPr>
          <w:color w:val="000000"/>
        </w:rPr>
        <w:t xml:space="preserve">padalijus </w:t>
      </w:r>
      <w:r w:rsidRPr="007A7734">
        <w:rPr>
          <w:color w:val="000000"/>
        </w:rPr>
        <w:t>iš turto balansinės vertės ataskaitinio laiko pradžioje ir pabaigoje vidurkio</w:t>
      </w:r>
    </w:p>
    <w:p w:rsidR="005B6CD8" w:rsidRPr="007A7734" w:rsidRDefault="005B6CD8" w:rsidP="005B6CD8">
      <w:pPr>
        <w:pStyle w:val="Tekstas"/>
        <w:spacing w:before="100"/>
        <w:rPr>
          <w:color w:val="000000"/>
        </w:rPr>
      </w:pPr>
      <w:r w:rsidRPr="007A7734">
        <w:rPr>
          <w:rFonts w:ascii="Fira Sans Book" w:eastAsia="Times New Roman" w:hAnsi="Fira Sans Book"/>
          <w:bCs/>
          <w:color w:val="000000"/>
        </w:rPr>
        <w:t>ROE rodiklis</w:t>
      </w:r>
      <w:r w:rsidRPr="007A7734">
        <w:rPr>
          <w:rFonts w:ascii="Fira Sans Book" w:eastAsia="Times New Roman" w:hAnsi="Fira Sans Book"/>
          <w:color w:val="000000"/>
        </w:rPr>
        <w:t xml:space="preserve"> </w:t>
      </w:r>
      <w:r w:rsidRPr="007A7734">
        <w:rPr>
          <w:rFonts w:eastAsia="Times New Roman"/>
          <w:color w:val="000000"/>
        </w:rPr>
        <w:t xml:space="preserve">– </w:t>
      </w:r>
      <w:r w:rsidRPr="007A7734">
        <w:rPr>
          <w:color w:val="000000"/>
        </w:rPr>
        <w:t>arba nuosavo kapitalo grąža, tai yra finansinis rodiklis, kuris apskaičiuojamas paskutinių dvylikos mėnesių grynąjį pelną (nuostolius) dalinant iš nuosavo kapitalo balansinės vertės ataskaitinio laiko pradžioje ir pabaigoje vidurkio</w:t>
      </w:r>
    </w:p>
    <w:p w:rsidR="005B6CD8" w:rsidRPr="007A7734" w:rsidRDefault="005B6CD8" w:rsidP="005B6CD8">
      <w:pPr>
        <w:pStyle w:val="Tekstas"/>
        <w:spacing w:before="100"/>
        <w:rPr>
          <w:rFonts w:ascii="Fira Sans Book" w:hAnsi="Fira Sans Book"/>
          <w:strike/>
          <w:color w:val="000000"/>
        </w:rPr>
      </w:pPr>
      <w:r w:rsidRPr="007A7734">
        <w:rPr>
          <w:rFonts w:ascii="Fira Sans Book" w:hAnsi="Fira Sans Book"/>
          <w:color w:val="000000"/>
        </w:rPr>
        <w:t>Savivaldybei atstovaujanti institucija</w:t>
      </w:r>
      <w:r w:rsidR="00217F5C" w:rsidRPr="007A7734">
        <w:rPr>
          <w:rFonts w:ascii="Fira Sans Book" w:hAnsi="Fira Sans Book"/>
          <w:color w:val="000000"/>
        </w:rPr>
        <w:t xml:space="preserve"> – </w:t>
      </w:r>
      <w:r w:rsidRPr="007A7734">
        <w:t>savivaldybės, kaip savivaldybės įmonių, akcinių bendrovių, uždarųjų akcinių bendrovių ir viešųjų įstaigų dalyvio, turtines ir neturtines teises ir pareigas įgyvendinančios savivaldybių vykdomosios institucijos, Valstybės ir savivaldybių turto valdymo, naudojimo ir disponavimo juo įstatymo ir Vyriausybės nustatyta tvarka,</w:t>
      </w:r>
      <w:r w:rsidRPr="007A7734">
        <w:rPr>
          <w:color w:val="000000"/>
        </w:rPr>
        <w:t xml:space="preserve"> kaip numatyta šio įstatymo 23 str. 1 d.</w:t>
      </w:r>
    </w:p>
    <w:p w:rsidR="005B6CD8" w:rsidRPr="007A7734" w:rsidRDefault="005B6CD8" w:rsidP="005B6CD8">
      <w:pPr>
        <w:pStyle w:val="Tekstas"/>
        <w:spacing w:before="100"/>
        <w:rPr>
          <w:color w:val="000000"/>
        </w:rPr>
      </w:pPr>
      <w:r w:rsidRPr="007A7734">
        <w:rPr>
          <w:rFonts w:ascii="Fira Sans Book" w:hAnsi="Fira Sans Book"/>
          <w:color w:val="000000"/>
        </w:rPr>
        <w:t xml:space="preserve">Savivaldybės valdoma bendrovė </w:t>
      </w:r>
      <w:r w:rsidRPr="007A7734">
        <w:rPr>
          <w:color w:val="000000"/>
        </w:rPr>
        <w:t>– akcinė bendrovė ir (ar) uždaroji akcinė bendrovė, kurių vienai ar kelioms savivaldybėms nuosavybės teise priklausančios akcijos suteikia daugiau kaip 1/2 balsų visuotiniame akcininkų susirinkime</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SĮ</w:t>
      </w:r>
      <w:r w:rsidRPr="007A7734">
        <w:rPr>
          <w:rFonts w:ascii="Fira Sans Book" w:eastAsia="Times New Roman" w:hAnsi="Fira Sans Book"/>
          <w:color w:val="000000"/>
        </w:rPr>
        <w:t xml:space="preserve"> (savivaldybės įmonė) </w:t>
      </w:r>
      <w:r w:rsidRPr="007A7734">
        <w:rPr>
          <w:rFonts w:eastAsia="Times New Roman"/>
          <w:color w:val="000000"/>
        </w:rPr>
        <w:t xml:space="preserve">– </w:t>
      </w:r>
      <w:r w:rsidRPr="007A7734">
        <w:rPr>
          <w:color w:val="000000"/>
        </w:rPr>
        <w:t>savivaldybės įmonė, veikianti pagal Valstybės ir savivaldybės įmonių įstatymą</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Skaidrumo gairės</w:t>
      </w:r>
      <w:r w:rsidRPr="007A7734">
        <w:rPr>
          <w:rFonts w:ascii="Fira Sans Book" w:hAnsi="Fira Sans Book" w:cs="MyriadPro-Semibold"/>
          <w:color w:val="000000"/>
          <w:szCs w:val="16"/>
        </w:rPr>
        <w:t xml:space="preserve"> </w:t>
      </w:r>
      <w:r w:rsidRPr="007A7734">
        <w:rPr>
          <w:rFonts w:eastAsia="Times New Roman"/>
          <w:color w:val="000000"/>
        </w:rPr>
        <w:t>– Vyriausybės 2010-07-14 nutarimu Nr. 1052 patvirtintas Valstybės valdomų įmonių veiklos skaidrumo užtikrinimo gairių aprašas</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SM</w:t>
      </w:r>
      <w:r w:rsidRPr="007A7734">
        <w:rPr>
          <w:rFonts w:ascii="Fira Sans Book" w:eastAsia="Times New Roman" w:hAnsi="Fira Sans Book"/>
          <w:color w:val="000000"/>
        </w:rPr>
        <w:t xml:space="preserve"> </w:t>
      </w:r>
      <w:r w:rsidRPr="007A7734">
        <w:rPr>
          <w:rFonts w:eastAsia="Times New Roman"/>
          <w:color w:val="000000"/>
        </w:rPr>
        <w:t>– Susisiekimo ministerija</w:t>
      </w:r>
    </w:p>
    <w:p w:rsidR="005B6CD8" w:rsidRPr="007A7734" w:rsidRDefault="005B6CD8" w:rsidP="005B6CD8">
      <w:pPr>
        <w:pStyle w:val="Tekstas"/>
        <w:spacing w:before="100"/>
        <w:rPr>
          <w:rFonts w:eastAsia="Times New Roman" w:cs="Times New Roman"/>
          <w:color w:val="000000"/>
        </w:rPr>
      </w:pPr>
      <w:r w:rsidRPr="007A7734">
        <w:rPr>
          <w:rFonts w:ascii="Fira Sans Book" w:eastAsia="Times New Roman" w:hAnsi="Fira Sans Book" w:cs="Times New Roman"/>
          <w:color w:val="000000"/>
          <w:spacing w:val="-2"/>
        </w:rPr>
        <w:t xml:space="preserve">Specialieji reikalavimai kolegialių organų nariams </w:t>
      </w:r>
      <w:r w:rsidRPr="007A7734">
        <w:rPr>
          <w:rFonts w:eastAsia="Times New Roman" w:cs="Times New Roman"/>
          <w:color w:val="000000"/>
          <w:spacing w:val="-2"/>
        </w:rPr>
        <w:t xml:space="preserve">– </w:t>
      </w:r>
      <w:r w:rsidRPr="007A7734">
        <w:rPr>
          <w:color w:val="000000"/>
          <w:spacing w:val="-2"/>
        </w:rPr>
        <w:t>kaip numatyta Vyriausybės 2015-06-17 nutarimu Nr. 631 patvirtinto Kandidatų į valstybės įmonės ar savivaldybės įmonės valdybą ir kandidatų į valstybės ar savivaldybės valdomos bendrovės visuotinio akcininkų susirinkimo</w:t>
      </w:r>
      <w:r w:rsidRPr="007A7734">
        <w:rPr>
          <w:color w:val="000000"/>
        </w:rPr>
        <w:t xml:space="preserve"> renkamą kolegialų priežiūros ar valdymo organą atrankos aprašo 10 p. </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STRATA</w:t>
      </w:r>
      <w:r w:rsidRPr="007A7734">
        <w:rPr>
          <w:rFonts w:ascii="Fira Sans Book" w:eastAsia="Times New Roman" w:hAnsi="Fira Sans Book"/>
          <w:color w:val="000000"/>
        </w:rPr>
        <w:t xml:space="preserve"> </w:t>
      </w:r>
      <w:r w:rsidRPr="007A7734">
        <w:rPr>
          <w:rFonts w:eastAsia="Times New Roman"/>
          <w:color w:val="000000"/>
        </w:rPr>
        <w:t>– Vyriausybės strateginės analizės centras</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STT</w:t>
      </w:r>
      <w:r w:rsidRPr="007A7734">
        <w:rPr>
          <w:rFonts w:ascii="Fira Sans Book" w:eastAsia="Times New Roman" w:hAnsi="Fira Sans Book"/>
          <w:color w:val="000000"/>
        </w:rPr>
        <w:t xml:space="preserve"> </w:t>
      </w:r>
      <w:r w:rsidRPr="007A7734">
        <w:rPr>
          <w:rFonts w:eastAsia="Times New Roman"/>
          <w:color w:val="000000"/>
        </w:rPr>
        <w:t>– Specialiųjų tyrimų tarnyba</w:t>
      </w:r>
    </w:p>
    <w:p w:rsidR="005B6CD8" w:rsidRPr="007A7734" w:rsidRDefault="005B6CD8" w:rsidP="005B6CD8">
      <w:pPr>
        <w:pStyle w:val="Tekstas"/>
        <w:spacing w:before="100"/>
        <w:rPr>
          <w:rFonts w:eastAsia="Times New Roman" w:cs="Times New Roman"/>
          <w:color w:val="000000"/>
        </w:rPr>
      </w:pPr>
      <w:r w:rsidRPr="00B230A6">
        <w:rPr>
          <w:rFonts w:ascii="Fira Sans Book" w:eastAsia="Times New Roman" w:hAnsi="Fira Sans Book"/>
          <w:bCs/>
          <w:color w:val="000000"/>
        </w:rPr>
        <w:t xml:space="preserve">SVĮ </w:t>
      </w:r>
      <w:r w:rsidRPr="007A7734">
        <w:rPr>
          <w:rFonts w:eastAsia="Times New Roman" w:cs="Times New Roman"/>
          <w:bCs/>
          <w:color w:val="000000"/>
        </w:rPr>
        <w:t>(savivaldybių valdomos įmonės)</w:t>
      </w:r>
      <w:r w:rsidRPr="007A7734">
        <w:rPr>
          <w:rFonts w:eastAsia="Times New Roman" w:cs="Times New Roman"/>
          <w:color w:val="000000"/>
        </w:rPr>
        <w:t xml:space="preserve"> – savivaldybių įmonės, taip pat savivaldybių valdomos bendrovės (AB, UAB), kaip numatyta </w:t>
      </w:r>
      <w:r w:rsidRPr="007A7734">
        <w:t>Valstybės ir savivaldybių turto valdymo, naudojimo ir disponavimo juo įstatymo 2 str. 6 d.</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color w:val="000000"/>
        </w:rPr>
        <w:t xml:space="preserve">SVĮ nuosavybės gairės </w:t>
      </w:r>
      <w:r w:rsidRPr="007A7734">
        <w:rPr>
          <w:rFonts w:eastAsia="Times New Roman"/>
          <w:color w:val="000000"/>
        </w:rPr>
        <w:t>– Vyriausybės 2007-06-06 nutarimu Nr. 567 patvirtintas Savivaldybių turtinių ir neturtinių teisių įgyvendinimo savivaldybių valdomose įmonėse tvarkos aprašas</w:t>
      </w:r>
    </w:p>
    <w:p w:rsidR="005B6CD8" w:rsidRPr="007A7734" w:rsidRDefault="005B6CD8" w:rsidP="005B6CD8">
      <w:pPr>
        <w:pStyle w:val="Tekstas"/>
        <w:spacing w:before="100"/>
        <w:rPr>
          <w:rFonts w:ascii="Fira Sans Book" w:hAnsi="Fira Sans Book"/>
          <w:strike/>
          <w:color w:val="000000"/>
        </w:rPr>
      </w:pPr>
      <w:r w:rsidRPr="007A7734">
        <w:rPr>
          <w:rFonts w:ascii="Fira Sans Book" w:hAnsi="Fira Sans Book"/>
          <w:color w:val="000000"/>
        </w:rPr>
        <w:t>Valstybei atstovaujanti institucija</w:t>
      </w:r>
      <w:r w:rsidR="00217F5C" w:rsidRPr="007A7734">
        <w:rPr>
          <w:rFonts w:ascii="Fira Sans Book" w:hAnsi="Fira Sans Book"/>
          <w:color w:val="000000"/>
        </w:rPr>
        <w:t xml:space="preserve"> – </w:t>
      </w:r>
      <w:r w:rsidRPr="007A7734">
        <w:t>valstybės, kaip valstybės įmonių, akcinių bendrovių, uždarųjų akcinių bendrovių ir viešųjų įstaigų dalyvio, turtines ir neturtines teises ir pareigas įgyvendinančios Vyriausybės įgaliotos institucijos, Valstybės ir savivaldybių turto valdymo, naudojimo ir disponavimo juo įstatymo ir Vyriausybės nustatyta tvarka,</w:t>
      </w:r>
      <w:r w:rsidRPr="007A7734">
        <w:rPr>
          <w:color w:val="000000"/>
        </w:rPr>
        <w:t xml:space="preserve"> kaip numatyta šio įstatymo 23 str. 1 d.</w:t>
      </w:r>
    </w:p>
    <w:p w:rsidR="005B6CD8" w:rsidRPr="007A7734" w:rsidRDefault="005B6CD8" w:rsidP="005B6CD8">
      <w:pPr>
        <w:pStyle w:val="Tekstas"/>
        <w:spacing w:before="100"/>
        <w:rPr>
          <w:color w:val="000000"/>
        </w:rPr>
      </w:pPr>
      <w:r w:rsidRPr="007A7734">
        <w:rPr>
          <w:rFonts w:ascii="Fira Sans Book" w:hAnsi="Fira Sans Book"/>
          <w:color w:val="000000"/>
        </w:rPr>
        <w:t xml:space="preserve">Valstybės valdoma bendrovė </w:t>
      </w:r>
      <w:r w:rsidRPr="007A7734">
        <w:rPr>
          <w:color w:val="000000"/>
        </w:rPr>
        <w:t>– akcinė bendrovė ir (ar) uždaroji akcinė bendrovė, kurių valstybei nuosavybės teise priklausančios akcijos suteikia daugiau kaip 1/2 balsų visuotiniame akcininkų susirinkime</w:t>
      </w:r>
    </w:p>
    <w:p w:rsidR="005B6CD8" w:rsidRPr="007A7734" w:rsidRDefault="005B6CD8" w:rsidP="005B6CD8">
      <w:pPr>
        <w:pStyle w:val="Tekstas"/>
        <w:spacing w:before="100"/>
        <w:rPr>
          <w:color w:val="000000"/>
        </w:rPr>
      </w:pPr>
      <w:r w:rsidRPr="007A7734">
        <w:rPr>
          <w:rFonts w:ascii="Fira Sans Book" w:eastAsia="Times New Roman" w:hAnsi="Fira Sans Book" w:cs="Times New Roman"/>
          <w:bCs/>
          <w:color w:val="000000"/>
        </w:rPr>
        <w:t>VĮ</w:t>
      </w:r>
      <w:r w:rsidRPr="007A7734">
        <w:rPr>
          <w:rFonts w:ascii="Fira Sans Book" w:eastAsia="Times New Roman" w:hAnsi="Fira Sans Book" w:cs="Times New Roman"/>
          <w:color w:val="000000"/>
        </w:rPr>
        <w:t xml:space="preserve"> (valstybės įmonė) </w:t>
      </w:r>
      <w:r w:rsidRPr="007A7734">
        <w:rPr>
          <w:rFonts w:eastAsia="Times New Roman" w:cs="Times New Roman"/>
          <w:color w:val="000000"/>
        </w:rPr>
        <w:t xml:space="preserve">– </w:t>
      </w:r>
      <w:r w:rsidRPr="007A7734">
        <w:rPr>
          <w:color w:val="000000"/>
        </w:rPr>
        <w:t>valstybės įmonė, veikianti pagal Valstybės ir savivaldybės įmonių įstatymą</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VKC</w:t>
      </w:r>
      <w:r w:rsidRPr="007A7734">
        <w:rPr>
          <w:rFonts w:ascii="Fira Sans Book" w:eastAsia="Times New Roman" w:hAnsi="Fira Sans Book"/>
          <w:color w:val="000000"/>
        </w:rPr>
        <w:t xml:space="preserve"> </w:t>
      </w:r>
      <w:r w:rsidRPr="007A7734">
        <w:rPr>
          <w:rFonts w:eastAsia="Times New Roman"/>
          <w:color w:val="000000"/>
        </w:rPr>
        <w:t>– Valdymo koordinavimo centras</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color w:val="000000"/>
        </w:rPr>
        <w:lastRenderedPageBreak/>
        <w:t xml:space="preserve">VRM </w:t>
      </w:r>
      <w:r w:rsidRPr="007A7734">
        <w:rPr>
          <w:rFonts w:eastAsia="Times New Roman"/>
          <w:color w:val="000000"/>
        </w:rPr>
        <w:t>– Vidaus reikalų ministerija</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 xml:space="preserve">VšĮ </w:t>
      </w:r>
      <w:r w:rsidRPr="007A7734">
        <w:rPr>
          <w:rFonts w:eastAsia="Times New Roman"/>
          <w:color w:val="000000"/>
        </w:rPr>
        <w:t xml:space="preserve">– Viešoji įstaiga, veikianti pagal Viešųjų įstaigų įstatymą, kurioje valstybė ar savivaldybė įgyvendina savininko ar dalininko teises </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VTEK</w:t>
      </w:r>
      <w:r w:rsidRPr="007A7734">
        <w:rPr>
          <w:rFonts w:ascii="Fira Sans Book" w:eastAsia="Times New Roman" w:hAnsi="Fira Sans Book"/>
          <w:color w:val="000000"/>
        </w:rPr>
        <w:t xml:space="preserve"> </w:t>
      </w:r>
      <w:r w:rsidRPr="007A7734">
        <w:rPr>
          <w:rFonts w:eastAsia="Times New Roman"/>
          <w:color w:val="000000"/>
        </w:rPr>
        <w:t>– Vyriausioji tarnybinės etikos komisija</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VVĮ</w:t>
      </w:r>
      <w:r w:rsidRPr="007A7734">
        <w:rPr>
          <w:rFonts w:ascii="Fira Sans Book" w:eastAsia="Times New Roman" w:hAnsi="Fira Sans Book"/>
          <w:color w:val="000000"/>
        </w:rPr>
        <w:t xml:space="preserve"> (valstybės valdomos įmonės) </w:t>
      </w:r>
      <w:r w:rsidRPr="007A7734">
        <w:rPr>
          <w:rFonts w:eastAsia="Times New Roman"/>
          <w:color w:val="000000"/>
        </w:rPr>
        <w:t xml:space="preserve">– valstybės įmonės, taip pat valstybės valdomos bendrovės (AB, UAB), kaip numatyta </w:t>
      </w:r>
      <w:r w:rsidRPr="007A7734">
        <w:t>Valstybės ir savivaldybių turto valdymo, naudojimo ir disponavimo juo įstatymo 2 str. 16 d.</w:t>
      </w:r>
    </w:p>
    <w:p w:rsidR="005B6CD8" w:rsidRPr="007A7734" w:rsidRDefault="005B6CD8" w:rsidP="005B6CD8">
      <w:pPr>
        <w:pStyle w:val="Tekstas"/>
        <w:spacing w:before="100"/>
        <w:rPr>
          <w:rFonts w:eastAsia="MyriadPro-Light" w:cs="MyriadPro-Light"/>
          <w:color w:val="000000"/>
          <w:szCs w:val="16"/>
        </w:rPr>
      </w:pPr>
      <w:r w:rsidRPr="007A7734">
        <w:rPr>
          <w:rFonts w:ascii="Fira Sans Book" w:eastAsia="Times New Roman" w:hAnsi="Fira Sans Book"/>
          <w:color w:val="000000"/>
        </w:rPr>
        <w:t xml:space="preserve">VVĮ nuosavybės gairės </w:t>
      </w:r>
      <w:r w:rsidRPr="007A7734">
        <w:rPr>
          <w:rFonts w:eastAsia="Times New Roman"/>
          <w:color w:val="000000"/>
        </w:rPr>
        <w:t>– Vyriausybės 2012-06-06 nutarimu Nr. 665 patvirtintas Valstybės turtinių ir neturtinių teisių įgyvendinimo valstybės valdomose įmonėse tvarkos aprašas</w:t>
      </w:r>
    </w:p>
    <w:p w:rsidR="005B6CD8" w:rsidRPr="007A7734" w:rsidRDefault="005B6CD8" w:rsidP="005B6CD8">
      <w:pPr>
        <w:pStyle w:val="Tekstas"/>
        <w:spacing w:before="100"/>
        <w:rPr>
          <w:rFonts w:eastAsia="Times New Roman" w:cs="Times New Roman"/>
          <w:color w:val="000000"/>
        </w:rPr>
      </w:pPr>
      <w:r w:rsidRPr="007A7734">
        <w:rPr>
          <w:rFonts w:ascii="Fira Sans Book" w:hAnsi="Fira Sans Book"/>
          <w:color w:val="000000"/>
        </w:rPr>
        <w:t xml:space="preserve">VVĮ pertvarkos planas </w:t>
      </w:r>
      <w:r w:rsidRPr="007A7734">
        <w:rPr>
          <w:color w:val="000000"/>
        </w:rPr>
        <w:t>– valstybės valdomų įmonių pertvarkos ir valdymo centralizavimo priemonių planas, kuriam pritarta Vyriausybės 2018-12-05 pasitarime. Į planą buvo inkorporuoti Valstybės įmonių pertvarkos priemonių planas (pritarta 2018-01-10 pasitarime, atnaujinta 2018-08-13) ir Valstybės valdomų bendrovių veiklos optimizavimo planas (pritarta 2018-08-01 pasitarime)</w:t>
      </w:r>
    </w:p>
    <w:p w:rsidR="005B6CD8" w:rsidRPr="007A7734" w:rsidRDefault="005B6CD8" w:rsidP="005B6CD8">
      <w:pPr>
        <w:pStyle w:val="Tekstas"/>
        <w:spacing w:before="100"/>
        <w:rPr>
          <w:rFonts w:eastAsia="Times New Roman"/>
          <w:color w:val="000000"/>
        </w:rPr>
      </w:pPr>
      <w:r w:rsidRPr="007A7734">
        <w:rPr>
          <w:rFonts w:ascii="Fira Sans Book" w:eastAsia="Times New Roman" w:hAnsi="Fira Sans Book"/>
          <w:bCs/>
          <w:color w:val="000000"/>
        </w:rPr>
        <w:t>ŽŪM</w:t>
      </w:r>
      <w:r w:rsidRPr="007A7734">
        <w:rPr>
          <w:rFonts w:ascii="Fira Sans Book" w:eastAsia="Times New Roman" w:hAnsi="Fira Sans Book"/>
          <w:color w:val="000000"/>
        </w:rPr>
        <w:t xml:space="preserve"> </w:t>
      </w:r>
      <w:r w:rsidRPr="007A7734">
        <w:rPr>
          <w:rFonts w:eastAsia="Times New Roman"/>
          <w:color w:val="000000"/>
        </w:rPr>
        <w:t>– Žemės ūkio ministerija</w:t>
      </w:r>
    </w:p>
    <w:p w:rsidR="005E3973" w:rsidRPr="007A7734" w:rsidRDefault="005B6CD8">
      <w:pPr>
        <w:rPr>
          <w:rFonts w:ascii="Fira Sans Light" w:hAnsi="Fira Sans Light" w:cs="Segoe UI"/>
          <w:color w:val="000000"/>
        </w:rPr>
      </w:pPr>
      <w:r w:rsidRPr="007A7734" w:rsidDel="005B6CD8">
        <w:rPr>
          <w:rFonts w:ascii="Fira Sans Book" w:eastAsia="Times New Roman" w:hAnsi="Fira Sans Book"/>
          <w:bCs/>
          <w:color w:val="000000"/>
        </w:rPr>
        <w:t xml:space="preserve"> </w:t>
      </w:r>
      <w:r w:rsidR="005E3973" w:rsidRPr="007A7734">
        <w:rPr>
          <w:color w:val="000000"/>
        </w:rPr>
        <w:br w:type="page"/>
      </w:r>
    </w:p>
    <w:p w:rsidR="005B2C37" w:rsidRPr="007A7734" w:rsidRDefault="005B2C37" w:rsidP="00F4337A">
      <w:pPr>
        <w:spacing w:line="288" w:lineRule="auto"/>
        <w:ind w:left="4536"/>
        <w:jc w:val="both"/>
        <w:rPr>
          <w:rFonts w:ascii="Fira Sans Light" w:hAnsi="Fira Sans Light"/>
          <w:color w:val="000000"/>
        </w:rPr>
      </w:pPr>
      <w:r w:rsidRPr="007A7734">
        <w:rPr>
          <w:rFonts w:ascii="Fira Sans Light" w:hAnsi="Fira Sans Light"/>
          <w:color w:val="000000"/>
        </w:rPr>
        <w:lastRenderedPageBreak/>
        <w:t>Valstybinio audito ataskaitos</w:t>
      </w:r>
    </w:p>
    <w:p w:rsidR="005B2C37" w:rsidRPr="007A7734" w:rsidRDefault="005B2C37" w:rsidP="00F4337A">
      <w:pPr>
        <w:spacing w:line="288" w:lineRule="auto"/>
        <w:ind w:left="4536"/>
        <w:rPr>
          <w:rFonts w:ascii="Fira Sans Light" w:hAnsi="Fira Sans Light"/>
          <w:color w:val="000000"/>
        </w:rPr>
      </w:pPr>
      <w:r w:rsidRPr="007A7734">
        <w:rPr>
          <w:rFonts w:ascii="Fira Sans Light" w:hAnsi="Fira Sans Light"/>
          <w:color w:val="000000"/>
        </w:rPr>
        <w:t>„</w:t>
      </w:r>
      <w:r w:rsidR="00FA1509" w:rsidRPr="007A7734">
        <w:rPr>
          <w:rFonts w:ascii="Fira Sans Light" w:hAnsi="Fira Sans Light"/>
          <w:color w:val="000000"/>
        </w:rPr>
        <w:t>Valstybės ir savivaldybių valdomų įmonių bei viešųjų įstaigų valdysena</w:t>
      </w:r>
      <w:r w:rsidRPr="007A7734">
        <w:rPr>
          <w:rFonts w:ascii="Fira Sans Light" w:hAnsi="Fira Sans Light"/>
          <w:color w:val="000000"/>
        </w:rPr>
        <w:t>“</w:t>
      </w:r>
    </w:p>
    <w:p w:rsidR="005B2C37" w:rsidRPr="007A7734" w:rsidRDefault="005B2C37" w:rsidP="00F4337A">
      <w:pPr>
        <w:pStyle w:val="Priedonr"/>
        <w:spacing w:line="288" w:lineRule="auto"/>
        <w:ind w:left="4536"/>
      </w:pPr>
    </w:p>
    <w:p w:rsidR="00862D27" w:rsidRPr="007A7734" w:rsidRDefault="00862D27" w:rsidP="00476267">
      <w:pPr>
        <w:pStyle w:val="Priedopavadinimas"/>
      </w:pPr>
      <w:bookmarkStart w:id="896" w:name="_Toc486396798"/>
      <w:bookmarkStart w:id="897" w:name="_Toc486408361"/>
      <w:bookmarkStart w:id="898" w:name="_Toc486408413"/>
      <w:bookmarkStart w:id="899" w:name="_Toc486408421"/>
      <w:bookmarkStart w:id="900" w:name="_Toc486408509"/>
      <w:bookmarkStart w:id="901" w:name="_Toc486408519"/>
      <w:bookmarkStart w:id="902" w:name="_Toc486408680"/>
      <w:bookmarkStart w:id="903" w:name="_Toc486408697"/>
      <w:bookmarkStart w:id="904" w:name="_Toc486408707"/>
      <w:bookmarkStart w:id="905" w:name="_Toc486408719"/>
      <w:bookmarkStart w:id="906" w:name="_Toc486408727"/>
      <w:bookmarkStart w:id="907" w:name="_Toc486408737"/>
      <w:bookmarkStart w:id="908" w:name="_Toc486408795"/>
      <w:bookmarkStart w:id="909" w:name="_Toc486411344"/>
      <w:bookmarkStart w:id="910" w:name="_Toc486411360"/>
      <w:bookmarkStart w:id="911" w:name="_Toc486411479"/>
      <w:bookmarkStart w:id="912" w:name="_Toc486418881"/>
      <w:bookmarkStart w:id="913" w:name="_Toc486418916"/>
      <w:bookmarkStart w:id="914" w:name="_Toc486419251"/>
      <w:bookmarkStart w:id="915" w:name="_Toc486419383"/>
      <w:bookmarkStart w:id="916" w:name="_Toc486419399"/>
      <w:bookmarkStart w:id="917" w:name="_Toc486419444"/>
      <w:bookmarkStart w:id="918" w:name="_Toc486419649"/>
      <w:bookmarkStart w:id="919" w:name="_Toc486419791"/>
      <w:bookmarkStart w:id="920" w:name="_Toc486419844"/>
      <w:bookmarkStart w:id="921" w:name="_Toc486419958"/>
      <w:bookmarkStart w:id="922" w:name="_Toc486420036"/>
      <w:bookmarkStart w:id="923" w:name="_Toc486420340"/>
      <w:bookmarkStart w:id="924" w:name="_Toc486420369"/>
      <w:bookmarkStart w:id="925" w:name="_Toc486420404"/>
      <w:bookmarkStart w:id="926" w:name="_Toc486420564"/>
      <w:bookmarkStart w:id="927" w:name="_Toc486420676"/>
      <w:bookmarkStart w:id="928" w:name="_Toc486420713"/>
      <w:bookmarkStart w:id="929" w:name="_Toc486420776"/>
      <w:bookmarkStart w:id="930" w:name="_Toc486420792"/>
      <w:bookmarkStart w:id="931" w:name="_Toc486420810"/>
      <w:bookmarkStart w:id="932" w:name="_Toc486420828"/>
      <w:bookmarkStart w:id="933" w:name="_Toc486420852"/>
      <w:bookmarkStart w:id="934" w:name="_Toc486420871"/>
      <w:bookmarkStart w:id="935" w:name="_Toc486420926"/>
      <w:bookmarkStart w:id="936" w:name="_Toc486487736"/>
      <w:bookmarkStart w:id="937" w:name="_Toc486487754"/>
      <w:bookmarkStart w:id="938" w:name="_Toc486487891"/>
      <w:bookmarkStart w:id="939" w:name="_Toc486487958"/>
      <w:bookmarkStart w:id="940" w:name="_Toc486582273"/>
      <w:bookmarkStart w:id="941" w:name="_Toc486858598"/>
      <w:bookmarkStart w:id="942" w:name="_Toc486858839"/>
      <w:bookmarkStart w:id="943" w:name="_Toc486858876"/>
      <w:bookmarkStart w:id="944" w:name="_Toc514659088"/>
      <w:bookmarkStart w:id="945" w:name="_Toc514659101"/>
      <w:bookmarkStart w:id="946" w:name="_Toc514826588"/>
      <w:bookmarkStart w:id="947" w:name="_Toc514826616"/>
      <w:bookmarkStart w:id="948" w:name="_Toc515516241"/>
      <w:bookmarkStart w:id="949" w:name="_Toc515516365"/>
      <w:bookmarkStart w:id="950" w:name="_Toc515516387"/>
      <w:bookmarkStart w:id="951" w:name="_Toc515516399"/>
      <w:bookmarkStart w:id="952" w:name="_Toc515516413"/>
      <w:bookmarkStart w:id="953" w:name="_Toc515516419"/>
      <w:bookmarkStart w:id="954" w:name="_Toc515516433"/>
      <w:bookmarkStart w:id="955" w:name="_Toc524516991"/>
      <w:bookmarkStart w:id="956" w:name="_Toc524520783"/>
      <w:bookmarkStart w:id="957" w:name="_Toc525889999"/>
      <w:bookmarkStart w:id="958" w:name="_Toc257465"/>
      <w:bookmarkStart w:id="959" w:name="_Toc257518"/>
      <w:bookmarkStart w:id="960" w:name="_Toc257533"/>
      <w:bookmarkStart w:id="961" w:name="_Toc257579"/>
      <w:bookmarkStart w:id="962" w:name="_Toc257593"/>
      <w:bookmarkStart w:id="963" w:name="_Toc257981"/>
      <w:bookmarkStart w:id="964" w:name="_Toc258001"/>
      <w:bookmarkStart w:id="965" w:name="_Toc29966302"/>
      <w:bookmarkStart w:id="966" w:name="_Toc42756332"/>
      <w:bookmarkStart w:id="967" w:name="_Toc62420990"/>
      <w:bookmarkStart w:id="968" w:name="_Toc62421036"/>
      <w:bookmarkStart w:id="969" w:name="_Toc62421047"/>
      <w:bookmarkStart w:id="970" w:name="_Toc62456383"/>
      <w:bookmarkStart w:id="971" w:name="_Toc62652400"/>
      <w:bookmarkStart w:id="972" w:name="_Toc62652449"/>
      <w:bookmarkStart w:id="973" w:name="_Toc62652564"/>
      <w:bookmarkStart w:id="974" w:name="_Toc62652601"/>
      <w:bookmarkStart w:id="975" w:name="_Toc62652648"/>
      <w:bookmarkStart w:id="976" w:name="_Toc62652745"/>
      <w:bookmarkStart w:id="977" w:name="_Toc62655547"/>
      <w:bookmarkStart w:id="978" w:name="_Toc62745088"/>
      <w:bookmarkStart w:id="979" w:name="_Toc62761963"/>
      <w:bookmarkStart w:id="980" w:name="_Toc62762020"/>
      <w:bookmarkStart w:id="981" w:name="_Toc63464856"/>
      <w:bookmarkStart w:id="982" w:name="_Toc63467188"/>
      <w:bookmarkStart w:id="983" w:name="_Toc63553822"/>
      <w:bookmarkStart w:id="984" w:name="_Toc63554043"/>
      <w:bookmarkStart w:id="985" w:name="_Toc63556146"/>
      <w:bookmarkStart w:id="986" w:name="_Toc63604083"/>
      <w:bookmarkStart w:id="987" w:name="_Toc64911526"/>
      <w:bookmarkStart w:id="988" w:name="_Toc64912173"/>
      <w:bookmarkStart w:id="989" w:name="_Toc64913365"/>
      <w:bookmarkStart w:id="990" w:name="_Toc64926019"/>
      <w:bookmarkStart w:id="991" w:name="_Toc64940346"/>
      <w:bookmarkStart w:id="992" w:name="_Toc65024484"/>
      <w:bookmarkStart w:id="993" w:name="_Toc65256425"/>
      <w:bookmarkStart w:id="994" w:name="_Toc65435374"/>
      <w:bookmarkStart w:id="995" w:name="_Toc65440870"/>
      <w:bookmarkStart w:id="996" w:name="_Toc65443089"/>
      <w:bookmarkStart w:id="997" w:name="_Toc65450577"/>
      <w:bookmarkStart w:id="998" w:name="_Toc67907060"/>
      <w:bookmarkStart w:id="999" w:name="_Toc67988067"/>
      <w:bookmarkStart w:id="1000" w:name="_Toc67999095"/>
      <w:bookmarkStart w:id="1001" w:name="_Toc67999137"/>
      <w:bookmarkStart w:id="1002" w:name="_Toc68000288"/>
      <w:bookmarkStart w:id="1003" w:name="_Toc68080118"/>
      <w:bookmarkStart w:id="1004" w:name="_Toc68256896"/>
      <w:bookmarkStart w:id="1005" w:name="_Toc68264279"/>
      <w:bookmarkStart w:id="1006" w:name="_Toc68268140"/>
      <w:bookmarkStart w:id="1007" w:name="_Toc68290914"/>
      <w:bookmarkStart w:id="1008" w:name="_Toc68294111"/>
      <w:r w:rsidRPr="007A7734">
        <w:t>Audito apimtis ir metodai</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3B4C67" w:rsidRPr="007A7734" w:rsidRDefault="003B4C67" w:rsidP="003B4C67">
      <w:pPr>
        <w:spacing w:before="120" w:after="120" w:line="276" w:lineRule="auto"/>
        <w:jc w:val="both"/>
        <w:rPr>
          <w:rFonts w:ascii="Fira Sans Book" w:hAnsi="Fira Sans Book" w:cs="Segoe UI"/>
          <w:color w:val="4FA1CC"/>
          <w:sz w:val="24"/>
          <w:szCs w:val="24"/>
        </w:rPr>
      </w:pPr>
      <w:r w:rsidRPr="007A7734">
        <w:rPr>
          <w:rFonts w:ascii="Fira Sans Book" w:hAnsi="Fira Sans Book" w:cs="Segoe UI"/>
          <w:color w:val="4FA1CC"/>
          <w:sz w:val="24"/>
          <w:szCs w:val="24"/>
        </w:rPr>
        <w:t>Audito apimtis</w:t>
      </w:r>
    </w:p>
    <w:p w:rsidR="002B47D7" w:rsidRPr="007A7734" w:rsidRDefault="002B47D7" w:rsidP="002B47D7">
      <w:pPr>
        <w:pStyle w:val="Tekstas"/>
        <w:rPr>
          <w:color w:val="000000"/>
        </w:rPr>
      </w:pPr>
      <w:r w:rsidRPr="007A7734">
        <w:rPr>
          <w:color w:val="000000"/>
        </w:rPr>
        <w:t>Audito tikslas – įvertinti, ar valstybė ir savivaldybės dalyvaudamos įmonių bei viešųjų įstaigų valdysenoje užtikrina, kad jų veikla būtų pagrįsta gero valdymo principais, skaidri ir orientuota į tikslų pasiekimą.</w:t>
      </w:r>
    </w:p>
    <w:p w:rsidR="002B47D7" w:rsidRPr="007A7734" w:rsidRDefault="002B47D7" w:rsidP="002B47D7">
      <w:pPr>
        <w:pStyle w:val="Tekstas"/>
        <w:rPr>
          <w:color w:val="000000"/>
        </w:rPr>
      </w:pPr>
      <w:r w:rsidRPr="007A7734">
        <w:rPr>
          <w:color w:val="000000"/>
        </w:rPr>
        <w:t>Pagrindiniai audito klausimai:</w:t>
      </w:r>
    </w:p>
    <w:p w:rsidR="002B47D7" w:rsidRPr="007A7734" w:rsidRDefault="002B47D7" w:rsidP="00583714">
      <w:pPr>
        <w:pStyle w:val="Punktas1"/>
      </w:pPr>
      <w:r w:rsidRPr="007A7734">
        <w:t xml:space="preserve">Ar teisinis reguliavimas </w:t>
      </w:r>
      <w:r w:rsidR="00C87810" w:rsidRPr="007A7734">
        <w:t xml:space="preserve">lemia </w:t>
      </w:r>
      <w:r w:rsidRPr="007A7734">
        <w:t>aiškią valstybės ir savivaldybių dalyvavimo VVĮ, SVĮ,</w:t>
      </w:r>
      <w:r w:rsidR="002F6309" w:rsidRPr="007A7734">
        <w:t xml:space="preserve"> VšĮ</w:t>
      </w:r>
      <w:r w:rsidR="00C513AF" w:rsidRPr="007A7734">
        <w:t xml:space="preserve"> </w:t>
      </w:r>
      <w:r w:rsidRPr="007A7734">
        <w:t>veikloje valdyseną?</w:t>
      </w:r>
    </w:p>
    <w:p w:rsidR="002B47D7" w:rsidRPr="007A7734" w:rsidRDefault="002B47D7" w:rsidP="00583714">
      <w:pPr>
        <w:pStyle w:val="Punktas1"/>
      </w:pPr>
      <w:r w:rsidRPr="007A7734">
        <w:t>Ar valstybė ir savivaldybės dalyvaudamos VVĮ, SVĮ ir</w:t>
      </w:r>
      <w:r w:rsidR="002F6309" w:rsidRPr="007A7734">
        <w:t xml:space="preserve"> VšĮ</w:t>
      </w:r>
      <w:r w:rsidR="00C513AF" w:rsidRPr="007A7734">
        <w:t xml:space="preserve"> </w:t>
      </w:r>
      <w:r w:rsidRPr="007A7734">
        <w:t>veikloje siekia rezultatyvumo?</w:t>
      </w:r>
    </w:p>
    <w:p w:rsidR="002B47D7" w:rsidRPr="007A7734" w:rsidRDefault="002B47D7" w:rsidP="00583714">
      <w:pPr>
        <w:pStyle w:val="Punktas1"/>
      </w:pPr>
      <w:r w:rsidRPr="007A7734">
        <w:t>Ar valstybė ir savivaldybės užtikrina VVĮ, SVĮ ir</w:t>
      </w:r>
      <w:r w:rsidR="002F6309" w:rsidRPr="007A7734">
        <w:t xml:space="preserve"> VšĮ</w:t>
      </w:r>
      <w:r w:rsidR="00C513AF" w:rsidRPr="007A7734">
        <w:t xml:space="preserve"> </w:t>
      </w:r>
      <w:r w:rsidRPr="007A7734">
        <w:t>veiklos skaidrumą?</w:t>
      </w:r>
    </w:p>
    <w:p w:rsidR="002B47D7" w:rsidRPr="007A7734" w:rsidRDefault="002B47D7" w:rsidP="002B47D7">
      <w:pPr>
        <w:pStyle w:val="Tekstas"/>
        <w:rPr>
          <w:color w:val="000000"/>
        </w:rPr>
      </w:pPr>
      <w:r w:rsidRPr="007A7734">
        <w:rPr>
          <w:color w:val="000000"/>
        </w:rPr>
        <w:t>Audituojami subjektai</w:t>
      </w:r>
      <w:r w:rsidR="00634A2C" w:rsidRPr="007A7734">
        <w:rPr>
          <w:color w:val="000000"/>
        </w:rPr>
        <w:t xml:space="preserve"> pagal atranką</w:t>
      </w:r>
      <w:r w:rsidRPr="007A7734">
        <w:rPr>
          <w:color w:val="000000"/>
        </w:rPr>
        <w:t>:</w:t>
      </w:r>
    </w:p>
    <w:p w:rsidR="002B47D7" w:rsidRPr="007A7734" w:rsidRDefault="002B47D7" w:rsidP="00583714">
      <w:pPr>
        <w:pStyle w:val="Punktas1"/>
      </w:pPr>
      <w:r w:rsidRPr="007A7734">
        <w:t>Ministerijos</w:t>
      </w:r>
      <w:r w:rsidR="00634A2C" w:rsidRPr="007A7734">
        <w:t xml:space="preserve">: </w:t>
      </w:r>
      <w:r w:rsidRPr="007A7734">
        <w:t xml:space="preserve">Ekonomikos ir inovacijų, Finansų, Vidaus reikalų, Susisiekimo, Žemės ūkio. </w:t>
      </w:r>
    </w:p>
    <w:p w:rsidR="002B47D7" w:rsidRPr="007A7734" w:rsidRDefault="002B47D7" w:rsidP="00583714">
      <w:pPr>
        <w:pStyle w:val="Punktas1"/>
      </w:pPr>
      <w:r w:rsidRPr="007A7734">
        <w:t>Savivaldybės: Kauno m., Klaipėdos m., Mažeikių r., Panevėžio m., Šiaulių m., Telšių r., Trakų, Vilniaus m.</w:t>
      </w:r>
    </w:p>
    <w:p w:rsidR="002B47D7" w:rsidRPr="007A7734" w:rsidRDefault="002B47D7" w:rsidP="002B47D7">
      <w:pPr>
        <w:pStyle w:val="Tekstas"/>
        <w:rPr>
          <w:color w:val="000000"/>
        </w:rPr>
      </w:pPr>
      <w:r w:rsidRPr="007A7734">
        <w:rPr>
          <w:color w:val="000000"/>
        </w:rPr>
        <w:t>Audituojamas laikotarpis – 2017–2019 m. Palyginimui renkami ankstesni</w:t>
      </w:r>
      <w:r w:rsidR="005E3973" w:rsidRPr="007A7734">
        <w:rPr>
          <w:color w:val="000000"/>
        </w:rPr>
        <w:t>ų</w:t>
      </w:r>
      <w:r w:rsidRPr="007A7734">
        <w:rPr>
          <w:color w:val="000000"/>
        </w:rPr>
        <w:t xml:space="preserve"> laikotarpi</w:t>
      </w:r>
      <w:r w:rsidR="005E3973" w:rsidRPr="007A7734">
        <w:rPr>
          <w:color w:val="000000"/>
        </w:rPr>
        <w:t>ų duomenys</w:t>
      </w:r>
      <w:r w:rsidRPr="007A7734">
        <w:rPr>
          <w:color w:val="000000"/>
        </w:rPr>
        <w:t>. Jei yra svarbių pokyčių srityse, vertinama ir 2020 m. informacija.</w:t>
      </w:r>
    </w:p>
    <w:p w:rsidR="002B47D7" w:rsidRPr="007A7734" w:rsidRDefault="002B47D7" w:rsidP="002B47D7">
      <w:pPr>
        <w:pStyle w:val="Tekstas"/>
        <w:rPr>
          <w:color w:val="000000"/>
        </w:rPr>
      </w:pPr>
      <w:r w:rsidRPr="007A7734">
        <w:rPr>
          <w:color w:val="000000"/>
        </w:rPr>
        <w:t xml:space="preserve">Apribojimai </w:t>
      </w:r>
      <w:r w:rsidR="006547D8" w:rsidRPr="007A7734">
        <w:rPr>
          <w:color w:val="000000"/>
        </w:rPr>
        <w:t xml:space="preserve">– </w:t>
      </w:r>
      <w:r w:rsidR="006547D8" w:rsidRPr="007A7734">
        <w:t xml:space="preserve">atliekant finansinių rodiklių analizę nebuvo siekiama įvertinti kiekvienos įmonės ar viešosios įstaigos rezultatą atskirai, nebuvo eliminuotas specialiųjų įpareigojimų vykdymas ar kiti individualūs valdomų įmonių ar įstaigų veiklos ypatumai. </w:t>
      </w:r>
    </w:p>
    <w:p w:rsidR="003B4C67" w:rsidRPr="007A7734" w:rsidRDefault="003B4C67" w:rsidP="003B4C67">
      <w:pPr>
        <w:pStyle w:val="Tekstas"/>
        <w:rPr>
          <w:color w:val="000000"/>
        </w:rPr>
      </w:pPr>
      <w:r w:rsidRPr="007A7734">
        <w:rPr>
          <w:color w:val="000000"/>
        </w:rPr>
        <w:t>Auditas atliktas pagal Valstybinio audito reikalavimus</w:t>
      </w:r>
      <w:r w:rsidRPr="007A7734">
        <w:rPr>
          <w:rStyle w:val="Puslapioinaosnuoroda"/>
          <w:color w:val="000000"/>
        </w:rPr>
        <w:footnoteReference w:id="181"/>
      </w:r>
      <w:r w:rsidRPr="007A7734">
        <w:rPr>
          <w:color w:val="000000"/>
        </w:rPr>
        <w:t xml:space="preserve"> ir tarptautinius aukščiausiųjų audito institucijų standartus</w:t>
      </w:r>
      <w:r w:rsidRPr="007A7734">
        <w:rPr>
          <w:rStyle w:val="Puslapioinaosnuoroda"/>
          <w:color w:val="000000"/>
        </w:rPr>
        <w:footnoteReference w:id="182"/>
      </w:r>
      <w:r w:rsidRPr="007A7734">
        <w:rPr>
          <w:color w:val="000000"/>
        </w:rPr>
        <w:t>.</w:t>
      </w:r>
    </w:p>
    <w:p w:rsidR="00634A2C" w:rsidRPr="007A7734" w:rsidRDefault="00634A2C" w:rsidP="003B4C67">
      <w:pPr>
        <w:pStyle w:val="Tekstas"/>
        <w:rPr>
          <w:color w:val="000000"/>
          <w:sz w:val="8"/>
        </w:rPr>
      </w:pPr>
    </w:p>
    <w:p w:rsidR="003B4C67" w:rsidRPr="007A7734" w:rsidRDefault="003B4C67" w:rsidP="003B4C67">
      <w:pPr>
        <w:spacing w:before="120" w:after="120" w:line="276" w:lineRule="auto"/>
        <w:jc w:val="both"/>
        <w:rPr>
          <w:rFonts w:ascii="Fira Sans Book" w:hAnsi="Fira Sans Book" w:cs="Segoe UI"/>
          <w:color w:val="4FA1CC"/>
          <w:sz w:val="24"/>
          <w:szCs w:val="24"/>
        </w:rPr>
      </w:pPr>
      <w:r w:rsidRPr="007A7734">
        <w:rPr>
          <w:rFonts w:ascii="Fira Sans Book" w:hAnsi="Fira Sans Book" w:cs="Segoe UI"/>
          <w:color w:val="4FA1CC"/>
          <w:sz w:val="24"/>
          <w:szCs w:val="24"/>
        </w:rPr>
        <w:t>Audito duomenų rinkimo ir vertinimo metodai</w:t>
      </w:r>
    </w:p>
    <w:tbl>
      <w:tblPr>
        <w:tblStyle w:val="Lentelesnaujos"/>
        <w:tblW w:w="8505" w:type="dxa"/>
        <w:tblInd w:w="-567" w:type="dxa"/>
        <w:tblLayout w:type="fixed"/>
        <w:tblCellMar>
          <w:left w:w="57" w:type="dxa"/>
          <w:right w:w="57" w:type="dxa"/>
        </w:tblCellMar>
        <w:tblLook w:val="04A0" w:firstRow="1" w:lastRow="0" w:firstColumn="1" w:lastColumn="0" w:noHBand="0" w:noVBand="1"/>
        <w:tblCaption w:val="2NG_3"/>
      </w:tblPr>
      <w:tblGrid>
        <w:gridCol w:w="1296"/>
        <w:gridCol w:w="5465"/>
        <w:gridCol w:w="1744"/>
      </w:tblGrid>
      <w:tr w:rsidR="008310AB" w:rsidRPr="007A7734" w:rsidTr="008918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9" w:type="dxa"/>
            <w:tcBorders>
              <w:top w:val="single" w:sz="2" w:space="0" w:color="4FA1CC"/>
              <w:bottom w:val="single" w:sz="4" w:space="0" w:color="47ABD9"/>
              <w:right w:val="dashSmallGap" w:sz="4" w:space="0" w:color="4FA1CC"/>
            </w:tcBorders>
            <w:shd w:val="clear" w:color="auto" w:fill="auto"/>
            <w:vAlign w:val="center"/>
          </w:tcPr>
          <w:p w:rsidR="008310AB" w:rsidRPr="007A7734" w:rsidRDefault="008310AB" w:rsidP="00891865">
            <w:pPr>
              <w:pStyle w:val="Tekstas"/>
              <w:spacing w:before="40" w:line="240" w:lineRule="auto"/>
              <w:jc w:val="left"/>
              <w:rPr>
                <w:b w:val="0"/>
                <w:color w:val="000000"/>
                <w:spacing w:val="-2"/>
                <w:sz w:val="15"/>
              </w:rPr>
            </w:pPr>
            <w:bookmarkStart w:id="1009" w:name="_Hlk62680778"/>
            <w:r w:rsidRPr="007A7734">
              <w:rPr>
                <w:rFonts w:ascii="Fira Sans Book" w:hAnsi="Fira Sans Book"/>
                <w:b w:val="0"/>
                <w:color w:val="000000"/>
                <w:spacing w:val="-2"/>
                <w:sz w:val="16"/>
              </w:rPr>
              <w:t>Audito ataskaitos skyrius / poskyris</w:t>
            </w:r>
          </w:p>
        </w:tc>
        <w:tc>
          <w:tcPr>
            <w:tcW w:w="4927" w:type="dxa"/>
            <w:tcBorders>
              <w:top w:val="single" w:sz="2" w:space="0" w:color="4FA1CC"/>
              <w:left w:val="dashSmallGap" w:sz="4" w:space="0" w:color="4FA1CC"/>
              <w:bottom w:val="single" w:sz="4" w:space="0" w:color="47ABD9"/>
              <w:right w:val="dashSmallGap" w:sz="4" w:space="0" w:color="4FA1CC"/>
            </w:tcBorders>
            <w:shd w:val="clear" w:color="auto" w:fill="auto"/>
            <w:vAlign w:val="center"/>
          </w:tcPr>
          <w:p w:rsidR="008310AB" w:rsidRPr="007A7734" w:rsidRDefault="008310AB" w:rsidP="00891865">
            <w:pPr>
              <w:pStyle w:val="Tekstas"/>
              <w:spacing w:before="40" w:line="240" w:lineRule="auto"/>
              <w:jc w:val="center"/>
              <w:cnfStyle w:val="100000000000" w:firstRow="1" w:lastRow="0" w:firstColumn="0" w:lastColumn="0" w:oddVBand="0" w:evenVBand="0" w:oddHBand="0" w:evenHBand="0" w:firstRowFirstColumn="0" w:firstRowLastColumn="0" w:lastRowFirstColumn="0" w:lastRowLastColumn="0"/>
              <w:rPr>
                <w:rFonts w:ascii="Fira Sans Book" w:hAnsi="Fira Sans Book"/>
                <w:b w:val="0"/>
                <w:color w:val="000000"/>
                <w:spacing w:val="-2"/>
                <w:sz w:val="16"/>
              </w:rPr>
            </w:pPr>
            <w:r w:rsidRPr="007A7734">
              <w:rPr>
                <w:rFonts w:ascii="Fira Sans Book" w:hAnsi="Fira Sans Book"/>
                <w:b w:val="0"/>
                <w:color w:val="000000"/>
                <w:spacing w:val="-2"/>
                <w:sz w:val="16"/>
              </w:rPr>
              <w:t>Taikyti duomenų rinkimo ir vertinimo metodai</w:t>
            </w:r>
          </w:p>
        </w:tc>
        <w:tc>
          <w:tcPr>
            <w:tcW w:w="1572" w:type="dxa"/>
            <w:tcBorders>
              <w:top w:val="single" w:sz="2" w:space="0" w:color="4FA1CC"/>
              <w:left w:val="dashSmallGap" w:sz="4" w:space="0" w:color="4FA1CC"/>
              <w:bottom w:val="single" w:sz="4" w:space="0" w:color="47ABD9"/>
            </w:tcBorders>
            <w:shd w:val="clear" w:color="auto" w:fill="auto"/>
            <w:vAlign w:val="center"/>
          </w:tcPr>
          <w:p w:rsidR="008310AB" w:rsidRPr="007A7734" w:rsidRDefault="008310AB" w:rsidP="00891865">
            <w:pPr>
              <w:pStyle w:val="Tekstas"/>
              <w:spacing w:before="40" w:line="240" w:lineRule="auto"/>
              <w:jc w:val="center"/>
              <w:cnfStyle w:val="100000000000" w:firstRow="1" w:lastRow="0" w:firstColumn="0" w:lastColumn="0" w:oddVBand="0" w:evenVBand="0" w:oddHBand="0" w:evenHBand="0" w:firstRowFirstColumn="0" w:firstRowLastColumn="0" w:lastRowFirstColumn="0" w:lastRowLastColumn="0"/>
              <w:rPr>
                <w:rFonts w:ascii="Fira Sans Book" w:hAnsi="Fira Sans Book"/>
                <w:b w:val="0"/>
                <w:color w:val="000000"/>
                <w:spacing w:val="-2"/>
                <w:sz w:val="16"/>
              </w:rPr>
            </w:pPr>
            <w:r w:rsidRPr="007A7734">
              <w:rPr>
                <w:rFonts w:ascii="Fira Sans Book" w:hAnsi="Fira Sans Book"/>
                <w:b w:val="0"/>
                <w:color w:val="000000"/>
                <w:spacing w:val="-2"/>
                <w:sz w:val="16"/>
              </w:rPr>
              <w:t>Tikslas</w:t>
            </w:r>
          </w:p>
        </w:tc>
      </w:tr>
      <w:tr w:rsidR="008310AB" w:rsidRPr="007A7734" w:rsidTr="00891865">
        <w:trPr>
          <w:trHeight w:val="250"/>
        </w:trPr>
        <w:tc>
          <w:tcPr>
            <w:cnfStyle w:val="001000000000" w:firstRow="0" w:lastRow="0" w:firstColumn="1" w:lastColumn="0" w:oddVBand="0" w:evenVBand="0" w:oddHBand="0" w:evenHBand="0" w:firstRowFirstColumn="0" w:firstRowLastColumn="0" w:lastRowFirstColumn="0" w:lastRowLastColumn="0"/>
            <w:tcW w:w="1169" w:type="dxa"/>
            <w:vMerge w:val="restart"/>
            <w:tcBorders>
              <w:top w:val="single" w:sz="4" w:space="0" w:color="47ABD9"/>
            </w:tcBorders>
          </w:tcPr>
          <w:p w:rsidR="008310AB" w:rsidRPr="007A7734" w:rsidRDefault="008310AB" w:rsidP="00674F5A">
            <w:pPr>
              <w:pStyle w:val="Tekstas"/>
              <w:spacing w:before="40" w:line="240" w:lineRule="auto"/>
              <w:ind w:right="92"/>
              <w:jc w:val="left"/>
              <w:rPr>
                <w:color w:val="auto"/>
                <w:spacing w:val="-2"/>
              </w:rPr>
            </w:pPr>
            <w:r w:rsidRPr="007A7734">
              <w:rPr>
                <w:color w:val="auto"/>
                <w:spacing w:val="-2"/>
              </w:rPr>
              <w:t xml:space="preserve">1. </w:t>
            </w:r>
            <w:r w:rsidR="00E95AAD" w:rsidRPr="007A7734">
              <w:rPr>
                <w:color w:val="auto"/>
                <w:spacing w:val="-2"/>
              </w:rPr>
              <w:t>Valstybė ir savivaldybės turi tikslingai dalyvauti įmonių ir viešųjų įstaigų valdyme</w:t>
            </w:r>
            <w:bookmarkStart w:id="1010" w:name="_Toc63348743"/>
            <w:bookmarkStart w:id="1011" w:name="_Toc63437025"/>
            <w:bookmarkStart w:id="1012" w:name="_Toc63464885"/>
            <w:bookmarkStart w:id="1013" w:name="_Toc63467217"/>
            <w:bookmarkStart w:id="1014" w:name="_Toc63553852"/>
            <w:bookmarkStart w:id="1015" w:name="_Toc63554073"/>
            <w:bookmarkStart w:id="1016" w:name="_Toc63556176"/>
            <w:bookmarkStart w:id="1017" w:name="_Toc63604113"/>
            <w:bookmarkStart w:id="1018" w:name="_Toc63604134"/>
            <w:bookmarkStart w:id="1019" w:name="_Toc63668737"/>
            <w:bookmarkStart w:id="1020" w:name="_Toc63668827"/>
            <w:bookmarkStart w:id="1021" w:name="_Toc64911556"/>
            <w:bookmarkStart w:id="1022" w:name="_Toc64912203"/>
            <w:bookmarkStart w:id="1023" w:name="_Toc64913395"/>
            <w:bookmarkStart w:id="1024" w:name="_Toc64926049"/>
            <w:bookmarkStart w:id="1025" w:name="_Toc64940376"/>
            <w:bookmarkStart w:id="1026" w:name="_Toc65024515"/>
            <w:bookmarkStart w:id="1027" w:name="_Toc65256456"/>
            <w:bookmarkStart w:id="1028" w:name="_Toc65435405"/>
            <w:bookmarkStart w:id="1029" w:name="_Toc65440900"/>
            <w:bookmarkStart w:id="1030" w:name="_Toc65443119"/>
            <w:bookmarkStart w:id="1031" w:name="_Toc65450608"/>
            <w:bookmarkStart w:id="1032" w:name="_Toc67907090"/>
            <w:bookmarkStart w:id="1033" w:name="_Toc67988097"/>
            <w:bookmarkStart w:id="1034" w:name="_Toc67999125"/>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tc>
        <w:tc>
          <w:tcPr>
            <w:tcW w:w="4927" w:type="dxa"/>
            <w:tcBorders>
              <w:top w:val="single" w:sz="4" w:space="0" w:color="47ABD9"/>
            </w:tcBorders>
          </w:tcPr>
          <w:p w:rsidR="008310AB" w:rsidRPr="007A7734" w:rsidRDefault="008310AB" w:rsidP="00891865">
            <w:pPr>
              <w:pStyle w:val="Tekstas"/>
              <w:spacing w:before="40" w:line="240" w:lineRule="auto"/>
              <w:ind w:left="-193" w:firstLine="275"/>
              <w:cnfStyle w:val="000000000000" w:firstRow="0" w:lastRow="0" w:firstColumn="0" w:lastColumn="0" w:oddVBand="0" w:evenVBand="0" w:oddHBand="0" w:evenHBand="0" w:firstRowFirstColumn="0" w:firstRowLastColumn="0" w:lastRowFirstColumn="0" w:lastRowLastColumn="0"/>
              <w:rPr>
                <w:color w:val="auto"/>
                <w:spacing w:val="-2"/>
                <w:sz w:val="16"/>
                <w:u w:val="single"/>
              </w:rPr>
            </w:pPr>
            <w:r w:rsidRPr="007A7734">
              <w:rPr>
                <w:color w:val="auto"/>
                <w:spacing w:val="-2"/>
                <w:sz w:val="16"/>
                <w:u w:val="single"/>
              </w:rPr>
              <w:t xml:space="preserve">Dokumentų peržiūra. </w:t>
            </w:r>
          </w:p>
          <w:p w:rsidR="008310AB" w:rsidRPr="007A7734" w:rsidRDefault="008310AB" w:rsidP="00891865">
            <w:pPr>
              <w:pStyle w:val="Tekstas"/>
              <w:spacing w:before="40" w:line="240" w:lineRule="auto"/>
              <w:ind w:left="82"/>
              <w:cnfStyle w:val="000000000000" w:firstRow="0" w:lastRow="0" w:firstColumn="0" w:lastColumn="0" w:oddVBand="0" w:evenVBand="0" w:oddHBand="0" w:evenHBand="0" w:firstRowFirstColumn="0" w:firstRowLastColumn="0" w:lastRowFirstColumn="0" w:lastRowLastColumn="0"/>
              <w:rPr>
                <w:color w:val="auto"/>
                <w:spacing w:val="-2"/>
                <w:sz w:val="16"/>
              </w:rPr>
            </w:pPr>
            <w:bookmarkStart w:id="1035" w:name="_Hlk62820518"/>
            <w:r w:rsidRPr="007A7734">
              <w:rPr>
                <w:color w:val="auto"/>
                <w:spacing w:val="-2"/>
                <w:sz w:val="16"/>
              </w:rPr>
              <w:t>Nagrinėjome:</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Valstybės ir savivaldybės įmonių įstatymą;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Akcinių bendrovių įstatymą;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Viešųjų įstaigų įstatymą;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Vietos savivaldos įstatymą;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Viešojo administravimo įstatymą;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FF0000"/>
                <w:spacing w:val="-2"/>
                <w:sz w:val="16"/>
              </w:rPr>
            </w:pPr>
            <w:r w:rsidRPr="007A7734">
              <w:rPr>
                <w:color w:val="auto"/>
                <w:spacing w:val="-2"/>
                <w:sz w:val="16"/>
              </w:rPr>
              <w:t>Strateginę reikšmę nacionaliniam saugumui turinčių įmonių ir įrenginių bei kitų nacionaliniam saugumui užtikrinti svarbių įmonių įstatymą</w:t>
            </w:r>
            <w:r w:rsidRPr="007A7734">
              <w:rPr>
                <w:rFonts w:cs="Tahoma"/>
                <w:bCs/>
                <w:color w:val="auto"/>
                <w:spacing w:val="-2"/>
                <w:szCs w:val="23"/>
                <w:shd w:val="clear" w:color="auto" w:fill="FFFFFF"/>
              </w:rPr>
              <w:t xml:space="preserve"> </w:t>
            </w:r>
            <w:r w:rsidRPr="007A7734">
              <w:rPr>
                <w:color w:val="auto"/>
                <w:spacing w:val="-2"/>
                <w:sz w:val="16"/>
              </w:rPr>
              <w:t>ir jo pakeitimo aiškinamąjį raštą;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lastRenderedPageBreak/>
              <w:t>Vyriausybės nutarimą dėl Viešojo sektoriaus įstaigų sistemos tobulinimo gairių ir jų įgyvendinimo veiksmų planą;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Vyriausybės nutarimą dėl Valstybės turtinių ir neturtinių teisių įgyvendinimo valstybės valdomose įmonėse;</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Vyriausybės nutarimą dėl</w:t>
            </w:r>
            <w:r w:rsidR="008847EA" w:rsidRPr="007A7734">
              <w:rPr>
                <w:color w:val="auto"/>
                <w:spacing w:val="-2"/>
                <w:sz w:val="16"/>
              </w:rPr>
              <w:t xml:space="preserve"> </w:t>
            </w:r>
            <w:r w:rsidRPr="007A7734">
              <w:rPr>
                <w:color w:val="auto"/>
                <w:spacing w:val="-2"/>
                <w:sz w:val="16"/>
              </w:rPr>
              <w:t>Savivaldybių turtinių ir neturtinių teisių įgyvendinimo savivaldybių valdomose įmonėse;</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Vyriausybės nutarimą dėl Valstybės ir savivaldybių turtinių ir neturtinių teisių įgyvendinimo viešosiose įstaigose;</w:t>
            </w:r>
          </w:p>
          <w:p w:rsidR="008310AB" w:rsidRPr="007A7734" w:rsidRDefault="008310AB" w:rsidP="00891865">
            <w:pPr>
              <w:pStyle w:val="Tekstas"/>
              <w:numPr>
                <w:ilvl w:val="0"/>
                <w:numId w:val="20"/>
              </w:numPr>
              <w:spacing w:before="40" w:line="240" w:lineRule="auto"/>
              <w:ind w:left="82" w:right="75"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Vyriausybės nutarimą dėl</w:t>
            </w:r>
            <w:r w:rsidRPr="007A7734">
              <w:rPr>
                <w:rFonts w:cstheme="minorHAnsi"/>
                <w:color w:val="auto"/>
                <w:spacing w:val="-2"/>
              </w:rPr>
              <w:t xml:space="preserve"> </w:t>
            </w:r>
            <w:r w:rsidRPr="007A7734">
              <w:rPr>
                <w:color w:val="auto"/>
                <w:spacing w:val="-2"/>
                <w:sz w:val="16"/>
              </w:rPr>
              <w:t>Valstybės valdomų įmonių veiklos skaidrumo užtikrinimo gairių;</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FF0000"/>
                <w:spacing w:val="-2"/>
                <w:sz w:val="16"/>
              </w:rPr>
            </w:pPr>
            <w:r w:rsidRPr="007A7734">
              <w:rPr>
                <w:color w:val="auto"/>
                <w:spacing w:val="-2"/>
                <w:sz w:val="16"/>
              </w:rPr>
              <w:t>Septynioliktosios</w:t>
            </w:r>
            <w:r w:rsidR="008847EA" w:rsidRPr="007A7734">
              <w:rPr>
                <w:color w:val="auto"/>
                <w:spacing w:val="-2"/>
                <w:sz w:val="16"/>
              </w:rPr>
              <w:t xml:space="preserve"> </w:t>
            </w:r>
            <w:r w:rsidRPr="007A7734">
              <w:rPr>
                <w:color w:val="auto"/>
                <w:spacing w:val="-2"/>
                <w:sz w:val="16"/>
              </w:rPr>
              <w:t>Vyriausybės programą ir jos įgyvendinimo planą;</w:t>
            </w:r>
            <w:r w:rsidRPr="007A7734">
              <w:rPr>
                <w:color w:val="FF0000"/>
                <w:spacing w:val="-2"/>
                <w:sz w:val="16"/>
              </w:rPr>
              <w:t xml:space="preserve"> </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FF0000"/>
                <w:spacing w:val="-2"/>
                <w:sz w:val="16"/>
              </w:rPr>
            </w:pPr>
            <w:r w:rsidRPr="007A7734">
              <w:rPr>
                <w:color w:val="auto"/>
                <w:spacing w:val="-2"/>
                <w:sz w:val="16"/>
              </w:rPr>
              <w:t>Vyriausybės 2019 m. veiklos ataskaitą;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Vyriausybės pasitarimus ir sprendimus dėl VVĮ pertvarkos ir valdymo centralizavimo priemonių plano įgyvendinimo,</w:t>
            </w:r>
            <w:r w:rsidR="008847EA" w:rsidRPr="007A7734">
              <w:rPr>
                <w:color w:val="auto"/>
                <w:spacing w:val="-2"/>
                <w:sz w:val="16"/>
              </w:rPr>
              <w:t xml:space="preserve"> </w:t>
            </w:r>
            <w:r w:rsidRPr="007A7734">
              <w:rPr>
                <w:color w:val="auto"/>
                <w:spacing w:val="-2"/>
                <w:sz w:val="16"/>
              </w:rPr>
              <w:t>dėl Viešojo sektoriaus įstaigų sistemos tobulinimo gairių įgyvendinimo;</w:t>
            </w:r>
          </w:p>
          <w:p w:rsidR="008310AB" w:rsidRPr="007A7734" w:rsidRDefault="008310AB" w:rsidP="00891865">
            <w:pPr>
              <w:pStyle w:val="Tekstas"/>
              <w:numPr>
                <w:ilvl w:val="0"/>
                <w:numId w:val="20"/>
              </w:numPr>
              <w:spacing w:before="40" w:line="240" w:lineRule="auto"/>
              <w:ind w:left="82" w:right="75"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LRV kanceliarijos Ekonomikos politikos grupės pažymą dėl Valstybės valdomų įmonių pertvarkos ir valdymo centralizavimo priemonių plano;</w:t>
            </w:r>
          </w:p>
          <w:p w:rsidR="008310AB" w:rsidRPr="007A7734" w:rsidRDefault="008310AB" w:rsidP="00891865">
            <w:pPr>
              <w:pStyle w:val="Tekstas"/>
              <w:numPr>
                <w:ilvl w:val="0"/>
                <w:numId w:val="19"/>
              </w:numPr>
              <w:spacing w:before="40" w:line="240" w:lineRule="auto"/>
              <w:ind w:left="87" w:right="81" w:hanging="141"/>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Seimo Valstybės valdymo ir savivaldybių komiteto išvadas dėl</w:t>
            </w:r>
            <w:r w:rsidR="008847EA" w:rsidRPr="007A7734">
              <w:rPr>
                <w:color w:val="auto"/>
                <w:spacing w:val="-2"/>
                <w:sz w:val="16"/>
              </w:rPr>
              <w:t xml:space="preserve"> </w:t>
            </w:r>
            <w:r w:rsidRPr="007A7734">
              <w:rPr>
                <w:color w:val="auto"/>
                <w:spacing w:val="-2"/>
                <w:sz w:val="16"/>
              </w:rPr>
              <w:t>Vietos savivaldos įstatymo projekto;</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 xml:space="preserve">Seimo konferencijos </w:t>
            </w:r>
            <w:r w:rsidR="00C824D2" w:rsidRPr="007A7734">
              <w:rPr>
                <w:color w:val="auto"/>
                <w:spacing w:val="-2"/>
                <w:sz w:val="16"/>
              </w:rPr>
              <w:t>„</w:t>
            </w:r>
            <w:r w:rsidRPr="007A7734">
              <w:rPr>
                <w:color w:val="auto"/>
                <w:spacing w:val="-2"/>
                <w:sz w:val="16"/>
              </w:rPr>
              <w:t>Ar reikalinga konkurencija teikiant viešąsias paslaugas?</w:t>
            </w:r>
            <w:r w:rsidR="00C824D2" w:rsidRPr="007A7734">
              <w:rPr>
                <w:color w:val="auto"/>
                <w:spacing w:val="-2"/>
                <w:sz w:val="16"/>
              </w:rPr>
              <w:t>“</w:t>
            </w:r>
            <w:r w:rsidRPr="007A7734">
              <w:rPr>
                <w:color w:val="auto"/>
                <w:spacing w:val="-2"/>
                <w:sz w:val="16"/>
              </w:rPr>
              <w:t xml:space="preserve"> medžiagą;</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 xml:space="preserve">Seimo posėdžių sprendimus; </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Seimo sprendimus dėl</w:t>
            </w:r>
            <w:r w:rsidR="008847EA" w:rsidRPr="007A7734">
              <w:rPr>
                <w:color w:val="auto"/>
                <w:spacing w:val="-2"/>
                <w:sz w:val="16"/>
              </w:rPr>
              <w:t xml:space="preserve"> </w:t>
            </w:r>
            <w:r w:rsidRPr="007A7734">
              <w:rPr>
                <w:color w:val="auto"/>
                <w:spacing w:val="-2"/>
                <w:sz w:val="16"/>
              </w:rPr>
              <w:t>Žemės ūkio, maisto ūkio ir kaimo plėtros įstatymo,</w:t>
            </w:r>
            <w:r w:rsidR="008847EA" w:rsidRPr="007A7734">
              <w:rPr>
                <w:color w:val="auto"/>
                <w:spacing w:val="-2"/>
                <w:sz w:val="16"/>
              </w:rPr>
              <w:t xml:space="preserve"> </w:t>
            </w:r>
            <w:r w:rsidRPr="007A7734">
              <w:rPr>
                <w:rFonts w:eastAsia="Times New Roman"/>
                <w:color w:val="auto"/>
                <w:spacing w:val="-2"/>
                <w:sz w:val="16"/>
              </w:rPr>
              <w:t>Nacionaliniam saugumui užtikrinti svarbių objektų apsaugos įstatymo;</w:t>
            </w:r>
          </w:p>
          <w:p w:rsidR="008310AB" w:rsidRPr="007A7734" w:rsidRDefault="008310AB" w:rsidP="00891865">
            <w:pPr>
              <w:pStyle w:val="Tekstas"/>
              <w:numPr>
                <w:ilvl w:val="0"/>
                <w:numId w:val="19"/>
              </w:numPr>
              <w:spacing w:before="40" w:line="240" w:lineRule="auto"/>
              <w:ind w:left="87" w:right="81" w:hanging="141"/>
              <w:cnfStyle w:val="000000000000" w:firstRow="0" w:lastRow="0" w:firstColumn="0" w:lastColumn="0" w:oddVBand="0" w:evenVBand="0" w:oddHBand="0" w:evenHBand="0" w:firstRowFirstColumn="0" w:firstRowLastColumn="0" w:lastRowFirstColumn="0" w:lastRowLastColumn="0"/>
              <w:rPr>
                <w:spacing w:val="-2"/>
                <w:sz w:val="16"/>
              </w:rPr>
            </w:pPr>
            <w:r w:rsidRPr="007A7734">
              <w:rPr>
                <w:color w:val="auto"/>
                <w:spacing w:val="-2"/>
                <w:sz w:val="16"/>
              </w:rPr>
              <w:t>Prezidento dekretą</w:t>
            </w:r>
            <w:r w:rsidR="008847EA" w:rsidRPr="007A7734">
              <w:rPr>
                <w:color w:val="auto"/>
                <w:spacing w:val="-2"/>
                <w:sz w:val="16"/>
              </w:rPr>
              <w:t xml:space="preserve"> </w:t>
            </w:r>
            <w:r w:rsidRPr="007A7734">
              <w:rPr>
                <w:rFonts w:eastAsia="Times New Roman"/>
                <w:color w:val="auto"/>
                <w:spacing w:val="-2"/>
                <w:sz w:val="16"/>
              </w:rPr>
              <w:t xml:space="preserve">dėl </w:t>
            </w:r>
            <w:r w:rsidR="00C824D2" w:rsidRPr="007A7734">
              <w:rPr>
                <w:rFonts w:eastAsia="Times New Roman"/>
                <w:color w:val="auto"/>
                <w:spacing w:val="-2"/>
                <w:sz w:val="16"/>
              </w:rPr>
              <w:t>N</w:t>
            </w:r>
            <w:r w:rsidRPr="007A7734">
              <w:rPr>
                <w:rFonts w:eastAsia="Times New Roman"/>
                <w:color w:val="auto"/>
                <w:spacing w:val="-2"/>
                <w:sz w:val="16"/>
              </w:rPr>
              <w:t xml:space="preserve">acionaliniam saugumui užtikrinti </w:t>
            </w:r>
            <w:r w:rsidRPr="007A7734">
              <w:rPr>
                <w:rFonts w:eastAsia="Times New Roman"/>
                <w:spacing w:val="-2"/>
                <w:sz w:val="16"/>
              </w:rPr>
              <w:t>svarbių objektų apsaugos įstatymo;</w:t>
            </w:r>
          </w:p>
          <w:p w:rsidR="008310AB" w:rsidRPr="007A7734" w:rsidRDefault="008310AB"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VVĮ pertvarkos planą ir plano įgyvendinimo veiksmų planą;</w:t>
            </w:r>
          </w:p>
          <w:p w:rsidR="008310AB" w:rsidRPr="007A7734" w:rsidRDefault="00C824D2"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Ū</w:t>
            </w:r>
            <w:r w:rsidR="008310AB" w:rsidRPr="007A7734">
              <w:rPr>
                <w:spacing w:val="-2"/>
                <w:sz w:val="16"/>
              </w:rPr>
              <w:t>kio ministro įsakymą dėl Darbo grupės sudarymo;</w:t>
            </w:r>
          </w:p>
          <w:p w:rsidR="008310AB" w:rsidRPr="007A7734" w:rsidRDefault="00C824D2" w:rsidP="00891865">
            <w:pPr>
              <w:pStyle w:val="Tekstas"/>
              <w:numPr>
                <w:ilvl w:val="0"/>
                <w:numId w:val="20"/>
              </w:numPr>
              <w:spacing w:before="40" w:line="240" w:lineRule="auto"/>
              <w:ind w:left="82"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Ū</w:t>
            </w:r>
            <w:r w:rsidR="008310AB" w:rsidRPr="007A7734">
              <w:rPr>
                <w:spacing w:val="-2"/>
                <w:sz w:val="16"/>
              </w:rPr>
              <w:t>kio ministro įsakymą dėl</w:t>
            </w:r>
            <w:r w:rsidR="008847EA" w:rsidRPr="007A7734">
              <w:rPr>
                <w:spacing w:val="-2"/>
                <w:sz w:val="16"/>
              </w:rPr>
              <w:t xml:space="preserve"> </w:t>
            </w:r>
            <w:r w:rsidR="008310AB" w:rsidRPr="007A7734">
              <w:rPr>
                <w:spacing w:val="-2"/>
                <w:sz w:val="16"/>
              </w:rPr>
              <w:t>Valstybės valdomų įmonių specialiųjų įpareigojimų nustatymo ir informacijos pateikimo rekomendacijų patvirtinimo ir jo pakeitimą;</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EBPO gaires ir apžvalgas</w:t>
            </w:r>
            <w:r w:rsidR="00655740" w:rsidRPr="007A7734">
              <w:rPr>
                <w:spacing w:val="-2"/>
                <w:sz w:val="16"/>
              </w:rPr>
              <w:t>;</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spacing w:val="-2"/>
                <w:sz w:val="16"/>
              </w:rPr>
              <w:t>Valstybinių auditų ataskaitas (</w:t>
            </w:r>
            <w:r w:rsidRPr="007A7734">
              <w:rPr>
                <w:color w:val="auto"/>
                <w:spacing w:val="-2"/>
                <w:sz w:val="16"/>
              </w:rPr>
              <w:t>Valstybės valdomų įmonių grąža valstybei,</w:t>
            </w:r>
            <w:r w:rsidR="008847EA" w:rsidRPr="007A7734">
              <w:rPr>
                <w:color w:val="auto"/>
                <w:spacing w:val="-2"/>
                <w:sz w:val="16"/>
              </w:rPr>
              <w:t xml:space="preserve"> </w:t>
            </w:r>
            <w:r w:rsidRPr="007A7734">
              <w:rPr>
                <w:color w:val="auto"/>
                <w:spacing w:val="-2"/>
                <w:sz w:val="16"/>
              </w:rPr>
              <w:t>Ar savivaldybių kontroliuojamų įmonių valdysena užtikrina efektyvią ir skaidrią įmonių veiklą, Viešųjų įstaigų steigimas ir valdymas, 2017 m.);</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Švedijos 2019 m. valstybės valdomų įmonių metinius pranešimus;</w:t>
            </w:r>
            <w:r w:rsidRPr="007A7734">
              <w:rPr>
                <w:color w:val="auto"/>
                <w:spacing w:val="-2"/>
                <w:sz w:val="16"/>
                <w:szCs w:val="16"/>
              </w:rPr>
              <w:t xml:space="preserve"> </w:t>
            </w:r>
            <w:bookmarkEnd w:id="1035"/>
          </w:p>
        </w:tc>
        <w:tc>
          <w:tcPr>
            <w:tcW w:w="1572" w:type="dxa"/>
            <w:vMerge w:val="restart"/>
            <w:tcBorders>
              <w:top w:val="single" w:sz="4" w:space="0" w:color="47ABD9"/>
            </w:tcBorders>
          </w:tcPr>
          <w:p w:rsidR="008310AB" w:rsidRPr="007A7734" w:rsidRDefault="008310AB" w:rsidP="00891865">
            <w:pPr>
              <w:pStyle w:val="Tekstas"/>
              <w:spacing w:before="40" w:line="240" w:lineRule="auto"/>
              <w:ind w:left="-51"/>
              <w:cnfStyle w:val="000000000000" w:firstRow="0" w:lastRow="0" w:firstColumn="0" w:lastColumn="0" w:oddVBand="0" w:evenVBand="0" w:oddHBand="0" w:evenHBand="0" w:firstRowFirstColumn="0" w:firstRowLastColumn="0" w:lastRowFirstColumn="0" w:lastRowLastColumn="0"/>
              <w:rPr>
                <w:color w:val="auto"/>
                <w:spacing w:val="-2"/>
                <w:sz w:val="16"/>
                <w:szCs w:val="18"/>
              </w:rPr>
            </w:pPr>
            <w:r w:rsidRPr="007A7734">
              <w:rPr>
                <w:color w:val="auto"/>
                <w:spacing w:val="-2"/>
                <w:sz w:val="16"/>
                <w:szCs w:val="18"/>
              </w:rPr>
              <w:lastRenderedPageBreak/>
              <w:t>Nustatyti, ar:</w:t>
            </w:r>
          </w:p>
          <w:p w:rsidR="008310AB" w:rsidRPr="007A7734" w:rsidRDefault="008310AB" w:rsidP="00891865">
            <w:pPr>
              <w:pStyle w:val="Tekstas"/>
              <w:numPr>
                <w:ilvl w:val="0"/>
                <w:numId w:val="19"/>
              </w:numPr>
              <w:spacing w:before="40" w:line="240" w:lineRule="auto"/>
              <w:ind w:left="8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szCs w:val="18"/>
              </w:rPr>
            </w:pPr>
            <w:r w:rsidRPr="007A7734">
              <w:rPr>
                <w:color w:val="auto"/>
                <w:spacing w:val="-2"/>
                <w:sz w:val="16"/>
                <w:szCs w:val="18"/>
              </w:rPr>
              <w:t>teisės aktuose yra apibrėžtas VVĮ, SVĮ ir</w:t>
            </w:r>
            <w:r w:rsidR="002F6309" w:rsidRPr="007A7734">
              <w:rPr>
                <w:color w:val="auto"/>
                <w:spacing w:val="-2"/>
                <w:sz w:val="16"/>
                <w:szCs w:val="18"/>
              </w:rPr>
              <w:t xml:space="preserve"> VšĮ</w:t>
            </w:r>
            <w:r w:rsidR="00C513AF" w:rsidRPr="007A7734">
              <w:rPr>
                <w:color w:val="auto"/>
                <w:spacing w:val="-2"/>
                <w:sz w:val="16"/>
                <w:szCs w:val="18"/>
              </w:rPr>
              <w:t xml:space="preserve"> </w:t>
            </w:r>
            <w:r w:rsidRPr="007A7734">
              <w:rPr>
                <w:color w:val="auto"/>
                <w:spacing w:val="-2"/>
                <w:sz w:val="16"/>
                <w:szCs w:val="18"/>
              </w:rPr>
              <w:t>steigimo tikslingumas.</w:t>
            </w:r>
          </w:p>
          <w:p w:rsidR="008310AB" w:rsidRPr="007A7734" w:rsidRDefault="008310AB" w:rsidP="00891865">
            <w:pPr>
              <w:pStyle w:val="Tekstas"/>
              <w:numPr>
                <w:ilvl w:val="0"/>
                <w:numId w:val="19"/>
              </w:numPr>
              <w:spacing w:before="40" w:line="240" w:lineRule="auto"/>
              <w:ind w:left="90" w:hanging="142"/>
              <w:jc w:val="left"/>
              <w:cnfStyle w:val="000000000000" w:firstRow="0" w:lastRow="0" w:firstColumn="0" w:lastColumn="0" w:oddVBand="0" w:evenVBand="0" w:oddHBand="0" w:evenHBand="0" w:firstRowFirstColumn="0" w:firstRowLastColumn="0" w:lastRowFirstColumn="0" w:lastRowLastColumn="0"/>
              <w:rPr>
                <w:color w:val="auto"/>
                <w:spacing w:val="-2"/>
                <w:sz w:val="16"/>
                <w:szCs w:val="18"/>
              </w:rPr>
            </w:pPr>
            <w:r w:rsidRPr="007A7734">
              <w:rPr>
                <w:color w:val="auto"/>
                <w:spacing w:val="-2"/>
                <w:sz w:val="16"/>
              </w:rPr>
              <w:t>vertinamas valstybės ir savivaldybių dalyvavimo VVĮ, SVĮ ir</w:t>
            </w:r>
            <w:r w:rsidR="002F6309" w:rsidRPr="007A7734">
              <w:rPr>
                <w:color w:val="auto"/>
                <w:spacing w:val="-2"/>
                <w:sz w:val="16"/>
              </w:rPr>
              <w:t xml:space="preserve"> VšĮ</w:t>
            </w:r>
            <w:r w:rsidR="00C513AF" w:rsidRPr="007A7734">
              <w:rPr>
                <w:color w:val="auto"/>
                <w:spacing w:val="-2"/>
                <w:sz w:val="16"/>
              </w:rPr>
              <w:t xml:space="preserve"> </w:t>
            </w:r>
            <w:r w:rsidRPr="007A7734">
              <w:rPr>
                <w:color w:val="auto"/>
                <w:spacing w:val="-2"/>
                <w:sz w:val="16"/>
              </w:rPr>
              <w:t>veikloje tikslingumas.</w:t>
            </w:r>
          </w:p>
          <w:p w:rsidR="008310AB" w:rsidRPr="007A7734" w:rsidRDefault="008310AB" w:rsidP="00891865">
            <w:pPr>
              <w:pStyle w:val="Tekstas"/>
              <w:numPr>
                <w:ilvl w:val="0"/>
                <w:numId w:val="19"/>
              </w:numPr>
              <w:spacing w:before="40" w:line="240" w:lineRule="auto"/>
              <w:ind w:left="90" w:hanging="142"/>
              <w:cnfStyle w:val="000000000000" w:firstRow="0" w:lastRow="0" w:firstColumn="0" w:lastColumn="0" w:oddVBand="0" w:evenVBand="0" w:oddHBand="0" w:evenHBand="0" w:firstRowFirstColumn="0" w:firstRowLastColumn="0" w:lastRowFirstColumn="0" w:lastRowLastColumn="0"/>
              <w:rPr>
                <w:color w:val="auto"/>
                <w:spacing w:val="-2"/>
                <w:sz w:val="16"/>
                <w:szCs w:val="18"/>
              </w:rPr>
            </w:pPr>
            <w:r w:rsidRPr="007A7734">
              <w:rPr>
                <w:color w:val="auto"/>
                <w:spacing w:val="-2"/>
                <w:sz w:val="16"/>
              </w:rPr>
              <w:lastRenderedPageBreak/>
              <w:t>užtikrinamas efektyvus VVĮ ir SVĮ specialiųjų įpareigojimų vykdymas.</w:t>
            </w:r>
          </w:p>
          <w:p w:rsidR="008310AB" w:rsidRPr="007A7734" w:rsidRDefault="008310AB" w:rsidP="00891865">
            <w:pPr>
              <w:pStyle w:val="Tekstas"/>
              <w:spacing w:before="40" w:line="240" w:lineRule="auto"/>
              <w:ind w:left="-52"/>
              <w:cnfStyle w:val="000000000000" w:firstRow="0" w:lastRow="0" w:firstColumn="0" w:lastColumn="0" w:oddVBand="0" w:evenVBand="0" w:oddHBand="0" w:evenHBand="0" w:firstRowFirstColumn="0" w:firstRowLastColumn="0" w:lastRowFirstColumn="0" w:lastRowLastColumn="0"/>
              <w:rPr>
                <w:color w:val="auto"/>
                <w:spacing w:val="-2"/>
                <w:sz w:val="16"/>
                <w:szCs w:val="18"/>
              </w:rPr>
            </w:pPr>
          </w:p>
        </w:tc>
      </w:tr>
      <w:tr w:rsidR="008310AB" w:rsidRPr="007A7734" w:rsidTr="00891865">
        <w:trPr>
          <w:trHeight w:val="396"/>
        </w:trPr>
        <w:tc>
          <w:tcPr>
            <w:cnfStyle w:val="001000000000" w:firstRow="0" w:lastRow="0" w:firstColumn="1" w:lastColumn="0" w:oddVBand="0" w:evenVBand="0" w:oddHBand="0" w:evenHBand="0" w:firstRowFirstColumn="0" w:firstRowLastColumn="0" w:lastRowFirstColumn="0" w:lastRowLastColumn="0"/>
            <w:tcW w:w="1169" w:type="dxa"/>
            <w:vMerge/>
          </w:tcPr>
          <w:p w:rsidR="008310AB" w:rsidRPr="007A7734" w:rsidRDefault="008310AB" w:rsidP="00891865">
            <w:pPr>
              <w:pStyle w:val="Tekstas"/>
              <w:numPr>
                <w:ilvl w:val="1"/>
                <w:numId w:val="18"/>
              </w:numPr>
              <w:spacing w:before="40" w:line="240" w:lineRule="auto"/>
              <w:rPr>
                <w:color w:val="auto"/>
                <w:spacing w:val="-2"/>
              </w:rPr>
            </w:pPr>
          </w:p>
        </w:tc>
        <w:tc>
          <w:tcPr>
            <w:tcW w:w="4927" w:type="dxa"/>
            <w:tcBorders>
              <w:top w:val="single" w:sz="12" w:space="0" w:color="4BACC6" w:themeColor="accent5"/>
            </w:tcBorders>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u w:val="single"/>
              </w:rPr>
            </w:pPr>
            <w:r w:rsidRPr="007A7734">
              <w:rPr>
                <w:color w:val="auto"/>
                <w:spacing w:val="-2"/>
                <w:sz w:val="16"/>
                <w:u w:val="single"/>
              </w:rPr>
              <w:t xml:space="preserve">Duomenų analizė. </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Analizavome:</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4"/>
                <w:sz w:val="16"/>
                <w:szCs w:val="16"/>
              </w:rPr>
              <w:t>atsirinktų audituoti subjektų pateiktą informaciją dėl VVĮ, SVĮ ir</w:t>
            </w:r>
            <w:r w:rsidR="002F6309" w:rsidRPr="007A7734">
              <w:rPr>
                <w:spacing w:val="-4"/>
                <w:sz w:val="16"/>
                <w:szCs w:val="16"/>
              </w:rPr>
              <w:t xml:space="preserve"> VšĮ</w:t>
            </w:r>
            <w:r w:rsidR="00C513AF" w:rsidRPr="007A7734">
              <w:rPr>
                <w:spacing w:val="-4"/>
                <w:sz w:val="16"/>
                <w:szCs w:val="16"/>
              </w:rPr>
              <w:t xml:space="preserve"> </w:t>
            </w:r>
            <w:r w:rsidRPr="007A7734">
              <w:rPr>
                <w:spacing w:val="-4"/>
                <w:sz w:val="16"/>
                <w:szCs w:val="16"/>
              </w:rPr>
              <w:t>201</w:t>
            </w:r>
            <w:r w:rsidR="005D16EC" w:rsidRPr="007A7734">
              <w:rPr>
                <w:spacing w:val="-4"/>
                <w:sz w:val="16"/>
                <w:szCs w:val="16"/>
              </w:rPr>
              <w:t>7–2</w:t>
            </w:r>
            <w:r w:rsidRPr="007A7734">
              <w:rPr>
                <w:spacing w:val="-4"/>
                <w:sz w:val="16"/>
                <w:szCs w:val="16"/>
              </w:rPr>
              <w:t>019 m. atliktų</w:t>
            </w:r>
            <w:r w:rsidRPr="007A7734">
              <w:rPr>
                <w:spacing w:val="-2"/>
                <w:sz w:val="16"/>
                <w:szCs w:val="16"/>
              </w:rPr>
              <w:t xml:space="preserve"> tikslingumo vertinimų, valstybės valdomų įmonių pertvarkos plano įgyvendinimo, 201</w:t>
            </w:r>
            <w:r w:rsidR="005D16EC" w:rsidRPr="007A7734">
              <w:rPr>
                <w:spacing w:val="-2"/>
                <w:sz w:val="16"/>
                <w:szCs w:val="16"/>
              </w:rPr>
              <w:t>7–2</w:t>
            </w:r>
            <w:r w:rsidRPr="007A7734">
              <w:rPr>
                <w:spacing w:val="-2"/>
                <w:sz w:val="16"/>
                <w:szCs w:val="16"/>
              </w:rPr>
              <w:t>019 m. VVĮ vykdomų specialiųjų įpareigojimų atskyrimo apskaitoje;</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atsirinktų užsienio šalių pateiktus duomenis ir informaciją dėl tikslingumo vertinimo, informacijos apie VVĮ viešinimo;</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 xml:space="preserve">VKC pateiktą </w:t>
            </w:r>
            <w:r w:rsidR="008B0A30" w:rsidRPr="007A7734">
              <w:rPr>
                <w:spacing w:val="-2"/>
                <w:sz w:val="16"/>
              </w:rPr>
              <w:t>duomenis</w:t>
            </w:r>
            <w:r w:rsidRPr="007A7734">
              <w:rPr>
                <w:spacing w:val="-2"/>
                <w:sz w:val="16"/>
              </w:rPr>
              <w:t xml:space="preserve"> </w:t>
            </w:r>
            <w:r w:rsidR="008B0A30" w:rsidRPr="007A7734">
              <w:rPr>
                <w:spacing w:val="-2"/>
                <w:sz w:val="16"/>
              </w:rPr>
              <w:t>apie</w:t>
            </w:r>
            <w:r w:rsidRPr="007A7734">
              <w:rPr>
                <w:spacing w:val="-2"/>
                <w:sz w:val="16"/>
              </w:rPr>
              <w:t xml:space="preserve"> VVĮ</w:t>
            </w:r>
            <w:r w:rsidR="008B0A30" w:rsidRPr="007A7734">
              <w:rPr>
                <w:spacing w:val="-2"/>
                <w:sz w:val="16"/>
              </w:rPr>
              <w:t xml:space="preserve"> ir SVĮ veiklą</w:t>
            </w:r>
            <w:r w:rsidRPr="007A7734">
              <w:rPr>
                <w:spacing w:val="-2"/>
                <w:sz w:val="16"/>
              </w:rPr>
              <w:t>;</w:t>
            </w:r>
          </w:p>
          <w:p w:rsidR="008310AB" w:rsidRPr="007A7734" w:rsidRDefault="008310AB" w:rsidP="00891865">
            <w:pPr>
              <w:pStyle w:val="Tekstas"/>
              <w:numPr>
                <w:ilvl w:val="0"/>
                <w:numId w:val="19"/>
              </w:numPr>
              <w:spacing w:before="40"/>
              <w:ind w:left="87" w:right="81" w:hanging="141"/>
              <w:cnfStyle w:val="000000000000" w:firstRow="0" w:lastRow="0" w:firstColumn="0" w:lastColumn="0" w:oddVBand="0" w:evenVBand="0" w:oddHBand="0" w:evenHBand="0" w:firstRowFirstColumn="0" w:firstRowLastColumn="0" w:lastRowFirstColumn="0" w:lastRowLastColumn="0"/>
              <w:rPr>
                <w:color w:val="FF0000"/>
                <w:spacing w:val="-2"/>
                <w:sz w:val="16"/>
              </w:rPr>
            </w:pPr>
            <w:r w:rsidRPr="007A7734">
              <w:rPr>
                <w:spacing w:val="-2"/>
                <w:sz w:val="16"/>
              </w:rPr>
              <w:t>VRM viešojo sektoriaus ataskaitose (2018</w:t>
            </w:r>
            <w:r w:rsidR="008864E8" w:rsidRPr="007A7734">
              <w:rPr>
                <w:spacing w:val="-2"/>
                <w:sz w:val="16"/>
              </w:rPr>
              <w:t>–</w:t>
            </w:r>
            <w:r w:rsidRPr="007A7734">
              <w:rPr>
                <w:spacing w:val="-2"/>
                <w:sz w:val="16"/>
              </w:rPr>
              <w:t>2020 m.) pateiktus statistinius duomenis</w:t>
            </w:r>
            <w:r w:rsidR="008B0A30" w:rsidRPr="007A7734">
              <w:rPr>
                <w:spacing w:val="-2"/>
                <w:sz w:val="16"/>
              </w:rPr>
              <w:t>.</w:t>
            </w:r>
          </w:p>
        </w:tc>
        <w:tc>
          <w:tcPr>
            <w:tcW w:w="1572" w:type="dxa"/>
            <w:vMerge/>
          </w:tcPr>
          <w:p w:rsidR="008310AB" w:rsidRPr="007A7734" w:rsidRDefault="008310AB" w:rsidP="00891865">
            <w:pPr>
              <w:pStyle w:val="Tekstas"/>
              <w:spacing w:before="40" w:line="240" w:lineRule="auto"/>
              <w:jc w:val="left"/>
              <w:cnfStyle w:val="000000000000" w:firstRow="0" w:lastRow="0" w:firstColumn="0" w:lastColumn="0" w:oddVBand="0" w:evenVBand="0" w:oddHBand="0" w:evenHBand="0" w:firstRowFirstColumn="0" w:firstRowLastColumn="0" w:lastRowFirstColumn="0" w:lastRowLastColumn="0"/>
              <w:rPr>
                <w:color w:val="auto"/>
                <w:spacing w:val="-2"/>
                <w:sz w:val="16"/>
                <w:szCs w:val="18"/>
              </w:rPr>
            </w:pPr>
          </w:p>
        </w:tc>
      </w:tr>
      <w:tr w:rsidR="008310AB" w:rsidRPr="007A7734" w:rsidTr="00891865">
        <w:trPr>
          <w:trHeight w:val="254"/>
        </w:trPr>
        <w:tc>
          <w:tcPr>
            <w:cnfStyle w:val="001000000000" w:firstRow="0" w:lastRow="0" w:firstColumn="1" w:lastColumn="0" w:oddVBand="0" w:evenVBand="0" w:oddHBand="0" w:evenHBand="0" w:firstRowFirstColumn="0" w:firstRowLastColumn="0" w:lastRowFirstColumn="0" w:lastRowLastColumn="0"/>
            <w:tcW w:w="1169" w:type="dxa"/>
            <w:vMerge/>
          </w:tcPr>
          <w:p w:rsidR="008310AB" w:rsidRPr="007A7734" w:rsidRDefault="008310AB" w:rsidP="00891865">
            <w:pPr>
              <w:pStyle w:val="Tekstas"/>
              <w:numPr>
                <w:ilvl w:val="1"/>
                <w:numId w:val="18"/>
              </w:numPr>
              <w:spacing w:before="40" w:line="240" w:lineRule="auto"/>
              <w:rPr>
                <w:color w:val="auto"/>
                <w:spacing w:val="-2"/>
              </w:rPr>
            </w:pPr>
          </w:p>
        </w:tc>
        <w:tc>
          <w:tcPr>
            <w:tcW w:w="4927" w:type="dxa"/>
            <w:tcBorders>
              <w:top w:val="single" w:sz="12" w:space="0" w:color="4BACC6" w:themeColor="accent5"/>
            </w:tcBorders>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u w:val="single"/>
              </w:rPr>
            </w:pPr>
            <w:r w:rsidRPr="007A7734">
              <w:rPr>
                <w:color w:val="auto"/>
                <w:spacing w:val="-2"/>
                <w:sz w:val="16"/>
                <w:u w:val="single"/>
              </w:rPr>
              <w:t>Pokalbis.</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Bendravome su:</w:t>
            </w:r>
          </w:p>
          <w:p w:rsidR="008310AB" w:rsidRPr="007A7734" w:rsidRDefault="008310AB" w:rsidP="00891865">
            <w:pPr>
              <w:pStyle w:val="Tekstas"/>
              <w:numPr>
                <w:ilvl w:val="0"/>
                <w:numId w:val="19"/>
              </w:numPr>
              <w:spacing w:before="40" w:line="240" w:lineRule="auto"/>
              <w:ind w:left="206"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audituotų 5 ministerijų atstovais.</w:t>
            </w:r>
          </w:p>
          <w:p w:rsidR="008310AB" w:rsidRPr="007A7734" w:rsidRDefault="008310AB" w:rsidP="00891865">
            <w:pPr>
              <w:pStyle w:val="Tekstas"/>
              <w:numPr>
                <w:ilvl w:val="0"/>
                <w:numId w:val="19"/>
              </w:numPr>
              <w:spacing w:before="40" w:line="240" w:lineRule="auto"/>
              <w:ind w:left="206"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audituotų 8 savivaldybių atstovais.</w:t>
            </w:r>
          </w:p>
          <w:p w:rsidR="008310AB" w:rsidRPr="007A7734" w:rsidRDefault="008310AB" w:rsidP="00891865">
            <w:pPr>
              <w:pStyle w:val="Tekstas"/>
              <w:numPr>
                <w:ilvl w:val="0"/>
                <w:numId w:val="19"/>
              </w:numPr>
              <w:spacing w:before="40" w:line="240" w:lineRule="auto"/>
              <w:ind w:left="206"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VKC atstovais.</w:t>
            </w:r>
          </w:p>
        </w:tc>
        <w:tc>
          <w:tcPr>
            <w:tcW w:w="1572" w:type="dxa"/>
            <w:vMerge/>
          </w:tcPr>
          <w:p w:rsidR="008310AB" w:rsidRPr="007A7734" w:rsidRDefault="008310AB" w:rsidP="00891865">
            <w:pPr>
              <w:pStyle w:val="Tekstas"/>
              <w:spacing w:before="40" w:line="240" w:lineRule="auto"/>
              <w:jc w:val="left"/>
              <w:cnfStyle w:val="000000000000" w:firstRow="0" w:lastRow="0" w:firstColumn="0" w:lastColumn="0" w:oddVBand="0" w:evenVBand="0" w:oddHBand="0" w:evenHBand="0" w:firstRowFirstColumn="0" w:firstRowLastColumn="0" w:lastRowFirstColumn="0" w:lastRowLastColumn="0"/>
              <w:rPr>
                <w:color w:val="auto"/>
                <w:spacing w:val="-2"/>
                <w:sz w:val="16"/>
                <w:szCs w:val="18"/>
              </w:rPr>
            </w:pPr>
          </w:p>
        </w:tc>
      </w:tr>
      <w:tr w:rsidR="008310AB" w:rsidRPr="007A7734" w:rsidTr="00891865">
        <w:trPr>
          <w:trHeight w:val="250"/>
        </w:trPr>
        <w:tc>
          <w:tcPr>
            <w:cnfStyle w:val="001000000000" w:firstRow="0" w:lastRow="0" w:firstColumn="1" w:lastColumn="0" w:oddVBand="0" w:evenVBand="0" w:oddHBand="0" w:evenHBand="0" w:firstRowFirstColumn="0" w:firstRowLastColumn="0" w:lastRowFirstColumn="0" w:lastRowLastColumn="0"/>
            <w:tcW w:w="1169" w:type="dxa"/>
            <w:vMerge w:val="restart"/>
          </w:tcPr>
          <w:p w:rsidR="008310AB" w:rsidRPr="007A7734" w:rsidRDefault="008310AB" w:rsidP="00891865">
            <w:pPr>
              <w:ind w:left="-60" w:right="-58"/>
              <w:rPr>
                <w:rFonts w:ascii="Fira Sans Light" w:hAnsi="Fira Sans Light" w:cs="Segoe UI"/>
                <w:spacing w:val="-2"/>
              </w:rPr>
            </w:pPr>
            <w:r w:rsidRPr="007A7734">
              <w:rPr>
                <w:rFonts w:ascii="Fira Sans Light" w:hAnsi="Fira Sans Light" w:cs="Segoe UI"/>
                <w:spacing w:val="-2"/>
              </w:rPr>
              <w:t xml:space="preserve">2. Valstybė ir savivaldybės dalyvaudamos įmonių veikloje imasi priemonių rezultatyvumui didinti, to trūksta </w:t>
            </w:r>
            <w:r w:rsidRPr="007A7734">
              <w:rPr>
                <w:rFonts w:ascii="Fira Sans Light" w:hAnsi="Fira Sans Light" w:cs="Segoe UI"/>
                <w:spacing w:val="-2"/>
              </w:rPr>
              <w:lastRenderedPageBreak/>
              <w:t>viešųjų įstaigų valdysenoje</w:t>
            </w:r>
          </w:p>
        </w:tc>
        <w:tc>
          <w:tcPr>
            <w:tcW w:w="4927" w:type="dxa"/>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spacing w:val="-2"/>
                <w:sz w:val="16"/>
                <w:u w:val="single"/>
              </w:rPr>
            </w:pPr>
            <w:r w:rsidRPr="007A7734">
              <w:rPr>
                <w:spacing w:val="-2"/>
                <w:sz w:val="16"/>
                <w:u w:val="single"/>
              </w:rPr>
              <w:lastRenderedPageBreak/>
              <w:t xml:space="preserve">Dokumentų peržiūra. </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Nagrinėjome: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Valstybės ir</w:t>
            </w:r>
            <w:r w:rsidR="008847EA" w:rsidRPr="007A7734">
              <w:rPr>
                <w:spacing w:val="-2"/>
                <w:sz w:val="16"/>
              </w:rPr>
              <w:t xml:space="preserve"> </w:t>
            </w:r>
            <w:r w:rsidRPr="007A7734">
              <w:rPr>
                <w:spacing w:val="-2"/>
                <w:sz w:val="16"/>
              </w:rPr>
              <w:t>savivaldybių įmonių įstatymą;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Akcinių bendrovių įstatymą;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Vietos savivaldos įstatymas;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Viešųjų ir privačių interesų derinimo įstatymą;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lastRenderedPageBreak/>
              <w:t>Vyriausybės</w:t>
            </w:r>
            <w:r w:rsidR="008847EA" w:rsidRPr="007A7734">
              <w:rPr>
                <w:spacing w:val="-2"/>
                <w:sz w:val="16"/>
              </w:rPr>
              <w:t xml:space="preserve"> </w:t>
            </w:r>
            <w:r w:rsidRPr="007A7734">
              <w:rPr>
                <w:spacing w:val="-2"/>
                <w:sz w:val="16"/>
              </w:rPr>
              <w:t>nutarimą dėl Valstybės turtinių ir neturtinių teisių įgyvendinimo valstybės valdomose įmonėse;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Vyriausybės</w:t>
            </w:r>
            <w:r w:rsidR="008847EA" w:rsidRPr="007A7734">
              <w:rPr>
                <w:spacing w:val="-2"/>
                <w:sz w:val="16"/>
              </w:rPr>
              <w:t xml:space="preserve"> </w:t>
            </w:r>
            <w:r w:rsidRPr="007A7734">
              <w:rPr>
                <w:spacing w:val="-2"/>
                <w:sz w:val="16"/>
              </w:rPr>
              <w:t>nutarimą dėl</w:t>
            </w:r>
            <w:r w:rsidR="008847EA" w:rsidRPr="007A7734">
              <w:rPr>
                <w:spacing w:val="-2"/>
                <w:sz w:val="16"/>
              </w:rPr>
              <w:t xml:space="preserve"> </w:t>
            </w:r>
            <w:r w:rsidRPr="007A7734">
              <w:rPr>
                <w:spacing w:val="-2"/>
                <w:sz w:val="16"/>
              </w:rPr>
              <w:t>Savivaldybių turtinių ir neturtinių teisių įgyvendinimo savivaldybių valdomose įmonėse;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Vyriausybės</w:t>
            </w:r>
            <w:r w:rsidR="008847EA" w:rsidRPr="007A7734">
              <w:rPr>
                <w:spacing w:val="-2"/>
                <w:sz w:val="16"/>
              </w:rPr>
              <w:t xml:space="preserve"> </w:t>
            </w:r>
            <w:r w:rsidRPr="007A7734">
              <w:rPr>
                <w:spacing w:val="-2"/>
                <w:sz w:val="16"/>
              </w:rPr>
              <w:t>nutarimą dėl Valstybės ir savivaldybių turtinių ir neturtinių teisių įgyvendinimo viešosiose įstaigose;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Vyriausybės nutarimą dėl Strateginio planavimo metodikos patvirtinimo;</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Vyriausybės nutarimą dėl Dividendų už valstybei nuosavybei teisę priklausančias bendrovių akcijas ir valstybės įmonių pelno įmokų;</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Vyriausybės nutarimą dėl Kandidatų į valstybės ar savivaldybės įmonės, valstybės ar savivaldybės valdomos bendrovės ar jos dukterinės bendrovės kolegialų priežiūros ar valdymo organą atrankos ir jo pakeitimą;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Vyriausybės nutarimą dėl Valstybės valdomų įmonių veiklos skaidrumo užtikrinimo gairių;</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Vyriausybės nutarimą dėl Valstybės įmonių ir savivaldybės įmonių valdybų narių atlygio skyrimo tvarkos ir valdybos narių civilinės atsakomybės draudimo;</w:t>
            </w:r>
          </w:p>
          <w:p w:rsidR="008310AB" w:rsidRPr="007A7734" w:rsidRDefault="00655740"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EIM</w:t>
            </w:r>
            <w:r w:rsidR="008310AB" w:rsidRPr="007A7734">
              <w:rPr>
                <w:spacing w:val="-2"/>
                <w:sz w:val="16"/>
              </w:rPr>
              <w:t xml:space="preserve"> ministro įsakymą dėl </w:t>
            </w:r>
            <w:r w:rsidR="00CA534A" w:rsidRPr="007A7734">
              <w:rPr>
                <w:spacing w:val="-2"/>
                <w:sz w:val="16"/>
              </w:rPr>
              <w:t>l</w:t>
            </w:r>
            <w:r w:rsidR="008310AB" w:rsidRPr="007A7734">
              <w:rPr>
                <w:spacing w:val="-2"/>
                <w:sz w:val="16"/>
              </w:rPr>
              <w:t>ūkesčių raštų rekomendacijų;</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 xml:space="preserve">EBPO gaires ir apžvalgas (OECD </w:t>
            </w:r>
            <w:proofErr w:type="spellStart"/>
            <w:r w:rsidRPr="007A7734">
              <w:rPr>
                <w:spacing w:val="-2"/>
                <w:sz w:val="16"/>
              </w:rPr>
              <w:t>Guidelines</w:t>
            </w:r>
            <w:proofErr w:type="spellEnd"/>
            <w:r w:rsidRPr="007A7734">
              <w:rPr>
                <w:spacing w:val="-2"/>
                <w:sz w:val="16"/>
              </w:rPr>
              <w:t xml:space="preserve"> </w:t>
            </w:r>
            <w:proofErr w:type="spellStart"/>
            <w:r w:rsidRPr="007A7734">
              <w:rPr>
                <w:spacing w:val="-2"/>
                <w:sz w:val="16"/>
              </w:rPr>
              <w:t>on</w:t>
            </w:r>
            <w:proofErr w:type="spellEnd"/>
            <w:r w:rsidRPr="007A7734">
              <w:rPr>
                <w:spacing w:val="-2"/>
                <w:sz w:val="16"/>
              </w:rPr>
              <w:t xml:space="preserve"> </w:t>
            </w:r>
            <w:proofErr w:type="spellStart"/>
            <w:r w:rsidRPr="007A7734">
              <w:rPr>
                <w:spacing w:val="-2"/>
                <w:sz w:val="16"/>
              </w:rPr>
              <w:t>Corporate</w:t>
            </w:r>
            <w:proofErr w:type="spellEnd"/>
            <w:r w:rsidRPr="007A7734">
              <w:rPr>
                <w:spacing w:val="-2"/>
                <w:sz w:val="16"/>
              </w:rPr>
              <w:t xml:space="preserve"> </w:t>
            </w:r>
            <w:proofErr w:type="spellStart"/>
            <w:r w:rsidRPr="007A7734">
              <w:rPr>
                <w:spacing w:val="-2"/>
                <w:sz w:val="16"/>
              </w:rPr>
              <w:t>Governance</w:t>
            </w:r>
            <w:proofErr w:type="spellEnd"/>
            <w:r w:rsidRPr="007A7734">
              <w:rPr>
                <w:spacing w:val="-2"/>
                <w:sz w:val="16"/>
              </w:rPr>
              <w:t xml:space="preserve"> </w:t>
            </w:r>
            <w:proofErr w:type="spellStart"/>
            <w:r w:rsidRPr="007A7734">
              <w:rPr>
                <w:spacing w:val="-2"/>
                <w:sz w:val="16"/>
              </w:rPr>
              <w:t>of</w:t>
            </w:r>
            <w:proofErr w:type="spellEnd"/>
            <w:r w:rsidRPr="007A7734">
              <w:rPr>
                <w:spacing w:val="-2"/>
                <w:sz w:val="16"/>
              </w:rPr>
              <w:t xml:space="preserve"> </w:t>
            </w:r>
            <w:proofErr w:type="spellStart"/>
            <w:r w:rsidRPr="007A7734">
              <w:rPr>
                <w:spacing w:val="-2"/>
                <w:sz w:val="16"/>
              </w:rPr>
              <w:t>State-Owned</w:t>
            </w:r>
            <w:proofErr w:type="spellEnd"/>
            <w:r w:rsidRPr="007A7734">
              <w:rPr>
                <w:spacing w:val="-2"/>
                <w:sz w:val="16"/>
              </w:rPr>
              <w:t xml:space="preserve"> </w:t>
            </w:r>
            <w:proofErr w:type="spellStart"/>
            <w:r w:rsidRPr="007A7734">
              <w:rPr>
                <w:spacing w:val="-2"/>
                <w:sz w:val="16"/>
              </w:rPr>
              <w:t>Enterprises</w:t>
            </w:r>
            <w:proofErr w:type="spellEnd"/>
            <w:r w:rsidRPr="007A7734">
              <w:rPr>
                <w:spacing w:val="-2"/>
                <w:sz w:val="16"/>
              </w:rPr>
              <w:t>, 2015,</w:t>
            </w:r>
            <w:r w:rsidR="008847EA" w:rsidRPr="007A7734">
              <w:rPr>
                <w:spacing w:val="-2"/>
                <w:sz w:val="16"/>
              </w:rPr>
              <w:t xml:space="preserve"> </w:t>
            </w:r>
            <w:proofErr w:type="spellStart"/>
            <w:r w:rsidRPr="007A7734">
              <w:rPr>
                <w:spacing w:val="-2"/>
                <w:sz w:val="16"/>
              </w:rPr>
              <w:t>Corporate</w:t>
            </w:r>
            <w:proofErr w:type="spellEnd"/>
            <w:r w:rsidRPr="007A7734">
              <w:rPr>
                <w:spacing w:val="-2"/>
                <w:sz w:val="16"/>
              </w:rPr>
              <w:t xml:space="preserve"> </w:t>
            </w:r>
            <w:proofErr w:type="spellStart"/>
            <w:r w:rsidRPr="007A7734">
              <w:rPr>
                <w:spacing w:val="-2"/>
                <w:sz w:val="16"/>
              </w:rPr>
              <w:t>Governance</w:t>
            </w:r>
            <w:proofErr w:type="spellEnd"/>
            <w:r w:rsidRPr="007A7734">
              <w:rPr>
                <w:spacing w:val="-2"/>
                <w:sz w:val="16"/>
              </w:rPr>
              <w:t xml:space="preserve"> </w:t>
            </w:r>
            <w:proofErr w:type="spellStart"/>
            <w:r w:rsidRPr="007A7734">
              <w:rPr>
                <w:spacing w:val="-2"/>
                <w:sz w:val="16"/>
              </w:rPr>
              <w:t>in</w:t>
            </w:r>
            <w:proofErr w:type="spellEnd"/>
            <w:r w:rsidRPr="007A7734">
              <w:rPr>
                <w:spacing w:val="-2"/>
                <w:sz w:val="16"/>
              </w:rPr>
              <w:t xml:space="preserve"> Lithuania</w:t>
            </w:r>
            <w:r w:rsidR="005E3973" w:rsidRPr="007A7734">
              <w:rPr>
                <w:spacing w:val="-2"/>
                <w:sz w:val="16"/>
              </w:rPr>
              <w:t>,</w:t>
            </w:r>
            <w:r w:rsidRPr="007A7734">
              <w:rPr>
                <w:spacing w:val="-2"/>
                <w:sz w:val="16"/>
              </w:rPr>
              <w:t xml:space="preserve"> 2018);</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Lietuvos pažangos strategiją „Lietuva 2030“;</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2014 – 2020 metų Nacionalinę pažangos programą;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Septynioliktosios ir aštuonioliktos Vyriausybės programas;</w:t>
            </w:r>
          </w:p>
          <w:p w:rsidR="008310AB" w:rsidRPr="007A7734" w:rsidRDefault="008B0A30"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Ž</w:t>
            </w:r>
            <w:r w:rsidR="008310AB" w:rsidRPr="007A7734">
              <w:rPr>
                <w:spacing w:val="-2"/>
                <w:sz w:val="16"/>
              </w:rPr>
              <w:t xml:space="preserve">emės ūkio ministro įsakymu patvirtintas Žemės ūkio ministerijos atstovavimo valstybei viešosiose įstaigose taisykles; </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Valstybinių</w:t>
            </w:r>
            <w:r w:rsidR="008847EA" w:rsidRPr="007A7734">
              <w:rPr>
                <w:spacing w:val="-2"/>
                <w:sz w:val="16"/>
              </w:rPr>
              <w:t xml:space="preserve"> </w:t>
            </w:r>
            <w:r w:rsidRPr="007A7734">
              <w:rPr>
                <w:spacing w:val="-2"/>
                <w:sz w:val="16"/>
              </w:rPr>
              <w:t>auditų ataskaitas (Valstybės valdomų įmonių grąža valstybei,</w:t>
            </w:r>
            <w:r w:rsidR="008847EA" w:rsidRPr="007A7734">
              <w:rPr>
                <w:spacing w:val="-2"/>
                <w:sz w:val="16"/>
              </w:rPr>
              <w:t xml:space="preserve"> </w:t>
            </w:r>
            <w:r w:rsidRPr="007A7734">
              <w:rPr>
                <w:spacing w:val="-2"/>
                <w:sz w:val="16"/>
              </w:rPr>
              <w:t>Ar savivaldybių kontroliuojamų įmonių valdysena užtikrina efektyvią ir skaidrią įmonių veiklą);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VKC viešai skelbiamą ir pateiktą informaciją apie vykdomas atrankas į kolegialių organų narius.;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Lietuvos banko viešai skelbiamą informaciją, teminius straipsnius;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ekspertų viešai skelbiamą nuomonę;</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 xml:space="preserve">VVĮ, SVĮ viešai skelbiamą informaciją apie kolegialių organų </w:t>
            </w:r>
            <w:r w:rsidR="008B0A30" w:rsidRPr="007A7734">
              <w:rPr>
                <w:spacing w:val="-2"/>
                <w:sz w:val="16"/>
              </w:rPr>
              <w:t>narius;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Ministerijų ir savivaldybių pateiktą informaciją</w:t>
            </w:r>
            <w:r w:rsidR="008B0A30" w:rsidRPr="007A7734">
              <w:rPr>
                <w:spacing w:val="-2"/>
                <w:sz w:val="16"/>
              </w:rPr>
              <w:t>;</w:t>
            </w:r>
          </w:p>
          <w:p w:rsidR="008310AB" w:rsidRPr="007A7734" w:rsidRDefault="005E3973"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w:t>
            </w:r>
            <w:r w:rsidR="008310AB" w:rsidRPr="007A7734">
              <w:rPr>
                <w:spacing w:val="-2"/>
                <w:sz w:val="16"/>
              </w:rPr>
              <w:t xml:space="preserve">Baltic Institute </w:t>
            </w:r>
            <w:proofErr w:type="spellStart"/>
            <w:r w:rsidR="008310AB" w:rsidRPr="007A7734">
              <w:rPr>
                <w:spacing w:val="-2"/>
                <w:sz w:val="16"/>
              </w:rPr>
              <w:t>of</w:t>
            </w:r>
            <w:proofErr w:type="spellEnd"/>
            <w:r w:rsidR="008310AB" w:rsidRPr="007A7734">
              <w:rPr>
                <w:spacing w:val="-2"/>
                <w:sz w:val="16"/>
              </w:rPr>
              <w:t xml:space="preserve"> </w:t>
            </w:r>
            <w:proofErr w:type="spellStart"/>
            <w:r w:rsidR="008310AB" w:rsidRPr="007A7734">
              <w:rPr>
                <w:spacing w:val="-2"/>
                <w:sz w:val="16"/>
              </w:rPr>
              <w:t>Corporate</w:t>
            </w:r>
            <w:proofErr w:type="spellEnd"/>
            <w:r w:rsidR="008310AB" w:rsidRPr="007A7734">
              <w:rPr>
                <w:spacing w:val="-2"/>
                <w:sz w:val="16"/>
              </w:rPr>
              <w:t xml:space="preserve"> </w:t>
            </w:r>
            <w:proofErr w:type="spellStart"/>
            <w:r w:rsidR="008310AB" w:rsidRPr="007A7734">
              <w:rPr>
                <w:spacing w:val="-2"/>
                <w:sz w:val="16"/>
              </w:rPr>
              <w:t>Governance</w:t>
            </w:r>
            <w:proofErr w:type="spellEnd"/>
            <w:r w:rsidRPr="007A7734">
              <w:rPr>
                <w:spacing w:val="-2"/>
                <w:sz w:val="16"/>
              </w:rPr>
              <w:t xml:space="preserve">“ </w:t>
            </w:r>
            <w:r w:rsidR="008B0A30" w:rsidRPr="007A7734">
              <w:rPr>
                <w:spacing w:val="-2"/>
                <w:sz w:val="16"/>
              </w:rPr>
              <w:t>leidinius</w:t>
            </w:r>
            <w:r w:rsidR="005354A6" w:rsidRPr="007A7734">
              <w:rPr>
                <w:spacing w:val="-2"/>
                <w:sz w:val="16"/>
              </w:rPr>
              <w:t>.</w:t>
            </w:r>
          </w:p>
        </w:tc>
        <w:tc>
          <w:tcPr>
            <w:tcW w:w="1572" w:type="dxa"/>
            <w:vMerge w:val="restart"/>
          </w:tcPr>
          <w:p w:rsidR="008310AB" w:rsidRPr="007A7734" w:rsidRDefault="008310AB" w:rsidP="00891865">
            <w:pPr>
              <w:pStyle w:val="Tekstas"/>
              <w:spacing w:before="40" w:line="240" w:lineRule="auto"/>
              <w:ind w:left="-51" w:firstLine="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lastRenderedPageBreak/>
              <w:t>Įvertinti ar:</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valstybė ir savivaldybės yra nustačiusi finansinius lūkesčius VVĮ, SVĮ ir</w:t>
            </w:r>
            <w:r w:rsidR="002F6309" w:rsidRPr="007A7734">
              <w:rPr>
                <w:color w:val="auto"/>
                <w:spacing w:val="-2"/>
                <w:sz w:val="16"/>
              </w:rPr>
              <w:t xml:space="preserve"> VšĮ</w:t>
            </w:r>
            <w:r w:rsidRPr="007A7734">
              <w:rPr>
                <w:color w:val="auto"/>
                <w:spacing w:val="-2"/>
                <w:sz w:val="16"/>
              </w:rPr>
              <w:t>.</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lastRenderedPageBreak/>
              <w:t>valstybė ir savivaldybės yra iškėlusi nefinansinius lūkesčius VVĮ, SVĮ ir</w:t>
            </w:r>
            <w:r w:rsidR="002F6309" w:rsidRPr="007A7734">
              <w:rPr>
                <w:color w:val="auto"/>
                <w:spacing w:val="-2"/>
                <w:sz w:val="16"/>
              </w:rPr>
              <w:t xml:space="preserve"> VšĮ</w:t>
            </w:r>
            <w:r w:rsidRPr="007A7734">
              <w:rPr>
                <w:color w:val="auto"/>
                <w:spacing w:val="-2"/>
                <w:sz w:val="16"/>
              </w:rPr>
              <w:t>.</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valstybės nustatyta VVĮ, SVĮ ir</w:t>
            </w:r>
            <w:r w:rsidR="002F6309" w:rsidRPr="007A7734">
              <w:rPr>
                <w:color w:val="auto"/>
                <w:spacing w:val="-2"/>
                <w:sz w:val="16"/>
              </w:rPr>
              <w:t xml:space="preserve"> VšĮ</w:t>
            </w:r>
            <w:r w:rsidR="00C513AF" w:rsidRPr="007A7734">
              <w:rPr>
                <w:color w:val="auto"/>
                <w:spacing w:val="-2"/>
                <w:sz w:val="16"/>
              </w:rPr>
              <w:t xml:space="preserve"> </w:t>
            </w:r>
            <w:r w:rsidRPr="007A7734">
              <w:rPr>
                <w:color w:val="auto"/>
                <w:spacing w:val="-2"/>
                <w:sz w:val="16"/>
              </w:rPr>
              <w:t>tikslų įgyvendinimo kontrolės sistema.</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VVĮ, SVĮ ir</w:t>
            </w:r>
            <w:r w:rsidR="002F6309" w:rsidRPr="007A7734">
              <w:rPr>
                <w:color w:val="auto"/>
                <w:spacing w:val="-2"/>
                <w:sz w:val="16"/>
              </w:rPr>
              <w:t xml:space="preserve"> VšĮ</w:t>
            </w:r>
            <w:r w:rsidR="00C513AF" w:rsidRPr="007A7734">
              <w:rPr>
                <w:color w:val="auto"/>
                <w:spacing w:val="-2"/>
                <w:sz w:val="16"/>
              </w:rPr>
              <w:t xml:space="preserve"> </w:t>
            </w:r>
            <w:r w:rsidRPr="007A7734">
              <w:rPr>
                <w:color w:val="auto"/>
                <w:spacing w:val="-2"/>
                <w:sz w:val="16"/>
              </w:rPr>
              <w:t>pasiekti finansiniai rodikliai atitinka gerą praktiką.</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sumokama pakankamai dividendų ar pelno įmokų į valstybės ir savivaldybių biudžetus.</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valstybė ir savivaldybės yra nustačiusios strategiją kada galimas įmonių akcijų platinimas vertybinių popierių biržoje.</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nustatyta skaidri kolegialių organų atrankos tvarka.</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 xml:space="preserve"> kolegialiuose organuose yra pakankamas nepriklausomų narių skaičius.</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užtikrinamas skaidrus dalyvavimas kolegialių organų veikloje.</w:t>
            </w:r>
          </w:p>
          <w:p w:rsidR="008310AB" w:rsidRPr="007A7734" w:rsidRDefault="008310AB" w:rsidP="00891865">
            <w:pPr>
              <w:pStyle w:val="Tekstas"/>
              <w:numPr>
                <w:ilvl w:val="0"/>
                <w:numId w:val="19"/>
              </w:numPr>
              <w:spacing w:before="40" w:line="240" w:lineRule="auto"/>
              <w:ind w:left="92" w:right="375"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Užtikrinamas nepriklausomų narių nepriklausomumas.</w:t>
            </w:r>
          </w:p>
          <w:p w:rsidR="008310AB" w:rsidRPr="007A7734" w:rsidRDefault="008310AB" w:rsidP="00891865">
            <w:pPr>
              <w:pStyle w:val="Tekstas"/>
              <w:numPr>
                <w:ilvl w:val="0"/>
                <w:numId w:val="19"/>
              </w:numPr>
              <w:spacing w:before="40" w:line="240" w:lineRule="auto"/>
              <w:ind w:left="92" w:hanging="142"/>
              <w:jc w:val="left"/>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tinkamai nustatytas darbo atlygio mokėjimas kolegialių organų nariams.</w:t>
            </w:r>
          </w:p>
        </w:tc>
      </w:tr>
      <w:tr w:rsidR="008310AB" w:rsidRPr="007A7734" w:rsidTr="00891865">
        <w:trPr>
          <w:trHeight w:val="250"/>
        </w:trPr>
        <w:tc>
          <w:tcPr>
            <w:cnfStyle w:val="001000000000" w:firstRow="0" w:lastRow="0" w:firstColumn="1" w:lastColumn="0" w:oddVBand="0" w:evenVBand="0" w:oddHBand="0" w:evenHBand="0" w:firstRowFirstColumn="0" w:firstRowLastColumn="0" w:lastRowFirstColumn="0" w:lastRowLastColumn="0"/>
            <w:tcW w:w="1169" w:type="dxa"/>
            <w:vMerge/>
          </w:tcPr>
          <w:p w:rsidR="008310AB" w:rsidRPr="007A7734" w:rsidRDefault="008310AB" w:rsidP="00891865">
            <w:pPr>
              <w:pStyle w:val="Tekstas"/>
              <w:spacing w:before="40" w:line="240" w:lineRule="auto"/>
              <w:rPr>
                <w:color w:val="auto"/>
                <w:spacing w:val="-2"/>
              </w:rPr>
            </w:pPr>
          </w:p>
        </w:tc>
        <w:tc>
          <w:tcPr>
            <w:tcW w:w="4927" w:type="dxa"/>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spacing w:val="-2"/>
                <w:sz w:val="16"/>
                <w:u w:val="single"/>
              </w:rPr>
            </w:pPr>
            <w:r w:rsidRPr="007A7734">
              <w:rPr>
                <w:spacing w:val="-2"/>
                <w:sz w:val="16"/>
                <w:u w:val="single"/>
              </w:rPr>
              <w:t xml:space="preserve">Duomenų analizė. </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Analizavome:</w:t>
            </w:r>
          </w:p>
          <w:p w:rsidR="008310AB" w:rsidRPr="007A7734" w:rsidRDefault="005354A6"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F</w:t>
            </w:r>
            <w:r w:rsidR="008310AB" w:rsidRPr="007A7734">
              <w:rPr>
                <w:spacing w:val="-2"/>
                <w:sz w:val="16"/>
              </w:rPr>
              <w:t>inansų ministerijos ataskaitą dėl Valstybės biudžeto ir savivaldybių biudžetų konsoliduotų visumos pajamų duomenų;</w:t>
            </w:r>
          </w:p>
          <w:p w:rsidR="008310AB" w:rsidRPr="007A7734" w:rsidRDefault="005354A6"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rFonts w:eastAsia="Times New Roman"/>
                <w:spacing w:val="-2"/>
                <w:sz w:val="16"/>
                <w:szCs w:val="16"/>
              </w:rPr>
              <w:t>A</w:t>
            </w:r>
            <w:r w:rsidR="008310AB" w:rsidRPr="007A7734">
              <w:rPr>
                <w:rFonts w:eastAsia="Times New Roman"/>
                <w:spacing w:val="-2"/>
                <w:sz w:val="16"/>
                <w:szCs w:val="16"/>
              </w:rPr>
              <w:t>ntikorupcinio vertinimo išvadą dėl valstybės ir savivaldybės įmonių įstatymo pakeitimo ir kandidatų į valstybės ar savivaldybės įmonės, valstybės ar savivaldybės valdomos bendrovės ar jos dukterinės bendrovės kolegialų priežiūros ar valdymo organą atrankos aprašo;</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VKC ataskaitą „Lietuvos valstybės valdomų įmonių veikla 2019/2020”;</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VKC ataskaitą “Lietuvos savivaldybių valdomų įmonių veikla“, 2019 m.;</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Kurk Lietuvai ataskaitą „Valstybės valdomų įmonių skaidrumo ir valdymo efektyvumo didinimas akcijų biržos svertų pagalba“, 2018 m.</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atsirinktų ministerijų ir savivaldybių 201</w:t>
            </w:r>
            <w:r w:rsidR="005D16EC" w:rsidRPr="007A7734">
              <w:rPr>
                <w:spacing w:val="-2"/>
                <w:sz w:val="16"/>
              </w:rPr>
              <w:t>7–2</w:t>
            </w:r>
            <w:r w:rsidRPr="007A7734">
              <w:rPr>
                <w:spacing w:val="-2"/>
                <w:sz w:val="16"/>
              </w:rPr>
              <w:t>019 m. parengtus lūkesčių raštus valdomoms VVĮ ir SVĮ;</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atsirinktų ministerijų ir</w:t>
            </w:r>
            <w:r w:rsidR="008847EA" w:rsidRPr="007A7734">
              <w:rPr>
                <w:spacing w:val="-2"/>
                <w:sz w:val="16"/>
              </w:rPr>
              <w:t xml:space="preserve"> </w:t>
            </w:r>
            <w:r w:rsidRPr="007A7734">
              <w:rPr>
                <w:spacing w:val="-2"/>
                <w:sz w:val="16"/>
              </w:rPr>
              <w:t>savivaldybių parengtas veiklos strategijas.</w:t>
            </w:r>
          </w:p>
          <w:p w:rsidR="008310AB" w:rsidRPr="007A7734" w:rsidRDefault="008310AB" w:rsidP="00891865">
            <w:pPr>
              <w:numPr>
                <w:ilvl w:val="0"/>
                <w:numId w:val="22"/>
              </w:numPr>
              <w:ind w:left="231" w:hanging="142"/>
              <w:jc w:val="both"/>
              <w:cnfStyle w:val="000000000000" w:firstRow="0" w:lastRow="0" w:firstColumn="0" w:lastColumn="0" w:oddVBand="0" w:evenVBand="0" w:oddHBand="0" w:evenHBand="0" w:firstRowFirstColumn="0" w:firstRowLastColumn="0" w:lastRowFirstColumn="0" w:lastRowLastColumn="0"/>
              <w:rPr>
                <w:rFonts w:cs="Segoe UI"/>
                <w:color w:val="000000" w:themeColor="text1"/>
                <w:spacing w:val="-2"/>
                <w:sz w:val="16"/>
              </w:rPr>
            </w:pPr>
            <w:r w:rsidRPr="007A7734">
              <w:rPr>
                <w:rFonts w:cs="Segoe UI"/>
                <w:color w:val="000000" w:themeColor="text1"/>
                <w:spacing w:val="-2"/>
                <w:sz w:val="16"/>
              </w:rPr>
              <w:t>atsirinkt</w:t>
            </w:r>
            <w:r w:rsidR="005354A6" w:rsidRPr="007A7734">
              <w:rPr>
                <w:rFonts w:cs="Segoe UI"/>
                <w:color w:val="000000" w:themeColor="text1"/>
                <w:spacing w:val="-2"/>
                <w:sz w:val="16"/>
              </w:rPr>
              <w:t>ų</w:t>
            </w:r>
            <w:r w:rsidRPr="007A7734">
              <w:rPr>
                <w:rFonts w:cs="Segoe UI"/>
                <w:color w:val="000000" w:themeColor="text1"/>
                <w:spacing w:val="-2"/>
                <w:sz w:val="16"/>
              </w:rPr>
              <w:t xml:space="preserve"> VVĮ, SVĮ,</w:t>
            </w:r>
            <w:r w:rsidR="002F6309" w:rsidRPr="007A7734">
              <w:rPr>
                <w:rFonts w:cs="Segoe UI"/>
                <w:color w:val="000000" w:themeColor="text1"/>
                <w:spacing w:val="-2"/>
                <w:sz w:val="16"/>
              </w:rPr>
              <w:t xml:space="preserve"> VšĮ</w:t>
            </w:r>
            <w:r w:rsidR="00C513AF" w:rsidRPr="007A7734">
              <w:rPr>
                <w:rFonts w:cs="Segoe UI"/>
                <w:color w:val="000000" w:themeColor="text1"/>
                <w:spacing w:val="-2"/>
                <w:sz w:val="16"/>
              </w:rPr>
              <w:t xml:space="preserve"> </w:t>
            </w:r>
            <w:r w:rsidRPr="007A7734">
              <w:rPr>
                <w:rFonts w:cs="Segoe UI"/>
                <w:color w:val="000000" w:themeColor="text1"/>
                <w:spacing w:val="-2"/>
                <w:sz w:val="16"/>
              </w:rPr>
              <w:t>strategijas;</w:t>
            </w:r>
          </w:p>
          <w:p w:rsidR="005354A6" w:rsidRPr="007A7734" w:rsidRDefault="005354A6" w:rsidP="00891865">
            <w:pPr>
              <w:numPr>
                <w:ilvl w:val="0"/>
                <w:numId w:val="22"/>
              </w:numPr>
              <w:ind w:left="231" w:hanging="142"/>
              <w:jc w:val="both"/>
              <w:cnfStyle w:val="000000000000" w:firstRow="0" w:lastRow="0" w:firstColumn="0" w:lastColumn="0" w:oddVBand="0" w:evenVBand="0" w:oddHBand="0" w:evenHBand="0" w:firstRowFirstColumn="0" w:firstRowLastColumn="0" w:lastRowFirstColumn="0" w:lastRowLastColumn="0"/>
              <w:rPr>
                <w:rFonts w:cs="Segoe UI"/>
                <w:color w:val="000000" w:themeColor="text1"/>
                <w:spacing w:val="-2"/>
                <w:sz w:val="16"/>
              </w:rPr>
            </w:pPr>
            <w:r w:rsidRPr="007A7734">
              <w:rPr>
                <w:rFonts w:cs="Segoe UI"/>
                <w:color w:val="000000" w:themeColor="text1"/>
                <w:spacing w:val="-2"/>
                <w:sz w:val="16"/>
              </w:rPr>
              <w:t>VKC pateiktus finansinius VVĮ ir SVĮ duomenis;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VTEK pateiktą informaciją;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VTEK viešųjų ir privačių interesų deklaracijų paieškoje pateiktas deklaracijas;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atsirinktų VVĮ, SVĮ ir</w:t>
            </w:r>
            <w:r w:rsidR="002F6309" w:rsidRPr="007A7734">
              <w:rPr>
                <w:spacing w:val="-2"/>
                <w:sz w:val="16"/>
              </w:rPr>
              <w:t xml:space="preserve"> VšĮ</w:t>
            </w:r>
            <w:r w:rsidR="00C513AF" w:rsidRPr="007A7734">
              <w:rPr>
                <w:spacing w:val="-2"/>
                <w:sz w:val="16"/>
              </w:rPr>
              <w:t xml:space="preserve"> </w:t>
            </w:r>
            <w:r w:rsidR="008B0A30" w:rsidRPr="007A7734">
              <w:rPr>
                <w:spacing w:val="-2"/>
                <w:sz w:val="16"/>
              </w:rPr>
              <w:t>atlygio kolegialiems organams</w:t>
            </w:r>
            <w:r w:rsidRPr="007A7734">
              <w:rPr>
                <w:spacing w:val="-2"/>
                <w:sz w:val="16"/>
              </w:rPr>
              <w:t xml:space="preserve"> tvarkas;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atsirinktų užsienio šalių pateiktus duomenis ir informaciją apie VVĮ finansinius duomenis</w:t>
            </w:r>
            <w:r w:rsidR="005354A6" w:rsidRPr="007A7734">
              <w:rPr>
                <w:spacing w:val="-2"/>
                <w:sz w:val="16"/>
              </w:rPr>
              <w:t>.</w:t>
            </w:r>
          </w:p>
        </w:tc>
        <w:tc>
          <w:tcPr>
            <w:tcW w:w="1572" w:type="dxa"/>
            <w:vMerge/>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p>
        </w:tc>
      </w:tr>
      <w:tr w:rsidR="008310AB" w:rsidRPr="007A7734" w:rsidTr="00891865">
        <w:trPr>
          <w:trHeight w:val="250"/>
        </w:trPr>
        <w:tc>
          <w:tcPr>
            <w:cnfStyle w:val="001000000000" w:firstRow="0" w:lastRow="0" w:firstColumn="1" w:lastColumn="0" w:oddVBand="0" w:evenVBand="0" w:oddHBand="0" w:evenHBand="0" w:firstRowFirstColumn="0" w:firstRowLastColumn="0" w:lastRowFirstColumn="0" w:lastRowLastColumn="0"/>
            <w:tcW w:w="1169" w:type="dxa"/>
            <w:vMerge/>
          </w:tcPr>
          <w:p w:rsidR="008310AB" w:rsidRPr="007A7734" w:rsidRDefault="008310AB" w:rsidP="00891865">
            <w:pPr>
              <w:pStyle w:val="Tekstas"/>
              <w:spacing w:before="40" w:line="240" w:lineRule="auto"/>
              <w:rPr>
                <w:color w:val="auto"/>
                <w:spacing w:val="-2"/>
              </w:rPr>
            </w:pPr>
          </w:p>
        </w:tc>
        <w:tc>
          <w:tcPr>
            <w:tcW w:w="4927" w:type="dxa"/>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u w:val="single"/>
              </w:rPr>
            </w:pPr>
            <w:r w:rsidRPr="007A7734">
              <w:rPr>
                <w:color w:val="auto"/>
                <w:spacing w:val="-2"/>
                <w:sz w:val="16"/>
                <w:u w:val="single"/>
              </w:rPr>
              <w:t>Pokalbis.</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Bendravome su:</w:t>
            </w:r>
          </w:p>
          <w:p w:rsidR="008310AB" w:rsidRPr="007A7734" w:rsidRDefault="008310AB" w:rsidP="00891865">
            <w:pPr>
              <w:numPr>
                <w:ilvl w:val="0"/>
                <w:numId w:val="19"/>
              </w:numPr>
              <w:ind w:left="206" w:hanging="142"/>
              <w:jc w:val="both"/>
              <w:cnfStyle w:val="000000000000" w:firstRow="0" w:lastRow="0" w:firstColumn="0" w:lastColumn="0" w:oddVBand="0" w:evenVBand="0" w:oddHBand="0" w:evenHBand="0" w:firstRowFirstColumn="0" w:firstRowLastColumn="0" w:lastRowFirstColumn="0" w:lastRowLastColumn="0"/>
              <w:rPr>
                <w:rFonts w:eastAsia="Times New Roman" w:cs="Segoe UI"/>
                <w:spacing w:val="-2"/>
                <w:sz w:val="16"/>
              </w:rPr>
            </w:pPr>
            <w:r w:rsidRPr="007A7734">
              <w:rPr>
                <w:rFonts w:eastAsia="Times New Roman" w:cs="Segoe UI"/>
                <w:spacing w:val="-2"/>
                <w:sz w:val="16"/>
              </w:rPr>
              <w:t>audituotų 5 ministerijų atstovais</w:t>
            </w:r>
            <w:r w:rsidR="005354A6" w:rsidRPr="007A7734">
              <w:rPr>
                <w:rFonts w:eastAsia="Times New Roman" w:cs="Segoe UI"/>
                <w:spacing w:val="-2"/>
                <w:sz w:val="16"/>
              </w:rPr>
              <w:t>;</w:t>
            </w:r>
          </w:p>
          <w:p w:rsidR="008310AB" w:rsidRPr="007A7734" w:rsidRDefault="008310AB" w:rsidP="00891865">
            <w:pPr>
              <w:numPr>
                <w:ilvl w:val="0"/>
                <w:numId w:val="19"/>
              </w:numPr>
              <w:ind w:left="206" w:hanging="142"/>
              <w:jc w:val="both"/>
              <w:cnfStyle w:val="000000000000" w:firstRow="0" w:lastRow="0" w:firstColumn="0" w:lastColumn="0" w:oddVBand="0" w:evenVBand="0" w:oddHBand="0" w:evenHBand="0" w:firstRowFirstColumn="0" w:firstRowLastColumn="0" w:lastRowFirstColumn="0" w:lastRowLastColumn="0"/>
              <w:rPr>
                <w:rFonts w:cs="Segoe UI"/>
                <w:spacing w:val="-2"/>
                <w:sz w:val="16"/>
              </w:rPr>
            </w:pPr>
            <w:r w:rsidRPr="007A7734">
              <w:rPr>
                <w:rFonts w:eastAsia="Times New Roman" w:cs="Segoe UI"/>
                <w:spacing w:val="-2"/>
                <w:sz w:val="16"/>
              </w:rPr>
              <w:t>audituotų 8 savivaldybių atstovais</w:t>
            </w:r>
            <w:r w:rsidR="005354A6" w:rsidRPr="007A7734">
              <w:rPr>
                <w:rFonts w:eastAsia="Times New Roman" w:cs="Segoe UI"/>
                <w:spacing w:val="-2"/>
                <w:sz w:val="16"/>
              </w:rPr>
              <w:t>;</w:t>
            </w:r>
          </w:p>
          <w:p w:rsidR="005354A6" w:rsidRPr="007A7734" w:rsidRDefault="005354A6" w:rsidP="00891865">
            <w:pPr>
              <w:numPr>
                <w:ilvl w:val="0"/>
                <w:numId w:val="19"/>
              </w:numPr>
              <w:ind w:left="206" w:hanging="142"/>
              <w:jc w:val="both"/>
              <w:cnfStyle w:val="000000000000" w:firstRow="0" w:lastRow="0" w:firstColumn="0" w:lastColumn="0" w:oddVBand="0" w:evenVBand="0" w:oddHBand="0" w:evenHBand="0" w:firstRowFirstColumn="0" w:firstRowLastColumn="0" w:lastRowFirstColumn="0" w:lastRowLastColumn="0"/>
              <w:rPr>
                <w:rFonts w:cs="Segoe UI"/>
                <w:spacing w:val="-2"/>
                <w:sz w:val="16"/>
              </w:rPr>
            </w:pPr>
            <w:r w:rsidRPr="007A7734">
              <w:rPr>
                <w:rFonts w:cs="Segoe UI"/>
                <w:spacing w:val="-2"/>
                <w:sz w:val="16"/>
              </w:rPr>
              <w:lastRenderedPageBreak/>
              <w:t>VKC atstovais.</w:t>
            </w:r>
          </w:p>
        </w:tc>
        <w:tc>
          <w:tcPr>
            <w:tcW w:w="1572" w:type="dxa"/>
            <w:vMerge/>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p>
        </w:tc>
      </w:tr>
      <w:tr w:rsidR="008310AB" w:rsidRPr="007A7734" w:rsidTr="00891865">
        <w:trPr>
          <w:trHeight w:val="340"/>
        </w:trPr>
        <w:tc>
          <w:tcPr>
            <w:cnfStyle w:val="001000000000" w:firstRow="0" w:lastRow="0" w:firstColumn="1" w:lastColumn="0" w:oddVBand="0" w:evenVBand="0" w:oddHBand="0" w:evenHBand="0" w:firstRowFirstColumn="0" w:firstRowLastColumn="0" w:lastRowFirstColumn="0" w:lastRowLastColumn="0"/>
            <w:tcW w:w="1169" w:type="dxa"/>
          </w:tcPr>
          <w:p w:rsidR="008310AB" w:rsidRPr="007A7734" w:rsidRDefault="008310AB" w:rsidP="00891865">
            <w:pPr>
              <w:pStyle w:val="Tekstas"/>
              <w:spacing w:before="40" w:line="240" w:lineRule="auto"/>
              <w:rPr>
                <w:i/>
                <w:color w:val="FF0000"/>
                <w:spacing w:val="-2"/>
              </w:rPr>
            </w:pPr>
          </w:p>
        </w:tc>
        <w:tc>
          <w:tcPr>
            <w:tcW w:w="4927" w:type="dxa"/>
          </w:tcPr>
          <w:p w:rsidR="008310AB" w:rsidRPr="007A7734" w:rsidRDefault="008310AB" w:rsidP="00891865">
            <w:pPr>
              <w:spacing w:line="288" w:lineRule="auto"/>
              <w:jc w:val="both"/>
              <w:cnfStyle w:val="000000000000" w:firstRow="0" w:lastRow="0" w:firstColumn="0" w:lastColumn="0" w:oddVBand="0" w:evenVBand="0" w:oddHBand="0" w:evenHBand="0" w:firstRowFirstColumn="0" w:firstRowLastColumn="0" w:lastRowFirstColumn="0" w:lastRowLastColumn="0"/>
              <w:rPr>
                <w:rFonts w:cs="Segoe UI"/>
                <w:spacing w:val="-2"/>
                <w:sz w:val="16"/>
                <w:u w:val="single"/>
              </w:rPr>
            </w:pPr>
            <w:r w:rsidRPr="007A7734">
              <w:rPr>
                <w:rFonts w:cs="Segoe UI"/>
                <w:spacing w:val="-2"/>
                <w:sz w:val="16"/>
                <w:u w:val="single"/>
              </w:rPr>
              <w:t>Skaičiavome:</w:t>
            </w:r>
          </w:p>
          <w:p w:rsidR="008310AB" w:rsidRPr="007A7734" w:rsidRDefault="008310AB" w:rsidP="00891865">
            <w:pPr>
              <w:numPr>
                <w:ilvl w:val="0"/>
                <w:numId w:val="19"/>
              </w:numPr>
              <w:ind w:left="206" w:hanging="142"/>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16"/>
              </w:rPr>
            </w:pPr>
            <w:r w:rsidRPr="007A7734">
              <w:rPr>
                <w:rFonts w:eastAsia="Times New Roman" w:cs="Segoe UI"/>
                <w:color w:val="000000" w:themeColor="text1"/>
                <w:spacing w:val="-2"/>
                <w:sz w:val="16"/>
              </w:rPr>
              <w:t>VVĮ, SVĮ ir šalies privataus sektoriaus įmonių vidutini</w:t>
            </w:r>
            <w:r w:rsidR="008B0A30" w:rsidRPr="007A7734">
              <w:rPr>
                <w:rFonts w:eastAsia="Times New Roman" w:cs="Segoe UI"/>
                <w:color w:val="000000" w:themeColor="text1"/>
                <w:spacing w:val="-2"/>
                <w:sz w:val="16"/>
              </w:rPr>
              <w:t>us</w:t>
            </w:r>
            <w:r w:rsidRPr="007A7734">
              <w:rPr>
                <w:rFonts w:eastAsia="Times New Roman" w:cs="Segoe UI"/>
                <w:color w:val="000000" w:themeColor="text1"/>
                <w:spacing w:val="-2"/>
                <w:sz w:val="16"/>
              </w:rPr>
              <w:t xml:space="preserve"> finansinius rodiklius 201</w:t>
            </w:r>
            <w:r w:rsidR="005D16EC" w:rsidRPr="007A7734">
              <w:rPr>
                <w:rFonts w:eastAsia="Times New Roman" w:cs="Segoe UI"/>
                <w:color w:val="000000" w:themeColor="text1"/>
                <w:spacing w:val="-2"/>
                <w:sz w:val="16"/>
              </w:rPr>
              <w:t>7–2</w:t>
            </w:r>
            <w:r w:rsidRPr="007A7734">
              <w:rPr>
                <w:rFonts w:eastAsia="Times New Roman" w:cs="Segoe UI"/>
                <w:color w:val="000000" w:themeColor="text1"/>
                <w:spacing w:val="-2"/>
                <w:sz w:val="16"/>
              </w:rPr>
              <w:t>019 m.;</w:t>
            </w:r>
          </w:p>
          <w:p w:rsidR="008310AB" w:rsidRPr="007A7734" w:rsidRDefault="008310AB" w:rsidP="00891865">
            <w:pPr>
              <w:numPr>
                <w:ilvl w:val="0"/>
                <w:numId w:val="19"/>
              </w:numPr>
              <w:ind w:left="206" w:hanging="142"/>
              <w:jc w:val="both"/>
              <w:cnfStyle w:val="000000000000" w:firstRow="0" w:lastRow="0" w:firstColumn="0" w:lastColumn="0" w:oddVBand="0" w:evenVBand="0" w:oddHBand="0" w:evenHBand="0" w:firstRowFirstColumn="0" w:firstRowLastColumn="0" w:lastRowFirstColumn="0" w:lastRowLastColumn="0"/>
              <w:rPr>
                <w:color w:val="FF0000"/>
                <w:spacing w:val="-2"/>
                <w:sz w:val="16"/>
              </w:rPr>
            </w:pPr>
            <w:r w:rsidRPr="007A7734">
              <w:rPr>
                <w:rFonts w:eastAsia="Times New Roman" w:cs="Segoe UI"/>
                <w:color w:val="000000" w:themeColor="text1"/>
                <w:spacing w:val="-2"/>
                <w:sz w:val="16"/>
              </w:rPr>
              <w:t>Lietuvos SVĮ, VVĮ ir Latvijos, Estijos, Švedijos VVĮ vidutinius finansinius rodiklius 201</w:t>
            </w:r>
            <w:r w:rsidR="005D16EC" w:rsidRPr="007A7734">
              <w:rPr>
                <w:rFonts w:eastAsia="Times New Roman" w:cs="Segoe UI"/>
                <w:color w:val="000000" w:themeColor="text1"/>
                <w:spacing w:val="-2"/>
                <w:sz w:val="16"/>
              </w:rPr>
              <w:t>7–2</w:t>
            </w:r>
            <w:r w:rsidRPr="007A7734">
              <w:rPr>
                <w:rFonts w:eastAsia="Times New Roman" w:cs="Segoe UI"/>
                <w:color w:val="000000" w:themeColor="text1"/>
                <w:spacing w:val="-2"/>
                <w:sz w:val="16"/>
              </w:rPr>
              <w:t>019 m.;</w:t>
            </w:r>
          </w:p>
        </w:tc>
        <w:tc>
          <w:tcPr>
            <w:tcW w:w="1572" w:type="dxa"/>
            <w:shd w:val="clear" w:color="auto" w:fill="FFFFFF" w:themeFill="background1"/>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p>
        </w:tc>
      </w:tr>
      <w:tr w:rsidR="008310AB" w:rsidRPr="007A7734" w:rsidTr="00891865">
        <w:trPr>
          <w:trHeight w:val="220"/>
        </w:trPr>
        <w:tc>
          <w:tcPr>
            <w:cnfStyle w:val="001000000000" w:firstRow="0" w:lastRow="0" w:firstColumn="1" w:lastColumn="0" w:oddVBand="0" w:evenVBand="0" w:oddHBand="0" w:evenHBand="0" w:firstRowFirstColumn="0" w:firstRowLastColumn="0" w:lastRowFirstColumn="0" w:lastRowLastColumn="0"/>
            <w:tcW w:w="1169" w:type="dxa"/>
            <w:vMerge w:val="restart"/>
            <w:tcBorders>
              <w:top w:val="single" w:sz="12" w:space="0" w:color="4BACC6" w:themeColor="accent5"/>
            </w:tcBorders>
          </w:tcPr>
          <w:p w:rsidR="008310AB" w:rsidRPr="007A7734" w:rsidRDefault="008310AB" w:rsidP="00891865">
            <w:pPr>
              <w:pStyle w:val="Tekstas"/>
              <w:spacing w:before="40" w:line="240" w:lineRule="auto"/>
              <w:jc w:val="left"/>
              <w:rPr>
                <w:spacing w:val="-2"/>
              </w:rPr>
            </w:pPr>
            <w:r w:rsidRPr="007A7734">
              <w:rPr>
                <w:color w:val="auto"/>
                <w:spacing w:val="-2"/>
              </w:rPr>
              <w:t xml:space="preserve">3. </w:t>
            </w:r>
            <w:r w:rsidR="00634A2C" w:rsidRPr="007A7734">
              <w:rPr>
                <w:color w:val="auto"/>
                <w:spacing w:val="-2"/>
              </w:rPr>
              <w:t>Skaidrumo reikalavimai valdomų įmonių ir viešųjų įstaigų veiklos viešinimui skirtingi</w:t>
            </w:r>
          </w:p>
        </w:tc>
        <w:tc>
          <w:tcPr>
            <w:tcW w:w="4927" w:type="dxa"/>
            <w:tcBorders>
              <w:top w:val="single" w:sz="12" w:space="0" w:color="4BACC6" w:themeColor="accent5"/>
            </w:tcBorders>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u w:val="single"/>
              </w:rPr>
            </w:pPr>
            <w:r w:rsidRPr="007A7734">
              <w:rPr>
                <w:color w:val="auto"/>
                <w:spacing w:val="-2"/>
                <w:sz w:val="16"/>
                <w:u w:val="single"/>
              </w:rPr>
              <w:t>Dokumentų peržiūra.</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Nagrinėjome: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color w:val="auto"/>
                <w:spacing w:val="-2"/>
                <w:sz w:val="16"/>
              </w:rPr>
            </w:pPr>
            <w:r w:rsidRPr="007A7734">
              <w:rPr>
                <w:rFonts w:eastAsia="Times New Roman"/>
                <w:color w:val="auto"/>
                <w:spacing w:val="-2"/>
                <w:sz w:val="16"/>
              </w:rPr>
              <w:t>Valstybės ir savivaldybių turto valdymo, naudojimo ir disponavimo juo įstatymą;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color w:val="auto"/>
                <w:spacing w:val="-2"/>
                <w:sz w:val="16"/>
              </w:rPr>
            </w:pPr>
            <w:r w:rsidRPr="007A7734">
              <w:rPr>
                <w:rFonts w:eastAsia="Times New Roman"/>
                <w:color w:val="auto"/>
                <w:spacing w:val="-2"/>
                <w:sz w:val="16"/>
              </w:rPr>
              <w:t>Labdaros ir paramos įstatymą;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color w:val="auto"/>
                <w:spacing w:val="-2"/>
                <w:sz w:val="16"/>
              </w:rPr>
            </w:pPr>
            <w:r w:rsidRPr="007A7734">
              <w:rPr>
                <w:rFonts w:eastAsia="Times New Roman"/>
                <w:color w:val="auto"/>
                <w:spacing w:val="-2"/>
                <w:sz w:val="16"/>
              </w:rPr>
              <w:t xml:space="preserve">Valstybės ir savivaldybių turto valdymo, naudojimo ir disponavimo juo įstatymą; </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color w:val="auto"/>
                <w:spacing w:val="-2"/>
                <w:sz w:val="16"/>
              </w:rPr>
            </w:pPr>
            <w:r w:rsidRPr="007A7734">
              <w:rPr>
                <w:rFonts w:eastAsia="Times New Roman"/>
                <w:color w:val="auto"/>
                <w:spacing w:val="-2"/>
                <w:sz w:val="16"/>
              </w:rPr>
              <w:t xml:space="preserve">Viešųjų pirkimų įstatymą; </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color w:val="auto"/>
                <w:spacing w:val="-2"/>
                <w:sz w:val="16"/>
              </w:rPr>
            </w:pPr>
            <w:r w:rsidRPr="007A7734">
              <w:rPr>
                <w:rFonts w:eastAsia="Times New Roman"/>
                <w:color w:val="auto"/>
                <w:spacing w:val="-2"/>
                <w:sz w:val="16"/>
              </w:rPr>
              <w:t>Vyriausybės nutarimus dėl VRM ir EIM nuostatų;</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color w:val="auto"/>
                <w:spacing w:val="-2"/>
                <w:sz w:val="16"/>
              </w:rPr>
            </w:pPr>
            <w:r w:rsidRPr="007A7734">
              <w:rPr>
                <w:rFonts w:eastAsia="Times New Roman"/>
                <w:color w:val="auto"/>
                <w:spacing w:val="-2"/>
                <w:sz w:val="16"/>
              </w:rPr>
              <w:t>Vyriausybės nutarimą dėl Valstybės valdomų įmonių veiklos skaidrumo užtikrinimo gairių;</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color w:val="auto"/>
                <w:spacing w:val="-2"/>
                <w:sz w:val="16"/>
              </w:rPr>
            </w:pPr>
            <w:r w:rsidRPr="007A7734">
              <w:rPr>
                <w:rFonts w:eastAsia="Times New Roman"/>
                <w:color w:val="auto"/>
                <w:spacing w:val="-2"/>
                <w:sz w:val="16"/>
              </w:rPr>
              <w:t>Konkurencijos tarybos nutarimą dėl komunalinių atliekų tvarkymo paslaugų rinkos tyrimo baigimo;</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 xml:space="preserve">EBPO gaires (OECD </w:t>
            </w:r>
            <w:proofErr w:type="spellStart"/>
            <w:r w:rsidRPr="007A7734">
              <w:rPr>
                <w:color w:val="auto"/>
                <w:spacing w:val="-2"/>
                <w:sz w:val="16"/>
              </w:rPr>
              <w:t>Guidelines</w:t>
            </w:r>
            <w:proofErr w:type="spellEnd"/>
            <w:r w:rsidRPr="007A7734">
              <w:rPr>
                <w:color w:val="auto"/>
                <w:spacing w:val="-2"/>
                <w:sz w:val="16"/>
              </w:rPr>
              <w:t xml:space="preserve"> </w:t>
            </w:r>
            <w:proofErr w:type="spellStart"/>
            <w:r w:rsidRPr="007A7734">
              <w:rPr>
                <w:color w:val="auto"/>
                <w:spacing w:val="-2"/>
                <w:sz w:val="16"/>
              </w:rPr>
              <w:t>on</w:t>
            </w:r>
            <w:proofErr w:type="spellEnd"/>
            <w:r w:rsidRPr="007A7734">
              <w:rPr>
                <w:color w:val="auto"/>
                <w:spacing w:val="-2"/>
                <w:sz w:val="16"/>
              </w:rPr>
              <w:t xml:space="preserve"> </w:t>
            </w:r>
            <w:proofErr w:type="spellStart"/>
            <w:r w:rsidRPr="007A7734">
              <w:rPr>
                <w:color w:val="auto"/>
                <w:spacing w:val="-2"/>
                <w:sz w:val="16"/>
              </w:rPr>
              <w:t>Corporate</w:t>
            </w:r>
            <w:proofErr w:type="spellEnd"/>
            <w:r w:rsidRPr="007A7734">
              <w:rPr>
                <w:color w:val="auto"/>
                <w:spacing w:val="-2"/>
                <w:sz w:val="16"/>
              </w:rPr>
              <w:t xml:space="preserve"> </w:t>
            </w:r>
            <w:proofErr w:type="spellStart"/>
            <w:r w:rsidRPr="007A7734">
              <w:rPr>
                <w:color w:val="auto"/>
                <w:spacing w:val="-2"/>
                <w:sz w:val="16"/>
              </w:rPr>
              <w:t>Governance</w:t>
            </w:r>
            <w:proofErr w:type="spellEnd"/>
            <w:r w:rsidRPr="007A7734">
              <w:rPr>
                <w:color w:val="auto"/>
                <w:spacing w:val="-2"/>
                <w:sz w:val="16"/>
              </w:rPr>
              <w:t xml:space="preserve"> </w:t>
            </w:r>
            <w:proofErr w:type="spellStart"/>
            <w:r w:rsidRPr="007A7734">
              <w:rPr>
                <w:color w:val="auto"/>
                <w:spacing w:val="-2"/>
                <w:sz w:val="16"/>
              </w:rPr>
              <w:t>of</w:t>
            </w:r>
            <w:proofErr w:type="spellEnd"/>
            <w:r w:rsidRPr="007A7734">
              <w:rPr>
                <w:color w:val="auto"/>
                <w:spacing w:val="-2"/>
                <w:sz w:val="16"/>
              </w:rPr>
              <w:t xml:space="preserve"> </w:t>
            </w:r>
            <w:proofErr w:type="spellStart"/>
            <w:r w:rsidRPr="007A7734">
              <w:rPr>
                <w:color w:val="auto"/>
                <w:spacing w:val="-2"/>
                <w:sz w:val="16"/>
              </w:rPr>
              <w:t>State-Owned</w:t>
            </w:r>
            <w:proofErr w:type="spellEnd"/>
            <w:r w:rsidRPr="007A7734">
              <w:rPr>
                <w:color w:val="auto"/>
                <w:spacing w:val="-2"/>
                <w:sz w:val="16"/>
              </w:rPr>
              <w:t xml:space="preserve"> </w:t>
            </w:r>
            <w:proofErr w:type="spellStart"/>
            <w:r w:rsidRPr="007A7734">
              <w:rPr>
                <w:color w:val="auto"/>
                <w:spacing w:val="-2"/>
                <w:sz w:val="16"/>
              </w:rPr>
              <w:t>Enterprises</w:t>
            </w:r>
            <w:proofErr w:type="spellEnd"/>
            <w:r w:rsidRPr="007A7734">
              <w:rPr>
                <w:color w:val="auto"/>
                <w:spacing w:val="-2"/>
                <w:sz w:val="16"/>
              </w:rPr>
              <w:t>, 2015 m.).</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Valstybinių auditų ataskaitas (Valstybės valdomų įmonių grąža valstybei,</w:t>
            </w:r>
            <w:r w:rsidR="008847EA" w:rsidRPr="007A7734">
              <w:rPr>
                <w:color w:val="auto"/>
                <w:spacing w:val="-2"/>
                <w:sz w:val="16"/>
              </w:rPr>
              <w:t xml:space="preserve"> </w:t>
            </w:r>
            <w:r w:rsidRPr="007A7734">
              <w:rPr>
                <w:color w:val="auto"/>
                <w:spacing w:val="-2"/>
                <w:sz w:val="16"/>
              </w:rPr>
              <w:t>Ar savivaldybių kontroliuojamų įmonių valdysena užtikrina efektyvią ir skaidrią įmonių veiklą, Viešųjų įstaigų steigimas ir valdymas, 2017 m.);</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Valstybės kontrolės rekomendacijų stebėsenos ataskaitą;</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Danijos valstybės įmonių ataskaitą, 2018 m.</w:t>
            </w:r>
          </w:p>
          <w:p w:rsidR="00C824D2" w:rsidRPr="007A7734" w:rsidRDefault="00C824D2"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VKC viešai skelbiama informacija;</w:t>
            </w:r>
          </w:p>
          <w:p w:rsidR="00C824D2" w:rsidRPr="007A7734" w:rsidRDefault="00C824D2"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VKC įstatai;</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Ministerijų ir savivaldybių pateiktą informaciją</w:t>
            </w:r>
            <w:r w:rsidR="00C824D2" w:rsidRPr="007A7734">
              <w:rPr>
                <w:color w:val="auto"/>
                <w:spacing w:val="-2"/>
                <w:sz w:val="16"/>
              </w:rPr>
              <w:t>.</w:t>
            </w:r>
          </w:p>
        </w:tc>
        <w:tc>
          <w:tcPr>
            <w:tcW w:w="1572" w:type="dxa"/>
            <w:vMerge w:val="restart"/>
            <w:tcBorders>
              <w:top w:val="single" w:sz="12" w:space="0" w:color="4BACC6" w:themeColor="accent5"/>
            </w:tcBorders>
          </w:tcPr>
          <w:p w:rsidR="008310AB" w:rsidRPr="007A7734" w:rsidRDefault="008310AB" w:rsidP="00891865">
            <w:pPr>
              <w:jc w:val="both"/>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Nustatyti, ar:</w:t>
            </w:r>
          </w:p>
          <w:p w:rsidR="008310AB" w:rsidRPr="007A7734" w:rsidRDefault="008310AB" w:rsidP="00891865">
            <w:pPr>
              <w:numPr>
                <w:ilvl w:val="0"/>
                <w:numId w:val="19"/>
              </w:numPr>
              <w:ind w:left="206"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viešinama apibendrinta informacija apie VVĮ, SVĮ ir</w:t>
            </w:r>
            <w:r w:rsidR="002F6309" w:rsidRPr="007A7734">
              <w:rPr>
                <w:spacing w:val="-2"/>
                <w:sz w:val="16"/>
              </w:rPr>
              <w:t xml:space="preserve"> VšĮ</w:t>
            </w:r>
            <w:r w:rsidR="00C513AF" w:rsidRPr="007A7734">
              <w:rPr>
                <w:spacing w:val="-2"/>
                <w:sz w:val="16"/>
              </w:rPr>
              <w:t xml:space="preserve"> </w:t>
            </w:r>
            <w:r w:rsidRPr="007A7734">
              <w:rPr>
                <w:spacing w:val="-2"/>
                <w:sz w:val="16"/>
              </w:rPr>
              <w:t>veiklą</w:t>
            </w:r>
            <w:r w:rsidR="00A81372" w:rsidRPr="007A7734">
              <w:rPr>
                <w:spacing w:val="-2"/>
                <w:sz w:val="16"/>
              </w:rPr>
              <w:t xml:space="preserve"> ir</w:t>
            </w:r>
            <w:r w:rsidR="008847EA" w:rsidRPr="007A7734">
              <w:rPr>
                <w:spacing w:val="-2"/>
                <w:sz w:val="16"/>
              </w:rPr>
              <w:t xml:space="preserve"> </w:t>
            </w:r>
            <w:r w:rsidR="00A81372" w:rsidRPr="007A7734">
              <w:rPr>
                <w:spacing w:val="-2"/>
                <w:sz w:val="16"/>
              </w:rPr>
              <w:t>apie įmones ir įstaigas, kurių valdyme dalyvauja valstybė ar savivaldybė neturėdamos balsų daugumos.</w:t>
            </w:r>
          </w:p>
          <w:p w:rsidR="008310AB" w:rsidRPr="007A7734" w:rsidRDefault="008310AB" w:rsidP="00891865">
            <w:pPr>
              <w:numPr>
                <w:ilvl w:val="0"/>
                <w:numId w:val="19"/>
              </w:numPr>
              <w:ind w:left="206"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viešinama informacija apie suteiktą paramą.</w:t>
            </w:r>
          </w:p>
          <w:p w:rsidR="008310AB" w:rsidRPr="007A7734" w:rsidRDefault="008310AB" w:rsidP="00891865">
            <w:pPr>
              <w:numPr>
                <w:ilvl w:val="0"/>
                <w:numId w:val="19"/>
              </w:numPr>
              <w:ind w:left="206"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ministerijos ir savivaldybės pagrįstai sudaro sutartis su įmonėmis ir įstaigomis, kurių veikloje dalyvauja.</w:t>
            </w:r>
          </w:p>
        </w:tc>
      </w:tr>
      <w:tr w:rsidR="008310AB" w:rsidRPr="007A7734" w:rsidTr="00891865">
        <w:trPr>
          <w:trHeight w:val="220"/>
        </w:trPr>
        <w:tc>
          <w:tcPr>
            <w:cnfStyle w:val="001000000000" w:firstRow="0" w:lastRow="0" w:firstColumn="1" w:lastColumn="0" w:oddVBand="0" w:evenVBand="0" w:oddHBand="0" w:evenHBand="0" w:firstRowFirstColumn="0" w:firstRowLastColumn="0" w:lastRowFirstColumn="0" w:lastRowLastColumn="0"/>
            <w:tcW w:w="1169" w:type="dxa"/>
            <w:vMerge/>
          </w:tcPr>
          <w:p w:rsidR="008310AB" w:rsidRPr="007A7734" w:rsidRDefault="008310AB" w:rsidP="00891865">
            <w:pPr>
              <w:pStyle w:val="Tekstas"/>
              <w:spacing w:before="40" w:line="240" w:lineRule="auto"/>
              <w:ind w:right="365"/>
              <w:rPr>
                <w:spacing w:val="-2"/>
              </w:rPr>
            </w:pPr>
          </w:p>
        </w:tc>
        <w:tc>
          <w:tcPr>
            <w:tcW w:w="4927" w:type="dxa"/>
            <w:tcBorders>
              <w:top w:val="single" w:sz="12" w:space="0" w:color="4BACC6" w:themeColor="accent5"/>
            </w:tcBorders>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u w:val="single"/>
              </w:rPr>
            </w:pPr>
            <w:r w:rsidRPr="007A7734">
              <w:rPr>
                <w:color w:val="auto"/>
                <w:spacing w:val="-2"/>
                <w:sz w:val="16"/>
                <w:u w:val="single"/>
              </w:rPr>
              <w:t xml:space="preserve">Duomenų analizė. </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Analizavome: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rFonts w:eastAsia="Times New Roman"/>
                <w:spacing w:val="-2"/>
                <w:sz w:val="16"/>
              </w:rPr>
            </w:pPr>
            <w:r w:rsidRPr="007A7734">
              <w:rPr>
                <w:rFonts w:eastAsia="Times New Roman"/>
                <w:spacing w:val="-2"/>
                <w:sz w:val="16"/>
              </w:rPr>
              <w:t>STT rizikos analizę dėl</w:t>
            </w:r>
            <w:r w:rsidR="008847EA" w:rsidRPr="007A7734">
              <w:rPr>
                <w:rFonts w:eastAsia="Times New Roman"/>
                <w:spacing w:val="-2"/>
                <w:sz w:val="16"/>
              </w:rPr>
              <w:t xml:space="preserve"> </w:t>
            </w:r>
            <w:r w:rsidRPr="007A7734">
              <w:rPr>
                <w:rFonts w:eastAsia="Times New Roman"/>
                <w:spacing w:val="-2"/>
                <w:sz w:val="16"/>
              </w:rPr>
              <w:t>Susisiekimo, Finansų ir Energetikos ministerijų valdomų bendrovių paramos teikimo srityse;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VKC ataskaitą „Lietuvos valstybės valdomų įmonių veikla 2019/2020</w:t>
            </w:r>
            <w:r w:rsidR="00DB32C3" w:rsidRPr="007A7734">
              <w:rPr>
                <w:spacing w:val="-2"/>
                <w:sz w:val="16"/>
              </w:rPr>
              <w:t>“;</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spacing w:val="-2"/>
                <w:sz w:val="16"/>
              </w:rPr>
              <w:t>atsirinktų audituoti ministerijų ir savivaldybių pateiktus duomenis bei VPT viešai skelbiamus duomenis apie sudarytas viešųjų pirkimų ir vidaus sandorių sutartis;</w:t>
            </w:r>
          </w:p>
          <w:p w:rsidR="008B0A30" w:rsidRPr="007A7734" w:rsidRDefault="008B0A30"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spacing w:val="-2"/>
                <w:sz w:val="16"/>
              </w:rPr>
              <w:t>visų ministerijų ir savivaldybių užpildytus klausimynus apie įmones ir įstaigas, kurių veikloje dalyvaujama.</w:t>
            </w:r>
          </w:p>
        </w:tc>
        <w:tc>
          <w:tcPr>
            <w:tcW w:w="1572" w:type="dxa"/>
            <w:vMerge/>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p>
        </w:tc>
      </w:tr>
      <w:tr w:rsidR="008310AB" w:rsidRPr="007A7734" w:rsidTr="00891865">
        <w:trPr>
          <w:trHeight w:val="220"/>
        </w:trPr>
        <w:tc>
          <w:tcPr>
            <w:cnfStyle w:val="001000000000" w:firstRow="0" w:lastRow="0" w:firstColumn="1" w:lastColumn="0" w:oddVBand="0" w:evenVBand="0" w:oddHBand="0" w:evenHBand="0" w:firstRowFirstColumn="0" w:firstRowLastColumn="0" w:lastRowFirstColumn="0" w:lastRowLastColumn="0"/>
            <w:tcW w:w="1169" w:type="dxa"/>
            <w:vMerge/>
          </w:tcPr>
          <w:p w:rsidR="008310AB" w:rsidRPr="007A7734" w:rsidRDefault="008310AB" w:rsidP="00891865">
            <w:pPr>
              <w:pStyle w:val="Tekstas"/>
              <w:spacing w:before="40" w:line="240" w:lineRule="auto"/>
              <w:ind w:right="365"/>
              <w:rPr>
                <w:spacing w:val="-2"/>
              </w:rPr>
            </w:pPr>
          </w:p>
        </w:tc>
        <w:tc>
          <w:tcPr>
            <w:tcW w:w="4927" w:type="dxa"/>
            <w:tcBorders>
              <w:top w:val="single" w:sz="12" w:space="0" w:color="4BACC6" w:themeColor="accent5"/>
            </w:tcBorders>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u w:val="single"/>
              </w:rPr>
            </w:pPr>
            <w:r w:rsidRPr="007A7734">
              <w:rPr>
                <w:color w:val="auto"/>
                <w:spacing w:val="-2"/>
                <w:sz w:val="16"/>
                <w:u w:val="single"/>
              </w:rPr>
              <w:t xml:space="preserve">Pokalbis. </w:t>
            </w:r>
          </w:p>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Bendravome su:</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audituotų 5 ministerijų atstovais.</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rPr>
            </w:pPr>
            <w:r w:rsidRPr="007A7734">
              <w:rPr>
                <w:color w:val="auto"/>
                <w:spacing w:val="-2"/>
                <w:sz w:val="16"/>
              </w:rPr>
              <w:t>audituotų 8 savivaldybių atstovais.</w:t>
            </w:r>
          </w:p>
        </w:tc>
        <w:tc>
          <w:tcPr>
            <w:tcW w:w="1572" w:type="dxa"/>
            <w:vMerge/>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p>
        </w:tc>
      </w:tr>
      <w:tr w:rsidR="008310AB" w:rsidRPr="007A7734" w:rsidTr="00891865">
        <w:trPr>
          <w:trHeight w:val="285"/>
        </w:trPr>
        <w:tc>
          <w:tcPr>
            <w:cnfStyle w:val="001000000000" w:firstRow="0" w:lastRow="0" w:firstColumn="1" w:lastColumn="0" w:oddVBand="0" w:evenVBand="0" w:oddHBand="0" w:evenHBand="0" w:firstRowFirstColumn="0" w:firstRowLastColumn="0" w:lastRowFirstColumn="0" w:lastRowLastColumn="0"/>
            <w:tcW w:w="1169" w:type="dxa"/>
            <w:vMerge/>
          </w:tcPr>
          <w:p w:rsidR="008310AB" w:rsidRPr="007A7734" w:rsidRDefault="008310AB" w:rsidP="00891865">
            <w:pPr>
              <w:pStyle w:val="Tekstas"/>
              <w:numPr>
                <w:ilvl w:val="1"/>
                <w:numId w:val="21"/>
              </w:numPr>
              <w:spacing w:before="40" w:line="240" w:lineRule="auto"/>
              <w:ind w:right="223"/>
              <w:rPr>
                <w:spacing w:val="-2"/>
              </w:rPr>
            </w:pPr>
          </w:p>
        </w:tc>
        <w:tc>
          <w:tcPr>
            <w:tcW w:w="4927" w:type="dxa"/>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szCs w:val="16"/>
                <w:u w:val="single"/>
              </w:rPr>
            </w:pPr>
            <w:r w:rsidRPr="007A7734">
              <w:rPr>
                <w:color w:val="auto"/>
                <w:spacing w:val="-2"/>
                <w:sz w:val="16"/>
                <w:szCs w:val="16"/>
                <w:u w:val="single"/>
              </w:rPr>
              <w:t>Skaičiavome:</w:t>
            </w:r>
          </w:p>
          <w:p w:rsidR="008310AB"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color w:val="auto"/>
                <w:spacing w:val="-2"/>
                <w:sz w:val="16"/>
              </w:rPr>
            </w:pPr>
            <w:r w:rsidRPr="007A7734">
              <w:rPr>
                <w:color w:val="auto"/>
                <w:spacing w:val="-2"/>
                <w:sz w:val="16"/>
              </w:rPr>
              <w:t>audituotų savivaldybių 201</w:t>
            </w:r>
            <w:r w:rsidR="005D16EC" w:rsidRPr="007A7734">
              <w:rPr>
                <w:color w:val="auto"/>
                <w:spacing w:val="-2"/>
                <w:sz w:val="16"/>
              </w:rPr>
              <w:t>7–2</w:t>
            </w:r>
            <w:r w:rsidRPr="007A7734">
              <w:rPr>
                <w:color w:val="auto"/>
                <w:spacing w:val="-2"/>
                <w:sz w:val="16"/>
              </w:rPr>
              <w:t>019 m. viešųjų pirkimų būdu sudarytų sutarčių vertes, vidaus sandorių vertes.</w:t>
            </w:r>
          </w:p>
          <w:p w:rsidR="008B0A30" w:rsidRPr="007A7734" w:rsidRDefault="008310AB"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color w:val="auto"/>
                <w:spacing w:val="-2"/>
                <w:sz w:val="16"/>
              </w:rPr>
              <w:t>audituotų ministerijų 2017</w:t>
            </w:r>
            <w:r w:rsidR="00093BA7" w:rsidRPr="007A7734">
              <w:rPr>
                <w:color w:val="auto"/>
                <w:spacing w:val="-2"/>
                <w:sz w:val="16"/>
              </w:rPr>
              <w:t>–</w:t>
            </w:r>
            <w:r w:rsidRPr="007A7734">
              <w:rPr>
                <w:color w:val="auto"/>
                <w:spacing w:val="-2"/>
                <w:sz w:val="16"/>
              </w:rPr>
              <w:t>2019 m. viešųjų pirkimų būdų sudarytų sutarčių vertes, vidaus sandorių vertes.</w:t>
            </w:r>
          </w:p>
          <w:p w:rsidR="008B0A30" w:rsidRPr="007A7734" w:rsidRDefault="008B0A30" w:rsidP="00891865">
            <w:pPr>
              <w:pStyle w:val="Tekstas"/>
              <w:numPr>
                <w:ilvl w:val="0"/>
                <w:numId w:val="22"/>
              </w:numPr>
              <w:spacing w:before="40" w:line="240" w:lineRule="auto"/>
              <w:ind w:left="231" w:hanging="142"/>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kiek perduodama turto, piniginių įnašų ir kt. įmonės ir įstaigoms, kurių veikloje dalyvaujama</w:t>
            </w:r>
          </w:p>
        </w:tc>
        <w:tc>
          <w:tcPr>
            <w:tcW w:w="1572" w:type="dxa"/>
            <w:vMerge/>
          </w:tcPr>
          <w:p w:rsidR="008310AB" w:rsidRPr="007A7734" w:rsidRDefault="008310AB" w:rsidP="00891865">
            <w:pPr>
              <w:pStyle w:val="Tekstas"/>
              <w:spacing w:before="40" w:line="240" w:lineRule="auto"/>
              <w:cnfStyle w:val="000000000000" w:firstRow="0" w:lastRow="0" w:firstColumn="0" w:lastColumn="0" w:oddVBand="0" w:evenVBand="0" w:oddHBand="0" w:evenHBand="0" w:firstRowFirstColumn="0" w:firstRowLastColumn="0" w:lastRowFirstColumn="0" w:lastRowLastColumn="0"/>
              <w:rPr>
                <w:color w:val="auto"/>
                <w:spacing w:val="-2"/>
                <w:sz w:val="16"/>
              </w:rPr>
            </w:pPr>
          </w:p>
        </w:tc>
      </w:tr>
      <w:bookmarkEnd w:id="1009"/>
    </w:tbl>
    <w:p w:rsidR="0093783D" w:rsidRPr="007A7734" w:rsidRDefault="0093783D" w:rsidP="00A73656">
      <w:pPr>
        <w:pStyle w:val="Tekstas"/>
        <w:spacing w:before="0" w:line="240" w:lineRule="auto"/>
        <w:rPr>
          <w:color w:val="000000"/>
        </w:rPr>
        <w:sectPr w:rsidR="0093783D" w:rsidRPr="007A7734" w:rsidSect="00F4337A">
          <w:headerReference w:type="even" r:id="rId103"/>
          <w:headerReference w:type="default" r:id="rId104"/>
          <w:footerReference w:type="even" r:id="rId105"/>
          <w:footerReference w:type="default" r:id="rId106"/>
          <w:headerReference w:type="first" r:id="rId107"/>
          <w:footerReference w:type="first" r:id="rId108"/>
          <w:pgSz w:w="11906" w:h="16838" w:code="9"/>
          <w:pgMar w:top="1134" w:right="1134" w:bottom="1134" w:left="2835" w:header="454" w:footer="284" w:gutter="0"/>
          <w:cols w:space="1296"/>
          <w:docGrid w:linePitch="360"/>
        </w:sectPr>
      </w:pPr>
    </w:p>
    <w:p w:rsidR="00A73656" w:rsidRPr="007A7734" w:rsidRDefault="00A73656" w:rsidP="0093783D">
      <w:pPr>
        <w:rPr>
          <w:sz w:val="2"/>
        </w:rPr>
      </w:pPr>
    </w:p>
    <w:p w:rsidR="0093783D" w:rsidRPr="007A7734" w:rsidRDefault="0093783D" w:rsidP="00497EF7">
      <w:pPr>
        <w:spacing w:line="288" w:lineRule="auto"/>
        <w:ind w:left="8505" w:hanging="425"/>
        <w:jc w:val="both"/>
        <w:rPr>
          <w:rFonts w:ascii="Fira Sans Light" w:hAnsi="Fira Sans Light"/>
          <w:color w:val="000000"/>
        </w:rPr>
      </w:pPr>
      <w:r w:rsidRPr="007A7734">
        <w:rPr>
          <w:rFonts w:ascii="Fira Sans Light" w:hAnsi="Fira Sans Light"/>
          <w:color w:val="000000"/>
        </w:rPr>
        <w:t>Valstybinio audito ataskaitos</w:t>
      </w:r>
    </w:p>
    <w:p w:rsidR="0093783D" w:rsidRPr="007A7734" w:rsidRDefault="0093783D" w:rsidP="00497EF7">
      <w:pPr>
        <w:spacing w:line="288" w:lineRule="auto"/>
        <w:ind w:left="8505" w:hanging="425"/>
        <w:rPr>
          <w:rFonts w:ascii="Fira Sans Light" w:hAnsi="Fira Sans Light"/>
          <w:color w:val="000000"/>
        </w:rPr>
      </w:pPr>
      <w:r w:rsidRPr="007A7734">
        <w:rPr>
          <w:rFonts w:ascii="Fira Sans Light" w:hAnsi="Fira Sans Light"/>
          <w:color w:val="000000"/>
        </w:rPr>
        <w:t>„</w:t>
      </w:r>
      <w:r w:rsidR="00FA1509" w:rsidRPr="007A7734">
        <w:rPr>
          <w:rFonts w:ascii="Fira Sans Light" w:hAnsi="Fira Sans Light"/>
          <w:color w:val="000000"/>
        </w:rPr>
        <w:t>Valstybės ir savivaldybių valdomų įmonių bei viešųjų įstaigų valdysena</w:t>
      </w:r>
      <w:r w:rsidRPr="007A7734">
        <w:rPr>
          <w:rFonts w:ascii="Fira Sans Light" w:hAnsi="Fira Sans Light"/>
          <w:color w:val="000000"/>
        </w:rPr>
        <w:t>“</w:t>
      </w:r>
    </w:p>
    <w:p w:rsidR="0093783D" w:rsidRPr="007A7734" w:rsidRDefault="0093783D" w:rsidP="00497EF7">
      <w:pPr>
        <w:pStyle w:val="Priedonr"/>
        <w:spacing w:line="288" w:lineRule="auto"/>
        <w:ind w:left="8505" w:hanging="425"/>
      </w:pPr>
    </w:p>
    <w:p w:rsidR="00530C74" w:rsidRPr="007A7734" w:rsidRDefault="00D70624" w:rsidP="00497EF7">
      <w:pPr>
        <w:pStyle w:val="Priedopavadinimas"/>
        <w:spacing w:before="120" w:after="120"/>
      </w:pPr>
      <w:bookmarkStart w:id="1036" w:name="_Toc42756333"/>
      <w:bookmarkStart w:id="1037" w:name="_Toc62420991"/>
      <w:bookmarkStart w:id="1038" w:name="_Toc62421037"/>
      <w:bookmarkStart w:id="1039" w:name="_Toc62421048"/>
      <w:bookmarkStart w:id="1040" w:name="_Toc62456384"/>
      <w:bookmarkStart w:id="1041" w:name="_Toc62652401"/>
      <w:bookmarkStart w:id="1042" w:name="_Toc62652450"/>
      <w:bookmarkStart w:id="1043" w:name="_Toc62652565"/>
      <w:bookmarkStart w:id="1044" w:name="_Toc62652602"/>
      <w:bookmarkStart w:id="1045" w:name="_Toc62652649"/>
      <w:bookmarkStart w:id="1046" w:name="_Toc62652746"/>
      <w:bookmarkStart w:id="1047" w:name="_Toc62655548"/>
      <w:bookmarkStart w:id="1048" w:name="_Toc62745089"/>
      <w:bookmarkStart w:id="1049" w:name="_Toc62761964"/>
      <w:bookmarkStart w:id="1050" w:name="_Toc62762021"/>
      <w:bookmarkStart w:id="1051" w:name="_Toc63464857"/>
      <w:bookmarkStart w:id="1052" w:name="_Toc63467189"/>
      <w:bookmarkStart w:id="1053" w:name="_Toc63553823"/>
      <w:bookmarkStart w:id="1054" w:name="_Toc63554044"/>
      <w:bookmarkStart w:id="1055" w:name="_Toc63556147"/>
      <w:bookmarkStart w:id="1056" w:name="_Toc63604084"/>
      <w:bookmarkStart w:id="1057" w:name="_Toc64911527"/>
      <w:bookmarkStart w:id="1058" w:name="_Toc64912174"/>
      <w:bookmarkStart w:id="1059" w:name="_Toc64913366"/>
      <w:bookmarkStart w:id="1060" w:name="_Toc64926020"/>
      <w:bookmarkStart w:id="1061" w:name="_Toc64940347"/>
      <w:bookmarkStart w:id="1062" w:name="_Toc65024485"/>
      <w:bookmarkStart w:id="1063" w:name="_Toc65256426"/>
      <w:bookmarkStart w:id="1064" w:name="_Toc65435375"/>
      <w:bookmarkStart w:id="1065" w:name="_Toc65440871"/>
      <w:bookmarkStart w:id="1066" w:name="_Toc65443090"/>
      <w:bookmarkStart w:id="1067" w:name="_Toc65450578"/>
      <w:bookmarkStart w:id="1068" w:name="_Toc67907061"/>
      <w:bookmarkStart w:id="1069" w:name="_Toc67988068"/>
      <w:bookmarkStart w:id="1070" w:name="_Toc67999096"/>
      <w:bookmarkStart w:id="1071" w:name="_Toc67999138"/>
      <w:bookmarkStart w:id="1072" w:name="_Toc68000289"/>
      <w:bookmarkStart w:id="1073" w:name="_Toc68080119"/>
      <w:bookmarkStart w:id="1074" w:name="_Toc68256897"/>
      <w:bookmarkStart w:id="1075" w:name="_Toc68264280"/>
      <w:bookmarkStart w:id="1076" w:name="_Toc68268141"/>
      <w:bookmarkStart w:id="1077" w:name="_Toc68290915"/>
      <w:bookmarkStart w:id="1078" w:name="_Toc68294112"/>
      <w:r w:rsidRPr="007A7734">
        <w:t>Pokyčių rodiklių duomenys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sidR="00917744" w:rsidRPr="007A7734" w:rsidRDefault="00917744" w:rsidP="00917744">
      <w:pPr>
        <w:pStyle w:val="Tekstas"/>
        <w:rPr>
          <w:color w:val="000000"/>
        </w:rPr>
      </w:pPr>
    </w:p>
    <w:tbl>
      <w:tblPr>
        <w:tblStyle w:val="Lentelesnaujos"/>
        <w:tblW w:w="14403" w:type="dxa"/>
        <w:tblCellMar>
          <w:left w:w="57" w:type="dxa"/>
          <w:right w:w="57" w:type="dxa"/>
        </w:tblCellMar>
        <w:tblLook w:val="04A0" w:firstRow="1" w:lastRow="0" w:firstColumn="1" w:lastColumn="0" w:noHBand="0" w:noVBand="1"/>
        <w:tblCaption w:val="NS210330120736NG_1"/>
      </w:tblPr>
      <w:tblGrid>
        <w:gridCol w:w="14403"/>
      </w:tblGrid>
      <w:tr w:rsidR="00917744" w:rsidRPr="007A7734" w:rsidTr="00720432">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403" w:type="dxa"/>
          </w:tcPr>
          <w:p w:rsidR="00917744" w:rsidRPr="007A7734" w:rsidRDefault="00917744" w:rsidP="00841577">
            <w:pPr>
              <w:pStyle w:val="Lentelespavadinimas2"/>
              <w:spacing w:after="0"/>
              <w:rPr>
                <w:b w:val="0"/>
              </w:rPr>
            </w:pPr>
            <w:r w:rsidRPr="007A7734">
              <w:rPr>
                <w:b w:val="0"/>
              </w:rPr>
              <w:t>Pokyčių rodiklių duomenys</w:t>
            </w:r>
          </w:p>
        </w:tc>
      </w:tr>
    </w:tbl>
    <w:p w:rsidR="00917744" w:rsidRPr="007A7734" w:rsidRDefault="00917744">
      <w:pPr>
        <w:rPr>
          <w:sz w:val="4"/>
        </w:rPr>
      </w:pPr>
    </w:p>
    <w:tbl>
      <w:tblPr>
        <w:tblStyle w:val="Lentelesnaujos"/>
        <w:tblW w:w="14403" w:type="dxa"/>
        <w:tblCellMar>
          <w:left w:w="57" w:type="dxa"/>
          <w:right w:w="57" w:type="dxa"/>
        </w:tblCellMar>
        <w:tblLook w:val="04A0" w:firstRow="1" w:lastRow="0" w:firstColumn="1" w:lastColumn="0" w:noHBand="0" w:noVBand="1"/>
        <w:tblCaption w:val="NS210330120736NG_2"/>
      </w:tblPr>
      <w:tblGrid>
        <w:gridCol w:w="1134"/>
        <w:gridCol w:w="2127"/>
        <w:gridCol w:w="3118"/>
        <w:gridCol w:w="1985"/>
        <w:gridCol w:w="3260"/>
        <w:gridCol w:w="2779"/>
      </w:tblGrid>
      <w:tr w:rsidR="00841577" w:rsidRPr="007A7734" w:rsidTr="00841577">
        <w:trPr>
          <w:cnfStyle w:val="100000000000" w:firstRow="1" w:lastRow="0" w:firstColumn="0" w:lastColumn="0" w:oddVBand="0" w:evenVBand="0" w:oddHBand="0" w:evenHBand="0" w:firstRowFirstColumn="0" w:firstRowLastColumn="0" w:lastRowFirstColumn="0" w:lastRowLastColumn="0"/>
          <w:trHeight w:val="237"/>
          <w:tblHeader/>
        </w:trPr>
        <w:tc>
          <w:tcPr>
            <w:cnfStyle w:val="001000000000" w:firstRow="0" w:lastRow="0" w:firstColumn="1" w:lastColumn="0" w:oddVBand="0" w:evenVBand="0" w:oddHBand="0" w:evenHBand="0" w:firstRowFirstColumn="0" w:firstRowLastColumn="0" w:lastRowFirstColumn="0" w:lastRowLastColumn="0"/>
            <w:tcW w:w="3261" w:type="dxa"/>
            <w:gridSpan w:val="2"/>
            <w:tcBorders>
              <w:right w:val="dashSmallGap" w:sz="2" w:space="0" w:color="4FA1CC"/>
            </w:tcBorders>
          </w:tcPr>
          <w:p w:rsidR="00841577" w:rsidRPr="00331330" w:rsidRDefault="00841577" w:rsidP="00841577">
            <w:pPr>
              <w:spacing w:before="40" w:after="40"/>
              <w:rPr>
                <w:b w:val="0"/>
                <w:color w:val="000000"/>
                <w:spacing w:val="-2"/>
                <w:sz w:val="16"/>
                <w:szCs w:val="16"/>
              </w:rPr>
            </w:pPr>
            <w:r w:rsidRPr="00331330">
              <w:rPr>
                <w:b w:val="0"/>
                <w:color w:val="000000"/>
                <w:spacing w:val="-2"/>
                <w:sz w:val="16"/>
                <w:szCs w:val="16"/>
              </w:rPr>
              <w:t>Rodiklis</w:t>
            </w:r>
          </w:p>
        </w:tc>
        <w:tc>
          <w:tcPr>
            <w:tcW w:w="3118" w:type="dxa"/>
            <w:tcBorders>
              <w:left w:val="dashSmallGap" w:sz="2" w:space="0" w:color="4FA1CC"/>
              <w:bottom w:val="dashSmallGap" w:sz="4" w:space="0" w:color="4FA1CC"/>
              <w:right w:val="dashSmallGap" w:sz="2" w:space="0" w:color="4FA1CC"/>
            </w:tcBorders>
            <w:shd w:val="clear" w:color="auto" w:fill="auto"/>
          </w:tcPr>
          <w:p w:rsidR="00841577" w:rsidRPr="00331330" w:rsidRDefault="00841577" w:rsidP="00841577">
            <w:pPr>
              <w:cnfStyle w:val="100000000000" w:firstRow="1" w:lastRow="0" w:firstColumn="0" w:lastColumn="0" w:oddVBand="0" w:evenVBand="0" w:oddHBand="0" w:evenHBand="0" w:firstRowFirstColumn="0" w:firstRowLastColumn="0" w:lastRowFirstColumn="0" w:lastRowLastColumn="0"/>
              <w:rPr>
                <w:rFonts w:cs="Segoe UI"/>
                <w:b w:val="0"/>
                <w:color w:val="000000"/>
                <w:spacing w:val="-2"/>
                <w:sz w:val="16"/>
                <w:szCs w:val="16"/>
              </w:rPr>
            </w:pPr>
            <w:r w:rsidRPr="00331330">
              <w:rPr>
                <w:rFonts w:cs="Segoe UI"/>
                <w:b w:val="0"/>
                <w:color w:val="000000"/>
                <w:sz w:val="16"/>
                <w:szCs w:val="16"/>
              </w:rPr>
              <w:t>Viešųjų įstaigų steigimo kriterijų detalumas norminiuose teisės aktuose</w:t>
            </w:r>
          </w:p>
        </w:tc>
        <w:tc>
          <w:tcPr>
            <w:tcW w:w="1985" w:type="dxa"/>
            <w:tcBorders>
              <w:left w:val="dashSmallGap" w:sz="2" w:space="0" w:color="4FA1CC"/>
              <w:bottom w:val="dashSmallGap" w:sz="4" w:space="0" w:color="4FA1CC"/>
              <w:right w:val="dashSmallGap" w:sz="2" w:space="0" w:color="4FA1CC"/>
            </w:tcBorders>
            <w:shd w:val="clear" w:color="auto" w:fill="auto"/>
          </w:tcPr>
          <w:p w:rsidR="00841577" w:rsidRPr="00331330" w:rsidRDefault="00841577" w:rsidP="00841577">
            <w:pPr>
              <w:cnfStyle w:val="100000000000" w:firstRow="1" w:lastRow="0" w:firstColumn="0" w:lastColumn="0" w:oddVBand="0" w:evenVBand="0" w:oddHBand="0" w:evenHBand="0" w:firstRowFirstColumn="0" w:firstRowLastColumn="0" w:lastRowFirstColumn="0" w:lastRowLastColumn="0"/>
              <w:rPr>
                <w:b w:val="0"/>
                <w:color w:val="000000"/>
                <w:spacing w:val="-2"/>
                <w:sz w:val="16"/>
                <w:szCs w:val="16"/>
              </w:rPr>
            </w:pPr>
            <w:r w:rsidRPr="00331330">
              <w:rPr>
                <w:rFonts w:cs="Segoe UI"/>
                <w:b w:val="0"/>
                <w:color w:val="000000"/>
                <w:spacing w:val="-2"/>
                <w:sz w:val="16"/>
                <w:szCs w:val="16"/>
              </w:rPr>
              <w:t>VVĮ skaičius</w:t>
            </w:r>
          </w:p>
        </w:tc>
        <w:tc>
          <w:tcPr>
            <w:tcW w:w="3260" w:type="dxa"/>
            <w:tcBorders>
              <w:left w:val="dashSmallGap" w:sz="2" w:space="0" w:color="4FA1CC"/>
              <w:bottom w:val="dashSmallGap" w:sz="4" w:space="0" w:color="4FA1CC"/>
              <w:right w:val="dashSmallGap" w:sz="2" w:space="0" w:color="4FA1CC"/>
            </w:tcBorders>
            <w:shd w:val="clear" w:color="auto" w:fill="auto"/>
          </w:tcPr>
          <w:p w:rsidR="00841577" w:rsidRPr="00331330" w:rsidRDefault="00841577" w:rsidP="00841577">
            <w:pPr>
              <w:cnfStyle w:val="100000000000" w:firstRow="1" w:lastRow="0" w:firstColumn="0" w:lastColumn="0" w:oddVBand="0" w:evenVBand="0" w:oddHBand="0" w:evenHBand="0" w:firstRowFirstColumn="0" w:firstRowLastColumn="0" w:lastRowFirstColumn="0" w:lastRowLastColumn="0"/>
              <w:rPr>
                <w:b w:val="0"/>
                <w:color w:val="000000"/>
                <w:spacing w:val="-2"/>
                <w:sz w:val="16"/>
                <w:szCs w:val="16"/>
              </w:rPr>
            </w:pPr>
            <w:r w:rsidRPr="00331330">
              <w:rPr>
                <w:rFonts w:cs="Segoe UI"/>
                <w:b w:val="0"/>
                <w:sz w:val="16"/>
                <w:szCs w:val="16"/>
              </w:rPr>
              <w:t>Pateikiamos informacijos detalumas Vyriausybės metinėje ataskaitoje apie VVĮ</w:t>
            </w:r>
          </w:p>
        </w:tc>
        <w:tc>
          <w:tcPr>
            <w:tcW w:w="2779" w:type="dxa"/>
            <w:tcBorders>
              <w:left w:val="dashSmallGap" w:sz="2" w:space="0" w:color="4FA1CC"/>
              <w:bottom w:val="dashSmallGap" w:sz="4" w:space="0" w:color="4FA1CC"/>
            </w:tcBorders>
            <w:shd w:val="clear" w:color="auto" w:fill="auto"/>
          </w:tcPr>
          <w:p w:rsidR="00841577" w:rsidRPr="00331330" w:rsidRDefault="00841577" w:rsidP="00841577">
            <w:pPr>
              <w:cnfStyle w:val="100000000000" w:firstRow="1" w:lastRow="0" w:firstColumn="0" w:lastColumn="0" w:oddVBand="0" w:evenVBand="0" w:oddHBand="0" w:evenHBand="0" w:firstRowFirstColumn="0" w:firstRowLastColumn="0" w:lastRowFirstColumn="0" w:lastRowLastColumn="0"/>
              <w:rPr>
                <w:b w:val="0"/>
                <w:color w:val="000000"/>
                <w:spacing w:val="-2"/>
                <w:sz w:val="16"/>
                <w:szCs w:val="16"/>
              </w:rPr>
            </w:pPr>
            <w:r w:rsidRPr="00331330">
              <w:rPr>
                <w:rFonts w:cs="Segoe UI"/>
                <w:b w:val="0"/>
                <w:color w:val="000000"/>
                <w:spacing w:val="-2"/>
                <w:sz w:val="16"/>
                <w:szCs w:val="16"/>
              </w:rPr>
              <w:t>VĮ skaičius</w:t>
            </w:r>
          </w:p>
        </w:tc>
      </w:tr>
      <w:tr w:rsidR="00841577" w:rsidRPr="007A7734" w:rsidTr="00841577">
        <w:trPr>
          <w:trHeight w:val="29"/>
        </w:trPr>
        <w:tc>
          <w:tcPr>
            <w:cnfStyle w:val="001000000000" w:firstRow="0" w:lastRow="0" w:firstColumn="1" w:lastColumn="0" w:oddVBand="0" w:evenVBand="0" w:oddHBand="0" w:evenHBand="0" w:firstRowFirstColumn="0" w:firstRowLastColumn="0" w:lastRowFirstColumn="0" w:lastRowLastColumn="0"/>
            <w:tcW w:w="3261" w:type="dxa"/>
            <w:gridSpan w:val="2"/>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Matavimo vienetas</w:t>
            </w:r>
          </w:p>
        </w:tc>
        <w:tc>
          <w:tcPr>
            <w:tcW w:w="3118" w:type="dxa"/>
            <w:tcBorders>
              <w:top w:val="dashSmallGap" w:sz="4"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w:t>
            </w:r>
          </w:p>
        </w:tc>
        <w:tc>
          <w:tcPr>
            <w:tcW w:w="1985" w:type="dxa"/>
            <w:tcBorders>
              <w:top w:val="dashSmallGap" w:sz="4"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Vnt.</w:t>
            </w:r>
          </w:p>
        </w:tc>
        <w:tc>
          <w:tcPr>
            <w:tcW w:w="3260" w:type="dxa"/>
            <w:tcBorders>
              <w:top w:val="dashSmallGap" w:sz="4"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z w:val="16"/>
                <w:szCs w:val="16"/>
              </w:rPr>
              <w:t>–</w:t>
            </w:r>
          </w:p>
        </w:tc>
        <w:tc>
          <w:tcPr>
            <w:tcW w:w="2779" w:type="dxa"/>
            <w:tcBorders>
              <w:top w:val="dashSmallGap" w:sz="4"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z w:val="16"/>
                <w:szCs w:val="16"/>
              </w:rPr>
              <w:t>Vnt.</w:t>
            </w:r>
          </w:p>
        </w:tc>
      </w:tr>
      <w:tr w:rsidR="00841577" w:rsidRPr="007A7734" w:rsidTr="00841577">
        <w:trPr>
          <w:trHeight w:val="237"/>
        </w:trPr>
        <w:tc>
          <w:tcPr>
            <w:cnfStyle w:val="001000000000" w:firstRow="0" w:lastRow="0" w:firstColumn="1" w:lastColumn="0" w:oddVBand="0" w:evenVBand="0" w:oddHBand="0" w:evenHBand="0" w:firstRowFirstColumn="0" w:firstRowLastColumn="0" w:lastRowFirstColumn="0" w:lastRowLastColumn="0"/>
            <w:tcW w:w="3261" w:type="dxa"/>
            <w:gridSpan w:val="2"/>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Pradinė reikšmė</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z w:val="16"/>
                <w:szCs w:val="16"/>
              </w:rPr>
              <w:t>Nedetalūs viešųjų įstaigų steigimo kriterijai teisės aktuose</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lang w:val="en-US"/>
              </w:rPr>
              <w:t>50</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z w:val="16"/>
                <w:szCs w:val="16"/>
              </w:rPr>
              <w:t>Vyriausybės metinėje ataskaitoje pateikiamas tik VVĮ skaičius ir jo pokyčiai</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z w:val="16"/>
                <w:szCs w:val="16"/>
              </w:rPr>
              <w:t>17</w:t>
            </w:r>
          </w:p>
        </w:tc>
      </w:tr>
      <w:tr w:rsidR="00841577" w:rsidRPr="007A7734" w:rsidTr="00841577">
        <w:trPr>
          <w:trHeight w:val="407"/>
        </w:trPr>
        <w:tc>
          <w:tcPr>
            <w:cnfStyle w:val="001000000000" w:firstRow="0" w:lastRow="0" w:firstColumn="1" w:lastColumn="0" w:oddVBand="0" w:evenVBand="0" w:oddHBand="0" w:evenHBand="0" w:firstRowFirstColumn="0" w:firstRowLastColumn="0" w:lastRowFirstColumn="0" w:lastRowLastColumn="0"/>
            <w:tcW w:w="3261" w:type="dxa"/>
            <w:gridSpan w:val="2"/>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Pradinės reikšmės fiksavimo data</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2020 m.</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2019 m.</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z w:val="16"/>
                <w:szCs w:val="16"/>
              </w:rPr>
              <w:t>2020 m.</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z w:val="16"/>
                <w:szCs w:val="16"/>
              </w:rPr>
              <w:t>2019 m.</w:t>
            </w:r>
          </w:p>
        </w:tc>
      </w:tr>
      <w:tr w:rsidR="00841577" w:rsidRPr="007A7734" w:rsidTr="00841577">
        <w:trPr>
          <w:trHeight w:val="245"/>
        </w:trPr>
        <w:tc>
          <w:tcPr>
            <w:cnfStyle w:val="001000000000" w:firstRow="0" w:lastRow="0" w:firstColumn="1" w:lastColumn="0" w:oddVBand="0" w:evenVBand="0" w:oddHBand="0" w:evenHBand="0" w:firstRowFirstColumn="0" w:firstRowLastColumn="0" w:lastRowFirstColumn="0" w:lastRowLastColumn="0"/>
            <w:tcW w:w="3261" w:type="dxa"/>
            <w:gridSpan w:val="2"/>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Siektina reikšmė</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z w:val="16"/>
                <w:szCs w:val="16"/>
              </w:rPr>
              <w:t>Detalūs viešųjų įstaigų steigimo kriterijai</w:t>
            </w:r>
            <w:r w:rsidR="006D0A8F" w:rsidRPr="007A7734">
              <w:rPr>
                <w:rFonts w:cs="Segoe UI"/>
                <w:sz w:val="16"/>
                <w:szCs w:val="16"/>
              </w:rPr>
              <w:t xml:space="preserve"> </w:t>
            </w:r>
            <w:r w:rsidRPr="007A7734">
              <w:rPr>
                <w:rFonts w:cs="Segoe UI"/>
                <w:sz w:val="16"/>
                <w:szCs w:val="16"/>
              </w:rPr>
              <w:t>teisės aktuose</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z w:val="16"/>
                <w:szCs w:val="16"/>
              </w:rPr>
              <w:t xml:space="preserve">Veikia tik tos VVĮ, kurių funkcijos yra svarbios valstybės </w:t>
            </w:r>
            <w:r w:rsidR="006D0A8F" w:rsidRPr="007A7734">
              <w:rPr>
                <w:rFonts w:cs="Segoe UI"/>
                <w:sz w:val="16"/>
                <w:szCs w:val="16"/>
              </w:rPr>
              <w:t>tikslams</w:t>
            </w:r>
            <w:r w:rsidRPr="007A7734">
              <w:rPr>
                <w:rFonts w:cs="Segoe UI"/>
                <w:sz w:val="16"/>
                <w:szCs w:val="16"/>
              </w:rPr>
              <w:t xml:space="preserve"> įgyvendinti</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z w:val="16"/>
                <w:szCs w:val="16"/>
              </w:rPr>
              <w:t>Vyriausybės metinėje ataskaitoje pateikiama detalesnė informacija apie VVĮ portfelį, VVĮ pertvarkos eigą</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z w:val="16"/>
                <w:szCs w:val="16"/>
              </w:rPr>
              <w:t>Tik tų VĮ skaičius, kurių veiklą įvertintus, kita teisinė forma netinkama</w:t>
            </w:r>
          </w:p>
        </w:tc>
      </w:tr>
      <w:tr w:rsidR="00841577" w:rsidRPr="007A7734" w:rsidTr="00497EF7">
        <w:trPr>
          <w:trHeight w:val="202"/>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841577" w:rsidRPr="007A7734" w:rsidRDefault="00841577" w:rsidP="00841577">
            <w:pPr>
              <w:spacing w:before="40" w:after="40"/>
              <w:rPr>
                <w:rFonts w:ascii="Fira Sans Light" w:hAnsi="Fira Sans Light" w:cs="Segoe UI"/>
                <w:b/>
                <w:color w:val="000000"/>
                <w:spacing w:val="-2"/>
                <w:szCs w:val="16"/>
              </w:rPr>
            </w:pPr>
            <w:r w:rsidRPr="007A7734">
              <w:rPr>
                <w:rFonts w:ascii="Fira Sans Light" w:hAnsi="Fira Sans Light" w:cs="Segoe UI"/>
                <w:spacing w:val="-2"/>
                <w:szCs w:val="16"/>
              </w:rPr>
              <w:t>Tolerancijos ribos</w:t>
            </w:r>
          </w:p>
        </w:tc>
        <w:tc>
          <w:tcPr>
            <w:tcW w:w="2127"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spacing w:val="-2"/>
                <w:sz w:val="16"/>
                <w:szCs w:val="16"/>
              </w:rPr>
              <w:t xml:space="preserve">Norminiuose teisės aktuose numatyti detalūs viešųjų įstaigų steigimo kriterijai </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sz w:val="16"/>
                <w:szCs w:val="16"/>
              </w:rPr>
              <w:t>Veikia tik tos VVĮ, kurių funkcijos yra svarbios valstybės uždaviniams įgyvendinti</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sz w:val="16"/>
                <w:szCs w:val="16"/>
              </w:rPr>
            </w:pPr>
            <w:r w:rsidRPr="007A7734">
              <w:rPr>
                <w:rFonts w:cs="Segoe UI"/>
                <w:sz w:val="16"/>
                <w:szCs w:val="16"/>
              </w:rPr>
              <w:t>Numatytas kasmetinis atsiskaitymas teisės aktuose</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sz w:val="16"/>
                <w:szCs w:val="16"/>
              </w:rPr>
            </w:pPr>
            <w:r w:rsidRPr="007A7734">
              <w:rPr>
                <w:rFonts w:cs="Segoe UI"/>
                <w:sz w:val="16"/>
                <w:szCs w:val="16"/>
              </w:rPr>
              <w:t>Likusios tik tos VĮ, kurių veiklą įvertintus kita teisinė forma netinkama</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z w:val="16"/>
                <w:szCs w:val="16"/>
              </w:rPr>
              <w:t>Likusios tik tos VĮ, kurių veiklą įvertintus kita teisinė forma netinkama</w:t>
            </w:r>
          </w:p>
        </w:tc>
      </w:tr>
      <w:tr w:rsidR="00841577" w:rsidRPr="007A7734" w:rsidTr="00497EF7">
        <w:trPr>
          <w:trHeight w:val="211"/>
        </w:trPr>
        <w:tc>
          <w:tcPr>
            <w:cnfStyle w:val="001000000000" w:firstRow="0" w:lastRow="0" w:firstColumn="1" w:lastColumn="0" w:oddVBand="0" w:evenVBand="0" w:oddHBand="0" w:evenHBand="0" w:firstRowFirstColumn="0" w:firstRowLastColumn="0" w:lastRowFirstColumn="0" w:lastRowLastColumn="0"/>
            <w:tcW w:w="1134" w:type="dxa"/>
            <w:vMerge/>
          </w:tcPr>
          <w:p w:rsidR="00841577" w:rsidRPr="007A7734" w:rsidRDefault="00841577" w:rsidP="00841577">
            <w:pPr>
              <w:spacing w:before="40" w:after="40"/>
              <w:rPr>
                <w:rFonts w:ascii="Fira Sans Light" w:hAnsi="Fira Sans Light" w:cs="Segoe UI"/>
                <w:b/>
                <w:color w:val="000000"/>
                <w:spacing w:val="-2"/>
                <w:szCs w:val="16"/>
              </w:rPr>
            </w:pPr>
          </w:p>
        </w:tc>
        <w:tc>
          <w:tcPr>
            <w:tcW w:w="2127"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spacing w:val="-2"/>
                <w:sz w:val="16"/>
                <w:szCs w:val="16"/>
              </w:rPr>
              <w:t>-</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spacing w:val="-2"/>
                <w:sz w:val="16"/>
                <w:szCs w:val="16"/>
              </w:rPr>
              <w:t>Veikia tos VVĮ, kurių funkcijos nėra svarbios valstybės uždaviniams įgyvendinti</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sz w:val="16"/>
                <w:szCs w:val="16"/>
              </w:rPr>
            </w:pPr>
            <w:r w:rsidRPr="007A7734">
              <w:rPr>
                <w:rFonts w:cs="Segoe UI"/>
                <w:sz w:val="16"/>
                <w:szCs w:val="16"/>
              </w:rPr>
              <w:t>–</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sz w:val="16"/>
                <w:szCs w:val="16"/>
              </w:rPr>
            </w:pPr>
            <w:r w:rsidRPr="007A7734">
              <w:rPr>
                <w:rFonts w:cs="Segoe UI"/>
                <w:sz w:val="16"/>
                <w:szCs w:val="16"/>
              </w:rPr>
              <w:t>Likusi dalis tų VĮ, kurių veikla ir kitos teisinės formos galimybės nevertinamos</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6"/>
                <w:sz w:val="16"/>
                <w:szCs w:val="16"/>
              </w:rPr>
            </w:pPr>
            <w:r w:rsidRPr="007A7734">
              <w:rPr>
                <w:rFonts w:cs="Segoe UI"/>
                <w:spacing w:val="-6"/>
                <w:sz w:val="16"/>
                <w:szCs w:val="16"/>
              </w:rPr>
              <w:t>Likusi dalis tų VĮ, kurių veikla ir kitos teisinės formos galimybės nevertinamos</w:t>
            </w:r>
          </w:p>
        </w:tc>
      </w:tr>
      <w:tr w:rsidR="00841577" w:rsidRPr="007A7734" w:rsidTr="00497EF7">
        <w:trPr>
          <w:trHeight w:val="211"/>
        </w:trPr>
        <w:tc>
          <w:tcPr>
            <w:cnfStyle w:val="001000000000" w:firstRow="0" w:lastRow="0" w:firstColumn="1" w:lastColumn="0" w:oddVBand="0" w:evenVBand="0" w:oddHBand="0" w:evenHBand="0" w:firstRowFirstColumn="0" w:firstRowLastColumn="0" w:lastRowFirstColumn="0" w:lastRowLastColumn="0"/>
            <w:tcW w:w="1134" w:type="dxa"/>
            <w:vMerge/>
          </w:tcPr>
          <w:p w:rsidR="00841577" w:rsidRPr="007A7734" w:rsidRDefault="00841577" w:rsidP="00841577">
            <w:pPr>
              <w:spacing w:before="40" w:after="40"/>
              <w:rPr>
                <w:rFonts w:ascii="Fira Sans Light" w:hAnsi="Fira Sans Light" w:cs="Segoe UI"/>
                <w:b/>
                <w:color w:val="000000"/>
                <w:spacing w:val="-2"/>
                <w:szCs w:val="16"/>
              </w:rPr>
            </w:pPr>
          </w:p>
        </w:tc>
        <w:tc>
          <w:tcPr>
            <w:tcW w:w="2127"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bCs/>
                <w:color w:val="000000"/>
                <w:spacing w:val="-2"/>
                <w:sz w:val="16"/>
                <w:szCs w:val="16"/>
              </w:rPr>
              <w:t xml:space="preserve">Norminiuose teisės aktuose nenumatyti </w:t>
            </w:r>
            <w:r w:rsidRPr="007A7734">
              <w:rPr>
                <w:rFonts w:cs="Segoe UI"/>
                <w:spacing w:val="-2"/>
                <w:sz w:val="16"/>
                <w:szCs w:val="16"/>
              </w:rPr>
              <w:t>viešųjų įstaigų steigimo kriterijai</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spacing w:val="-2"/>
                <w:sz w:val="16"/>
                <w:szCs w:val="16"/>
              </w:rPr>
              <w:t>50</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rFonts w:cs="Segoe UI"/>
                <w:sz w:val="16"/>
                <w:szCs w:val="16"/>
              </w:rPr>
            </w:pPr>
            <w:r w:rsidRPr="007A7734">
              <w:rPr>
                <w:rFonts w:cs="Segoe UI"/>
                <w:sz w:val="16"/>
                <w:szCs w:val="16"/>
              </w:rPr>
              <w:t>Nenumatytas atsiskaitymas teisės aktuose</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z w:val="16"/>
                <w:szCs w:val="16"/>
              </w:rPr>
              <w:t>17</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17</w:t>
            </w:r>
          </w:p>
        </w:tc>
      </w:tr>
      <w:tr w:rsidR="00841577" w:rsidRPr="007A7734" w:rsidTr="00841577">
        <w:trPr>
          <w:trHeight w:val="450"/>
        </w:trPr>
        <w:tc>
          <w:tcPr>
            <w:cnfStyle w:val="001000000000" w:firstRow="0" w:lastRow="0" w:firstColumn="1" w:lastColumn="0" w:oddVBand="0" w:evenVBand="0" w:oddHBand="0" w:evenHBand="0" w:firstRowFirstColumn="0" w:firstRowLastColumn="0" w:lastRowFirstColumn="0" w:lastRowLastColumn="0"/>
            <w:tcW w:w="3261" w:type="dxa"/>
            <w:gridSpan w:val="2"/>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Siektinos reikšmės</w:t>
            </w:r>
          </w:p>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fiksavimo data</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r>
      <w:tr w:rsidR="00841577" w:rsidRPr="007A7734" w:rsidTr="00841577">
        <w:trPr>
          <w:trHeight w:val="450"/>
        </w:trPr>
        <w:tc>
          <w:tcPr>
            <w:cnfStyle w:val="001000000000" w:firstRow="0" w:lastRow="0" w:firstColumn="1" w:lastColumn="0" w:oddVBand="0" w:evenVBand="0" w:oddHBand="0" w:evenHBand="0" w:firstRowFirstColumn="0" w:firstRowLastColumn="0" w:lastRowFirstColumn="0" w:lastRowLastColumn="0"/>
            <w:tcW w:w="3261" w:type="dxa"/>
            <w:gridSpan w:val="2"/>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Duomenų šaltinis</w:t>
            </w:r>
          </w:p>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rodikliui skaičiuoti</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Teisės aktai</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VKC viešai pateikiama informacija</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Teisės aktai</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VKC viešai pateikiama informacija</w:t>
            </w:r>
          </w:p>
        </w:tc>
      </w:tr>
      <w:tr w:rsidR="00841577" w:rsidRPr="007A7734" w:rsidTr="00841577">
        <w:trPr>
          <w:trHeight w:val="407"/>
        </w:trPr>
        <w:tc>
          <w:tcPr>
            <w:cnfStyle w:val="001000000000" w:firstRow="0" w:lastRow="0" w:firstColumn="1" w:lastColumn="0" w:oddVBand="0" w:evenVBand="0" w:oddHBand="0" w:evenHBand="0" w:firstRowFirstColumn="0" w:firstRowLastColumn="0" w:lastRowFirstColumn="0" w:lastRowLastColumn="0"/>
            <w:tcW w:w="3261" w:type="dxa"/>
            <w:gridSpan w:val="2"/>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Duomenų pateikimo periodiškumas</w:t>
            </w:r>
          </w:p>
        </w:tc>
        <w:tc>
          <w:tcPr>
            <w:tcW w:w="3118"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1985"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3260"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779" w:type="dxa"/>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r>
      <w:tr w:rsidR="00841577" w:rsidRPr="007A7734" w:rsidTr="00841577">
        <w:trPr>
          <w:trHeight w:val="407"/>
        </w:trPr>
        <w:tc>
          <w:tcPr>
            <w:cnfStyle w:val="001000000000" w:firstRow="0" w:lastRow="0" w:firstColumn="1" w:lastColumn="0" w:oddVBand="0" w:evenVBand="0" w:oddHBand="0" w:evenHBand="0" w:firstRowFirstColumn="0" w:firstRowLastColumn="0" w:lastRowFirstColumn="0" w:lastRowLastColumn="0"/>
            <w:tcW w:w="3261" w:type="dxa"/>
            <w:gridSpan w:val="2"/>
            <w:tcBorders>
              <w:bottom w:val="single" w:sz="2" w:space="0" w:color="4FA1CC"/>
            </w:tcBorders>
          </w:tcPr>
          <w:p w:rsidR="00841577" w:rsidRPr="007A7734" w:rsidRDefault="00841577" w:rsidP="00841577">
            <w:pPr>
              <w:spacing w:before="40" w:after="40"/>
              <w:rPr>
                <w:rFonts w:ascii="Fira Sans Light" w:hAnsi="Fira Sans Light"/>
                <w:spacing w:val="-2"/>
                <w:szCs w:val="16"/>
              </w:rPr>
            </w:pPr>
            <w:r w:rsidRPr="007A7734">
              <w:rPr>
                <w:rFonts w:ascii="Fira Sans Light" w:hAnsi="Fira Sans Light"/>
                <w:spacing w:val="-2"/>
                <w:szCs w:val="16"/>
              </w:rPr>
              <w:t>Detalus skaičiavimo aprašymas</w:t>
            </w:r>
          </w:p>
        </w:tc>
        <w:tc>
          <w:tcPr>
            <w:tcW w:w="3118" w:type="dxa"/>
            <w:tcBorders>
              <w:bottom w:val="single" w:sz="2"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 xml:space="preserve">Vertinama </w:t>
            </w:r>
            <w:r w:rsidRPr="007A7734">
              <w:rPr>
                <w:rFonts w:cs="Segoe UI"/>
                <w:spacing w:val="-2"/>
                <w:sz w:val="16"/>
                <w:szCs w:val="16"/>
              </w:rPr>
              <w:t>ar po audito įgyvendinus priemones n</w:t>
            </w:r>
            <w:r w:rsidRPr="007A7734">
              <w:rPr>
                <w:rFonts w:cs="Segoe UI"/>
                <w:bCs/>
                <w:color w:val="000000"/>
                <w:spacing w:val="-2"/>
                <w:sz w:val="16"/>
                <w:szCs w:val="16"/>
              </w:rPr>
              <w:t xml:space="preserve">orminiuose teisės aktuose numatyti detalūs </w:t>
            </w:r>
            <w:r w:rsidRPr="007A7734">
              <w:rPr>
                <w:rFonts w:cs="Segoe UI"/>
                <w:spacing w:val="-2"/>
                <w:sz w:val="16"/>
                <w:szCs w:val="16"/>
              </w:rPr>
              <w:t>viešųjų įstaigų steigimo kriterijai</w:t>
            </w:r>
          </w:p>
        </w:tc>
        <w:tc>
          <w:tcPr>
            <w:tcW w:w="1985" w:type="dxa"/>
            <w:tcBorders>
              <w:bottom w:val="single" w:sz="2"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 xml:space="preserve">Vertinama ar bus priimami sprendimai dėl VVĮ, kurių veikla ir funkcijos nėra </w:t>
            </w:r>
            <w:r w:rsidRPr="007A7734">
              <w:rPr>
                <w:spacing w:val="-2"/>
                <w:sz w:val="16"/>
                <w:szCs w:val="16"/>
              </w:rPr>
              <w:lastRenderedPageBreak/>
              <w:t>svarbios valstybės uždaviniams įgyvendinti</w:t>
            </w:r>
          </w:p>
        </w:tc>
        <w:tc>
          <w:tcPr>
            <w:tcW w:w="3260" w:type="dxa"/>
            <w:tcBorders>
              <w:bottom w:val="single" w:sz="2"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lastRenderedPageBreak/>
              <w:t>Vertinama ar po audito įgyvendinus priemones pateikiama detalesnė informacija Vyriausybės metinėje ataskaitoje</w:t>
            </w:r>
          </w:p>
        </w:tc>
        <w:tc>
          <w:tcPr>
            <w:tcW w:w="2779" w:type="dxa"/>
            <w:tcBorders>
              <w:bottom w:val="single" w:sz="2" w:space="0" w:color="4FA1CC"/>
            </w:tcBorders>
          </w:tcPr>
          <w:p w:rsidR="00841577" w:rsidRPr="007A7734" w:rsidRDefault="00841577" w:rsidP="00841577">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Vertinama ar bus vertinamos galimybės pertvarkyti VĮ į kitas teisines formas ir tai įvertinus ar liks tik tos VĮ, kurios visos kitos teisinės formos nėra tinkamos</w:t>
            </w:r>
          </w:p>
        </w:tc>
      </w:tr>
    </w:tbl>
    <w:p w:rsidR="009F6EF2" w:rsidRPr="007A7734" w:rsidRDefault="009F6EF2" w:rsidP="009F6EF2">
      <w:pPr>
        <w:jc w:val="both"/>
        <w:rPr>
          <w:rFonts w:ascii="Fira Sans Light" w:hAnsi="Fira Sans Light"/>
          <w:sz w:val="2"/>
        </w:rPr>
      </w:pPr>
    </w:p>
    <w:tbl>
      <w:tblPr>
        <w:tblStyle w:val="Lentelesnaujos"/>
        <w:tblW w:w="14403" w:type="dxa"/>
        <w:tblCellMar>
          <w:left w:w="57" w:type="dxa"/>
          <w:right w:w="57" w:type="dxa"/>
        </w:tblCellMar>
        <w:tblLook w:val="04A0" w:firstRow="1" w:lastRow="0" w:firstColumn="1" w:lastColumn="0" w:noHBand="0" w:noVBand="1"/>
        <w:tblCaption w:val="NS210330120848NG_1"/>
      </w:tblPr>
      <w:tblGrid>
        <w:gridCol w:w="14403"/>
      </w:tblGrid>
      <w:tr w:rsidR="009F6EF2" w:rsidRPr="007A7734" w:rsidTr="00720432">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403" w:type="dxa"/>
          </w:tcPr>
          <w:p w:rsidR="009F6EF2" w:rsidRPr="007A7734" w:rsidRDefault="009F6EF2" w:rsidP="00215A67">
            <w:pPr>
              <w:pStyle w:val="Lentelespavadinimas2"/>
              <w:spacing w:after="0"/>
              <w:rPr>
                <w:b w:val="0"/>
              </w:rPr>
            </w:pPr>
            <w:r w:rsidRPr="007A7734">
              <w:rPr>
                <w:b w:val="0"/>
              </w:rPr>
              <w:t>Pokyčių rodiklių duomenys</w:t>
            </w:r>
          </w:p>
        </w:tc>
      </w:tr>
    </w:tbl>
    <w:p w:rsidR="009F6EF2" w:rsidRPr="007A7734" w:rsidRDefault="009F6EF2">
      <w:pPr>
        <w:rPr>
          <w:sz w:val="4"/>
        </w:rPr>
      </w:pPr>
    </w:p>
    <w:tbl>
      <w:tblPr>
        <w:tblStyle w:val="Lentelesnaujos"/>
        <w:tblW w:w="14403" w:type="dxa"/>
        <w:tblCellMar>
          <w:left w:w="57" w:type="dxa"/>
          <w:right w:w="57" w:type="dxa"/>
        </w:tblCellMar>
        <w:tblLook w:val="04A0" w:firstRow="1" w:lastRow="0" w:firstColumn="1" w:lastColumn="0" w:noHBand="0" w:noVBand="1"/>
        <w:tblCaption w:val="NS210330120848NG_2"/>
      </w:tblPr>
      <w:tblGrid>
        <w:gridCol w:w="1383"/>
        <w:gridCol w:w="1210"/>
        <w:gridCol w:w="2936"/>
        <w:gridCol w:w="2976"/>
        <w:gridCol w:w="2694"/>
        <w:gridCol w:w="3204"/>
      </w:tblGrid>
      <w:tr w:rsidR="004376A2" w:rsidRPr="007A7734" w:rsidTr="00912E4C">
        <w:trPr>
          <w:cnfStyle w:val="100000000000" w:firstRow="1" w:lastRow="0" w:firstColumn="0" w:lastColumn="0" w:oddVBand="0" w:evenVBand="0" w:oddHBand="0" w:evenHBand="0" w:firstRowFirstColumn="0" w:firstRowLastColumn="0" w:lastRowFirstColumn="0" w:lastRowLastColumn="0"/>
          <w:trHeight w:val="89"/>
          <w:tblHeader/>
        </w:trPr>
        <w:tc>
          <w:tcPr>
            <w:cnfStyle w:val="001000000000" w:firstRow="0" w:lastRow="0" w:firstColumn="1" w:lastColumn="0" w:oddVBand="0" w:evenVBand="0" w:oddHBand="0" w:evenHBand="0" w:firstRowFirstColumn="0" w:firstRowLastColumn="0" w:lastRowFirstColumn="0" w:lastRowLastColumn="0"/>
            <w:tcW w:w="2593" w:type="dxa"/>
            <w:gridSpan w:val="2"/>
            <w:tcBorders>
              <w:right w:val="dashSmallGap" w:sz="2" w:space="0" w:color="4FA1CC"/>
            </w:tcBorders>
          </w:tcPr>
          <w:p w:rsidR="004376A2" w:rsidRPr="00331330" w:rsidRDefault="004376A2" w:rsidP="009F6EF2">
            <w:pPr>
              <w:spacing w:before="40" w:after="40"/>
              <w:rPr>
                <w:b w:val="0"/>
                <w:color w:val="000000"/>
                <w:spacing w:val="-2"/>
                <w:sz w:val="16"/>
                <w:szCs w:val="16"/>
              </w:rPr>
            </w:pPr>
            <w:r w:rsidRPr="00331330">
              <w:rPr>
                <w:b w:val="0"/>
                <w:color w:val="000000"/>
                <w:spacing w:val="-2"/>
                <w:sz w:val="16"/>
                <w:szCs w:val="16"/>
              </w:rPr>
              <w:t>Rodiklis</w:t>
            </w:r>
          </w:p>
        </w:tc>
        <w:tc>
          <w:tcPr>
            <w:tcW w:w="2936" w:type="dxa"/>
            <w:tcBorders>
              <w:left w:val="dashSmallGap" w:sz="2" w:space="0" w:color="4FA1CC"/>
              <w:bottom w:val="dashSmallGap" w:sz="4" w:space="0" w:color="4FA1CC"/>
              <w:right w:val="dashSmallGap" w:sz="2" w:space="0" w:color="4FA1CC"/>
            </w:tcBorders>
            <w:shd w:val="clear" w:color="auto" w:fill="auto"/>
          </w:tcPr>
          <w:p w:rsidR="004376A2" w:rsidRPr="00331330" w:rsidRDefault="004376A2" w:rsidP="009F6EF2">
            <w:pPr>
              <w:cnfStyle w:val="100000000000" w:firstRow="1" w:lastRow="0" w:firstColumn="0" w:lastColumn="0" w:oddVBand="0" w:evenVBand="0" w:oddHBand="0" w:evenHBand="0" w:firstRowFirstColumn="0" w:firstRowLastColumn="0" w:lastRowFirstColumn="0" w:lastRowLastColumn="0"/>
              <w:rPr>
                <w:b w:val="0"/>
                <w:color w:val="000000"/>
                <w:spacing w:val="-8"/>
                <w:sz w:val="16"/>
                <w:szCs w:val="16"/>
              </w:rPr>
            </w:pPr>
            <w:r w:rsidRPr="00331330">
              <w:rPr>
                <w:rFonts w:cs="Segoe UI"/>
                <w:b w:val="0"/>
                <w:color w:val="000000"/>
                <w:spacing w:val="-8"/>
                <w:sz w:val="16"/>
                <w:szCs w:val="16"/>
              </w:rPr>
              <w:t>Teisės aktų pakeitimai, siekiant sudaryti sąlygas ir padėti savivaldybių valdomoms įmonėms tinkamai identifikuoti komercines ir nekomercines funkcijas</w:t>
            </w:r>
          </w:p>
        </w:tc>
        <w:tc>
          <w:tcPr>
            <w:tcW w:w="2976" w:type="dxa"/>
            <w:tcBorders>
              <w:left w:val="dashSmallGap" w:sz="2" w:space="0" w:color="4FA1CC"/>
              <w:bottom w:val="dashSmallGap" w:sz="4" w:space="0" w:color="4FA1CC"/>
              <w:right w:val="dashSmallGap" w:sz="2" w:space="0" w:color="4FA1CC"/>
            </w:tcBorders>
            <w:shd w:val="clear" w:color="auto" w:fill="auto"/>
          </w:tcPr>
          <w:p w:rsidR="004376A2" w:rsidRPr="00331330" w:rsidRDefault="004376A2" w:rsidP="009F6EF2">
            <w:pPr>
              <w:cnfStyle w:val="100000000000" w:firstRow="1" w:lastRow="0" w:firstColumn="0" w:lastColumn="0" w:oddVBand="0" w:evenVBand="0" w:oddHBand="0" w:evenHBand="0" w:firstRowFirstColumn="0" w:firstRowLastColumn="0" w:lastRowFirstColumn="0" w:lastRowLastColumn="0"/>
              <w:rPr>
                <w:b w:val="0"/>
                <w:color w:val="000000"/>
                <w:spacing w:val="-2"/>
                <w:sz w:val="16"/>
                <w:szCs w:val="16"/>
              </w:rPr>
            </w:pPr>
            <w:r w:rsidRPr="00331330">
              <w:rPr>
                <w:rFonts w:cs="Segoe UI"/>
                <w:b w:val="0"/>
                <w:color w:val="000000"/>
                <w:spacing w:val="-2"/>
                <w:sz w:val="16"/>
                <w:szCs w:val="16"/>
              </w:rPr>
              <w:t>Teisės aktų pakeitimai, didinantys kolegialių organų narių atrankos procedūrų skaidrumą</w:t>
            </w:r>
          </w:p>
        </w:tc>
        <w:tc>
          <w:tcPr>
            <w:tcW w:w="2694" w:type="dxa"/>
            <w:tcBorders>
              <w:left w:val="dashSmallGap" w:sz="2" w:space="0" w:color="4FA1CC"/>
              <w:bottom w:val="dashSmallGap" w:sz="4" w:space="0" w:color="4FA1CC"/>
              <w:right w:val="dashSmallGap" w:sz="2" w:space="0" w:color="4FA1CC"/>
            </w:tcBorders>
            <w:shd w:val="clear" w:color="auto" w:fill="auto"/>
          </w:tcPr>
          <w:p w:rsidR="004376A2" w:rsidRPr="00331330" w:rsidRDefault="004376A2" w:rsidP="009F6EF2">
            <w:pPr>
              <w:cnfStyle w:val="100000000000" w:firstRow="1" w:lastRow="0" w:firstColumn="0" w:lastColumn="0" w:oddVBand="0" w:evenVBand="0" w:oddHBand="0" w:evenHBand="0" w:firstRowFirstColumn="0" w:firstRowLastColumn="0" w:lastRowFirstColumn="0" w:lastRowLastColumn="0"/>
              <w:rPr>
                <w:b w:val="0"/>
                <w:color w:val="000000"/>
                <w:spacing w:val="-2"/>
                <w:sz w:val="16"/>
                <w:szCs w:val="16"/>
              </w:rPr>
            </w:pPr>
            <w:r w:rsidRPr="00331330">
              <w:rPr>
                <w:rFonts w:cs="Segoe UI"/>
                <w:b w:val="0"/>
                <w:color w:val="000000"/>
                <w:spacing w:val="-2"/>
                <w:sz w:val="16"/>
                <w:szCs w:val="16"/>
              </w:rPr>
              <w:t xml:space="preserve">Kolegialių organų narių atlygio politikos atitiktis </w:t>
            </w:r>
            <w:r w:rsidR="0027507F" w:rsidRPr="00331330">
              <w:rPr>
                <w:rFonts w:cs="Segoe UI"/>
                <w:b w:val="0"/>
                <w:color w:val="000000"/>
                <w:spacing w:val="-2"/>
                <w:sz w:val="16"/>
                <w:szCs w:val="16"/>
              </w:rPr>
              <w:t xml:space="preserve">tarptautinei </w:t>
            </w:r>
            <w:proofErr w:type="spellStart"/>
            <w:r w:rsidR="0027507F" w:rsidRPr="00331330">
              <w:rPr>
                <w:rFonts w:cs="Segoe UI"/>
                <w:b w:val="0"/>
                <w:color w:val="000000"/>
                <w:spacing w:val="-2"/>
                <w:sz w:val="16"/>
                <w:szCs w:val="16"/>
              </w:rPr>
              <w:t>gerąjai</w:t>
            </w:r>
            <w:proofErr w:type="spellEnd"/>
            <w:r w:rsidRPr="00331330">
              <w:rPr>
                <w:rFonts w:cs="Segoe UI"/>
                <w:b w:val="0"/>
                <w:color w:val="000000"/>
                <w:spacing w:val="-2"/>
                <w:sz w:val="16"/>
                <w:szCs w:val="16"/>
              </w:rPr>
              <w:t xml:space="preserve"> praktikai</w:t>
            </w:r>
          </w:p>
        </w:tc>
        <w:tc>
          <w:tcPr>
            <w:tcW w:w="3204" w:type="dxa"/>
            <w:tcBorders>
              <w:left w:val="dashSmallGap" w:sz="2" w:space="0" w:color="4FA1CC"/>
              <w:bottom w:val="dashSmallGap" w:sz="4" w:space="0" w:color="4FA1CC"/>
            </w:tcBorders>
            <w:shd w:val="clear" w:color="auto" w:fill="auto"/>
          </w:tcPr>
          <w:p w:rsidR="004376A2" w:rsidRPr="00331330" w:rsidRDefault="004376A2" w:rsidP="009F6EF2">
            <w:pPr>
              <w:cnfStyle w:val="100000000000" w:firstRow="1" w:lastRow="0" w:firstColumn="0" w:lastColumn="0" w:oddVBand="0" w:evenVBand="0" w:oddHBand="0" w:evenHBand="0" w:firstRowFirstColumn="0" w:firstRowLastColumn="0" w:lastRowFirstColumn="0" w:lastRowLastColumn="0"/>
              <w:rPr>
                <w:b w:val="0"/>
                <w:color w:val="000000"/>
                <w:spacing w:val="-2"/>
                <w:sz w:val="16"/>
                <w:szCs w:val="16"/>
              </w:rPr>
            </w:pPr>
            <w:r w:rsidRPr="00331330">
              <w:rPr>
                <w:rFonts w:cs="Segoe UI"/>
                <w:b w:val="0"/>
                <w:color w:val="000000"/>
                <w:spacing w:val="-2"/>
                <w:sz w:val="16"/>
                <w:szCs w:val="16"/>
              </w:rPr>
              <w:t>Viešųjų įstaigų nuosavybės politikos atitiktis gerosios valdysenos principams</w:t>
            </w:r>
          </w:p>
        </w:tc>
      </w:tr>
      <w:tr w:rsidR="004376A2" w:rsidRPr="007A7734" w:rsidTr="00912E4C">
        <w:trPr>
          <w:trHeight w:val="237"/>
        </w:trPr>
        <w:tc>
          <w:tcPr>
            <w:cnfStyle w:val="001000000000" w:firstRow="0" w:lastRow="0" w:firstColumn="1" w:lastColumn="0" w:oddVBand="0" w:evenVBand="0" w:oddHBand="0" w:evenHBand="0" w:firstRowFirstColumn="0" w:firstRowLastColumn="0" w:lastRowFirstColumn="0" w:lastRowLastColumn="0"/>
            <w:tcW w:w="2593" w:type="dxa"/>
            <w:gridSpan w:val="2"/>
          </w:tcPr>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Pradinė reikšmė</w:t>
            </w:r>
          </w:p>
        </w:tc>
        <w:tc>
          <w:tcPr>
            <w:tcW w:w="293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bCs/>
                <w:sz w:val="16"/>
                <w:szCs w:val="16"/>
              </w:rPr>
              <w:t>Teisės aktuose trūksta metodologijos, kuri leistų tinkamai identifikuoti savivaldybių valdomų įmonių komercines ir nekomercines funkcijas</w:t>
            </w:r>
          </w:p>
        </w:tc>
        <w:tc>
          <w:tcPr>
            <w:tcW w:w="297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6"/>
                <w:sz w:val="16"/>
                <w:szCs w:val="16"/>
              </w:rPr>
            </w:pPr>
            <w:r w:rsidRPr="007A7734">
              <w:rPr>
                <w:rFonts w:cs="Segoe UI"/>
                <w:bCs/>
                <w:spacing w:val="-6"/>
                <w:sz w:val="16"/>
                <w:szCs w:val="16"/>
              </w:rPr>
              <w:t>Teisės aktuose nenustatyta pareiga atranką inicijuojančiam subjektui patvirtinti valstybės tarnautojų ir kitų pasirenkamų asmenų parinkimo tvarką ir užtikrinti šių asmenų atitiktį nustatytiems reikalavimams</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Nenustatyta fiksuoto kolegialių organų narių atlygio politika</w:t>
            </w:r>
          </w:p>
        </w:tc>
        <w:tc>
          <w:tcPr>
            <w:tcW w:w="320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Viešųjų įstaigų nuosavybės politikoje nenumatyti gerosios valdysenos principai</w:t>
            </w:r>
          </w:p>
        </w:tc>
      </w:tr>
      <w:tr w:rsidR="004376A2" w:rsidRPr="007A7734" w:rsidTr="00912E4C">
        <w:trPr>
          <w:trHeight w:val="224"/>
        </w:trPr>
        <w:tc>
          <w:tcPr>
            <w:cnfStyle w:val="001000000000" w:firstRow="0" w:lastRow="0" w:firstColumn="1" w:lastColumn="0" w:oddVBand="0" w:evenVBand="0" w:oddHBand="0" w:evenHBand="0" w:firstRowFirstColumn="0" w:firstRowLastColumn="0" w:lastRowFirstColumn="0" w:lastRowLastColumn="0"/>
            <w:tcW w:w="2593" w:type="dxa"/>
            <w:gridSpan w:val="2"/>
          </w:tcPr>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Pradinės reikšmės fiksavimo data</w:t>
            </w:r>
          </w:p>
        </w:tc>
        <w:tc>
          <w:tcPr>
            <w:tcW w:w="293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2019 m.</w:t>
            </w:r>
          </w:p>
        </w:tc>
        <w:tc>
          <w:tcPr>
            <w:tcW w:w="297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2020 m.</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 xml:space="preserve">2019 m. </w:t>
            </w:r>
          </w:p>
        </w:tc>
        <w:tc>
          <w:tcPr>
            <w:tcW w:w="320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2020 m.</w:t>
            </w:r>
          </w:p>
        </w:tc>
      </w:tr>
      <w:tr w:rsidR="004376A2" w:rsidRPr="007A7734" w:rsidTr="00912E4C">
        <w:trPr>
          <w:trHeight w:val="245"/>
        </w:trPr>
        <w:tc>
          <w:tcPr>
            <w:cnfStyle w:val="001000000000" w:firstRow="0" w:lastRow="0" w:firstColumn="1" w:lastColumn="0" w:oddVBand="0" w:evenVBand="0" w:oddHBand="0" w:evenHBand="0" w:firstRowFirstColumn="0" w:firstRowLastColumn="0" w:lastRowFirstColumn="0" w:lastRowLastColumn="0"/>
            <w:tcW w:w="2593" w:type="dxa"/>
            <w:gridSpan w:val="2"/>
          </w:tcPr>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Siektina reikšmė</w:t>
            </w:r>
          </w:p>
        </w:tc>
        <w:tc>
          <w:tcPr>
            <w:tcW w:w="293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bCs/>
                <w:sz w:val="16"/>
                <w:szCs w:val="16"/>
              </w:rPr>
              <w:t>Inicijuoti teisės aktų pakeitimai, siekiant sudaryti sąlygas ir padėti savivaldybių valdomoms įmonėms tinkamai identifikuoti komercines ir nekomercines funkcijas</w:t>
            </w:r>
          </w:p>
        </w:tc>
        <w:tc>
          <w:tcPr>
            <w:tcW w:w="297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rFonts w:cs="Segoe UI"/>
                <w:bCs/>
                <w:spacing w:val="-4"/>
                <w:sz w:val="16"/>
                <w:szCs w:val="16"/>
              </w:rPr>
              <w:t>Teisės aktuose nustatyta pareiga atranką inicijuojančiam subjektui patvirtinti valstybės tarnautojų ir kitų atranką inicijuojančio subjekto pasirenkamų asmenų parinkimo tvarką ir užtikrinti šių asmenų atitiktį nustatytiems reikalavimams</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 xml:space="preserve">Peržiūrėta kolegialių organų narių atlygio politika atitinka </w:t>
            </w:r>
            <w:r w:rsidR="0027507F">
              <w:rPr>
                <w:spacing w:val="-2"/>
                <w:sz w:val="16"/>
                <w:szCs w:val="16"/>
              </w:rPr>
              <w:t>tarptautinę gerąją praktiką</w:t>
            </w:r>
            <w:r w:rsidRPr="007A7734">
              <w:rPr>
                <w:spacing w:val="-2"/>
                <w:sz w:val="16"/>
                <w:szCs w:val="16"/>
              </w:rPr>
              <w:t>: nustatyta fiksuoto atlygio sistema</w:t>
            </w:r>
          </w:p>
        </w:tc>
        <w:tc>
          <w:tcPr>
            <w:tcW w:w="3204" w:type="dxa"/>
          </w:tcPr>
          <w:p w:rsidR="004376A2" w:rsidRPr="007A7734" w:rsidRDefault="004376A2" w:rsidP="00693BED">
            <w:pPr>
              <w:pStyle w:val="Default"/>
              <w:spacing w:before="0" w:after="0" w:line="216" w:lineRule="auto"/>
              <w:cnfStyle w:val="000000000000" w:firstRow="0" w:lastRow="0" w:firstColumn="0" w:lastColumn="0" w:oddVBand="0" w:evenVBand="0" w:oddHBand="0" w:evenHBand="0" w:firstRowFirstColumn="0" w:firstRowLastColumn="0" w:lastRowFirstColumn="0" w:lastRowLastColumn="0"/>
              <w:rPr>
                <w:rFonts w:cs="Segoe UI"/>
                <w:spacing w:val="-2"/>
                <w:sz w:val="16"/>
                <w:szCs w:val="16"/>
                <w:lang w:val="lt-LT"/>
              </w:rPr>
            </w:pPr>
            <w:r w:rsidRPr="007A7734">
              <w:rPr>
                <w:rFonts w:cs="Segoe UI"/>
                <w:spacing w:val="-2"/>
                <w:sz w:val="16"/>
                <w:szCs w:val="16"/>
                <w:lang w:val="lt-LT"/>
              </w:rPr>
              <w:t xml:space="preserve">Viešųjų įstaigų nuosavybės politikoje numatyti gerosios valdysenos principai dėl: </w:t>
            </w:r>
          </w:p>
          <w:p w:rsidR="004376A2" w:rsidRPr="007A7734" w:rsidRDefault="004376A2" w:rsidP="00693BED">
            <w:pPr>
              <w:pStyle w:val="Default"/>
              <w:spacing w:before="0" w:after="0" w:line="216" w:lineRule="auto"/>
              <w:cnfStyle w:val="000000000000" w:firstRow="0" w:lastRow="0" w:firstColumn="0" w:lastColumn="0" w:oddVBand="0" w:evenVBand="0" w:oddHBand="0" w:evenHBand="0" w:firstRowFirstColumn="0" w:firstRowLastColumn="0" w:lastRowFirstColumn="0" w:lastRowLastColumn="0"/>
              <w:rPr>
                <w:rFonts w:cs="Segoe UI"/>
                <w:spacing w:val="-2"/>
                <w:sz w:val="16"/>
                <w:szCs w:val="16"/>
                <w:lang w:val="lt-LT"/>
              </w:rPr>
            </w:pPr>
            <w:r w:rsidRPr="007A7734">
              <w:rPr>
                <w:rFonts w:cs="Segoe UI"/>
                <w:spacing w:val="-2"/>
                <w:sz w:val="16"/>
                <w:szCs w:val="16"/>
                <w:lang w:val="lt-LT"/>
              </w:rPr>
              <w:t xml:space="preserve">– tikslų iškėlimo; </w:t>
            </w:r>
          </w:p>
          <w:p w:rsidR="004376A2" w:rsidRPr="007A7734" w:rsidRDefault="004376A2" w:rsidP="00693BED">
            <w:pPr>
              <w:pStyle w:val="Default"/>
              <w:spacing w:before="0" w:after="0" w:line="216" w:lineRule="auto"/>
              <w:cnfStyle w:val="000000000000" w:firstRow="0" w:lastRow="0" w:firstColumn="0" w:lastColumn="0" w:oddVBand="0" w:evenVBand="0" w:oddHBand="0" w:evenHBand="0" w:firstRowFirstColumn="0" w:firstRowLastColumn="0" w:lastRowFirstColumn="0" w:lastRowLastColumn="0"/>
              <w:rPr>
                <w:rFonts w:cs="Segoe UI"/>
                <w:spacing w:val="-2"/>
                <w:sz w:val="16"/>
                <w:szCs w:val="16"/>
                <w:lang w:val="lt-LT"/>
              </w:rPr>
            </w:pPr>
            <w:r w:rsidRPr="007A7734">
              <w:rPr>
                <w:rFonts w:cs="Segoe UI"/>
                <w:spacing w:val="-2"/>
                <w:sz w:val="16"/>
                <w:szCs w:val="16"/>
                <w:lang w:val="lt-LT"/>
              </w:rPr>
              <w:t>– kolegialių organų (jų sudarymo,</w:t>
            </w:r>
          </w:p>
          <w:p w:rsidR="004376A2" w:rsidRPr="007A7734" w:rsidRDefault="004376A2" w:rsidP="00693BED">
            <w:pPr>
              <w:pStyle w:val="Default"/>
              <w:spacing w:before="0" w:after="0" w:line="216" w:lineRule="auto"/>
              <w:cnfStyle w:val="000000000000" w:firstRow="0" w:lastRow="0" w:firstColumn="0" w:lastColumn="0" w:oddVBand="0" w:evenVBand="0" w:oddHBand="0" w:evenHBand="0" w:firstRowFirstColumn="0" w:firstRowLastColumn="0" w:lastRowFirstColumn="0" w:lastRowLastColumn="0"/>
              <w:rPr>
                <w:rFonts w:cs="Segoe UI"/>
                <w:spacing w:val="-2"/>
                <w:sz w:val="16"/>
                <w:szCs w:val="16"/>
                <w:lang w:val="lt-LT"/>
              </w:rPr>
            </w:pPr>
            <w:r w:rsidRPr="007A7734">
              <w:rPr>
                <w:rFonts w:cs="Segoe UI"/>
                <w:spacing w:val="-2"/>
                <w:sz w:val="16"/>
                <w:szCs w:val="16"/>
                <w:lang w:val="lt-LT"/>
              </w:rPr>
              <w:t>informacijos apie narius viešinimo, narių viešųjų ir privačių interesų deklaravimo, atlygio nariams mokėjimo);</w:t>
            </w:r>
          </w:p>
          <w:p w:rsidR="004376A2" w:rsidRPr="007A7734" w:rsidRDefault="004376A2" w:rsidP="00693BED">
            <w:pPr>
              <w:spacing w:before="0" w:after="0" w:line="216" w:lineRule="auto"/>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–teikiamos paramos viešinimo.</w:t>
            </w:r>
          </w:p>
        </w:tc>
      </w:tr>
      <w:tr w:rsidR="004376A2" w:rsidRPr="007A7734" w:rsidTr="00912E4C">
        <w:trPr>
          <w:trHeight w:val="202"/>
        </w:trPr>
        <w:tc>
          <w:tcPr>
            <w:cnfStyle w:val="001000000000" w:firstRow="0" w:lastRow="0" w:firstColumn="1" w:lastColumn="0" w:oddVBand="0" w:evenVBand="0" w:oddHBand="0" w:evenHBand="0" w:firstRowFirstColumn="0" w:firstRowLastColumn="0" w:lastRowFirstColumn="0" w:lastRowLastColumn="0"/>
            <w:tcW w:w="1383" w:type="dxa"/>
            <w:vMerge w:val="restart"/>
          </w:tcPr>
          <w:p w:rsidR="004376A2" w:rsidRPr="007A7734" w:rsidRDefault="004376A2" w:rsidP="009F6EF2">
            <w:pPr>
              <w:spacing w:before="40" w:after="40"/>
              <w:rPr>
                <w:rFonts w:ascii="Fira Sans Light" w:hAnsi="Fira Sans Light" w:cs="Segoe UI"/>
                <w:spacing w:val="-2"/>
                <w:szCs w:val="16"/>
              </w:rPr>
            </w:pPr>
            <w:r w:rsidRPr="007A7734">
              <w:rPr>
                <w:rFonts w:ascii="Fira Sans Light" w:hAnsi="Fira Sans Light" w:cs="Segoe UI"/>
                <w:spacing w:val="-2"/>
                <w:szCs w:val="16"/>
              </w:rPr>
              <w:t>Tolerancijos ribos</w:t>
            </w:r>
          </w:p>
        </w:tc>
        <w:tc>
          <w:tcPr>
            <w:tcW w:w="1210"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bCs/>
                <w:spacing w:val="-2"/>
                <w:sz w:val="16"/>
                <w:szCs w:val="16"/>
              </w:rPr>
            </w:pPr>
            <w:r w:rsidRPr="007A7734">
              <w:rPr>
                <w:rFonts w:cs="Segoe UI"/>
                <w:bCs/>
                <w:spacing w:val="-2"/>
                <w:sz w:val="16"/>
                <w:szCs w:val="16"/>
              </w:rPr>
              <w:t>Gerai</w:t>
            </w:r>
          </w:p>
        </w:tc>
        <w:tc>
          <w:tcPr>
            <w:tcW w:w="2936" w:type="dxa"/>
          </w:tcPr>
          <w:p w:rsidR="004376A2" w:rsidRPr="007A7734" w:rsidRDefault="00693BED" w:rsidP="009F6EF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bCs/>
                <w:sz w:val="16"/>
                <w:szCs w:val="16"/>
              </w:rPr>
              <w:t>Inicijuoti teisės aktų pakeitimai, siekiant sudaryti sąlygas ir padėti savivaldybių valdomoms įmonėms tinkamai identifikuoti komercines ir nekomercines funkcijas</w:t>
            </w:r>
          </w:p>
        </w:tc>
        <w:tc>
          <w:tcPr>
            <w:tcW w:w="2976" w:type="dxa"/>
          </w:tcPr>
          <w:p w:rsidR="004376A2" w:rsidRPr="007A7734" w:rsidRDefault="00912E4C" w:rsidP="009F6EF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bCs/>
                <w:spacing w:val="-4"/>
                <w:sz w:val="16"/>
                <w:szCs w:val="16"/>
              </w:rPr>
              <w:t>Teisės aktuose nustatyta pareiga patvirtinti pasirenkamų asmenų parinkimo tvarką ir užtikrinti šių asmenų atitiktį nustatytiems reikalavimams</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pacing w:val="-2"/>
                <w:sz w:val="16"/>
                <w:szCs w:val="16"/>
              </w:rPr>
              <w:t>Atlygio politikoje nustatyta fiksuoto atlygio sistema</w:t>
            </w:r>
          </w:p>
        </w:tc>
        <w:tc>
          <w:tcPr>
            <w:tcW w:w="320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Atlygio politika atitinka visus gerosios valdysenos principus</w:t>
            </w:r>
          </w:p>
        </w:tc>
      </w:tr>
      <w:tr w:rsidR="004376A2" w:rsidRPr="007A7734" w:rsidTr="00912E4C">
        <w:trPr>
          <w:trHeight w:val="159"/>
        </w:trPr>
        <w:tc>
          <w:tcPr>
            <w:cnfStyle w:val="001000000000" w:firstRow="0" w:lastRow="0" w:firstColumn="1" w:lastColumn="0" w:oddVBand="0" w:evenVBand="0" w:oddHBand="0" w:evenHBand="0" w:firstRowFirstColumn="0" w:firstRowLastColumn="0" w:lastRowFirstColumn="0" w:lastRowLastColumn="0"/>
            <w:tcW w:w="1383" w:type="dxa"/>
            <w:vMerge/>
          </w:tcPr>
          <w:p w:rsidR="004376A2" w:rsidRPr="007A7734" w:rsidRDefault="004376A2" w:rsidP="009F6EF2">
            <w:pPr>
              <w:spacing w:before="40" w:after="40"/>
              <w:rPr>
                <w:rFonts w:ascii="Fira Sans Light" w:hAnsi="Fira Sans Light" w:cs="Segoe UI"/>
                <w:b/>
                <w:color w:val="000000"/>
                <w:spacing w:val="-2"/>
                <w:szCs w:val="16"/>
              </w:rPr>
            </w:pPr>
          </w:p>
        </w:tc>
        <w:tc>
          <w:tcPr>
            <w:tcW w:w="1210"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bCs/>
                <w:spacing w:val="-2"/>
                <w:sz w:val="16"/>
                <w:szCs w:val="16"/>
              </w:rPr>
            </w:pPr>
            <w:r w:rsidRPr="007A7734">
              <w:rPr>
                <w:rFonts w:cs="Segoe UI"/>
                <w:bCs/>
                <w:spacing w:val="-2"/>
                <w:sz w:val="16"/>
                <w:szCs w:val="16"/>
              </w:rPr>
              <w:t>Vidutiniškai</w:t>
            </w:r>
          </w:p>
        </w:tc>
        <w:tc>
          <w:tcPr>
            <w:tcW w:w="2936" w:type="dxa"/>
          </w:tcPr>
          <w:p w:rsidR="004376A2" w:rsidRPr="007A7734" w:rsidRDefault="00693BED" w:rsidP="009F6EF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bCs/>
                <w:color w:val="000000"/>
                <w:spacing w:val="-2"/>
                <w:sz w:val="16"/>
                <w:szCs w:val="16"/>
              </w:rPr>
              <w:t>-</w:t>
            </w:r>
          </w:p>
        </w:tc>
        <w:tc>
          <w:tcPr>
            <w:tcW w:w="297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bCs/>
                <w:color w:val="000000"/>
                <w:spacing w:val="-2"/>
                <w:sz w:val="16"/>
                <w:szCs w:val="16"/>
              </w:rPr>
              <w:t>-</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pacing w:val="-2"/>
                <w:sz w:val="16"/>
                <w:szCs w:val="16"/>
              </w:rPr>
              <w:t>-</w:t>
            </w:r>
          </w:p>
        </w:tc>
        <w:tc>
          <w:tcPr>
            <w:tcW w:w="3204" w:type="dxa"/>
          </w:tcPr>
          <w:p w:rsidR="004376A2" w:rsidRPr="007A7734" w:rsidRDefault="004376A2" w:rsidP="00912E4C">
            <w:pPr>
              <w:spacing w:line="216" w:lineRule="auto"/>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Atlygio politika atitinka dalį gerosios valdysenos principų</w:t>
            </w:r>
          </w:p>
        </w:tc>
      </w:tr>
      <w:tr w:rsidR="004376A2" w:rsidRPr="007A7734" w:rsidTr="00912E4C">
        <w:trPr>
          <w:trHeight w:val="211"/>
        </w:trPr>
        <w:tc>
          <w:tcPr>
            <w:cnfStyle w:val="001000000000" w:firstRow="0" w:lastRow="0" w:firstColumn="1" w:lastColumn="0" w:oddVBand="0" w:evenVBand="0" w:oddHBand="0" w:evenHBand="0" w:firstRowFirstColumn="0" w:firstRowLastColumn="0" w:lastRowFirstColumn="0" w:lastRowLastColumn="0"/>
            <w:tcW w:w="1383" w:type="dxa"/>
            <w:vMerge/>
          </w:tcPr>
          <w:p w:rsidR="004376A2" w:rsidRPr="007A7734" w:rsidRDefault="004376A2" w:rsidP="009F6EF2">
            <w:pPr>
              <w:spacing w:before="40" w:after="40"/>
              <w:rPr>
                <w:rFonts w:ascii="Fira Sans Light" w:hAnsi="Fira Sans Light" w:cs="Segoe UI"/>
                <w:b/>
                <w:color w:val="000000"/>
                <w:spacing w:val="-2"/>
                <w:szCs w:val="16"/>
              </w:rPr>
            </w:pPr>
          </w:p>
        </w:tc>
        <w:tc>
          <w:tcPr>
            <w:tcW w:w="1210"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bCs/>
                <w:spacing w:val="-2"/>
                <w:sz w:val="16"/>
                <w:szCs w:val="16"/>
              </w:rPr>
            </w:pPr>
            <w:r w:rsidRPr="007A7734">
              <w:rPr>
                <w:rFonts w:cs="Segoe UI"/>
                <w:bCs/>
                <w:spacing w:val="-2"/>
                <w:sz w:val="16"/>
                <w:szCs w:val="16"/>
              </w:rPr>
              <w:t>Blogai</w:t>
            </w:r>
          </w:p>
        </w:tc>
        <w:tc>
          <w:tcPr>
            <w:tcW w:w="2936" w:type="dxa"/>
          </w:tcPr>
          <w:p w:rsidR="004376A2" w:rsidRPr="007A7734" w:rsidRDefault="00912E4C" w:rsidP="009F6EF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bCs/>
                <w:sz w:val="16"/>
                <w:szCs w:val="16"/>
              </w:rPr>
              <w:t>Teisės aktų pakeitimai neinicijuoti ir toliau trūksta metodologijos tinkamai identifikuoti savivaldybių valdomų įmonių komercines ir nekomercines funkcijas</w:t>
            </w:r>
          </w:p>
        </w:tc>
        <w:tc>
          <w:tcPr>
            <w:tcW w:w="2976" w:type="dxa"/>
          </w:tcPr>
          <w:p w:rsidR="004376A2" w:rsidRPr="007A7734" w:rsidRDefault="00912E4C" w:rsidP="009F6EF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bCs/>
                <w:spacing w:val="-4"/>
                <w:sz w:val="16"/>
                <w:szCs w:val="16"/>
              </w:rPr>
              <w:t>Teisės aktuose nenustatyta pareiga patvirtinti pasirenkamų asmenų parinkimo tvarką ir užtikrinti šių asmenų atitiktį nustatytiems reikalavimams</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pacing w:val="-2"/>
                <w:sz w:val="16"/>
                <w:szCs w:val="16"/>
              </w:rPr>
              <w:t>Atlygio politikoje nenustatyta fiksuoto atlygio sistema</w:t>
            </w:r>
          </w:p>
        </w:tc>
        <w:tc>
          <w:tcPr>
            <w:tcW w:w="320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Atlygio politika neatitinka gerosios valdysenos principų</w:t>
            </w:r>
          </w:p>
        </w:tc>
      </w:tr>
      <w:tr w:rsidR="004376A2" w:rsidRPr="007A7734" w:rsidTr="00912E4C">
        <w:trPr>
          <w:trHeight w:val="450"/>
        </w:trPr>
        <w:tc>
          <w:tcPr>
            <w:cnfStyle w:val="001000000000" w:firstRow="0" w:lastRow="0" w:firstColumn="1" w:lastColumn="0" w:oddVBand="0" w:evenVBand="0" w:oddHBand="0" w:evenHBand="0" w:firstRowFirstColumn="0" w:firstRowLastColumn="0" w:lastRowFirstColumn="0" w:lastRowLastColumn="0"/>
            <w:tcW w:w="2593" w:type="dxa"/>
            <w:gridSpan w:val="2"/>
          </w:tcPr>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Siektinos reikšmės</w:t>
            </w:r>
          </w:p>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fiksavimo data</w:t>
            </w:r>
          </w:p>
        </w:tc>
        <w:tc>
          <w:tcPr>
            <w:tcW w:w="293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97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320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r>
      <w:tr w:rsidR="004376A2" w:rsidRPr="007A7734" w:rsidTr="00912E4C">
        <w:trPr>
          <w:trHeight w:val="450"/>
        </w:trPr>
        <w:tc>
          <w:tcPr>
            <w:cnfStyle w:val="001000000000" w:firstRow="0" w:lastRow="0" w:firstColumn="1" w:lastColumn="0" w:oddVBand="0" w:evenVBand="0" w:oddHBand="0" w:evenHBand="0" w:firstRowFirstColumn="0" w:firstRowLastColumn="0" w:lastRowFirstColumn="0" w:lastRowLastColumn="0"/>
            <w:tcW w:w="2593" w:type="dxa"/>
            <w:gridSpan w:val="2"/>
          </w:tcPr>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Duomenų šaltinis</w:t>
            </w:r>
          </w:p>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rodikliui skaičiuoti</w:t>
            </w:r>
          </w:p>
        </w:tc>
        <w:tc>
          <w:tcPr>
            <w:tcW w:w="2936" w:type="dxa"/>
          </w:tcPr>
          <w:p w:rsidR="004376A2" w:rsidRPr="007A7734" w:rsidRDefault="00912E4C"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Teisės aktai</w:t>
            </w:r>
          </w:p>
        </w:tc>
        <w:tc>
          <w:tcPr>
            <w:tcW w:w="297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Teisės aktai</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Teisės aktai</w:t>
            </w:r>
          </w:p>
        </w:tc>
        <w:tc>
          <w:tcPr>
            <w:tcW w:w="320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Teisės aktai</w:t>
            </w:r>
          </w:p>
        </w:tc>
      </w:tr>
      <w:tr w:rsidR="004376A2" w:rsidRPr="007A7734" w:rsidTr="00912E4C">
        <w:trPr>
          <w:trHeight w:val="407"/>
        </w:trPr>
        <w:tc>
          <w:tcPr>
            <w:cnfStyle w:val="001000000000" w:firstRow="0" w:lastRow="0" w:firstColumn="1" w:lastColumn="0" w:oddVBand="0" w:evenVBand="0" w:oddHBand="0" w:evenHBand="0" w:firstRowFirstColumn="0" w:firstRowLastColumn="0" w:lastRowFirstColumn="0" w:lastRowLastColumn="0"/>
            <w:tcW w:w="2593" w:type="dxa"/>
            <w:gridSpan w:val="2"/>
          </w:tcPr>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t>Duomenų pateikimo periodiškumas</w:t>
            </w:r>
          </w:p>
        </w:tc>
        <w:tc>
          <w:tcPr>
            <w:tcW w:w="293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976"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69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3204" w:type="dxa"/>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r>
      <w:tr w:rsidR="004376A2" w:rsidRPr="007A7734" w:rsidTr="00912E4C">
        <w:trPr>
          <w:trHeight w:val="407"/>
        </w:trPr>
        <w:tc>
          <w:tcPr>
            <w:cnfStyle w:val="001000000000" w:firstRow="0" w:lastRow="0" w:firstColumn="1" w:lastColumn="0" w:oddVBand="0" w:evenVBand="0" w:oddHBand="0" w:evenHBand="0" w:firstRowFirstColumn="0" w:firstRowLastColumn="0" w:lastRowFirstColumn="0" w:lastRowLastColumn="0"/>
            <w:tcW w:w="2593" w:type="dxa"/>
            <w:gridSpan w:val="2"/>
            <w:tcBorders>
              <w:bottom w:val="single" w:sz="2" w:space="0" w:color="4FA1CC"/>
            </w:tcBorders>
          </w:tcPr>
          <w:p w:rsidR="004376A2" w:rsidRPr="007A7734" w:rsidRDefault="004376A2" w:rsidP="009F6EF2">
            <w:pPr>
              <w:spacing w:before="40" w:after="40"/>
              <w:rPr>
                <w:rFonts w:ascii="Fira Sans Light" w:hAnsi="Fira Sans Light"/>
                <w:spacing w:val="-2"/>
                <w:szCs w:val="16"/>
              </w:rPr>
            </w:pPr>
            <w:r w:rsidRPr="007A7734">
              <w:rPr>
                <w:rFonts w:ascii="Fira Sans Light" w:hAnsi="Fira Sans Light"/>
                <w:spacing w:val="-2"/>
                <w:szCs w:val="16"/>
              </w:rPr>
              <w:lastRenderedPageBreak/>
              <w:t>Detalus skaičiavimo aprašymas</w:t>
            </w:r>
          </w:p>
        </w:tc>
        <w:tc>
          <w:tcPr>
            <w:tcW w:w="2936" w:type="dxa"/>
            <w:tcBorders>
              <w:bottom w:val="single" w:sz="2" w:space="0" w:color="4FA1CC"/>
            </w:tcBorders>
          </w:tcPr>
          <w:p w:rsidR="004376A2" w:rsidRPr="007A7734" w:rsidRDefault="00912E4C" w:rsidP="009F6EF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pacing w:val="-2"/>
                <w:sz w:val="16"/>
                <w:szCs w:val="16"/>
              </w:rPr>
              <w:t>Vertinama ar teisės aktų pakeitimai padės savivaldybių valdomoms įmonėms tinkamai identifikuoti komercines ir nekomercines funkcijas</w:t>
            </w:r>
          </w:p>
        </w:tc>
        <w:tc>
          <w:tcPr>
            <w:tcW w:w="2976" w:type="dxa"/>
            <w:tcBorders>
              <w:bottom w:val="single" w:sz="2" w:space="0" w:color="4FA1CC"/>
            </w:tcBorders>
          </w:tcPr>
          <w:p w:rsidR="004376A2" w:rsidRPr="007A7734" w:rsidRDefault="00912E4C"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 xml:space="preserve">Vertinama ar teisės aktų pakeitimai </w:t>
            </w:r>
            <w:r w:rsidR="00D558A2" w:rsidRPr="007A7734">
              <w:rPr>
                <w:rFonts w:cs="Segoe UI"/>
                <w:spacing w:val="-2"/>
                <w:sz w:val="16"/>
                <w:szCs w:val="16"/>
              </w:rPr>
              <w:t xml:space="preserve">užtikrins pareigą patvirtinti </w:t>
            </w:r>
            <w:r w:rsidR="00D558A2" w:rsidRPr="007A7734">
              <w:rPr>
                <w:rFonts w:cs="Segoe UI"/>
                <w:bCs/>
                <w:spacing w:val="-6"/>
                <w:sz w:val="16"/>
                <w:szCs w:val="16"/>
              </w:rPr>
              <w:t>valstybės tarnautojų ir kitų pasirenkamų asmenų parinkimo tvarką į kolegialių organų narius</w:t>
            </w:r>
          </w:p>
        </w:tc>
        <w:tc>
          <w:tcPr>
            <w:tcW w:w="2694" w:type="dxa"/>
            <w:tcBorders>
              <w:bottom w:val="single" w:sz="2" w:space="0" w:color="4FA1CC"/>
            </w:tcBorders>
          </w:tcPr>
          <w:p w:rsidR="004376A2" w:rsidRPr="007A7734" w:rsidRDefault="00912E4C" w:rsidP="009F6EF2">
            <w:pPr>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V</w:t>
            </w:r>
            <w:r w:rsidR="004376A2" w:rsidRPr="007A7734">
              <w:rPr>
                <w:spacing w:val="-4"/>
                <w:sz w:val="16"/>
                <w:szCs w:val="16"/>
              </w:rPr>
              <w:t xml:space="preserve">ertinama </w:t>
            </w:r>
            <w:r w:rsidR="004376A2" w:rsidRPr="007A7734">
              <w:rPr>
                <w:rFonts w:cs="Segoe UI"/>
                <w:spacing w:val="-4"/>
                <w:sz w:val="16"/>
                <w:szCs w:val="16"/>
              </w:rPr>
              <w:t>ar įgyvendinus priemones teisės aktai reglamentuojantys kolegialių organų narių atlygio politiką atitinka ger</w:t>
            </w:r>
            <w:r w:rsidRPr="007A7734">
              <w:rPr>
                <w:rFonts w:cs="Segoe UI"/>
                <w:spacing w:val="-4"/>
                <w:sz w:val="16"/>
                <w:szCs w:val="16"/>
              </w:rPr>
              <w:t>ąją</w:t>
            </w:r>
            <w:r w:rsidR="004376A2" w:rsidRPr="007A7734">
              <w:rPr>
                <w:rFonts w:cs="Segoe UI"/>
                <w:spacing w:val="-4"/>
                <w:sz w:val="16"/>
                <w:szCs w:val="16"/>
              </w:rPr>
              <w:t xml:space="preserve"> valdysen</w:t>
            </w:r>
            <w:r w:rsidRPr="007A7734">
              <w:rPr>
                <w:rFonts w:cs="Segoe UI"/>
                <w:spacing w:val="-4"/>
                <w:sz w:val="16"/>
                <w:szCs w:val="16"/>
              </w:rPr>
              <w:t>ą</w:t>
            </w:r>
          </w:p>
        </w:tc>
        <w:tc>
          <w:tcPr>
            <w:tcW w:w="3204" w:type="dxa"/>
            <w:tcBorders>
              <w:bottom w:val="single" w:sz="2" w:space="0" w:color="4FA1CC"/>
            </w:tcBorders>
          </w:tcPr>
          <w:p w:rsidR="004376A2" w:rsidRPr="007A7734" w:rsidRDefault="004376A2" w:rsidP="009F6EF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 xml:space="preserve">Pagal kriterijus vertinama </w:t>
            </w:r>
            <w:r w:rsidRPr="007A7734">
              <w:rPr>
                <w:rFonts w:cs="Segoe UI"/>
                <w:spacing w:val="-2"/>
                <w:sz w:val="16"/>
                <w:szCs w:val="16"/>
              </w:rPr>
              <w:t xml:space="preserve">ar po audito įgyvendinus priemones teisės aktuose, kurie reglamentuoja viešųjų įstaigų veiklą, numatyti gerosios valdysenos principai </w:t>
            </w:r>
          </w:p>
        </w:tc>
      </w:tr>
    </w:tbl>
    <w:p w:rsidR="00346554" w:rsidRPr="007A7734" w:rsidRDefault="00346554" w:rsidP="00346554">
      <w:pPr>
        <w:jc w:val="both"/>
        <w:rPr>
          <w:sz w:val="4"/>
          <w:szCs w:val="16"/>
        </w:rPr>
      </w:pPr>
    </w:p>
    <w:tbl>
      <w:tblPr>
        <w:tblStyle w:val="Lentelesnaujos"/>
        <w:tblpPr w:leftFromText="180" w:rightFromText="180" w:vertAnchor="text" w:tblpY="1"/>
        <w:tblW w:w="14403" w:type="dxa"/>
        <w:tblCellMar>
          <w:left w:w="57" w:type="dxa"/>
          <w:right w:w="57" w:type="dxa"/>
        </w:tblCellMar>
        <w:tblLook w:val="04A0" w:firstRow="1" w:lastRow="0" w:firstColumn="1" w:lastColumn="0" w:noHBand="0" w:noVBand="1"/>
        <w:tblCaption w:val="NS210330120949NG_1"/>
      </w:tblPr>
      <w:tblGrid>
        <w:gridCol w:w="14403"/>
      </w:tblGrid>
      <w:tr w:rsidR="00346554" w:rsidRPr="007A7734" w:rsidTr="00720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3" w:type="dxa"/>
          </w:tcPr>
          <w:p w:rsidR="00346554" w:rsidRPr="007A7734" w:rsidRDefault="00346554" w:rsidP="00D558A2">
            <w:pPr>
              <w:pStyle w:val="Lentelespavadinimas2"/>
              <w:spacing w:after="120"/>
              <w:rPr>
                <w:b w:val="0"/>
                <w:szCs w:val="16"/>
              </w:rPr>
            </w:pPr>
            <w:r w:rsidRPr="007A7734">
              <w:rPr>
                <w:b w:val="0"/>
                <w:szCs w:val="16"/>
              </w:rPr>
              <w:t>Pokyčių rodiklių duomenys</w:t>
            </w:r>
          </w:p>
        </w:tc>
      </w:tr>
    </w:tbl>
    <w:tbl>
      <w:tblPr>
        <w:tblStyle w:val="Lentelesnaujos"/>
        <w:tblW w:w="14403" w:type="dxa"/>
        <w:tblCellMar>
          <w:left w:w="57" w:type="dxa"/>
          <w:right w:w="57" w:type="dxa"/>
        </w:tblCellMar>
        <w:tblLook w:val="04A0" w:firstRow="1" w:lastRow="0" w:firstColumn="1" w:lastColumn="0" w:noHBand="0" w:noVBand="1"/>
        <w:tblCaption w:val="NS210330120949NG_1"/>
      </w:tblPr>
      <w:tblGrid>
        <w:gridCol w:w="1370"/>
        <w:gridCol w:w="1200"/>
        <w:gridCol w:w="2817"/>
        <w:gridCol w:w="2693"/>
        <w:gridCol w:w="2693"/>
        <w:gridCol w:w="1843"/>
        <w:gridCol w:w="1787"/>
      </w:tblGrid>
      <w:tr w:rsidR="004376A2" w:rsidRPr="007A7734" w:rsidTr="00497E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0" w:type="dxa"/>
            <w:gridSpan w:val="2"/>
            <w:tcBorders>
              <w:right w:val="dashSmallGap" w:sz="2" w:space="0" w:color="4FA1CC"/>
            </w:tcBorders>
          </w:tcPr>
          <w:p w:rsidR="004376A2" w:rsidRPr="00331330" w:rsidRDefault="004376A2" w:rsidP="004376A2">
            <w:pPr>
              <w:spacing w:before="40" w:after="40"/>
              <w:rPr>
                <w:b w:val="0"/>
                <w:color w:val="000000"/>
                <w:spacing w:val="-2"/>
                <w:sz w:val="16"/>
                <w:szCs w:val="16"/>
              </w:rPr>
            </w:pPr>
            <w:r w:rsidRPr="00331330">
              <w:rPr>
                <w:b w:val="0"/>
                <w:color w:val="000000"/>
                <w:spacing w:val="-2"/>
                <w:sz w:val="16"/>
                <w:szCs w:val="16"/>
              </w:rPr>
              <w:t>Rodiklis</w:t>
            </w:r>
          </w:p>
        </w:tc>
        <w:tc>
          <w:tcPr>
            <w:tcW w:w="2817" w:type="dxa"/>
            <w:tcBorders>
              <w:left w:val="dashSmallGap" w:sz="2" w:space="0" w:color="4FA1CC"/>
              <w:bottom w:val="dashSmallGap" w:sz="4" w:space="0" w:color="4FA1CC"/>
              <w:right w:val="dashSmallGap" w:sz="2" w:space="0" w:color="4FA1CC"/>
            </w:tcBorders>
            <w:shd w:val="clear" w:color="auto" w:fill="auto"/>
          </w:tcPr>
          <w:p w:rsidR="004376A2" w:rsidRPr="00331330" w:rsidRDefault="00693BED" w:rsidP="004376A2">
            <w:pPr>
              <w:cnfStyle w:val="100000000000" w:firstRow="1" w:lastRow="0" w:firstColumn="0" w:lastColumn="0" w:oddVBand="0" w:evenVBand="0" w:oddHBand="0" w:evenHBand="0" w:firstRowFirstColumn="0" w:firstRowLastColumn="0" w:lastRowFirstColumn="0" w:lastRowLastColumn="0"/>
              <w:rPr>
                <w:b w:val="0"/>
                <w:color w:val="000000"/>
                <w:spacing w:val="-2"/>
                <w:sz w:val="16"/>
                <w:szCs w:val="16"/>
              </w:rPr>
            </w:pPr>
            <w:r w:rsidRPr="00331330">
              <w:rPr>
                <w:rFonts w:cs="Segoe UI"/>
                <w:b w:val="0"/>
                <w:color w:val="000000"/>
                <w:spacing w:val="-2"/>
                <w:sz w:val="16"/>
                <w:szCs w:val="16"/>
              </w:rPr>
              <w:t>Periodinis viešųjų įstaigų valdymo praktikos apibendrinimas</w:t>
            </w:r>
          </w:p>
        </w:tc>
        <w:tc>
          <w:tcPr>
            <w:tcW w:w="2693" w:type="dxa"/>
            <w:tcBorders>
              <w:left w:val="dashSmallGap" w:sz="2" w:space="0" w:color="4FA1CC"/>
              <w:bottom w:val="dashSmallGap" w:sz="4" w:space="0" w:color="4FA1CC"/>
              <w:right w:val="dashSmallGap" w:sz="2" w:space="0" w:color="4FA1CC"/>
            </w:tcBorders>
            <w:shd w:val="clear" w:color="auto" w:fill="auto"/>
          </w:tcPr>
          <w:p w:rsidR="004376A2" w:rsidRPr="00331330" w:rsidRDefault="004376A2" w:rsidP="004376A2">
            <w:pPr>
              <w:cnfStyle w:val="100000000000" w:firstRow="1" w:lastRow="0" w:firstColumn="0" w:lastColumn="0" w:oddVBand="0" w:evenVBand="0" w:oddHBand="0" w:evenHBand="0" w:firstRowFirstColumn="0" w:firstRowLastColumn="0" w:lastRowFirstColumn="0" w:lastRowLastColumn="0"/>
              <w:rPr>
                <w:rFonts w:cs="Segoe UI"/>
                <w:b w:val="0"/>
                <w:color w:val="000000"/>
                <w:spacing w:val="-2"/>
                <w:sz w:val="16"/>
                <w:szCs w:val="16"/>
              </w:rPr>
            </w:pPr>
            <w:r w:rsidRPr="00331330">
              <w:rPr>
                <w:rFonts w:cs="Segoe UI"/>
                <w:b w:val="0"/>
                <w:color w:val="000000"/>
                <w:spacing w:val="-2"/>
                <w:sz w:val="16"/>
                <w:szCs w:val="16"/>
              </w:rPr>
              <w:t>Atliekami pakartotiniai vertinimai pagal Viešojo sektoriaus tobulinimo gaires</w:t>
            </w:r>
          </w:p>
        </w:tc>
        <w:tc>
          <w:tcPr>
            <w:tcW w:w="2693" w:type="dxa"/>
            <w:tcBorders>
              <w:left w:val="dashSmallGap" w:sz="2" w:space="0" w:color="4FA1CC"/>
              <w:bottom w:val="dashSmallGap" w:sz="4" w:space="0" w:color="4FA1CC"/>
              <w:right w:val="dashSmallGap" w:sz="2" w:space="0" w:color="4FA1CC"/>
            </w:tcBorders>
            <w:shd w:val="clear" w:color="auto" w:fill="auto"/>
          </w:tcPr>
          <w:p w:rsidR="004376A2" w:rsidRPr="00331330" w:rsidRDefault="004376A2" w:rsidP="004376A2">
            <w:pPr>
              <w:cnfStyle w:val="100000000000" w:firstRow="1" w:lastRow="0" w:firstColumn="0" w:lastColumn="0" w:oddVBand="0" w:evenVBand="0" w:oddHBand="0" w:evenHBand="0" w:firstRowFirstColumn="0" w:firstRowLastColumn="0" w:lastRowFirstColumn="0" w:lastRowLastColumn="0"/>
              <w:rPr>
                <w:rFonts w:cs="Segoe UI"/>
                <w:b w:val="0"/>
                <w:color w:val="000000"/>
                <w:spacing w:val="-2"/>
                <w:sz w:val="16"/>
                <w:szCs w:val="16"/>
              </w:rPr>
            </w:pPr>
            <w:r w:rsidRPr="00331330">
              <w:rPr>
                <w:rFonts w:cs="Segoe UI"/>
                <w:b w:val="0"/>
                <w:color w:val="000000"/>
                <w:spacing w:val="-2"/>
                <w:sz w:val="16"/>
                <w:szCs w:val="16"/>
              </w:rPr>
              <w:t>Informacijos apie įmones, kuriose valstybė ar savivaldybės neturi balsų daugumos, atskleidimas</w:t>
            </w:r>
          </w:p>
        </w:tc>
        <w:tc>
          <w:tcPr>
            <w:tcW w:w="1843" w:type="dxa"/>
            <w:tcBorders>
              <w:left w:val="dashSmallGap" w:sz="2" w:space="0" w:color="4FA1CC"/>
              <w:bottom w:val="dashSmallGap" w:sz="4" w:space="0" w:color="4FA1CC"/>
              <w:right w:val="dashSmallGap" w:sz="2" w:space="0" w:color="4FA1CC"/>
            </w:tcBorders>
            <w:shd w:val="clear" w:color="auto" w:fill="auto"/>
          </w:tcPr>
          <w:p w:rsidR="004376A2" w:rsidRPr="00331330" w:rsidRDefault="004376A2" w:rsidP="004376A2">
            <w:pPr>
              <w:cnfStyle w:val="100000000000" w:firstRow="1" w:lastRow="0" w:firstColumn="0" w:lastColumn="0" w:oddVBand="0" w:evenVBand="0" w:oddHBand="0" w:evenHBand="0" w:firstRowFirstColumn="0" w:firstRowLastColumn="0" w:lastRowFirstColumn="0" w:lastRowLastColumn="0"/>
              <w:rPr>
                <w:rFonts w:cs="Segoe UI"/>
                <w:b w:val="0"/>
                <w:color w:val="000000"/>
                <w:spacing w:val="-2"/>
                <w:sz w:val="16"/>
                <w:szCs w:val="16"/>
              </w:rPr>
            </w:pPr>
            <w:r w:rsidRPr="00331330">
              <w:rPr>
                <w:rFonts w:cs="Segoe UI"/>
                <w:b w:val="0"/>
                <w:color w:val="000000"/>
                <w:spacing w:val="-2"/>
                <w:sz w:val="16"/>
                <w:szCs w:val="16"/>
              </w:rPr>
              <w:t>VVĮ, kurioms iškelti finansiniai lūkesčiai visa rekomenduojama apimtimi, dalis</w:t>
            </w:r>
          </w:p>
        </w:tc>
        <w:tc>
          <w:tcPr>
            <w:tcW w:w="1787" w:type="dxa"/>
            <w:tcBorders>
              <w:top w:val="single" w:sz="2" w:space="0" w:color="4FA1CC"/>
              <w:left w:val="dashSmallGap" w:sz="2" w:space="0" w:color="4FA1CC"/>
              <w:bottom w:val="single" w:sz="2" w:space="0" w:color="4FA1CC"/>
            </w:tcBorders>
            <w:shd w:val="clear" w:color="auto" w:fill="auto"/>
          </w:tcPr>
          <w:p w:rsidR="004376A2" w:rsidRPr="00331330" w:rsidRDefault="004376A2" w:rsidP="004376A2">
            <w:pPr>
              <w:cnfStyle w:val="100000000000" w:firstRow="1" w:lastRow="0" w:firstColumn="0" w:lastColumn="0" w:oddVBand="0" w:evenVBand="0" w:oddHBand="0" w:evenHBand="0" w:firstRowFirstColumn="0" w:firstRowLastColumn="0" w:lastRowFirstColumn="0" w:lastRowLastColumn="0"/>
              <w:rPr>
                <w:rFonts w:cs="Segoe UI"/>
                <w:b w:val="0"/>
                <w:color w:val="000000"/>
                <w:spacing w:val="-2"/>
                <w:sz w:val="16"/>
                <w:szCs w:val="16"/>
              </w:rPr>
            </w:pPr>
            <w:r w:rsidRPr="00331330">
              <w:rPr>
                <w:rFonts w:cs="Segoe UI"/>
                <w:b w:val="0"/>
                <w:color w:val="000000"/>
                <w:spacing w:val="-2"/>
                <w:sz w:val="16"/>
                <w:szCs w:val="16"/>
              </w:rPr>
              <w:t>SVĮ, kurioms iškelti finansiniai lūkesčiai visa rekomenduojama apimtimi, dalis</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Matavimo vienetas</w:t>
            </w:r>
          </w:p>
        </w:tc>
        <w:tc>
          <w:tcPr>
            <w:tcW w:w="2817" w:type="dxa"/>
            <w:tcBorders>
              <w:top w:val="dashSmallGap" w:sz="4"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w:t>
            </w:r>
          </w:p>
        </w:tc>
        <w:tc>
          <w:tcPr>
            <w:tcW w:w="2693" w:type="dxa"/>
            <w:tcBorders>
              <w:top w:val="dashSmallGap" w:sz="4"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w:t>
            </w:r>
          </w:p>
        </w:tc>
        <w:tc>
          <w:tcPr>
            <w:tcW w:w="2693" w:type="dxa"/>
            <w:tcBorders>
              <w:top w:val="dashSmallGap" w:sz="4"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w:t>
            </w:r>
          </w:p>
        </w:tc>
        <w:tc>
          <w:tcPr>
            <w:tcW w:w="1843" w:type="dxa"/>
            <w:tcBorders>
              <w:top w:val="dashSmallGap" w:sz="4"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Proc.</w:t>
            </w:r>
          </w:p>
        </w:tc>
        <w:tc>
          <w:tcPr>
            <w:tcW w:w="1787" w:type="dxa"/>
            <w:tcBorders>
              <w:top w:val="single" w:sz="2"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Proc.</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Pradinė reikšmė</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Nerengiama</w:t>
            </w:r>
            <w:r w:rsidR="00693BED" w:rsidRPr="007A7734">
              <w:rPr>
                <w:rFonts w:cs="Segoe UI"/>
                <w:spacing w:val="-2"/>
                <w:sz w:val="16"/>
                <w:szCs w:val="16"/>
              </w:rPr>
              <w:t>s</w:t>
            </w:r>
            <w:r w:rsidRPr="007A7734">
              <w:rPr>
                <w:rFonts w:cs="Segoe UI"/>
                <w:spacing w:val="-2"/>
                <w:sz w:val="16"/>
                <w:szCs w:val="16"/>
              </w:rPr>
              <w:t xml:space="preserve"> viešųjų įstaigų </w:t>
            </w:r>
            <w:r w:rsidR="00693BED" w:rsidRPr="007A7734">
              <w:rPr>
                <w:rFonts w:cs="Segoe UI"/>
                <w:spacing w:val="-2"/>
                <w:sz w:val="16"/>
                <w:szCs w:val="16"/>
              </w:rPr>
              <w:t>valdymo praktikos apibendrinimas</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Nėra žinoma ar atliekami pakartotiniai vertinimai</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z w:val="16"/>
                <w:szCs w:val="16"/>
              </w:rPr>
              <w:t>Neatskleidžiama informacija apie įmones, kuriose valstybė ar savivaldybės neturi balsų daugumos</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3</w:t>
            </w:r>
            <w:r w:rsidR="00693BED" w:rsidRPr="007A7734">
              <w:rPr>
                <w:rFonts w:cs="Segoe UI"/>
                <w:spacing w:val="-2"/>
                <w:sz w:val="16"/>
                <w:szCs w:val="16"/>
              </w:rPr>
              <w:t>2</w:t>
            </w:r>
          </w:p>
        </w:tc>
        <w:tc>
          <w:tcPr>
            <w:tcW w:w="1787" w:type="dxa"/>
          </w:tcPr>
          <w:p w:rsidR="004376A2" w:rsidRPr="007A7734" w:rsidRDefault="00693BED"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18</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Pradinės reikšmės fiksavimo data</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2020 m.</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2020 m.</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2020 m.</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2019 m.</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2019 m.</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Siektina reikšmė</w:t>
            </w:r>
          </w:p>
        </w:tc>
        <w:tc>
          <w:tcPr>
            <w:tcW w:w="2817" w:type="dxa"/>
          </w:tcPr>
          <w:p w:rsidR="004376A2" w:rsidRPr="007A7734" w:rsidRDefault="00693BED"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Periodiškai pagal nustatytus kriterijus rengiamas viešųjų įstaigų veiklos ir valdymo praktikos apibendrinimas</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Atlikti pakartotiniai vertinimai ir teikiami pasiūlymai sprendimams priimti</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z w:val="16"/>
                <w:szCs w:val="16"/>
              </w:rPr>
              <w:t>Viešai prieinama informacija apie įmones, kuriose valstybė ar savivaldybės neturi balsų daugumos</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100</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100</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1370" w:type="dxa"/>
            <w:vMerge w:val="restart"/>
          </w:tcPr>
          <w:p w:rsidR="004376A2" w:rsidRPr="007A7734" w:rsidRDefault="004376A2" w:rsidP="004376A2">
            <w:pPr>
              <w:spacing w:before="40" w:after="40"/>
              <w:rPr>
                <w:rFonts w:ascii="Fira Sans Light" w:hAnsi="Fira Sans Light" w:cs="Segoe UI"/>
                <w:spacing w:val="-2"/>
                <w:szCs w:val="16"/>
              </w:rPr>
            </w:pPr>
            <w:r w:rsidRPr="007A7734">
              <w:rPr>
                <w:rFonts w:ascii="Fira Sans Light" w:hAnsi="Fira Sans Light" w:cs="Segoe UI"/>
                <w:spacing w:val="-2"/>
                <w:szCs w:val="16"/>
              </w:rPr>
              <w:t>Tolerancijos ribos</w:t>
            </w:r>
          </w:p>
        </w:tc>
        <w:tc>
          <w:tcPr>
            <w:tcW w:w="1200"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bCs/>
                <w:spacing w:val="-2"/>
                <w:sz w:val="16"/>
                <w:szCs w:val="16"/>
              </w:rPr>
            </w:pPr>
            <w:r w:rsidRPr="007A7734">
              <w:rPr>
                <w:rFonts w:cs="Segoe UI"/>
                <w:bCs/>
                <w:spacing w:val="-2"/>
                <w:sz w:val="16"/>
                <w:szCs w:val="16"/>
              </w:rPr>
              <w:t>Gerai</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spacing w:val="-2"/>
                <w:sz w:val="16"/>
                <w:szCs w:val="16"/>
              </w:rPr>
              <w:t>Kasmet rengiama viešųjų įstaigų veiklos rezultatus apibendrinanti ataskaita</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pacing w:val="-2"/>
                <w:sz w:val="16"/>
                <w:szCs w:val="16"/>
              </w:rPr>
              <w:t>Atlikti pakartotiniai vertinimai ir teikiami pasiūlymai sprendimams priimti</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Viešai prieinama informacija apie įmones, kuriose valstybė ar savivaldybės neturi balsų daugumos</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bCs/>
                <w:color w:val="000000"/>
                <w:spacing w:val="-2"/>
                <w:sz w:val="16"/>
                <w:szCs w:val="16"/>
              </w:rPr>
              <w:t xml:space="preserve">≥ </w:t>
            </w:r>
            <w:r w:rsidRPr="007A7734">
              <w:rPr>
                <w:spacing w:val="-2"/>
                <w:sz w:val="16"/>
                <w:szCs w:val="16"/>
              </w:rPr>
              <w:t>75</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bCs/>
                <w:color w:val="000000"/>
                <w:spacing w:val="-2"/>
                <w:sz w:val="16"/>
                <w:szCs w:val="16"/>
              </w:rPr>
              <w:t xml:space="preserve">≥ </w:t>
            </w:r>
            <w:r w:rsidRPr="007A7734">
              <w:rPr>
                <w:spacing w:val="-2"/>
                <w:sz w:val="16"/>
                <w:szCs w:val="16"/>
              </w:rPr>
              <w:t>75</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1370" w:type="dxa"/>
            <w:vMerge/>
          </w:tcPr>
          <w:p w:rsidR="004376A2" w:rsidRPr="007A7734" w:rsidRDefault="004376A2" w:rsidP="004376A2">
            <w:pPr>
              <w:spacing w:before="40" w:after="40"/>
              <w:rPr>
                <w:rFonts w:ascii="Fira Sans Light" w:hAnsi="Fira Sans Light" w:cs="Segoe UI"/>
                <w:b/>
                <w:color w:val="000000"/>
                <w:spacing w:val="-2"/>
                <w:szCs w:val="16"/>
              </w:rPr>
            </w:pPr>
          </w:p>
        </w:tc>
        <w:tc>
          <w:tcPr>
            <w:tcW w:w="1200"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bCs/>
                <w:spacing w:val="-2"/>
                <w:sz w:val="16"/>
                <w:szCs w:val="16"/>
              </w:rPr>
            </w:pPr>
            <w:r w:rsidRPr="007A7734">
              <w:rPr>
                <w:rFonts w:cs="Segoe UI"/>
                <w:bCs/>
                <w:spacing w:val="-2"/>
                <w:sz w:val="16"/>
                <w:szCs w:val="16"/>
              </w:rPr>
              <w:t>Vidutiniškai</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spacing w:val="-2"/>
                <w:sz w:val="16"/>
                <w:szCs w:val="16"/>
              </w:rPr>
              <w:t>–</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bCs/>
                <w:color w:val="000000"/>
                <w:spacing w:val="-2"/>
                <w:sz w:val="16"/>
                <w:szCs w:val="16"/>
              </w:rPr>
              <w:t>Atlikti pakartotiniai vertinimai</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bCs/>
                <w:color w:val="000000"/>
                <w:spacing w:val="-2"/>
                <w:sz w:val="16"/>
                <w:szCs w:val="16"/>
              </w:rPr>
              <w:t>–</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74–50</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74–50</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1370" w:type="dxa"/>
            <w:vMerge/>
          </w:tcPr>
          <w:p w:rsidR="004376A2" w:rsidRPr="007A7734" w:rsidRDefault="004376A2" w:rsidP="004376A2">
            <w:pPr>
              <w:spacing w:before="40" w:after="40"/>
              <w:rPr>
                <w:rFonts w:ascii="Fira Sans Light" w:hAnsi="Fira Sans Light" w:cs="Segoe UI"/>
                <w:b/>
                <w:color w:val="000000"/>
                <w:spacing w:val="-2"/>
                <w:szCs w:val="16"/>
              </w:rPr>
            </w:pPr>
          </w:p>
        </w:tc>
        <w:tc>
          <w:tcPr>
            <w:tcW w:w="1200"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bCs/>
                <w:spacing w:val="-2"/>
                <w:sz w:val="16"/>
                <w:szCs w:val="16"/>
              </w:rPr>
            </w:pPr>
            <w:r w:rsidRPr="007A7734">
              <w:rPr>
                <w:rFonts w:cs="Segoe UI"/>
                <w:bCs/>
                <w:spacing w:val="-2"/>
                <w:sz w:val="16"/>
                <w:szCs w:val="16"/>
              </w:rPr>
              <w:t>Blogai</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bCs/>
                <w:color w:val="000000"/>
                <w:spacing w:val="-2"/>
                <w:sz w:val="16"/>
                <w:szCs w:val="16"/>
              </w:rPr>
            </w:pPr>
            <w:r w:rsidRPr="007A7734">
              <w:rPr>
                <w:rFonts w:cs="Segoe UI"/>
                <w:spacing w:val="-2"/>
                <w:sz w:val="16"/>
                <w:szCs w:val="16"/>
              </w:rPr>
              <w:t>Kasmet rengiama viešųjų įstaigų veiklos rezultatus apibendrinanti ataskaita</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rFonts w:cs="Segoe UI"/>
                <w:spacing w:val="-2"/>
                <w:sz w:val="16"/>
                <w:szCs w:val="16"/>
              </w:rPr>
            </w:pPr>
            <w:r w:rsidRPr="007A7734">
              <w:rPr>
                <w:rFonts w:cs="Segoe UI"/>
                <w:spacing w:val="-2"/>
                <w:sz w:val="16"/>
                <w:szCs w:val="16"/>
              </w:rPr>
              <w:t>Nėra žinoma ar atlikti pakartotiniai vertinimai</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spacing w:val="-2"/>
                <w:sz w:val="16"/>
                <w:szCs w:val="16"/>
              </w:rPr>
              <w:t>Neatskleidžiama informacija apie įmones, kuriose valstybė ar savivaldybės neturi balsų daugumos</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bCs/>
                <w:color w:val="000000"/>
                <w:spacing w:val="-2"/>
                <w:sz w:val="16"/>
                <w:szCs w:val="16"/>
              </w:rPr>
              <w:t>&lt; 50</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rFonts w:cs="Segoe UI"/>
                <w:bCs/>
                <w:color w:val="000000"/>
                <w:spacing w:val="-2"/>
                <w:sz w:val="16"/>
                <w:szCs w:val="16"/>
              </w:rPr>
              <w:t>&lt; 50</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Siektinos reikšmės</w:t>
            </w:r>
          </w:p>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fiksavimo data</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Duomenų šaltinis</w:t>
            </w:r>
          </w:p>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rodikliui skaičiuoti</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VRM rengiamos ataskaitos</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VRM pateikta informacija</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VKC, VRM ar kitos ataskaitos apie įmones ir viešąsias įstaigas</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VVĮ lūkesčių raštai</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SVĮ lūkesčių raštai</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Duomenų pateikimo periodiškumas</w:t>
            </w:r>
          </w:p>
        </w:tc>
        <w:tc>
          <w:tcPr>
            <w:tcW w:w="281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i/>
                <w:spacing w:val="-2"/>
                <w:sz w:val="16"/>
                <w:szCs w:val="16"/>
              </w:rPr>
            </w:pPr>
            <w:r w:rsidRPr="007A7734">
              <w:rPr>
                <w:spacing w:val="-2"/>
                <w:sz w:val="16"/>
                <w:szCs w:val="16"/>
              </w:rPr>
              <w:t>Vertinant pokytį</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269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1843"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c>
          <w:tcPr>
            <w:tcW w:w="1787" w:type="dxa"/>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Vertinant pokytį</w:t>
            </w:r>
          </w:p>
        </w:tc>
      </w:tr>
      <w:tr w:rsidR="004376A2" w:rsidRPr="007A7734" w:rsidTr="00497EF7">
        <w:tc>
          <w:tcPr>
            <w:cnfStyle w:val="001000000000" w:firstRow="0" w:lastRow="0" w:firstColumn="1" w:lastColumn="0" w:oddVBand="0" w:evenVBand="0" w:oddHBand="0" w:evenHBand="0" w:firstRowFirstColumn="0" w:firstRowLastColumn="0" w:lastRowFirstColumn="0" w:lastRowLastColumn="0"/>
            <w:tcW w:w="2570" w:type="dxa"/>
            <w:gridSpan w:val="2"/>
            <w:tcBorders>
              <w:bottom w:val="single" w:sz="2" w:space="0" w:color="4FA1CC"/>
            </w:tcBorders>
          </w:tcPr>
          <w:p w:rsidR="004376A2" w:rsidRPr="007A7734" w:rsidRDefault="004376A2" w:rsidP="004376A2">
            <w:pPr>
              <w:spacing w:before="40" w:after="40"/>
              <w:rPr>
                <w:rFonts w:ascii="Fira Sans Light" w:hAnsi="Fira Sans Light"/>
                <w:spacing w:val="-2"/>
                <w:szCs w:val="16"/>
              </w:rPr>
            </w:pPr>
            <w:r w:rsidRPr="007A7734">
              <w:rPr>
                <w:rFonts w:ascii="Fira Sans Light" w:hAnsi="Fira Sans Light"/>
                <w:spacing w:val="-2"/>
                <w:szCs w:val="16"/>
              </w:rPr>
              <w:t>Detalus skaičiavimo aprašymas</w:t>
            </w:r>
          </w:p>
        </w:tc>
        <w:tc>
          <w:tcPr>
            <w:tcW w:w="2817" w:type="dxa"/>
            <w:tcBorders>
              <w:bottom w:val="single" w:sz="2"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 xml:space="preserve">Vertinama </w:t>
            </w:r>
            <w:r w:rsidRPr="007A7734">
              <w:rPr>
                <w:rFonts w:cs="Segoe UI"/>
                <w:spacing w:val="-2"/>
                <w:sz w:val="16"/>
                <w:szCs w:val="16"/>
              </w:rPr>
              <w:t>ar po audito įgyvendinus priemones parengta viešųjų įstaigų veiklos rezultatus apibendrinanti ataskaita</w:t>
            </w:r>
          </w:p>
        </w:tc>
        <w:tc>
          <w:tcPr>
            <w:tcW w:w="2693" w:type="dxa"/>
            <w:tcBorders>
              <w:bottom w:val="single" w:sz="2"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 xml:space="preserve">Vertinama </w:t>
            </w:r>
            <w:r w:rsidRPr="007A7734">
              <w:rPr>
                <w:rFonts w:cs="Segoe UI"/>
                <w:spacing w:val="-2"/>
                <w:sz w:val="16"/>
                <w:szCs w:val="16"/>
              </w:rPr>
              <w:t xml:space="preserve">ar po audito VRM užtikrino, kad būtų atlikti pakartotiniai vertinimai pagal Viešojo sektoriaus tobulinimo gaires ir juos atlikus, pateikti siūlymus </w:t>
            </w:r>
            <w:r w:rsidRPr="007A7734">
              <w:rPr>
                <w:rFonts w:cs="Segoe UI"/>
                <w:spacing w:val="-2"/>
                <w:sz w:val="16"/>
                <w:szCs w:val="16"/>
              </w:rPr>
              <w:lastRenderedPageBreak/>
              <w:t>Vyriausybei tolimesniems sprendimams priimti</w:t>
            </w:r>
          </w:p>
        </w:tc>
        <w:tc>
          <w:tcPr>
            <w:tcW w:w="2693" w:type="dxa"/>
            <w:tcBorders>
              <w:bottom w:val="single" w:sz="2"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lastRenderedPageBreak/>
              <w:t xml:space="preserve">Vertinama </w:t>
            </w:r>
            <w:r w:rsidRPr="007A7734">
              <w:rPr>
                <w:rFonts w:cs="Segoe UI"/>
                <w:spacing w:val="-2"/>
                <w:sz w:val="16"/>
                <w:szCs w:val="16"/>
              </w:rPr>
              <w:t>ar po audito įgyvendinus priemones viešai prieinama informacija apie įmones ir įstaigas, kuriose dalyvaujama neturint balsų daugumos</w:t>
            </w:r>
          </w:p>
        </w:tc>
        <w:tc>
          <w:tcPr>
            <w:tcW w:w="1843" w:type="dxa"/>
            <w:tcBorders>
              <w:bottom w:val="single" w:sz="2"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Vertinama</w:t>
            </w:r>
            <w:r w:rsidRPr="007A7734">
              <w:rPr>
                <w:rFonts w:cs="Segoe UI"/>
                <w:spacing w:val="-2"/>
                <w:sz w:val="16"/>
                <w:szCs w:val="16"/>
              </w:rPr>
              <w:t xml:space="preserve"> kokiai VVĮ daliai lūkesčių raštuose yra nurodoma siekti visų rekomenduojamų finansinių lūkesčių</w:t>
            </w:r>
          </w:p>
        </w:tc>
        <w:tc>
          <w:tcPr>
            <w:tcW w:w="1787" w:type="dxa"/>
            <w:tcBorders>
              <w:bottom w:val="single" w:sz="2" w:space="0" w:color="4FA1CC"/>
            </w:tcBorders>
          </w:tcPr>
          <w:p w:rsidR="004376A2" w:rsidRPr="007A7734" w:rsidRDefault="004376A2" w:rsidP="004376A2">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Vertinama</w:t>
            </w:r>
            <w:r w:rsidRPr="007A7734">
              <w:rPr>
                <w:rFonts w:cs="Segoe UI"/>
                <w:spacing w:val="-2"/>
                <w:sz w:val="16"/>
                <w:szCs w:val="16"/>
              </w:rPr>
              <w:t xml:space="preserve"> kokiai SVĮ daliai lūkesčių raštuose yra nurodoma siekti visų rekomenduojamų finansinių lūkesčių</w:t>
            </w:r>
          </w:p>
        </w:tc>
      </w:tr>
    </w:tbl>
    <w:p w:rsidR="00FA1509" w:rsidRPr="007A7734" w:rsidRDefault="00FA1509" w:rsidP="00530C74"/>
    <w:p w:rsidR="00EB4B60" w:rsidRPr="007A7734" w:rsidRDefault="00EB4B60" w:rsidP="00530C74">
      <w:pPr>
        <w:sectPr w:rsidR="00EB4B60" w:rsidRPr="007A7734" w:rsidSect="00842259">
          <w:headerReference w:type="default" r:id="rId109"/>
          <w:pgSz w:w="16838" w:h="11906" w:orient="landscape" w:code="9"/>
          <w:pgMar w:top="1701" w:right="1134" w:bottom="1134" w:left="1134" w:header="454" w:footer="284" w:gutter="0"/>
          <w:cols w:space="1296"/>
          <w:docGrid w:linePitch="360"/>
        </w:sectPr>
      </w:pPr>
    </w:p>
    <w:p w:rsidR="00EB4B60" w:rsidRPr="007A7734" w:rsidRDefault="00EB4B60" w:rsidP="00530C74"/>
    <w:p w:rsidR="0093783D" w:rsidRPr="007A7734" w:rsidRDefault="0093783D" w:rsidP="00FA1509">
      <w:pPr>
        <w:rPr>
          <w:sz w:val="2"/>
        </w:rPr>
      </w:pPr>
    </w:p>
    <w:p w:rsidR="00FA1509" w:rsidRPr="007A7734" w:rsidRDefault="00FA1509" w:rsidP="00FA1509">
      <w:pPr>
        <w:spacing w:line="288" w:lineRule="auto"/>
        <w:ind w:left="4535"/>
        <w:jc w:val="both"/>
        <w:rPr>
          <w:rFonts w:ascii="Fira Sans Light" w:hAnsi="Fira Sans Light"/>
          <w:color w:val="000000"/>
        </w:rPr>
      </w:pPr>
      <w:r w:rsidRPr="007A7734">
        <w:rPr>
          <w:rFonts w:ascii="Fira Sans Light" w:hAnsi="Fira Sans Light"/>
          <w:color w:val="000000"/>
        </w:rPr>
        <w:t>Valstybinio audito ataskaitos</w:t>
      </w:r>
    </w:p>
    <w:p w:rsidR="00FA1509" w:rsidRPr="007A7734" w:rsidRDefault="00FA1509" w:rsidP="00FA1509">
      <w:pPr>
        <w:spacing w:line="288" w:lineRule="auto"/>
        <w:ind w:left="453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FA1509" w:rsidRPr="007A7734" w:rsidRDefault="00FA1509" w:rsidP="00FA1509">
      <w:pPr>
        <w:pStyle w:val="Priedonr"/>
        <w:spacing w:line="288" w:lineRule="auto"/>
        <w:ind w:left="4535"/>
      </w:pPr>
    </w:p>
    <w:p w:rsidR="00FA1509" w:rsidRPr="007A7734" w:rsidRDefault="00FA1509" w:rsidP="00FA1509">
      <w:pPr>
        <w:pStyle w:val="Priedopavadinimas"/>
      </w:pPr>
      <w:bookmarkStart w:id="1079" w:name="_Toc62456385"/>
      <w:bookmarkStart w:id="1080" w:name="_Toc62652402"/>
      <w:bookmarkStart w:id="1081" w:name="_Toc62652451"/>
      <w:bookmarkStart w:id="1082" w:name="_Toc62652566"/>
      <w:bookmarkStart w:id="1083" w:name="_Toc62652603"/>
      <w:bookmarkStart w:id="1084" w:name="_Toc62652650"/>
      <w:bookmarkStart w:id="1085" w:name="_Toc62652747"/>
      <w:bookmarkStart w:id="1086" w:name="_Toc62655549"/>
      <w:bookmarkStart w:id="1087" w:name="_Toc62745090"/>
      <w:bookmarkStart w:id="1088" w:name="_Toc62761965"/>
      <w:bookmarkStart w:id="1089" w:name="_Toc62762022"/>
      <w:bookmarkStart w:id="1090" w:name="_Toc63464858"/>
      <w:bookmarkStart w:id="1091" w:name="_Toc63467190"/>
      <w:bookmarkStart w:id="1092" w:name="_Toc63553824"/>
      <w:bookmarkStart w:id="1093" w:name="_Toc63554045"/>
      <w:bookmarkStart w:id="1094" w:name="_Toc63556148"/>
      <w:bookmarkStart w:id="1095" w:name="_Toc63604085"/>
      <w:bookmarkStart w:id="1096" w:name="_Toc64911528"/>
      <w:bookmarkStart w:id="1097" w:name="_Toc64912175"/>
      <w:bookmarkStart w:id="1098" w:name="_Toc64913367"/>
      <w:bookmarkStart w:id="1099" w:name="_Toc64926021"/>
      <w:bookmarkStart w:id="1100" w:name="_Toc64940348"/>
      <w:bookmarkStart w:id="1101" w:name="_Toc65024486"/>
      <w:bookmarkStart w:id="1102" w:name="_Toc65256427"/>
      <w:bookmarkStart w:id="1103" w:name="_Toc65435376"/>
      <w:bookmarkStart w:id="1104" w:name="_Toc65440872"/>
      <w:bookmarkStart w:id="1105" w:name="_Toc65443091"/>
      <w:bookmarkStart w:id="1106" w:name="_Toc65450579"/>
      <w:bookmarkStart w:id="1107" w:name="_Toc67907062"/>
      <w:bookmarkStart w:id="1108" w:name="_Toc67988069"/>
      <w:bookmarkStart w:id="1109" w:name="_Toc67999097"/>
      <w:bookmarkStart w:id="1110" w:name="_Toc67999139"/>
      <w:bookmarkStart w:id="1111" w:name="_Toc68000290"/>
      <w:bookmarkStart w:id="1112" w:name="_Toc68080120"/>
      <w:bookmarkStart w:id="1113" w:name="_Toc68256898"/>
      <w:bookmarkStart w:id="1114" w:name="_Toc68264281"/>
      <w:bookmarkStart w:id="1115" w:name="_Toc68268142"/>
      <w:bookmarkStart w:id="1116" w:name="_Toc68290916"/>
      <w:bookmarkStart w:id="1117" w:name="_Toc68294113"/>
      <w:r w:rsidRPr="007A7734">
        <w:t>Valstybės ir savivaldybių valdomų įmonių ir viešųjų įstaigų veiklos sritys ir jas reglamentuojantys teisės aktai</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tbl>
      <w:tblPr>
        <w:tblStyle w:val="Lentelesnaujos"/>
        <w:tblW w:w="0" w:type="auto"/>
        <w:tblCellMar>
          <w:left w:w="57" w:type="dxa"/>
          <w:right w:w="57" w:type="dxa"/>
        </w:tblCellMar>
        <w:tblLook w:val="04A0" w:firstRow="1" w:lastRow="0" w:firstColumn="1" w:lastColumn="0" w:noHBand="0" w:noVBand="1"/>
        <w:tblCaption w:val="NS210107091357NG_3"/>
      </w:tblPr>
      <w:tblGrid>
        <w:gridCol w:w="3830"/>
        <w:gridCol w:w="4107"/>
      </w:tblGrid>
      <w:tr w:rsidR="00FA1509" w:rsidRPr="007A7734" w:rsidTr="00FA1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0" w:type="dxa"/>
            <w:tcBorders>
              <w:top w:val="single" w:sz="2" w:space="0" w:color="4FA1CC"/>
              <w:bottom w:val="single" w:sz="2" w:space="0" w:color="4FA1CC"/>
              <w:right w:val="dashSmallGap" w:sz="4" w:space="0" w:color="4FA1CC"/>
            </w:tcBorders>
            <w:shd w:val="clear" w:color="auto" w:fill="auto"/>
            <w:vAlign w:val="center"/>
          </w:tcPr>
          <w:p w:rsidR="00FA1509" w:rsidRPr="007A7734" w:rsidRDefault="00FA1509" w:rsidP="00FA1509">
            <w:pPr>
              <w:spacing w:before="40" w:after="40"/>
              <w:rPr>
                <w:b w:val="0"/>
                <w:color w:val="000000"/>
                <w:sz w:val="15"/>
              </w:rPr>
            </w:pPr>
            <w:r w:rsidRPr="007A7734">
              <w:rPr>
                <w:b w:val="0"/>
                <w:color w:val="000000"/>
                <w:sz w:val="16"/>
              </w:rPr>
              <w:t>Veiklos sritis</w:t>
            </w:r>
          </w:p>
        </w:tc>
        <w:tc>
          <w:tcPr>
            <w:tcW w:w="4107" w:type="dxa"/>
            <w:tcBorders>
              <w:top w:val="single" w:sz="2" w:space="0" w:color="4FA1CC"/>
              <w:left w:val="dashSmallGap" w:sz="4" w:space="0" w:color="4FA1CC"/>
              <w:bottom w:val="single" w:sz="2" w:space="0" w:color="4FA1CC"/>
            </w:tcBorders>
            <w:shd w:val="clear" w:color="auto" w:fill="auto"/>
            <w:vAlign w:val="center"/>
          </w:tcPr>
          <w:p w:rsidR="00FA1509" w:rsidRPr="007A7734" w:rsidRDefault="00FA1509" w:rsidP="00FA1509">
            <w:pPr>
              <w:cnfStyle w:val="100000000000" w:firstRow="1" w:lastRow="0" w:firstColumn="0" w:lastColumn="0" w:oddVBand="0" w:evenVBand="0" w:oddHBand="0" w:evenHBand="0" w:firstRowFirstColumn="0" w:firstRowLastColumn="0" w:lastRowFirstColumn="0" w:lastRowLastColumn="0"/>
              <w:rPr>
                <w:b w:val="0"/>
                <w:color w:val="000000"/>
                <w:sz w:val="16"/>
              </w:rPr>
            </w:pPr>
            <w:r w:rsidRPr="007A7734">
              <w:rPr>
                <w:b w:val="0"/>
                <w:color w:val="000000"/>
                <w:sz w:val="16"/>
              </w:rPr>
              <w:t>Teisės aktai</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Borders>
              <w:top w:val="single" w:sz="2" w:space="0" w:color="4FA1CC"/>
            </w:tcBorders>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Elektros energijos gamyba ir tiekimas</w:t>
            </w:r>
          </w:p>
        </w:tc>
        <w:tc>
          <w:tcPr>
            <w:tcW w:w="4107" w:type="dxa"/>
            <w:tcBorders>
              <w:top w:val="single" w:sz="2" w:space="0" w:color="4FA1CC"/>
            </w:tcBorders>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Elektros energetikos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Susiekimas, susisiekimo infrastruktūros valdymas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Kelių įstatymas</w:t>
            </w:r>
          </w:p>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Geležinkelių transporto kodeksas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Keleivių ir krovinių vežimas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Kelių įstatymas</w:t>
            </w:r>
          </w:p>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Transporto lengvatų įstatymas</w:t>
            </w:r>
          </w:p>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Geležinkelių transporto kodeksas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Miškininkystė</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Miškų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 xml:space="preserve">Oro uostai </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Aviacijos įstatymas</w:t>
            </w:r>
          </w:p>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Vyriausybės 1994-04-06 nutarimas Nr. 242 „Dėl Lietuvos Respublikos tarptautinių aerouostų veiklos“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Jūrų uostai</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Klaipėdos valstybinio jūrų uosto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Paštas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Pašto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Valstybės turto valdymas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Centralizuotai valdomo valstybės turto valdytojo įstatymas</w:t>
            </w:r>
          </w:p>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Valstybės ir savivaldybių turto valdymo, naudojimo ir disponavimo juo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Atliekų tvarkymas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Atliekų tvarkymo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Vandens tiekimas ir nuotėkų tvarkymas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Geriamojo vandens tiekimo ir nuotekų tvarkymo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Šilumos gamyba ir tiekimas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Šilumos ūkio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Teritorijų tvarkymas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Želdynų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Sveikatos priežiūros paslaugos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Sveikatos priežiūros įstaigų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Socialinės paslaugos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 xml:space="preserve">Socialinių paslaugų įstatymas </w:t>
            </w:r>
          </w:p>
        </w:tc>
      </w:tr>
      <w:tr w:rsidR="00FA1509" w:rsidRPr="007A7734" w:rsidTr="00FA1509">
        <w:trPr>
          <w:trHeight w:val="60"/>
        </w:trPr>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Švietimas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Švietimo įstatymas,</w:t>
            </w:r>
          </w:p>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Profesinio mokymo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Kultūra ir menas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r w:rsidRPr="007A7734">
              <w:rPr>
                <w:rFonts w:eastAsia="Fira Sans Light" w:cs="Segoe UI"/>
                <w:color w:val="000000" w:themeColor="text1"/>
                <w:spacing w:val="-4"/>
                <w:sz w:val="16"/>
                <w:szCs w:val="18"/>
              </w:rPr>
              <w:t>Kultūros centrų įstatymas</w:t>
            </w:r>
          </w:p>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Profesionaliojo scenos meno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Pr>
          <w:p w:rsidR="00FA1509" w:rsidRPr="007A7734" w:rsidRDefault="00FA1509" w:rsidP="00FA1509">
            <w:pPr>
              <w:pStyle w:val="Punktas1"/>
              <w:spacing w:before="0" w:line="240" w:lineRule="auto"/>
              <w:ind w:left="283" w:hanging="283"/>
            </w:pPr>
            <w:r w:rsidRPr="007A7734">
              <w:rPr>
                <w:rFonts w:eastAsia="Fira Sans Light"/>
              </w:rPr>
              <w:t>Turizmas</w:t>
            </w:r>
          </w:p>
        </w:tc>
        <w:tc>
          <w:tcPr>
            <w:tcW w:w="4107" w:type="dxa"/>
          </w:tcPr>
          <w:p w:rsidR="00FA1509" w:rsidRPr="007A7734" w:rsidRDefault="00FA1509" w:rsidP="007F3F22">
            <w:pPr>
              <w:jc w:val="left"/>
              <w:cnfStyle w:val="000000000000" w:firstRow="0" w:lastRow="0" w:firstColumn="0" w:lastColumn="0" w:oddVBand="0" w:evenVBand="0" w:oddHBand="0" w:evenHBand="0" w:firstRowFirstColumn="0" w:firstRowLastColumn="0" w:lastRowFirstColumn="0" w:lastRowLastColumn="0"/>
              <w:rPr>
                <w:sz w:val="16"/>
              </w:rPr>
            </w:pPr>
            <w:r w:rsidRPr="007A7734">
              <w:rPr>
                <w:rFonts w:eastAsia="Fira Sans Light" w:cs="Segoe UI"/>
                <w:color w:val="000000" w:themeColor="text1"/>
                <w:spacing w:val="-4"/>
                <w:sz w:val="16"/>
                <w:szCs w:val="18"/>
              </w:rPr>
              <w:t>Turizmo įstatymas</w:t>
            </w: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3830" w:type="dxa"/>
            <w:tcBorders>
              <w:bottom w:val="single" w:sz="2" w:space="0" w:color="4FA1CC"/>
            </w:tcBorders>
          </w:tcPr>
          <w:p w:rsidR="00FA1509" w:rsidRPr="007A7734" w:rsidRDefault="00FA1509" w:rsidP="00FA1509">
            <w:pPr>
              <w:pStyle w:val="Punktas1"/>
              <w:spacing w:before="0" w:line="240" w:lineRule="auto"/>
              <w:ind w:left="283" w:hanging="283"/>
              <w:rPr>
                <w:rFonts w:eastAsia="Fira Sans Light"/>
              </w:rPr>
            </w:pPr>
            <w:r w:rsidRPr="007A7734">
              <w:rPr>
                <w:rFonts w:eastAsia="Fira Sans Light"/>
              </w:rPr>
              <w:t>Kitos sritys</w:t>
            </w:r>
          </w:p>
        </w:tc>
        <w:tc>
          <w:tcPr>
            <w:tcW w:w="4107" w:type="dxa"/>
            <w:tcBorders>
              <w:bottom w:val="single" w:sz="2" w:space="0" w:color="4FA1CC"/>
            </w:tcBorders>
          </w:tcPr>
          <w:p w:rsidR="00FA1509" w:rsidRPr="007A7734" w:rsidRDefault="00FA1509" w:rsidP="00FA1509">
            <w:pPr>
              <w:cnfStyle w:val="000000000000" w:firstRow="0" w:lastRow="0" w:firstColumn="0" w:lastColumn="0" w:oddVBand="0" w:evenVBand="0" w:oddHBand="0" w:evenHBand="0" w:firstRowFirstColumn="0" w:firstRowLastColumn="0" w:lastRowFirstColumn="0" w:lastRowLastColumn="0"/>
              <w:rPr>
                <w:rFonts w:eastAsia="Fira Sans Light" w:cs="Segoe UI"/>
                <w:color w:val="000000" w:themeColor="text1"/>
                <w:spacing w:val="-4"/>
                <w:sz w:val="16"/>
                <w:szCs w:val="18"/>
              </w:rPr>
            </w:pPr>
          </w:p>
        </w:tc>
      </w:tr>
      <w:tr w:rsidR="00FA1509" w:rsidRPr="007A7734" w:rsidTr="00FA1509">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2" w:space="0" w:color="4FA1CC"/>
              <w:bottom w:val="single" w:sz="2" w:space="0" w:color="4FA1CC"/>
            </w:tcBorders>
            <w:shd w:val="clear" w:color="auto" w:fill="auto"/>
          </w:tcPr>
          <w:p w:rsidR="00FA1509" w:rsidRPr="007A7734" w:rsidRDefault="00FA1509" w:rsidP="00FA1509">
            <w:pPr>
              <w:spacing w:before="180" w:after="40" w:line="288" w:lineRule="auto"/>
              <w:rPr>
                <w:rFonts w:ascii="Fira Sans Light" w:hAnsi="Fira Sans Light"/>
                <w:color w:val="000000"/>
                <w:sz w:val="15"/>
              </w:rPr>
            </w:pPr>
            <w:r w:rsidRPr="007A7734">
              <w:rPr>
                <w:rFonts w:ascii="Fira Sans Light" w:hAnsi="Fira Sans Light"/>
                <w:color w:val="000000"/>
                <w:sz w:val="15"/>
              </w:rPr>
              <w:t>Šaltinis – Valstybės kontrolė</w:t>
            </w:r>
          </w:p>
        </w:tc>
      </w:tr>
    </w:tbl>
    <w:p w:rsidR="00591331" w:rsidRPr="007A7734" w:rsidRDefault="00591331" w:rsidP="00FA1509">
      <w:pPr>
        <w:pStyle w:val="Tekstas"/>
        <w:rPr>
          <w:color w:val="000000"/>
        </w:rPr>
      </w:pPr>
    </w:p>
    <w:p w:rsidR="00591331" w:rsidRPr="007A7734" w:rsidRDefault="00591331" w:rsidP="00591331">
      <w:pPr>
        <w:sectPr w:rsidR="00591331" w:rsidRPr="007A7734" w:rsidSect="00EB4B60">
          <w:headerReference w:type="default" r:id="rId110"/>
          <w:pgSz w:w="11906" w:h="16838" w:code="9"/>
          <w:pgMar w:top="1134" w:right="1134" w:bottom="1134" w:left="2835" w:header="454" w:footer="284" w:gutter="0"/>
          <w:cols w:space="1296"/>
          <w:docGrid w:linePitch="360"/>
        </w:sectPr>
      </w:pPr>
    </w:p>
    <w:p w:rsidR="00591331" w:rsidRPr="007A7734" w:rsidRDefault="00591331" w:rsidP="00591331">
      <w:pPr>
        <w:rPr>
          <w:sz w:val="2"/>
        </w:rPr>
      </w:pPr>
    </w:p>
    <w:p w:rsidR="00591331" w:rsidRPr="007A7734" w:rsidRDefault="00591331" w:rsidP="00591331">
      <w:pPr>
        <w:spacing w:line="288" w:lineRule="auto"/>
        <w:ind w:left="4535"/>
        <w:jc w:val="both"/>
        <w:rPr>
          <w:rFonts w:ascii="Fira Sans Light" w:hAnsi="Fira Sans Light"/>
          <w:color w:val="000000"/>
        </w:rPr>
      </w:pPr>
      <w:r w:rsidRPr="007A7734">
        <w:rPr>
          <w:rFonts w:ascii="Fira Sans Light" w:hAnsi="Fira Sans Light"/>
          <w:color w:val="000000"/>
        </w:rPr>
        <w:t>Valstybinio audito ataskaitos</w:t>
      </w:r>
    </w:p>
    <w:p w:rsidR="00591331" w:rsidRPr="007A7734" w:rsidRDefault="00591331" w:rsidP="00591331">
      <w:pPr>
        <w:spacing w:line="288" w:lineRule="auto"/>
        <w:ind w:left="453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591331" w:rsidRPr="007A7734" w:rsidRDefault="00591331" w:rsidP="00591331">
      <w:pPr>
        <w:pStyle w:val="Priedonr"/>
        <w:spacing w:line="288" w:lineRule="auto"/>
        <w:ind w:left="4535"/>
      </w:pPr>
    </w:p>
    <w:p w:rsidR="00591331" w:rsidRPr="007A7734" w:rsidRDefault="004559A5" w:rsidP="00591331">
      <w:pPr>
        <w:pStyle w:val="Priedopavadinimas"/>
      </w:pPr>
      <w:bookmarkStart w:id="1118" w:name="_Toc62652403"/>
      <w:bookmarkStart w:id="1119" w:name="_Toc62652452"/>
      <w:bookmarkStart w:id="1120" w:name="_Toc62652567"/>
      <w:bookmarkStart w:id="1121" w:name="_Toc62652604"/>
      <w:bookmarkStart w:id="1122" w:name="_Toc62652651"/>
      <w:bookmarkStart w:id="1123" w:name="_Toc62652748"/>
      <w:bookmarkStart w:id="1124" w:name="_Toc62655550"/>
      <w:bookmarkStart w:id="1125" w:name="_Toc62745091"/>
      <w:bookmarkStart w:id="1126" w:name="_Toc62761966"/>
      <w:bookmarkStart w:id="1127" w:name="_Toc62762023"/>
      <w:bookmarkStart w:id="1128" w:name="_Toc63464859"/>
      <w:bookmarkStart w:id="1129" w:name="_Toc63467191"/>
      <w:bookmarkStart w:id="1130" w:name="_Toc63553825"/>
      <w:bookmarkStart w:id="1131" w:name="_Toc63554046"/>
      <w:bookmarkStart w:id="1132" w:name="_Toc63556149"/>
      <w:bookmarkStart w:id="1133" w:name="_Toc63604086"/>
      <w:bookmarkStart w:id="1134" w:name="_Toc64911529"/>
      <w:bookmarkStart w:id="1135" w:name="_Toc64912176"/>
      <w:bookmarkStart w:id="1136" w:name="_Toc64913368"/>
      <w:bookmarkStart w:id="1137" w:name="_Toc64926022"/>
      <w:bookmarkStart w:id="1138" w:name="_Toc64940349"/>
      <w:bookmarkStart w:id="1139" w:name="_Toc65024487"/>
      <w:bookmarkStart w:id="1140" w:name="_Toc65256428"/>
      <w:bookmarkStart w:id="1141" w:name="_Toc65435377"/>
      <w:bookmarkStart w:id="1142" w:name="_Toc65440873"/>
      <w:bookmarkStart w:id="1143" w:name="_Toc65443092"/>
      <w:bookmarkStart w:id="1144" w:name="_Toc65450580"/>
      <w:bookmarkStart w:id="1145" w:name="_Toc67907063"/>
      <w:bookmarkStart w:id="1146" w:name="_Toc67988070"/>
      <w:bookmarkStart w:id="1147" w:name="_Toc67999098"/>
      <w:bookmarkStart w:id="1148" w:name="_Toc67999140"/>
      <w:bookmarkStart w:id="1149" w:name="_Toc68000291"/>
      <w:bookmarkStart w:id="1150" w:name="_Toc68080121"/>
      <w:bookmarkStart w:id="1151" w:name="_Toc68256899"/>
      <w:bookmarkStart w:id="1152" w:name="_Toc68264282"/>
      <w:bookmarkStart w:id="1153" w:name="_Toc68268143"/>
      <w:bookmarkStart w:id="1154" w:name="_Toc68290917"/>
      <w:bookmarkStart w:id="1155" w:name="_Toc68294114"/>
      <w:r w:rsidRPr="007A7734">
        <w:t>V</w:t>
      </w:r>
      <w:r w:rsidR="00591331" w:rsidRPr="007A7734">
        <w:t>VĮ vykdomų pagrindinių veiklų sritys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tbl>
      <w:tblPr>
        <w:tblStyle w:val="Lentelesnaujos"/>
        <w:tblW w:w="7858" w:type="dxa"/>
        <w:tblCellMar>
          <w:left w:w="57" w:type="dxa"/>
          <w:right w:w="57" w:type="dxa"/>
        </w:tblCellMar>
        <w:tblLook w:val="04A0" w:firstRow="1" w:lastRow="0" w:firstColumn="1" w:lastColumn="0" w:noHBand="0" w:noVBand="1"/>
        <w:tblCaption w:val="NS210126113013NG_3"/>
      </w:tblPr>
      <w:tblGrid>
        <w:gridCol w:w="567"/>
        <w:gridCol w:w="4695"/>
        <w:gridCol w:w="614"/>
        <w:gridCol w:w="1982"/>
      </w:tblGrid>
      <w:tr w:rsidR="004559A5" w:rsidRPr="007A7734" w:rsidTr="006E2594">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4FA1CC"/>
              <w:bottom w:val="single" w:sz="2" w:space="0" w:color="4FA1CC"/>
              <w:right w:val="dashSmallGap" w:sz="4" w:space="0" w:color="4FA1CC"/>
            </w:tcBorders>
            <w:shd w:val="clear" w:color="auto" w:fill="auto"/>
            <w:noWrap/>
            <w:vAlign w:val="center"/>
            <w:hideMark/>
          </w:tcPr>
          <w:p w:rsidR="004559A5" w:rsidRPr="007A7734" w:rsidRDefault="004559A5" w:rsidP="00ED4D66">
            <w:pPr>
              <w:spacing w:before="40" w:after="40"/>
              <w:rPr>
                <w:rFonts w:eastAsia="Times New Roman" w:cs="Calibri"/>
                <w:b w:val="0"/>
                <w:color w:val="000000"/>
                <w:sz w:val="15"/>
                <w:szCs w:val="22"/>
              </w:rPr>
            </w:pPr>
            <w:r w:rsidRPr="007A7734">
              <w:rPr>
                <w:rFonts w:eastAsia="Times New Roman" w:cs="Calibri"/>
                <w:b w:val="0"/>
                <w:color w:val="000000"/>
                <w:sz w:val="16"/>
                <w:szCs w:val="22"/>
              </w:rPr>
              <w:t>Eil.</w:t>
            </w:r>
            <w:r w:rsidR="00ED4D66" w:rsidRPr="007A7734">
              <w:rPr>
                <w:rFonts w:eastAsia="Times New Roman" w:cs="Calibri"/>
                <w:b w:val="0"/>
                <w:color w:val="000000"/>
                <w:sz w:val="16"/>
                <w:szCs w:val="22"/>
              </w:rPr>
              <w:t xml:space="preserve"> </w:t>
            </w:r>
            <w:r w:rsidRPr="007A7734">
              <w:rPr>
                <w:rFonts w:eastAsia="Times New Roman" w:cs="Calibri"/>
                <w:b w:val="0"/>
                <w:color w:val="000000"/>
                <w:sz w:val="16"/>
                <w:szCs w:val="22"/>
              </w:rPr>
              <w:t xml:space="preserve">Nr. </w:t>
            </w:r>
          </w:p>
        </w:tc>
        <w:tc>
          <w:tcPr>
            <w:tcW w:w="4695" w:type="dxa"/>
            <w:tcBorders>
              <w:top w:val="single" w:sz="2" w:space="0" w:color="4FA1CC"/>
              <w:left w:val="dashSmallGap" w:sz="4" w:space="0" w:color="4FA1CC"/>
              <w:bottom w:val="single" w:sz="2" w:space="0" w:color="4FA1CC"/>
              <w:right w:val="dashSmallGap" w:sz="4" w:space="0" w:color="4FA1CC"/>
            </w:tcBorders>
            <w:shd w:val="clear" w:color="auto" w:fill="auto"/>
            <w:noWrap/>
            <w:vAlign w:val="center"/>
            <w:hideMark/>
          </w:tcPr>
          <w:p w:rsidR="004559A5" w:rsidRPr="007A7734" w:rsidRDefault="004559A5" w:rsidP="000632EB">
            <w:pP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6"/>
                <w:szCs w:val="22"/>
              </w:rPr>
            </w:pPr>
            <w:r w:rsidRPr="007A7734">
              <w:rPr>
                <w:rFonts w:eastAsia="Times New Roman" w:cs="Calibri"/>
                <w:b w:val="0"/>
                <w:color w:val="000000"/>
                <w:sz w:val="16"/>
                <w:szCs w:val="22"/>
              </w:rPr>
              <w:t>Pagrindinės veiklos sritys</w:t>
            </w:r>
          </w:p>
        </w:tc>
        <w:tc>
          <w:tcPr>
            <w:tcW w:w="0" w:type="dxa"/>
            <w:tcBorders>
              <w:top w:val="single" w:sz="2" w:space="0" w:color="4FA1CC"/>
              <w:left w:val="dashSmallGap" w:sz="4" w:space="0" w:color="4FA1CC"/>
              <w:bottom w:val="single" w:sz="2" w:space="0" w:color="4FA1CC"/>
              <w:right w:val="dashSmallGap" w:sz="4" w:space="0" w:color="4FA1CC"/>
            </w:tcBorders>
            <w:shd w:val="clear" w:color="auto" w:fill="auto"/>
            <w:noWrap/>
            <w:vAlign w:val="center"/>
            <w:hideMark/>
          </w:tcPr>
          <w:p w:rsidR="004559A5" w:rsidRPr="007A7734" w:rsidRDefault="004559A5" w:rsidP="000632EB">
            <w:pP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6"/>
                <w:szCs w:val="22"/>
              </w:rPr>
            </w:pPr>
            <w:r w:rsidRPr="007A7734">
              <w:rPr>
                <w:rFonts w:eastAsia="Times New Roman" w:cs="Calibri"/>
                <w:b w:val="0"/>
                <w:color w:val="000000"/>
                <w:sz w:val="16"/>
                <w:szCs w:val="22"/>
              </w:rPr>
              <w:t>VVĮ skaičius</w:t>
            </w:r>
          </w:p>
        </w:tc>
        <w:tc>
          <w:tcPr>
            <w:tcW w:w="1379" w:type="dxa"/>
            <w:tcBorders>
              <w:top w:val="single" w:sz="2" w:space="0" w:color="4FA1CC"/>
              <w:left w:val="dashSmallGap" w:sz="4" w:space="0" w:color="4FA1CC"/>
              <w:bottom w:val="single" w:sz="2" w:space="0" w:color="4FA1CC"/>
            </w:tcBorders>
            <w:shd w:val="clear" w:color="auto" w:fill="auto"/>
            <w:noWrap/>
            <w:vAlign w:val="center"/>
            <w:hideMark/>
          </w:tcPr>
          <w:p w:rsidR="004559A5" w:rsidRPr="007A7734" w:rsidRDefault="004559A5" w:rsidP="000632EB">
            <w:pP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6"/>
                <w:szCs w:val="22"/>
              </w:rPr>
            </w:pPr>
            <w:r w:rsidRPr="007A7734">
              <w:rPr>
                <w:rFonts w:eastAsia="Times New Roman" w:cs="Calibri"/>
                <w:b w:val="0"/>
                <w:color w:val="000000"/>
                <w:sz w:val="16"/>
                <w:szCs w:val="22"/>
              </w:rPr>
              <w:t>VVĮ dalis, proc.</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4FA1CC"/>
            </w:tcBorders>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w:t>
            </w:r>
          </w:p>
        </w:tc>
        <w:tc>
          <w:tcPr>
            <w:tcW w:w="4695" w:type="dxa"/>
            <w:tcBorders>
              <w:top w:val="single" w:sz="2" w:space="0" w:color="4FA1CC"/>
            </w:tcBorders>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Žemės ūkis</w:t>
            </w:r>
          </w:p>
        </w:tc>
        <w:tc>
          <w:tcPr>
            <w:tcW w:w="0" w:type="dxa"/>
            <w:tcBorders>
              <w:top w:val="single" w:sz="2" w:space="0" w:color="4FA1CC"/>
            </w:tcBorders>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8</w:t>
            </w:r>
          </w:p>
        </w:tc>
        <w:tc>
          <w:tcPr>
            <w:tcW w:w="1379" w:type="dxa"/>
            <w:tcBorders>
              <w:top w:val="single" w:sz="2" w:space="0" w:color="4FA1CC"/>
            </w:tcBorders>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16%</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w:t>
            </w:r>
          </w:p>
        </w:tc>
        <w:tc>
          <w:tcPr>
            <w:tcW w:w="4695"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Susisiekimas</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7</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14%</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3.</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Finansinės paslaugos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5</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10%</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4.</w:t>
            </w:r>
          </w:p>
        </w:tc>
        <w:tc>
          <w:tcPr>
            <w:tcW w:w="4695"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Energetika</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8%</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5.</w:t>
            </w:r>
          </w:p>
        </w:tc>
        <w:tc>
          <w:tcPr>
            <w:tcW w:w="4695"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Gamyba</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3</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6%</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6.</w:t>
            </w:r>
          </w:p>
        </w:tc>
        <w:tc>
          <w:tcPr>
            <w:tcW w:w="4695"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Draudimas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7.</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Statybų analizė, statinių ekspertizė</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8.</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Sertifikavimas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9.</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Prabavimas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10.</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Valstybės turto valdymas</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48"/>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11.</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 xml:space="preserve">Skaitmeninė kartografija ir </w:t>
            </w:r>
            <w:proofErr w:type="spellStart"/>
            <w:r w:rsidRPr="007A7734">
              <w:rPr>
                <w:rFonts w:eastAsia="Times New Roman" w:cs="Calibri"/>
                <w:color w:val="000000"/>
                <w:sz w:val="16"/>
                <w:szCs w:val="22"/>
              </w:rPr>
              <w:t>geoinformatika</w:t>
            </w:r>
            <w:proofErr w:type="spellEnd"/>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12.</w:t>
            </w:r>
          </w:p>
        </w:tc>
        <w:tc>
          <w:tcPr>
            <w:tcW w:w="4695"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Prekyba</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13.</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Polderių sistemos</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14.</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Žemėtvarka</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15.</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Pastatų sprogdinimas, griovimas</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16.</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Pašto paslaugos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17.</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Ryšio perdavimo paslaugos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18.</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Oro erdvės stebėjimas ir navigacija</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19.</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Metrologinės paslaugos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20.</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Renginių organizavimas</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21.</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Viešųjų paslaugų teikimas</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22.</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Pavojingų atliekų tvarkymas</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23.</w:t>
            </w:r>
          </w:p>
        </w:tc>
        <w:tc>
          <w:tcPr>
            <w:tcW w:w="4695"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Kino paslaugos</w:t>
            </w:r>
          </w:p>
        </w:tc>
        <w:tc>
          <w:tcPr>
            <w:tcW w:w="0"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24.</w:t>
            </w:r>
          </w:p>
        </w:tc>
        <w:tc>
          <w:tcPr>
            <w:tcW w:w="4695"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Miškininkystė</w:t>
            </w:r>
          </w:p>
        </w:tc>
        <w:tc>
          <w:tcPr>
            <w:tcW w:w="0"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6E2594">
        <w:trPr>
          <w:trHeight w:val="232"/>
        </w:trPr>
        <w:tc>
          <w:tcPr>
            <w:cnfStyle w:val="001000000000" w:firstRow="0" w:lastRow="0" w:firstColumn="1" w:lastColumn="0" w:oddVBand="0" w:evenVBand="0" w:oddHBand="0" w:evenHBand="0" w:firstRowFirstColumn="0" w:firstRowLastColumn="0" w:lastRowFirstColumn="0" w:lastRowLastColumn="0"/>
            <w:tcW w:w="567" w:type="dxa"/>
            <w:tcBorders>
              <w:bottom w:val="single" w:sz="2" w:space="0" w:color="4FA1CC"/>
            </w:tcBorders>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25.</w:t>
            </w:r>
          </w:p>
        </w:tc>
        <w:tc>
          <w:tcPr>
            <w:tcW w:w="4695" w:type="dxa"/>
            <w:tcBorders>
              <w:bottom w:val="single" w:sz="2" w:space="0" w:color="4FA1CC"/>
            </w:tcBorders>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Transporto priemonių registravimas</w:t>
            </w:r>
          </w:p>
        </w:tc>
        <w:tc>
          <w:tcPr>
            <w:tcW w:w="0" w:type="dxa"/>
            <w:tcBorders>
              <w:bottom w:val="single" w:sz="2" w:space="0" w:color="4FA1CC"/>
            </w:tcBorders>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79" w:type="dxa"/>
            <w:tcBorders>
              <w:bottom w:val="single" w:sz="2" w:space="0" w:color="4FA1CC"/>
            </w:tcBorders>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0632EB">
        <w:trPr>
          <w:trHeight w:val="217"/>
        </w:trPr>
        <w:tc>
          <w:tcPr>
            <w:cnfStyle w:val="001000000000" w:firstRow="0" w:lastRow="0" w:firstColumn="1" w:lastColumn="0" w:oddVBand="0" w:evenVBand="0" w:oddHBand="0" w:evenHBand="0" w:firstRowFirstColumn="0" w:firstRowLastColumn="0" w:lastRowFirstColumn="0" w:lastRowLastColumn="0"/>
            <w:tcW w:w="7858" w:type="dxa"/>
            <w:gridSpan w:val="4"/>
            <w:tcBorders>
              <w:top w:val="single" w:sz="2" w:space="0" w:color="4FA1CC"/>
              <w:bottom w:val="single" w:sz="2" w:space="0" w:color="4FA1CC"/>
            </w:tcBorders>
            <w:shd w:val="clear" w:color="auto" w:fill="auto"/>
          </w:tcPr>
          <w:p w:rsidR="004559A5" w:rsidRPr="007A7734" w:rsidRDefault="004559A5" w:rsidP="000632EB">
            <w:pPr>
              <w:spacing w:before="180" w:after="40" w:line="288" w:lineRule="auto"/>
              <w:rPr>
                <w:rFonts w:ascii="Fira Sans Light" w:hAnsi="Fira Sans Light"/>
                <w:color w:val="000000"/>
                <w:sz w:val="15"/>
              </w:rPr>
            </w:pPr>
            <w:r w:rsidRPr="007A7734">
              <w:rPr>
                <w:rFonts w:ascii="Fira Sans Light" w:hAnsi="Fira Sans Light"/>
                <w:color w:val="000000"/>
                <w:sz w:val="15"/>
              </w:rPr>
              <w:t>Šaltinis – Valstybės kontrolė pagal VKC duomenis ir VVĮ įstatus</w:t>
            </w:r>
          </w:p>
        </w:tc>
      </w:tr>
    </w:tbl>
    <w:p w:rsidR="00591331" w:rsidRPr="007A7734" w:rsidRDefault="00591331" w:rsidP="00591331">
      <w:pPr>
        <w:sectPr w:rsidR="00591331" w:rsidRPr="007A7734" w:rsidSect="00237C2B">
          <w:pgSz w:w="11906" w:h="16838" w:code="9"/>
          <w:pgMar w:top="1134" w:right="1134" w:bottom="1134" w:left="2835" w:header="454" w:footer="284" w:gutter="0"/>
          <w:cols w:space="1296"/>
          <w:docGrid w:linePitch="360"/>
        </w:sectPr>
      </w:pPr>
    </w:p>
    <w:p w:rsidR="00591331" w:rsidRPr="007A7734" w:rsidRDefault="00591331" w:rsidP="00591331">
      <w:pPr>
        <w:rPr>
          <w:sz w:val="2"/>
        </w:rPr>
      </w:pPr>
    </w:p>
    <w:p w:rsidR="00591331" w:rsidRPr="007A7734" w:rsidRDefault="00591331" w:rsidP="00591331">
      <w:pPr>
        <w:spacing w:line="288" w:lineRule="auto"/>
        <w:ind w:left="4535"/>
        <w:jc w:val="both"/>
        <w:rPr>
          <w:rFonts w:ascii="Fira Sans Light" w:hAnsi="Fira Sans Light"/>
          <w:color w:val="000000"/>
        </w:rPr>
      </w:pPr>
      <w:r w:rsidRPr="007A7734">
        <w:rPr>
          <w:rFonts w:ascii="Fira Sans Light" w:hAnsi="Fira Sans Light"/>
          <w:color w:val="000000"/>
        </w:rPr>
        <w:t>Valstybinio audito ataskaitos</w:t>
      </w:r>
    </w:p>
    <w:p w:rsidR="00591331" w:rsidRPr="007A7734" w:rsidRDefault="00591331" w:rsidP="00591331">
      <w:pPr>
        <w:spacing w:line="288" w:lineRule="auto"/>
        <w:ind w:left="453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591331" w:rsidRPr="007A7734" w:rsidRDefault="00591331" w:rsidP="00591331">
      <w:pPr>
        <w:pStyle w:val="Priedonr"/>
        <w:spacing w:line="288" w:lineRule="auto"/>
        <w:ind w:left="4535"/>
      </w:pPr>
    </w:p>
    <w:p w:rsidR="00591331" w:rsidRPr="007A7734" w:rsidRDefault="004559A5" w:rsidP="00591331">
      <w:pPr>
        <w:pStyle w:val="Priedopavadinimas"/>
      </w:pPr>
      <w:bookmarkStart w:id="1156" w:name="_Toc62652404"/>
      <w:bookmarkStart w:id="1157" w:name="_Toc62652453"/>
      <w:bookmarkStart w:id="1158" w:name="_Toc62652568"/>
      <w:bookmarkStart w:id="1159" w:name="_Toc62652605"/>
      <w:bookmarkStart w:id="1160" w:name="_Toc62652652"/>
      <w:bookmarkStart w:id="1161" w:name="_Toc62652749"/>
      <w:bookmarkStart w:id="1162" w:name="_Toc62655551"/>
      <w:bookmarkStart w:id="1163" w:name="_Toc62745092"/>
      <w:bookmarkStart w:id="1164" w:name="_Toc62761967"/>
      <w:bookmarkStart w:id="1165" w:name="_Toc62762024"/>
      <w:bookmarkStart w:id="1166" w:name="_Toc63464860"/>
      <w:bookmarkStart w:id="1167" w:name="_Toc63467192"/>
      <w:bookmarkStart w:id="1168" w:name="_Toc63553826"/>
      <w:bookmarkStart w:id="1169" w:name="_Toc63554047"/>
      <w:bookmarkStart w:id="1170" w:name="_Toc63556150"/>
      <w:bookmarkStart w:id="1171" w:name="_Toc63604087"/>
      <w:bookmarkStart w:id="1172" w:name="_Toc64911530"/>
      <w:bookmarkStart w:id="1173" w:name="_Toc64912177"/>
      <w:bookmarkStart w:id="1174" w:name="_Toc64913369"/>
      <w:bookmarkStart w:id="1175" w:name="_Toc64926023"/>
      <w:bookmarkStart w:id="1176" w:name="_Toc64940350"/>
      <w:bookmarkStart w:id="1177" w:name="_Toc65024488"/>
      <w:bookmarkStart w:id="1178" w:name="_Toc65256429"/>
      <w:bookmarkStart w:id="1179" w:name="_Toc65435378"/>
      <w:bookmarkStart w:id="1180" w:name="_Toc65440874"/>
      <w:bookmarkStart w:id="1181" w:name="_Toc65443093"/>
      <w:bookmarkStart w:id="1182" w:name="_Toc65450581"/>
      <w:bookmarkStart w:id="1183" w:name="_Toc67907064"/>
      <w:bookmarkStart w:id="1184" w:name="_Toc67988071"/>
      <w:bookmarkStart w:id="1185" w:name="_Toc67999099"/>
      <w:bookmarkStart w:id="1186" w:name="_Toc67999141"/>
      <w:bookmarkStart w:id="1187" w:name="_Toc68000292"/>
      <w:bookmarkStart w:id="1188" w:name="_Toc68080122"/>
      <w:bookmarkStart w:id="1189" w:name="_Toc68256900"/>
      <w:bookmarkStart w:id="1190" w:name="_Toc68264283"/>
      <w:bookmarkStart w:id="1191" w:name="_Toc68268144"/>
      <w:bookmarkStart w:id="1192" w:name="_Toc68290918"/>
      <w:bookmarkStart w:id="1193" w:name="_Toc68294115"/>
      <w:r w:rsidRPr="007A7734">
        <w:t>S</w:t>
      </w:r>
      <w:r w:rsidR="00591331" w:rsidRPr="007A7734">
        <w:t>VĮ vykdomų pagrindinių veiklų sritys</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tbl>
      <w:tblPr>
        <w:tblStyle w:val="Lentelesnaujos"/>
        <w:tblW w:w="6885" w:type="dxa"/>
        <w:tblCellMar>
          <w:left w:w="57" w:type="dxa"/>
          <w:right w:w="57" w:type="dxa"/>
        </w:tblCellMar>
        <w:tblLook w:val="04A0" w:firstRow="1" w:lastRow="0" w:firstColumn="1" w:lastColumn="0" w:noHBand="0" w:noVBand="1"/>
        <w:tblCaption w:val="NS210127013324NG_3"/>
      </w:tblPr>
      <w:tblGrid>
        <w:gridCol w:w="709"/>
        <w:gridCol w:w="3402"/>
        <w:gridCol w:w="1418"/>
        <w:gridCol w:w="141"/>
        <w:gridCol w:w="1215"/>
      </w:tblGrid>
      <w:tr w:rsidR="004559A5" w:rsidRPr="007A7734" w:rsidTr="000632EB">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4FA1CC"/>
              <w:bottom w:val="single" w:sz="2" w:space="0" w:color="4FA1CC"/>
              <w:right w:val="dashSmallGap" w:sz="4" w:space="0" w:color="4FA1CC"/>
            </w:tcBorders>
            <w:shd w:val="clear" w:color="auto" w:fill="auto"/>
            <w:noWrap/>
            <w:vAlign w:val="center"/>
            <w:hideMark/>
          </w:tcPr>
          <w:p w:rsidR="004559A5" w:rsidRPr="007A7734" w:rsidRDefault="004559A5" w:rsidP="000632EB">
            <w:pPr>
              <w:spacing w:before="40" w:after="40"/>
              <w:rPr>
                <w:rFonts w:eastAsia="Times New Roman" w:cs="Calibri"/>
                <w:b w:val="0"/>
                <w:color w:val="000000"/>
                <w:sz w:val="15"/>
                <w:szCs w:val="22"/>
              </w:rPr>
            </w:pPr>
            <w:r w:rsidRPr="007A7734">
              <w:rPr>
                <w:rFonts w:eastAsia="Times New Roman" w:cs="Calibri"/>
                <w:b w:val="0"/>
                <w:color w:val="000000"/>
                <w:sz w:val="16"/>
                <w:szCs w:val="22"/>
              </w:rPr>
              <w:t xml:space="preserve">Eil. Nr. </w:t>
            </w:r>
          </w:p>
        </w:tc>
        <w:tc>
          <w:tcPr>
            <w:tcW w:w="3402" w:type="dxa"/>
            <w:tcBorders>
              <w:top w:val="single" w:sz="2" w:space="0" w:color="4FA1CC"/>
              <w:left w:val="dashSmallGap" w:sz="4" w:space="0" w:color="4FA1CC"/>
              <w:bottom w:val="single" w:sz="2" w:space="0" w:color="4FA1CC"/>
              <w:right w:val="dashSmallGap" w:sz="4" w:space="0" w:color="4FA1CC"/>
            </w:tcBorders>
            <w:shd w:val="clear" w:color="auto" w:fill="auto"/>
            <w:noWrap/>
            <w:vAlign w:val="center"/>
            <w:hideMark/>
          </w:tcPr>
          <w:p w:rsidR="004559A5" w:rsidRPr="007A7734" w:rsidRDefault="004559A5" w:rsidP="000632EB">
            <w:pP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6"/>
                <w:szCs w:val="22"/>
              </w:rPr>
            </w:pPr>
            <w:r w:rsidRPr="007A7734">
              <w:rPr>
                <w:rFonts w:eastAsia="Times New Roman" w:cs="Calibri"/>
                <w:b w:val="0"/>
                <w:color w:val="000000"/>
                <w:sz w:val="16"/>
                <w:szCs w:val="22"/>
              </w:rPr>
              <w:t>Pagrindinės veiklos sritys</w:t>
            </w:r>
          </w:p>
        </w:tc>
        <w:tc>
          <w:tcPr>
            <w:tcW w:w="1559" w:type="dxa"/>
            <w:gridSpan w:val="2"/>
            <w:tcBorders>
              <w:top w:val="single" w:sz="2" w:space="0" w:color="4FA1CC"/>
              <w:left w:val="dashSmallGap" w:sz="4" w:space="0" w:color="4FA1CC"/>
              <w:bottom w:val="single" w:sz="2" w:space="0" w:color="4FA1CC"/>
              <w:right w:val="dashSmallGap" w:sz="4" w:space="0" w:color="4FA1CC"/>
            </w:tcBorders>
            <w:shd w:val="clear" w:color="auto" w:fill="auto"/>
            <w:noWrap/>
            <w:vAlign w:val="center"/>
            <w:hideMark/>
          </w:tcPr>
          <w:p w:rsidR="004559A5" w:rsidRPr="007A7734" w:rsidRDefault="004559A5" w:rsidP="000632EB">
            <w:pP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6"/>
                <w:szCs w:val="22"/>
              </w:rPr>
            </w:pPr>
            <w:r w:rsidRPr="007A7734">
              <w:rPr>
                <w:rFonts w:eastAsia="Times New Roman" w:cs="Calibri"/>
                <w:b w:val="0"/>
                <w:color w:val="000000"/>
                <w:sz w:val="16"/>
                <w:szCs w:val="22"/>
              </w:rPr>
              <w:t>SVĮ skaičius</w:t>
            </w:r>
          </w:p>
        </w:tc>
        <w:tc>
          <w:tcPr>
            <w:tcW w:w="1215" w:type="dxa"/>
            <w:tcBorders>
              <w:top w:val="single" w:sz="2" w:space="0" w:color="4FA1CC"/>
              <w:left w:val="dashSmallGap" w:sz="4" w:space="0" w:color="4FA1CC"/>
              <w:bottom w:val="single" w:sz="2" w:space="0" w:color="4FA1CC"/>
            </w:tcBorders>
            <w:shd w:val="clear" w:color="auto" w:fill="auto"/>
            <w:noWrap/>
            <w:vAlign w:val="center"/>
            <w:hideMark/>
          </w:tcPr>
          <w:p w:rsidR="004559A5" w:rsidRPr="007A7734" w:rsidRDefault="004559A5" w:rsidP="000632EB">
            <w:pP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6"/>
                <w:szCs w:val="22"/>
              </w:rPr>
            </w:pPr>
            <w:r w:rsidRPr="007A7734">
              <w:rPr>
                <w:rFonts w:eastAsia="Times New Roman" w:cs="Calibri"/>
                <w:b w:val="0"/>
                <w:color w:val="000000"/>
                <w:sz w:val="16"/>
                <w:szCs w:val="22"/>
              </w:rPr>
              <w:t>SVĮ dalis, proc.</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4FA1CC"/>
            </w:tcBorders>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w:t>
            </w:r>
          </w:p>
        </w:tc>
        <w:tc>
          <w:tcPr>
            <w:tcW w:w="3402" w:type="dxa"/>
            <w:tcBorders>
              <w:top w:val="single" w:sz="2" w:space="0" w:color="4FA1CC"/>
            </w:tcBorders>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rPr>
            </w:pPr>
            <w:r w:rsidRPr="007A7734">
              <w:rPr>
                <w:rFonts w:eastAsia="Times New Roman" w:cs="Calibri"/>
                <w:color w:val="000000"/>
                <w:sz w:val="16"/>
              </w:rPr>
              <w:t>Vandens tiekimo</w:t>
            </w:r>
          </w:p>
        </w:tc>
        <w:tc>
          <w:tcPr>
            <w:tcW w:w="1418" w:type="dxa"/>
            <w:tcBorders>
              <w:top w:val="single" w:sz="2" w:space="0" w:color="4FA1CC"/>
            </w:tcBorders>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52</w:t>
            </w:r>
          </w:p>
        </w:tc>
        <w:tc>
          <w:tcPr>
            <w:tcW w:w="1356" w:type="dxa"/>
            <w:gridSpan w:val="2"/>
            <w:tcBorders>
              <w:top w:val="single" w:sz="2" w:space="0" w:color="4FA1CC"/>
            </w:tcBorders>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21%</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rPr>
            </w:pPr>
            <w:r w:rsidRPr="007A7734">
              <w:rPr>
                <w:rFonts w:eastAsia="Times New Roman" w:cs="Calibri"/>
                <w:color w:val="000000"/>
                <w:sz w:val="16"/>
              </w:rPr>
              <w:t>Transportas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44</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18%</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3.</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rPr>
            </w:pPr>
            <w:r w:rsidRPr="007A7734">
              <w:rPr>
                <w:rFonts w:eastAsia="Times New Roman" w:cs="Calibri"/>
                <w:color w:val="000000"/>
                <w:sz w:val="16"/>
              </w:rPr>
              <w:t>Šilumos tinklai</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44</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18%</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4.</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rPr>
            </w:pPr>
            <w:r w:rsidRPr="007A7734">
              <w:rPr>
                <w:rFonts w:eastAsia="Times New Roman" w:cs="Calibri"/>
                <w:color w:val="000000"/>
                <w:sz w:val="16"/>
              </w:rPr>
              <w:t>Butų ūkiai</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27</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5.</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rPr>
            </w:pPr>
            <w:r w:rsidRPr="007A7734">
              <w:rPr>
                <w:rFonts w:eastAsia="Times New Roman" w:cs="Calibri"/>
                <w:color w:val="000000"/>
                <w:sz w:val="16"/>
              </w:rPr>
              <w:t>Komunalinės paslaugos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21</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9%</w:t>
            </w:r>
          </w:p>
        </w:tc>
      </w:tr>
      <w:tr w:rsidR="004559A5" w:rsidRPr="007A7734" w:rsidTr="000632EB">
        <w:trPr>
          <w:trHeight w:val="3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6.</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rPr>
            </w:pPr>
            <w:r w:rsidRPr="007A7734">
              <w:rPr>
                <w:rFonts w:eastAsia="Times New Roman" w:cs="Calibri"/>
                <w:color w:val="000000"/>
                <w:sz w:val="16"/>
              </w:rPr>
              <w:t>Atliekos ir šalinimo paslaugos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10</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7.</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Regioninis atliekų tvarkymas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8</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3%</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8.</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Prekyviečių nuoma</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7</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3%</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9.</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Mažmeninė prekyba knygomis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6</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10.</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Laidojimo paslaugos ir kt.</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4</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11.</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Projektavimo paslaugos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3</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12.</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Miesto infrastruktūros objektų priežiūra</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3</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13.</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Elektros instaliacijos darbai</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3</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14.</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Sveikatinimo paslaugos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15.</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Pirties paslaugos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16.</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Vaistinių veikla</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17.</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Statyba ir architektūra</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2</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18.</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Kita valymo veikla</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&gt;1%</w:t>
            </w:r>
          </w:p>
        </w:tc>
      </w:tr>
      <w:tr w:rsidR="004559A5" w:rsidRPr="007A7734" w:rsidTr="000632EB">
        <w:trPr>
          <w:trHeight w:val="175"/>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19.</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Kino filmų rodymas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20.</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Vandens, dirvožemio tyrimai</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21.</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Kelių pagrindų, dangų tyrimai</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22.</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Teritorijų planavimas, projektavimas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&gt;1%</w:t>
            </w:r>
          </w:p>
        </w:tc>
      </w:tr>
      <w:tr w:rsidR="004559A5" w:rsidRPr="007A7734" w:rsidTr="000632EB">
        <w:trPr>
          <w:trHeight w:val="458"/>
        </w:trPr>
        <w:tc>
          <w:tcPr>
            <w:cnfStyle w:val="001000000000" w:firstRow="0" w:lastRow="0" w:firstColumn="1" w:lastColumn="0" w:oddVBand="0" w:evenVBand="0" w:oddHBand="0" w:evenHBand="0" w:firstRowFirstColumn="0" w:firstRowLastColumn="0" w:lastRowFirstColumn="0" w:lastRowLastColumn="0"/>
            <w:tcW w:w="709" w:type="dxa"/>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23.</w:t>
            </w:r>
          </w:p>
        </w:tc>
        <w:tc>
          <w:tcPr>
            <w:tcW w:w="3402" w:type="dxa"/>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6"/>
              </w:rPr>
            </w:pPr>
            <w:r w:rsidRPr="007A7734">
              <w:rPr>
                <w:rFonts w:eastAsia="Times New Roman" w:cs="Calibri"/>
                <w:color w:val="000000" w:themeColor="text1"/>
                <w:sz w:val="16"/>
              </w:rPr>
              <w:t>Nekilnojamo turto nuoma, maitinimo paslaugos</w:t>
            </w:r>
          </w:p>
        </w:tc>
        <w:tc>
          <w:tcPr>
            <w:tcW w:w="1418" w:type="dxa"/>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56" w:type="dxa"/>
            <w:gridSpan w:val="2"/>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709" w:type="dxa"/>
            <w:tcBorders>
              <w:bottom w:val="single" w:sz="2" w:space="0" w:color="4FA1CC"/>
            </w:tcBorders>
            <w:noWrap/>
            <w:hideMark/>
          </w:tcPr>
          <w:p w:rsidR="004559A5" w:rsidRPr="007A7734" w:rsidRDefault="004559A5" w:rsidP="000632EB">
            <w:pPr>
              <w:spacing w:before="40" w:after="40"/>
              <w:jc w:val="right"/>
              <w:rPr>
                <w:rFonts w:eastAsia="Times New Roman" w:cs="Calibri"/>
                <w:color w:val="000000"/>
                <w:szCs w:val="22"/>
              </w:rPr>
            </w:pPr>
            <w:r w:rsidRPr="007A7734">
              <w:rPr>
                <w:rFonts w:eastAsia="Times New Roman" w:cs="Calibri"/>
                <w:color w:val="000000"/>
                <w:szCs w:val="22"/>
              </w:rPr>
              <w:t>24.</w:t>
            </w:r>
          </w:p>
        </w:tc>
        <w:tc>
          <w:tcPr>
            <w:tcW w:w="3402" w:type="dxa"/>
            <w:tcBorders>
              <w:bottom w:val="single" w:sz="2" w:space="0" w:color="4FA1CC"/>
            </w:tcBorders>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rPr>
            </w:pPr>
            <w:r w:rsidRPr="007A7734">
              <w:rPr>
                <w:rFonts w:eastAsia="Times New Roman" w:cs="Calibri"/>
                <w:color w:val="000000"/>
                <w:sz w:val="16"/>
              </w:rPr>
              <w:t>Kitos transporto paslaugos</w:t>
            </w:r>
          </w:p>
        </w:tc>
        <w:tc>
          <w:tcPr>
            <w:tcW w:w="1418" w:type="dxa"/>
            <w:tcBorders>
              <w:bottom w:val="single" w:sz="2" w:space="0" w:color="4FA1CC"/>
            </w:tcBorders>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1</w:t>
            </w:r>
          </w:p>
        </w:tc>
        <w:tc>
          <w:tcPr>
            <w:tcW w:w="1356" w:type="dxa"/>
            <w:gridSpan w:val="2"/>
            <w:tcBorders>
              <w:bottom w:val="single" w:sz="2" w:space="0" w:color="4FA1CC"/>
            </w:tcBorders>
            <w:noWrap/>
            <w:hideMark/>
          </w:tcPr>
          <w:p w:rsidR="004559A5" w:rsidRPr="007A7734" w:rsidRDefault="004559A5" w:rsidP="000632E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2"/>
              </w:rPr>
            </w:pPr>
            <w:r w:rsidRPr="007A7734">
              <w:rPr>
                <w:rFonts w:eastAsia="Times New Roman" w:cs="Calibri"/>
                <w:color w:val="000000"/>
                <w:sz w:val="16"/>
                <w:szCs w:val="22"/>
              </w:rPr>
              <w:t>&gt;1%</w:t>
            </w:r>
          </w:p>
        </w:tc>
      </w:tr>
      <w:tr w:rsidR="004559A5" w:rsidRPr="007A7734" w:rsidTr="000632EB">
        <w:trPr>
          <w:trHeight w:val="308"/>
        </w:trPr>
        <w:tc>
          <w:tcPr>
            <w:cnfStyle w:val="001000000000" w:firstRow="0" w:lastRow="0" w:firstColumn="1" w:lastColumn="0" w:oddVBand="0" w:evenVBand="0" w:oddHBand="0" w:evenHBand="0" w:firstRowFirstColumn="0" w:firstRowLastColumn="0" w:lastRowFirstColumn="0" w:lastRowLastColumn="0"/>
            <w:tcW w:w="6885" w:type="dxa"/>
            <w:gridSpan w:val="5"/>
            <w:tcBorders>
              <w:top w:val="single" w:sz="2" w:space="0" w:color="4FA1CC"/>
              <w:bottom w:val="single" w:sz="2" w:space="0" w:color="4FA1CC"/>
            </w:tcBorders>
            <w:shd w:val="clear" w:color="auto" w:fill="auto"/>
            <w:noWrap/>
          </w:tcPr>
          <w:p w:rsidR="004559A5" w:rsidRPr="007A7734" w:rsidRDefault="004559A5" w:rsidP="000632EB">
            <w:pPr>
              <w:spacing w:before="180" w:after="40" w:line="288" w:lineRule="auto"/>
              <w:rPr>
                <w:rFonts w:ascii="Fira Sans Light" w:hAnsi="Fira Sans Light"/>
                <w:color w:val="000000"/>
                <w:sz w:val="15"/>
              </w:rPr>
            </w:pPr>
            <w:r w:rsidRPr="007A7734">
              <w:rPr>
                <w:rFonts w:ascii="Fira Sans Light" w:hAnsi="Fira Sans Light"/>
                <w:color w:val="000000"/>
                <w:sz w:val="15"/>
              </w:rPr>
              <w:t>Šaltinis – Valstybės kontrolė pagal VKC duomenis ir SVĮ įstatus</w:t>
            </w:r>
          </w:p>
        </w:tc>
      </w:tr>
    </w:tbl>
    <w:p w:rsidR="00591331" w:rsidRPr="007A7734" w:rsidRDefault="00591331" w:rsidP="00591331">
      <w:pPr>
        <w:pStyle w:val="Priedopavadinimas"/>
        <w:rPr>
          <w:rFonts w:ascii="Fira Sans Light" w:hAnsi="Fira Sans Light"/>
          <w:sz w:val="20"/>
        </w:rPr>
      </w:pPr>
    </w:p>
    <w:p w:rsidR="00FA1509" w:rsidRPr="007A7734" w:rsidRDefault="00FA1509" w:rsidP="00220C37">
      <w:pPr>
        <w:tabs>
          <w:tab w:val="left" w:pos="1318"/>
        </w:tabs>
        <w:sectPr w:rsidR="00FA1509" w:rsidRPr="007A7734" w:rsidSect="00237C2B">
          <w:headerReference w:type="default" r:id="rId111"/>
          <w:pgSz w:w="11906" w:h="16838" w:code="9"/>
          <w:pgMar w:top="1134" w:right="1134" w:bottom="1134" w:left="2835" w:header="454" w:footer="284" w:gutter="0"/>
          <w:cols w:space="1296"/>
          <w:docGrid w:linePitch="360"/>
        </w:sectPr>
      </w:pPr>
    </w:p>
    <w:p w:rsidR="00FA1509" w:rsidRPr="007A7734" w:rsidRDefault="00FA1509" w:rsidP="00FA1509">
      <w:pPr>
        <w:rPr>
          <w:sz w:val="2"/>
        </w:rPr>
      </w:pPr>
    </w:p>
    <w:p w:rsidR="00FA1509" w:rsidRPr="007A7734" w:rsidRDefault="00FA1509" w:rsidP="009A0502">
      <w:pPr>
        <w:spacing w:line="288" w:lineRule="auto"/>
        <w:ind w:left="8505"/>
        <w:jc w:val="both"/>
        <w:rPr>
          <w:rFonts w:ascii="Fira Sans Light" w:hAnsi="Fira Sans Light"/>
          <w:color w:val="000000"/>
        </w:rPr>
      </w:pPr>
      <w:r w:rsidRPr="007A7734">
        <w:rPr>
          <w:rFonts w:ascii="Fira Sans Light" w:hAnsi="Fira Sans Light"/>
          <w:color w:val="000000"/>
        </w:rPr>
        <w:t>Valstybinio audito ataskaitos</w:t>
      </w:r>
    </w:p>
    <w:p w:rsidR="00FA1509" w:rsidRPr="007A7734" w:rsidRDefault="00FA1509" w:rsidP="009A0502">
      <w:pPr>
        <w:spacing w:line="288" w:lineRule="auto"/>
        <w:ind w:left="850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FA1509" w:rsidRPr="007A7734" w:rsidRDefault="00FA1509" w:rsidP="009A0502">
      <w:pPr>
        <w:pStyle w:val="Priedonr"/>
        <w:spacing w:line="288" w:lineRule="auto"/>
        <w:ind w:left="8505"/>
      </w:pPr>
    </w:p>
    <w:p w:rsidR="00EB4B60" w:rsidRPr="007A7734" w:rsidRDefault="005C7B14" w:rsidP="000F6A2E">
      <w:pPr>
        <w:pStyle w:val="Priedopavadinimas"/>
        <w:rPr>
          <w:rFonts w:ascii="Fira Sans Light" w:hAnsi="Fira Sans Light"/>
          <w:sz w:val="20"/>
        </w:rPr>
      </w:pPr>
      <w:bookmarkStart w:id="1194" w:name="_Toc62652407"/>
      <w:bookmarkStart w:id="1195" w:name="_Toc62652456"/>
      <w:bookmarkStart w:id="1196" w:name="_Toc62652570"/>
      <w:bookmarkStart w:id="1197" w:name="_Toc62652607"/>
      <w:bookmarkStart w:id="1198" w:name="_Toc62652654"/>
      <w:bookmarkStart w:id="1199" w:name="_Toc62652751"/>
      <w:bookmarkStart w:id="1200" w:name="_Toc62655553"/>
      <w:bookmarkStart w:id="1201" w:name="_Toc62745093"/>
      <w:bookmarkStart w:id="1202" w:name="_Toc62761968"/>
      <w:bookmarkStart w:id="1203" w:name="_Toc62762025"/>
      <w:bookmarkStart w:id="1204" w:name="_Toc63464861"/>
      <w:bookmarkStart w:id="1205" w:name="_Toc63467193"/>
      <w:bookmarkStart w:id="1206" w:name="_Toc63553827"/>
      <w:bookmarkStart w:id="1207" w:name="_Toc63554048"/>
      <w:bookmarkStart w:id="1208" w:name="_Toc63556151"/>
      <w:bookmarkStart w:id="1209" w:name="_Toc63604088"/>
      <w:bookmarkStart w:id="1210" w:name="_Toc64911531"/>
      <w:bookmarkStart w:id="1211" w:name="_Toc64912178"/>
      <w:bookmarkStart w:id="1212" w:name="_Toc64913370"/>
      <w:bookmarkStart w:id="1213" w:name="_Toc64926024"/>
      <w:bookmarkStart w:id="1214" w:name="_Toc64940351"/>
      <w:bookmarkStart w:id="1215" w:name="_Toc65024489"/>
      <w:bookmarkStart w:id="1216" w:name="_Toc65256430"/>
      <w:bookmarkStart w:id="1217" w:name="_Toc65435379"/>
      <w:bookmarkStart w:id="1218" w:name="_Toc65440875"/>
      <w:bookmarkStart w:id="1219" w:name="_Toc65443094"/>
      <w:bookmarkStart w:id="1220" w:name="_Toc65450582"/>
      <w:bookmarkStart w:id="1221" w:name="_Toc67907065"/>
      <w:bookmarkStart w:id="1222" w:name="_Toc67988072"/>
      <w:bookmarkStart w:id="1223" w:name="_Toc67999100"/>
      <w:bookmarkStart w:id="1224" w:name="_Toc67999142"/>
      <w:bookmarkStart w:id="1225" w:name="_Toc68000293"/>
      <w:bookmarkStart w:id="1226" w:name="_Toc68080123"/>
      <w:bookmarkStart w:id="1227" w:name="_Toc68256901"/>
      <w:bookmarkStart w:id="1228" w:name="_Toc68264284"/>
      <w:bookmarkStart w:id="1229" w:name="_Toc68268145"/>
      <w:bookmarkStart w:id="1230" w:name="_Toc68290919"/>
      <w:bookmarkStart w:id="1231" w:name="_Toc68294116"/>
      <w:bookmarkStart w:id="1232" w:name="_Toc62456388"/>
      <w:r w:rsidRPr="007A7734">
        <w:t xml:space="preserve">Valstybės valdomų įmonių pertvarkos ir valdymo centralizavimo priemonių plano </w:t>
      </w:r>
      <w:r w:rsidR="00933BFA" w:rsidRPr="007A7734">
        <w:t>vykdymas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7A7734">
        <w:t xml:space="preserve"> </w:t>
      </w:r>
      <w:bookmarkEnd w:id="1232"/>
    </w:p>
    <w:tbl>
      <w:tblPr>
        <w:tblStyle w:val="Lentelesnaujos"/>
        <w:tblW w:w="4864" w:type="pct"/>
        <w:tblLayout w:type="fixed"/>
        <w:tblCellMar>
          <w:left w:w="57" w:type="dxa"/>
          <w:right w:w="57" w:type="dxa"/>
        </w:tblCellMar>
        <w:tblLook w:val="04A0" w:firstRow="1" w:lastRow="0" w:firstColumn="1" w:lastColumn="0" w:noHBand="0" w:noVBand="1"/>
        <w:tblCaption w:val="NS210118093200NG_3"/>
      </w:tblPr>
      <w:tblGrid>
        <w:gridCol w:w="331"/>
        <w:gridCol w:w="414"/>
        <w:gridCol w:w="1381"/>
        <w:gridCol w:w="2126"/>
        <w:gridCol w:w="1276"/>
        <w:gridCol w:w="848"/>
        <w:gridCol w:w="428"/>
        <w:gridCol w:w="1276"/>
        <w:gridCol w:w="1417"/>
        <w:gridCol w:w="4677"/>
      </w:tblGrid>
      <w:tr w:rsidR="00D539C8" w:rsidRPr="007A7734" w:rsidTr="00FB7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 w:type="pct"/>
            <w:tcBorders>
              <w:top w:val="single" w:sz="2" w:space="0" w:color="4FA1CC"/>
              <w:bottom w:val="single" w:sz="2" w:space="0" w:color="4FA1CC"/>
              <w:right w:val="dashSmallGap" w:sz="4" w:space="0" w:color="4FA1CC"/>
            </w:tcBorders>
            <w:shd w:val="clear" w:color="auto" w:fill="auto"/>
          </w:tcPr>
          <w:p w:rsidR="000F6A2E" w:rsidRPr="007A7734" w:rsidRDefault="000F6A2E" w:rsidP="007709A0">
            <w:pPr>
              <w:spacing w:before="40" w:after="40"/>
              <w:rPr>
                <w:b w:val="0"/>
                <w:bCs/>
                <w:color w:val="000000"/>
                <w:sz w:val="16"/>
                <w:szCs w:val="16"/>
              </w:rPr>
            </w:pPr>
            <w:bookmarkStart w:id="1233" w:name="_Hlk62421944"/>
            <w:r w:rsidRPr="007A7734">
              <w:rPr>
                <w:b w:val="0"/>
                <w:bCs/>
                <w:color w:val="000000"/>
                <w:sz w:val="16"/>
                <w:szCs w:val="16"/>
              </w:rPr>
              <w:t>Eil. Nr.</w:t>
            </w:r>
          </w:p>
        </w:tc>
        <w:tc>
          <w:tcPr>
            <w:tcW w:w="633" w:type="pct"/>
            <w:gridSpan w:val="2"/>
            <w:tcBorders>
              <w:top w:val="single" w:sz="2" w:space="0" w:color="4FA1CC"/>
              <w:bottom w:val="single" w:sz="2" w:space="0" w:color="4FA1CC"/>
              <w:right w:val="dashSmallGap" w:sz="4" w:space="0" w:color="4FA1CC"/>
            </w:tcBorders>
            <w:shd w:val="clear" w:color="auto" w:fill="auto"/>
          </w:tcPr>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z w:val="16"/>
                <w:szCs w:val="16"/>
              </w:rPr>
            </w:pPr>
            <w:r w:rsidRPr="007A7734">
              <w:rPr>
                <w:b w:val="0"/>
                <w:bCs/>
                <w:color w:val="000000"/>
                <w:sz w:val="16"/>
                <w:szCs w:val="16"/>
              </w:rPr>
              <w:t>Įmonės pavadinimas</w:t>
            </w:r>
          </w:p>
        </w:tc>
        <w:tc>
          <w:tcPr>
            <w:tcW w:w="750" w:type="pct"/>
            <w:tcBorders>
              <w:top w:val="single" w:sz="2" w:space="0" w:color="4FA1CC"/>
              <w:left w:val="dashSmallGap" w:sz="4" w:space="0" w:color="4FA1CC"/>
              <w:bottom w:val="single" w:sz="2" w:space="0" w:color="4FA1CC"/>
              <w:right w:val="dashSmallGap" w:sz="4" w:space="0" w:color="4FA1CC"/>
            </w:tcBorders>
            <w:shd w:val="clear" w:color="auto" w:fill="auto"/>
          </w:tcPr>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z w:val="16"/>
                <w:szCs w:val="16"/>
              </w:rPr>
            </w:pPr>
            <w:r w:rsidRPr="007A7734">
              <w:rPr>
                <w:b w:val="0"/>
                <w:bCs/>
                <w:color w:val="000000"/>
                <w:sz w:val="16"/>
                <w:szCs w:val="16"/>
              </w:rPr>
              <w:t>Valstybės valdomų įmonių pertvarkos ir valdymo centralizavimo priemonė</w:t>
            </w:r>
          </w:p>
        </w:tc>
        <w:tc>
          <w:tcPr>
            <w:tcW w:w="450" w:type="pct"/>
            <w:tcBorders>
              <w:top w:val="single" w:sz="2" w:space="0" w:color="4FA1CC"/>
              <w:left w:val="dashSmallGap" w:sz="4" w:space="0" w:color="4FA1CC"/>
              <w:bottom w:val="single" w:sz="2" w:space="0" w:color="4FA1CC"/>
              <w:right w:val="dashSmallGap" w:sz="4" w:space="0" w:color="4FA1CC"/>
            </w:tcBorders>
            <w:shd w:val="clear" w:color="auto" w:fill="auto"/>
          </w:tcPr>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Įgyvendinimo terminas numatytas tvirtinant planą (2018-12-05)</w:t>
            </w:r>
          </w:p>
        </w:tc>
        <w:tc>
          <w:tcPr>
            <w:tcW w:w="450" w:type="pct"/>
            <w:gridSpan w:val="2"/>
            <w:tcBorders>
              <w:top w:val="single" w:sz="2" w:space="0" w:color="4FA1CC"/>
              <w:left w:val="dashSmallGap" w:sz="4" w:space="0" w:color="4FA1CC"/>
              <w:bottom w:val="single" w:sz="2" w:space="0" w:color="4FA1CC"/>
              <w:right w:val="dashSmallGap" w:sz="4" w:space="0" w:color="4FA1CC"/>
            </w:tcBorders>
            <w:shd w:val="clear" w:color="auto" w:fill="auto"/>
          </w:tcPr>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Įgyvendinimo terminas numatytas</w:t>
            </w:r>
          </w:p>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I LRV svarstyme</w:t>
            </w:r>
          </w:p>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(2019-07–24)</w:t>
            </w:r>
          </w:p>
        </w:tc>
        <w:tc>
          <w:tcPr>
            <w:tcW w:w="450" w:type="pct"/>
            <w:tcBorders>
              <w:top w:val="single" w:sz="2" w:space="0" w:color="4FA1CC"/>
              <w:left w:val="dashSmallGap" w:sz="4" w:space="0" w:color="4FA1CC"/>
              <w:bottom w:val="single" w:sz="2" w:space="0" w:color="4FA1CC"/>
              <w:right w:val="dashSmallGap" w:sz="4" w:space="0" w:color="4FA1CC"/>
            </w:tcBorders>
            <w:shd w:val="clear" w:color="auto" w:fill="auto"/>
          </w:tcPr>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Įgyvendinimo terminas numatytas</w:t>
            </w:r>
          </w:p>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II LRV svarstyme (2020-01-08)</w:t>
            </w:r>
          </w:p>
        </w:tc>
        <w:tc>
          <w:tcPr>
            <w:tcW w:w="500" w:type="pct"/>
            <w:tcBorders>
              <w:top w:val="single" w:sz="2" w:space="0" w:color="4FA1CC"/>
              <w:left w:val="dashSmallGap" w:sz="4" w:space="0" w:color="4FA1CC"/>
              <w:bottom w:val="single" w:sz="2" w:space="0" w:color="4FA1CC"/>
              <w:right w:val="dashSmallGap" w:sz="4" w:space="0" w:color="4FA1CC"/>
            </w:tcBorders>
            <w:shd w:val="clear" w:color="auto" w:fill="auto"/>
          </w:tcPr>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 xml:space="preserve">Įgyvendinimo terminas numatytas </w:t>
            </w:r>
          </w:p>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pacing w:val="-4"/>
                <w:sz w:val="16"/>
                <w:szCs w:val="16"/>
              </w:rPr>
            </w:pPr>
            <w:r w:rsidRPr="007A7734">
              <w:rPr>
                <w:b w:val="0"/>
                <w:bCs/>
                <w:color w:val="000000"/>
                <w:spacing w:val="-4"/>
                <w:sz w:val="16"/>
                <w:szCs w:val="16"/>
              </w:rPr>
              <w:t>III LRV pasitarime (2020-07–29)</w:t>
            </w:r>
          </w:p>
        </w:tc>
        <w:tc>
          <w:tcPr>
            <w:tcW w:w="1650" w:type="pct"/>
            <w:tcBorders>
              <w:top w:val="single" w:sz="2" w:space="0" w:color="4FA1CC"/>
              <w:left w:val="dashSmallGap" w:sz="4" w:space="0" w:color="4FA1CC"/>
              <w:bottom w:val="single" w:sz="2" w:space="0" w:color="4FA1CC"/>
            </w:tcBorders>
            <w:shd w:val="clear" w:color="auto" w:fill="auto"/>
          </w:tcPr>
          <w:p w:rsidR="000F6A2E" w:rsidRPr="007A7734" w:rsidRDefault="000F6A2E" w:rsidP="007709A0">
            <w:pPr>
              <w:cnfStyle w:val="100000000000" w:firstRow="1" w:lastRow="0" w:firstColumn="0" w:lastColumn="0" w:oddVBand="0" w:evenVBand="0" w:oddHBand="0" w:evenHBand="0" w:firstRowFirstColumn="0" w:firstRowLastColumn="0" w:lastRowFirstColumn="0" w:lastRowLastColumn="0"/>
              <w:rPr>
                <w:b w:val="0"/>
                <w:bCs/>
                <w:color w:val="000000"/>
                <w:sz w:val="16"/>
                <w:szCs w:val="16"/>
              </w:rPr>
            </w:pPr>
            <w:r w:rsidRPr="007A7734">
              <w:rPr>
                <w:b w:val="0"/>
                <w:bCs/>
                <w:color w:val="000000"/>
                <w:sz w:val="16"/>
                <w:szCs w:val="16"/>
              </w:rPr>
              <w:t>Pastabos / Situacija 2020-12-31</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2" w:space="0" w:color="4FA1CC"/>
            </w:tcBorders>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Atsakingos vykdytojos – Aplinkos ministerija ir valstybės įmonė Turto bankas</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Statybos produkcijos sertifikavimo centras (toliau – SPSC)</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1. Naujos VšĮ įsteigimas jai perduodant SPSC viešojo administravimo funkcijas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A7734">
              <w:rPr>
                <w:color w:val="000000" w:themeColor="text1"/>
                <w:sz w:val="16"/>
                <w:szCs w:val="16"/>
              </w:rPr>
              <w:t>2020 m. spalis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2021 m. gegužė</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Statybos produkcijos sertifikavimo centras – veikia kaip VĮ.</w:t>
            </w:r>
          </w:p>
        </w:tc>
      </w:tr>
      <w:tr w:rsidR="00FB786A"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p>
        </w:tc>
        <w:tc>
          <w:tcPr>
            <w:tcW w:w="146"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487"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 SPSC pertvarkymas į UAB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A7734">
              <w:rPr>
                <w:color w:val="000000" w:themeColor="text1"/>
                <w:sz w:val="16"/>
                <w:szCs w:val="16"/>
              </w:rPr>
              <w:t>2020 m. spalis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2021 m. gegužė</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Žr. 1 p.</w:t>
            </w:r>
          </w:p>
        </w:tc>
      </w:tr>
      <w:tr w:rsidR="00FB786A"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p>
        </w:tc>
        <w:tc>
          <w:tcPr>
            <w:tcW w:w="146"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487"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3. SPSC valstybei nuosavybės teise priklausančių akcijų privatizavimas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birželis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birželis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2021 m. vasaris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2021 m. gruodis </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Žr. 1 p.</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2</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„Projektų ekspertizė</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„Projektų ekspertizė“ valstybei priklausančių akcijų valdytojo pakeitimas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gegužė</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rugsėjis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Atsakinga vykdytoja – Energetikos ministerija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3–4</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Energetikos agentūra (toliau – EA) ir VĮ Lietuvos naftos produktų agentūra (toliau – LNPA)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1. Naujos VšĮ įsteigimas jai perduodant EA ir LNPA funkcijas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2018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FB786A"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p>
        </w:tc>
        <w:tc>
          <w:tcPr>
            <w:tcW w:w="146"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487"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 EA ir LNPA likvidavimas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liepa</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5</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Radioaktyviųjų atliekų tvarkymo agentūra (toliau – RATA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RATA reorganizavimas prijungimo būdu, ją prijungiant prie VĮ Ignalinos atominės elektrinės (toliau – IAE)</w:t>
            </w:r>
          </w:p>
          <w:p w:rsidR="00E835FB" w:rsidRPr="007A7734" w:rsidRDefault="00E835FB" w:rsidP="00E0350A">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gegužė</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Atsakinga vykdytoja – Finansų ministerija bei Ekonomikos ir inovacijų ministerija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lastRenderedPageBreak/>
              <w:t>6</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Lietuvos</w:t>
            </w:r>
          </w:p>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prabavimo rūmai</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1. VĮ Lietuvos prabavimo rūm</w:t>
            </w:r>
            <w:r w:rsidR="001E6A90" w:rsidRPr="007A7734">
              <w:rPr>
                <w:sz w:val="16"/>
                <w:szCs w:val="16"/>
              </w:rPr>
              <w:t>ų</w:t>
            </w:r>
            <w:r w:rsidRPr="007A7734">
              <w:rPr>
                <w:sz w:val="16"/>
                <w:szCs w:val="16"/>
              </w:rPr>
              <w:t xml:space="preserve"> valstybei atstovaujančios institucijos pakeitimas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gegužė</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7A7734">
              <w:rPr>
                <w:color w:val="000000" w:themeColor="text1"/>
                <w:sz w:val="16"/>
                <w:szCs w:val="16"/>
              </w:rPr>
              <w:t>Atsisakyta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jc w:val="both"/>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LR FM raštu</w:t>
            </w:r>
            <w:r w:rsidRPr="007A7734">
              <w:rPr>
                <w:rStyle w:val="Puslapioinaosnuoroda"/>
                <w:spacing w:val="-2"/>
                <w:sz w:val="16"/>
              </w:rPr>
              <w:footnoteReference w:id="183"/>
            </w:r>
            <w:r w:rsidRPr="007A7734">
              <w:rPr>
                <w:spacing w:val="-2"/>
                <w:sz w:val="16"/>
                <w:szCs w:val="16"/>
              </w:rPr>
              <w:t xml:space="preserve"> nurodė, kad: Vyriausybė pasitarime</w:t>
            </w:r>
            <w:r w:rsidRPr="007A7734">
              <w:rPr>
                <w:rStyle w:val="Puslapioinaosnuoroda"/>
                <w:spacing w:val="-2"/>
                <w:sz w:val="16"/>
              </w:rPr>
              <w:footnoteReference w:id="184"/>
            </w:r>
            <w:r w:rsidRPr="007A7734">
              <w:rPr>
                <w:spacing w:val="-2"/>
                <w:sz w:val="16"/>
                <w:szCs w:val="16"/>
              </w:rPr>
              <w:t xml:space="preserve"> patvirtino Ūkio subjektų veiklos priežiūrą atliekančių institucijų ir (ar) jų funkcijų konsolidavimo ir optimizavimo priemonių planą, kuriame numatyta iki 2020-01-01 prijungti VĮ Lietuvos prabavimo rūmus prie Lietuvos metrologijos inspekcijos. FM siekdama įgyvendinti priemonių planus parengė ir 2019 m. balandžio mėn. pateikė išvadoms gauti susijusių Vyriausybės nutarimų projektus. EIM raštu</w:t>
            </w:r>
            <w:r w:rsidRPr="007A7734">
              <w:rPr>
                <w:rStyle w:val="Puslapioinaosnuoroda"/>
                <w:spacing w:val="-2"/>
                <w:sz w:val="16"/>
              </w:rPr>
              <w:footnoteReference w:id="185"/>
            </w:r>
            <w:r w:rsidRPr="007A7734">
              <w:rPr>
                <w:spacing w:val="-2"/>
                <w:sz w:val="16"/>
                <w:szCs w:val="16"/>
              </w:rPr>
              <w:t xml:space="preserve"> informavo, kad vyksta aukščiau minėto plano įgyvendinimo koordinavimo darbo grupės posėdžiai, kurių tikslas – iš esmės įvertinti plano priemonę dėl VĮ Lietuvos prabavimo rūmų prijungimo prie Lietuvos metrologijos inspekcijos. Kadangi FM pateikti derinti Vyriausybės projektai tiesiogiai susiję su organizuojamuose darbo grupės posėdžiuose svarstomais klausimais, nuspręsta išvadas dėl šių projektų teikti priėmus atitinkamus sprendimus minėtuose posėdžiuose. </w:t>
            </w:r>
          </w:p>
        </w:tc>
      </w:tr>
      <w:tr w:rsidR="00FB786A"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p>
        </w:tc>
        <w:tc>
          <w:tcPr>
            <w:tcW w:w="146"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487"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 VĮ Lietuvos prabavimo rūm</w:t>
            </w:r>
            <w:r w:rsidR="001E6A90" w:rsidRPr="007A7734">
              <w:rPr>
                <w:sz w:val="16"/>
                <w:szCs w:val="16"/>
              </w:rPr>
              <w:t>ų</w:t>
            </w:r>
            <w:r w:rsidRPr="007A7734">
              <w:rPr>
                <w:sz w:val="16"/>
                <w:szCs w:val="16"/>
              </w:rPr>
              <w:t xml:space="preserve"> pertvarkymas į biudžetinę įstaigą</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gegužė</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Pakeista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Valstybės įmonės „Lietuvos prabavimo rūmai“ pertvarkymas į viešąją</w:t>
            </w:r>
            <w:r w:rsidRPr="007A7734">
              <w:rPr>
                <w:b/>
                <w:sz w:val="16"/>
                <w:szCs w:val="16"/>
              </w:rPr>
              <w:t xml:space="preserve"> </w:t>
            </w:r>
            <w:r w:rsidRPr="007A7734">
              <w:rPr>
                <w:sz w:val="16"/>
                <w:szCs w:val="16"/>
              </w:rPr>
              <w:t xml:space="preserve">įstaigą. </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2"/>
                <w:szCs w:val="16"/>
              </w:rPr>
            </w:pP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Pakeista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„Lietuvos prabavimo rūmai“ veikia kaip VĮ. Taip pat Finansų ministerija 2020-09-22 pateikė siūlymą Seimui įmonę pertvarkyti į viešąją įstaigą.</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Įmonė veikia kaip VĮ.</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7</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Turto bankas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VĮ Turto banko pertvarkymas į 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2022 m. gruodis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2024 m. gruodis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Turto bankas veikia kaip VĮ</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8</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„Būsto paskolų draudimas“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„Būsto paskolų draudimas“ savanoriškas likvidavimas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2022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2022 m. gruodis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„Būsto paskolų draudimas“ veikia kaip UAB</w:t>
            </w:r>
          </w:p>
        </w:tc>
      </w:tr>
      <w:tr w:rsidR="00FB786A"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9</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„Indėlių ir investicijų draudimas“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VĮ „Indėlių ir investicijų draudimas“ pertvarkymas į VšĮ (įsigaliojus įstatymo pakeitimo </w:t>
            </w:r>
            <w:r w:rsidRPr="007A7734">
              <w:rPr>
                <w:sz w:val="16"/>
                <w:szCs w:val="16"/>
              </w:rPr>
              <w:lastRenderedPageBreak/>
              <w:t>įstatymui, nustatančiam tokią pertvarkymo galimybę</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lastRenderedPageBreak/>
              <w:t>2020 m. gruodis</w:t>
            </w:r>
          </w:p>
        </w:tc>
        <w:tc>
          <w:tcPr>
            <w:tcW w:w="299"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151"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2021 m. gruodis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„Indėlių ir investicijų draudimas“ veikia kaip VĮ</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Atsakinga vykdytoja – Krašto apsaugos ministerija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10</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„Infostruktūra“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biudžetinę įstaigą</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liepa</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Atsakinga vykdytoja – Kultūros ministerija ir Lietuvos kino centras prie Kultūros ministerijos</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11</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„Lietuvos paminklai</w:t>
            </w:r>
            <w:r w:rsidR="001E6A90" w:rsidRPr="007A7734">
              <w:rPr>
                <w:sz w:val="16"/>
                <w:szCs w:val="16"/>
              </w:rPr>
              <w:t>“</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biudžetinę įstaigą Kultūros infrastruktūros centrą</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kovas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12</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„Lietuvos kinas“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„Lietuvos kinas“ likvidavimas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color w:val="000000" w:themeColor="text1"/>
                <w:sz w:val="16"/>
                <w:szCs w:val="16"/>
              </w:rPr>
              <w:t>2020 m. spalis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2021 m. liepa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„Lietuvos kinas“ veikia kaip UAB</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0F6A2E">
            <w:pPr>
              <w:spacing w:before="40" w:after="40"/>
              <w:jc w:val="both"/>
              <w:rPr>
                <w:rFonts w:ascii="Fira Sans Medium" w:hAnsi="Fira Sans Medium"/>
                <w:bCs/>
                <w:szCs w:val="16"/>
              </w:rPr>
            </w:pPr>
            <w:r w:rsidRPr="007A7734">
              <w:rPr>
                <w:rFonts w:ascii="Fira Sans Medium" w:hAnsi="Fira Sans Medium"/>
                <w:bCs/>
                <w:szCs w:val="16"/>
              </w:rPr>
              <w:t>Atsakinga vykdytoja – Susisiekimo ministerija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13</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„Oro navigacija“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liepa</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liepa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2022 m. sausis</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„Oro navigacija“ veikia kaip VĮ</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14</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Lietuvos oro uostai</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liepa</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liepa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2022 m. sausis</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Lietuvos oro uostai veikia kaip VĮ</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15</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Klaipėdos valstybinio jūrų uosto direkcija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liepa</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liepa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2022 m. sausis</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Klaipėdos valstybinio jūrų uosto direkcija veikia kaip VĮ</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16</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Vidaus vandens kelių direkcija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liepa</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liepa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2022 m. sausis</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Vidaus vandens kelių direkcija veikia kaip VĮ</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17</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„Kelių priežiūra“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liepa</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18</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„Problematika“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„Problematika“ valstybei nuosavybės teise priklausančių akcijų privatizavimas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2018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Seimas bendrovę įtraukė į strateginę reikšmę nacionaliniam saugumui turinčių įmonių sąrašą, užtikrinant valstybinę kelių statybos kokybės kontrolę</w:t>
            </w:r>
            <w:r w:rsidRPr="007A7734">
              <w:rPr>
                <w:rStyle w:val="Puslapioinaosnuoroda"/>
                <w:spacing w:val="-4"/>
                <w:sz w:val="16"/>
              </w:rPr>
              <w:footnoteReference w:id="186"/>
            </w:r>
            <w:r w:rsidRPr="007A7734">
              <w:rPr>
                <w:spacing w:val="-4"/>
                <w:sz w:val="16"/>
                <w:szCs w:val="16"/>
                <w:vertAlign w:val="superscript"/>
              </w:rPr>
              <w:t>,</w:t>
            </w:r>
            <w:r w:rsidRPr="007A7734">
              <w:rPr>
                <w:rStyle w:val="Puslapioinaosnuoroda"/>
                <w:spacing w:val="-4"/>
                <w:sz w:val="16"/>
              </w:rPr>
              <w:footnoteReference w:id="187"/>
            </w:r>
            <w:r w:rsidRPr="007A7734">
              <w:rPr>
                <w:spacing w:val="-4"/>
                <w:sz w:val="16"/>
                <w:szCs w:val="16"/>
              </w:rPr>
              <w:t>, todėl iš Plano buvo išbraukta.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19</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w:t>
            </w:r>
            <w:proofErr w:type="spellStart"/>
            <w:r w:rsidRPr="007A7734">
              <w:rPr>
                <w:sz w:val="16"/>
                <w:szCs w:val="16"/>
              </w:rPr>
              <w:t>Detonas</w:t>
            </w:r>
            <w:proofErr w:type="spellEnd"/>
            <w:r w:rsidRPr="007A7734">
              <w:rPr>
                <w:sz w:val="16"/>
                <w:szCs w:val="16"/>
              </w:rPr>
              <w:t>“</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w:t>
            </w:r>
            <w:proofErr w:type="spellStart"/>
            <w:r w:rsidRPr="007A7734">
              <w:rPr>
                <w:sz w:val="16"/>
                <w:szCs w:val="16"/>
              </w:rPr>
              <w:t>Detonas</w:t>
            </w:r>
            <w:proofErr w:type="spellEnd"/>
            <w:r w:rsidRPr="007A7734">
              <w:rPr>
                <w:sz w:val="16"/>
                <w:szCs w:val="16"/>
              </w:rPr>
              <w:t>“ valstybei priklausančių akcijų valdytojo pakeitimas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gegužė</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w:t>
            </w:r>
            <w:proofErr w:type="spellStart"/>
            <w:r w:rsidRPr="007A7734">
              <w:rPr>
                <w:sz w:val="16"/>
                <w:szCs w:val="16"/>
              </w:rPr>
              <w:t>Detonas</w:t>
            </w:r>
            <w:proofErr w:type="spellEnd"/>
            <w:r w:rsidRPr="007A7734">
              <w:rPr>
                <w:sz w:val="16"/>
                <w:szCs w:val="16"/>
              </w:rPr>
              <w:t xml:space="preserve">“ valstybei </w:t>
            </w:r>
            <w:r w:rsidRPr="007A7734">
              <w:rPr>
                <w:sz w:val="16"/>
                <w:szCs w:val="16"/>
              </w:rPr>
              <w:lastRenderedPageBreak/>
              <w:t>nuosavybės teise priklausančių akcijų (iš SM į EIM) perdavimo</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pStyle w:val="Betarp"/>
              <w:jc w:val="both"/>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Vyriausybės pasitarime</w:t>
            </w:r>
            <w:r w:rsidRPr="007A7734">
              <w:rPr>
                <w:rStyle w:val="Puslapioinaosnuoroda"/>
                <w:spacing w:val="-2"/>
                <w:sz w:val="16"/>
              </w:rPr>
              <w:footnoteReference w:id="188"/>
            </w:r>
            <w:r w:rsidRPr="007A7734">
              <w:rPr>
                <w:spacing w:val="-2"/>
                <w:sz w:val="16"/>
                <w:szCs w:val="16"/>
              </w:rPr>
              <w:t xml:space="preserve"> užfiksuota, kad papildomai įvertinusi aplinkybes EIM</w:t>
            </w:r>
            <w:r w:rsidRPr="007A7734">
              <w:rPr>
                <w:rStyle w:val="Puslapioinaosnuoroda"/>
                <w:spacing w:val="-2"/>
                <w:sz w:val="16"/>
              </w:rPr>
              <w:footnoteReference w:id="189"/>
            </w:r>
            <w:r w:rsidRPr="007A7734">
              <w:rPr>
                <w:spacing w:val="-2"/>
                <w:sz w:val="16"/>
                <w:szCs w:val="16"/>
              </w:rPr>
              <w:t xml:space="preserve"> nutarė, kad šiame VVĮ pertvarkos etape EIM netikslinga </w:t>
            </w:r>
            <w:r w:rsidRPr="007A7734">
              <w:rPr>
                <w:spacing w:val="-2"/>
                <w:sz w:val="16"/>
                <w:szCs w:val="16"/>
              </w:rPr>
              <w:lastRenderedPageBreak/>
              <w:t>perimti valdyti bendrovės akcijų, akcijos galėtų būti perduotos valdyti galutiniame valstybės valdomų įmonių valdymo centralizavimo etape įsteigtai su VVĮ politikos formavimu nesusijusiai biudžetinei įstaigai.</w:t>
            </w:r>
          </w:p>
        </w:tc>
      </w:tr>
      <w:tr w:rsidR="0008174D" w:rsidRPr="007A7734" w:rsidTr="0008174D">
        <w:tc>
          <w:tcPr>
            <w:cnfStyle w:val="001000000000" w:firstRow="0" w:lastRow="0" w:firstColumn="1" w:lastColumn="0" w:oddVBand="0" w:evenVBand="0" w:oddHBand="0" w:evenHBand="0" w:firstRowFirstColumn="0" w:firstRowLastColumn="0" w:lastRowFirstColumn="0" w:lastRowLastColumn="0"/>
            <w:tcW w:w="5000" w:type="pct"/>
            <w:gridSpan w:val="10"/>
          </w:tcPr>
          <w:p w:rsidR="0008174D" w:rsidRPr="007A7734" w:rsidRDefault="0008174D" w:rsidP="0008174D">
            <w:pPr>
              <w:rPr>
                <w:rFonts w:ascii="Fira Sans Medium" w:hAnsi="Fira Sans Medium"/>
                <w:bCs/>
                <w:szCs w:val="16"/>
              </w:rPr>
            </w:pPr>
            <w:r w:rsidRPr="007A7734">
              <w:rPr>
                <w:rFonts w:ascii="Fira Sans Medium" w:hAnsi="Fira Sans Medium"/>
                <w:bCs/>
                <w:szCs w:val="16"/>
              </w:rPr>
              <w:lastRenderedPageBreak/>
              <w:t>Atsakinga vykdytoja – Sveikatos apsaugos ministerija ir valstybės įmonė Turto bankas</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20</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„Universiteto vaistinė“</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„Universiteto vaistinė“ valstybei nuosavybės teise priklausančių akcijų privatizavimas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color w:val="000000" w:themeColor="text1"/>
                <w:sz w:val="16"/>
                <w:szCs w:val="16"/>
              </w:rPr>
              <w:t>2020 m. birželis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2020 m. rugsėjis </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pacing w:val="-6"/>
                <w:sz w:val="16"/>
                <w:szCs w:val="16"/>
              </w:rPr>
            </w:pPr>
            <w:r w:rsidRPr="007A7734">
              <w:rPr>
                <w:spacing w:val="-6"/>
                <w:sz w:val="16"/>
                <w:szCs w:val="16"/>
              </w:rPr>
              <w:t>Priemonė pakeista į UAB „Universiteto vaistinė“ valstybei nuosavybės teise priklausančių akcijų investavimas didinant VšĮ Vilniaus universiteto savininko kapitalą</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Pakeista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Įvykdyta: Vyriausybė 2020-10-14 priėmė nutarimą Nr. 1119 „Dėl valstybės turto investavimo ir Vilniaus universiteto savininko kapitalo didinimo“</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Atsakinga vykdytoja – Ekonomikos ir inovacijų ministerija bei Visagino savivaldybė</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21</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„Visagino energija“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SĮ</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vasaris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22</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Vilniaus metrologijos centras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Vilniaus metrologijos centr</w:t>
            </w:r>
            <w:r w:rsidR="001E6A90" w:rsidRPr="007A7734">
              <w:rPr>
                <w:sz w:val="16"/>
                <w:szCs w:val="16"/>
              </w:rPr>
              <w:t>o</w:t>
            </w:r>
            <w:r w:rsidRPr="007A7734">
              <w:rPr>
                <w:sz w:val="16"/>
                <w:szCs w:val="16"/>
              </w:rPr>
              <w:t xml:space="preserve"> valstybei nuosavybės teise priklausančių akcijų privatizavimas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kovas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Atsakinga vykdytoja – Teisingumo ministerija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23</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„Mūsų amatai“</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VĮ „Mūsų amatai“ pertvarkymas į VšĮ (įsigaliojus įstatymo pakeitimo įstatymui, nustatančiam tokią pertvarkymo galimybę)</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gruodis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nesikeitė</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2024 m. liepa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„Mūsų amatai“ veikia kaip VĮ</w:t>
            </w:r>
          </w:p>
        </w:tc>
      </w:tr>
      <w:tr w:rsidR="000F6A2E" w:rsidRPr="007A7734" w:rsidTr="00FB786A">
        <w:tc>
          <w:tcPr>
            <w:cnfStyle w:val="001000000000" w:firstRow="0" w:lastRow="0" w:firstColumn="1" w:lastColumn="0" w:oddVBand="0" w:evenVBand="0" w:oddHBand="0" w:evenHBand="0" w:firstRowFirstColumn="0" w:firstRowLastColumn="0" w:lastRowFirstColumn="0" w:lastRowLastColumn="0"/>
            <w:tcW w:w="5000" w:type="pct"/>
            <w:gridSpan w:val="10"/>
          </w:tcPr>
          <w:p w:rsidR="000F6A2E" w:rsidRPr="007A7734" w:rsidRDefault="000F6A2E" w:rsidP="00842259">
            <w:pPr>
              <w:spacing w:before="40" w:after="40"/>
              <w:jc w:val="both"/>
              <w:rPr>
                <w:rFonts w:ascii="Fira Sans Medium" w:hAnsi="Fira Sans Medium"/>
                <w:bCs/>
                <w:szCs w:val="16"/>
              </w:rPr>
            </w:pPr>
            <w:r w:rsidRPr="007A7734">
              <w:rPr>
                <w:rFonts w:ascii="Fira Sans Medium" w:hAnsi="Fira Sans Medium"/>
                <w:bCs/>
                <w:szCs w:val="16"/>
              </w:rPr>
              <w:t>Atsakinga vykdytoja – Žemės ūkio ministerija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24</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Lietuvos žemės ūkio ir maisto produktų rinkos reguliavimo agentūra</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ir LEADER centro likvidavimas (naujos VšĮ įsteigimas)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vasaris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liepa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spalis</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Nauja VšĮ – </w:t>
            </w:r>
            <w:hyperlink r:id="rId112" w:history="1">
              <w:r w:rsidRPr="007A7734">
                <w:rPr>
                  <w:sz w:val="16"/>
                  <w:szCs w:val="16"/>
                </w:rPr>
                <w:t>Kaimo verslo ir rinkų plėtros agentūra</w:t>
              </w:r>
            </w:hyperlink>
            <w:r w:rsidRPr="007A7734">
              <w:rPr>
                <w:sz w:val="16"/>
                <w:szCs w:val="16"/>
              </w:rPr>
              <w:t>, įstatai patvirtinti 2020 m. birželio 22 d.</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25–27</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VĮ Valstybės žemės fondas, VĮ Žemės ūkio informacijos ir kaimo verslo centras ir VĮ </w:t>
            </w:r>
            <w:r w:rsidRPr="007A7734">
              <w:rPr>
                <w:sz w:val="16"/>
                <w:szCs w:val="16"/>
              </w:rPr>
              <w:lastRenderedPageBreak/>
              <w:t xml:space="preserve">Distancinių tyrimų ir </w:t>
            </w:r>
            <w:proofErr w:type="spellStart"/>
            <w:r w:rsidRPr="007A7734">
              <w:rPr>
                <w:sz w:val="16"/>
                <w:szCs w:val="16"/>
              </w:rPr>
              <w:t>geoinformatikos</w:t>
            </w:r>
            <w:proofErr w:type="spellEnd"/>
            <w:r w:rsidRPr="007A7734">
              <w:rPr>
                <w:sz w:val="16"/>
                <w:szCs w:val="16"/>
              </w:rPr>
              <w:t xml:space="preserve"> centras „GIS-Centras“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lastRenderedPageBreak/>
              <w:t xml:space="preserve">VĮ Valstybės žemės fondo, VĮ Žemės ūkio informacijos ir kaimo verslo centro ir VĮ Distancinių tyrimų ir </w:t>
            </w:r>
            <w:proofErr w:type="spellStart"/>
            <w:r w:rsidRPr="007A7734">
              <w:rPr>
                <w:sz w:val="16"/>
                <w:szCs w:val="16"/>
              </w:rPr>
              <w:lastRenderedPageBreak/>
              <w:t>geoinformatikos</w:t>
            </w:r>
            <w:proofErr w:type="spellEnd"/>
            <w:r w:rsidRPr="007A7734">
              <w:rPr>
                <w:sz w:val="16"/>
                <w:szCs w:val="16"/>
              </w:rPr>
              <w:t xml:space="preserve"> centro „GIS-Centras“ reorganizavimas jungimo būdu</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lastRenderedPageBreak/>
              <w:t>2019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color w:val="000000" w:themeColor="text1"/>
                <w:sz w:val="16"/>
                <w:szCs w:val="16"/>
              </w:rPr>
              <w:t>2020 m. liepa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Įmonės bus pertvarkomos į kitos teisinės formos juridinius </w:t>
            </w:r>
            <w:r w:rsidRPr="007A7734">
              <w:rPr>
                <w:sz w:val="16"/>
                <w:szCs w:val="16"/>
              </w:rPr>
              <w:lastRenderedPageBreak/>
              <w:t>asmenis. Ar bus jungiamos nenurodoma.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lastRenderedPageBreak/>
              <w:t>Atsisakyta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lastRenderedPageBreak/>
              <w:t>Seimas atmetė įstatymų projektus</w:t>
            </w:r>
            <w:r w:rsidRPr="007A7734">
              <w:rPr>
                <w:rStyle w:val="Puslapioinaosnuoroda"/>
                <w:spacing w:val="-2"/>
                <w:sz w:val="16"/>
              </w:rPr>
              <w:footnoteReference w:id="190"/>
            </w:r>
            <w:r w:rsidRPr="007A7734">
              <w:rPr>
                <w:spacing w:val="-2"/>
                <w:sz w:val="16"/>
                <w:szCs w:val="16"/>
                <w:vertAlign w:val="superscript"/>
              </w:rPr>
              <w:t>.</w:t>
            </w:r>
            <w:r w:rsidRPr="007A7734">
              <w:rPr>
                <w:spacing w:val="-2"/>
                <w:sz w:val="16"/>
                <w:szCs w:val="16"/>
              </w:rPr>
              <w:t xml:space="preserve"> Kaimo reikalų komiteto nuomone, įstatymų projektais siūlomas teisinis reglamentavimas neužtikrins didesnio valdymo srities efektyvumo ir stabilumo, pareikalaus papildomų valstybės biudžeto lėšų (daugiau kaip 520 000 Eur).</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lastRenderedPageBreak/>
              <w:t>28–29</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„Pieno tyrimai“ ir UAB „Gyvulių produktyvumo kontrolė“</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VĮ pertvarkymas į UAB „Pieno tyrimai“ </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2018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 UAB „Pieno tyrimai“ ir UAB „Gyvulių produktyvumo kontrolė“ reorganizavimas jungimo būdu</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birželis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30</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Mašinų bandymo stotis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VĮ pertvarkymas į UAB</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balandis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Įvykdyta (1,2,3 p.)</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pacing w:val="-4"/>
                <w:sz w:val="2"/>
                <w:szCs w:val="16"/>
              </w:rPr>
            </w:pP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pacing w:val="-4"/>
                <w:sz w:val="16"/>
                <w:szCs w:val="16"/>
              </w:rPr>
              <w:t>2019 m. rugsėjis (4,5 p.)</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2"/>
                <w:szCs w:val="16"/>
              </w:rPr>
            </w:pP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2020 m. balandis</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t>31–32</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„Šeduvos avininkystė“ ir UAB Upytės eksperimentinis ūkis</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UAB „Šeduvos avininkystė“ ir UAB Upytės eksperimentinio ūkio reorganizavimas jungimo būdu</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kovas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c>
          <w:tcPr>
            <w:tcW w:w="16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Įvykdyta</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p>
        </w:tc>
        <w:tc>
          <w:tcPr>
            <w:tcW w:w="633"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„Genetiniai ištekliai“ pertvarkymas į VšĮ</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gridSpan w:val="2"/>
          </w:tcPr>
          <w:p w:rsidR="000F6A2E" w:rsidRPr="007A7734" w:rsidRDefault="007501C9"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1650" w:type="pct"/>
          </w:tcPr>
          <w:p w:rsidR="007501C9" w:rsidRPr="007A7734" w:rsidRDefault="007501C9" w:rsidP="007501C9">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7501C9" w:rsidP="007501C9">
            <w:pPr>
              <w:cnfStyle w:val="000000000000" w:firstRow="0" w:lastRow="0" w:firstColumn="0" w:lastColumn="0" w:oddVBand="0" w:evenVBand="0" w:oddHBand="0" w:evenHBand="0" w:firstRowFirstColumn="0" w:firstRowLastColumn="0" w:lastRowFirstColumn="0" w:lastRowLastColumn="0"/>
              <w:rPr>
                <w:sz w:val="16"/>
                <w:szCs w:val="16"/>
              </w:rPr>
            </w:pPr>
            <w:r w:rsidRPr="007A7734">
              <w:rPr>
                <w:spacing w:val="-2"/>
                <w:sz w:val="16"/>
                <w:szCs w:val="16"/>
              </w:rPr>
              <w:t>Žemės ūkio ministro įsakymu sudaryta projekto „Ūkinių gyvūnų genetinių išteklių centro kūrimas panaudojant UAB Upytės eksperimentinio ūkio turimą infrastruktūrą“ darbo grupė įvertinusi tikslingumą ir galimybes UAB „Genetiniai ištekliai“ pertvarkyti į viešąją įstaigą, priėmė sprendimą nekeisti bendrovės statuso. Šis sprendimas grindžiamas tuo, kad bendrovės pagrindinis tikslas yra pelno siekimas ir dividendų pajamingumas, be to pagrindinės bendrovės pajamos (95 proc.) yra gaunamos iš komercinės veiklos. Bendrovė vykdo specialią funkciją – saugo ir gerina Lietuvos gyvulių veisles ir jų genofondą, tačiau ši funkcija sudaro tik 5 proc. bendrovės nuo visų bendrovės atliekamų funkcijų.</w:t>
            </w:r>
          </w:p>
        </w:tc>
      </w:tr>
      <w:tr w:rsidR="00D539C8" w:rsidRPr="007A7734" w:rsidTr="00FB786A">
        <w:tc>
          <w:tcPr>
            <w:cnfStyle w:val="001000000000" w:firstRow="0" w:lastRow="0" w:firstColumn="1" w:lastColumn="0" w:oddVBand="0" w:evenVBand="0" w:oddHBand="0" w:evenHBand="0" w:firstRowFirstColumn="0" w:firstRowLastColumn="0" w:lastRowFirstColumn="0" w:lastRowLastColumn="0"/>
            <w:tcW w:w="117" w:type="pct"/>
          </w:tcPr>
          <w:p w:rsidR="000F6A2E" w:rsidRPr="007A7734" w:rsidRDefault="000F6A2E" w:rsidP="007709A0">
            <w:pPr>
              <w:spacing w:before="40" w:after="40"/>
              <w:rPr>
                <w:szCs w:val="16"/>
              </w:rPr>
            </w:pPr>
            <w:r w:rsidRPr="007A7734">
              <w:rPr>
                <w:szCs w:val="16"/>
              </w:rPr>
              <w:lastRenderedPageBreak/>
              <w:t>33–36</w:t>
            </w:r>
          </w:p>
        </w:tc>
        <w:tc>
          <w:tcPr>
            <w:tcW w:w="633" w:type="pct"/>
            <w:gridSpan w:val="2"/>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AB „Lietuvos veislininkystė“, UAB „Panevėžio veislininkystė“, AB „Kiaulių veislininkystė“ ir UAB „Šilutės veislininkystė“ </w:t>
            </w:r>
          </w:p>
        </w:tc>
        <w:tc>
          <w:tcPr>
            <w:tcW w:w="750" w:type="pct"/>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„Lietuvos veislininkystė“, UAB „Panevėžio veislininkystė“, AB „Kiaulių veislininkystė“ ir UAB „Šilutės veislininkystė“ valstybei nuosavybės teise priklausančių akcijų privatizavimas</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2019 m. gruodis</w:t>
            </w:r>
          </w:p>
        </w:tc>
        <w:tc>
          <w:tcPr>
            <w:tcW w:w="450" w:type="pct"/>
            <w:gridSpan w:val="2"/>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„Lietuvos veislininkystė“ privatizavimo.</w:t>
            </w:r>
          </w:p>
        </w:tc>
        <w:tc>
          <w:tcPr>
            <w:tcW w:w="45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500" w:type="pct"/>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AB „Kiaulių veislininkystė“, UAB „Panevėžio veislininkystė“ ir UAB „Šilutės veislininkystė“ valstybei nuosavybės teise priklausančių akcijų privatizavimo.</w:t>
            </w:r>
          </w:p>
        </w:tc>
        <w:tc>
          <w:tcPr>
            <w:tcW w:w="1650" w:type="pct"/>
          </w:tcPr>
          <w:p w:rsidR="000F6A2E" w:rsidRPr="007A7734" w:rsidRDefault="000F6A2E" w:rsidP="007709A0">
            <w:pPr>
              <w:tabs>
                <w:tab w:val="left" w:pos="993"/>
              </w:tabs>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tabs>
                <w:tab w:val="left" w:pos="993"/>
              </w:tabs>
              <w:jc w:val="both"/>
              <w:cnfStyle w:val="000000000000" w:firstRow="0" w:lastRow="0" w:firstColumn="0" w:lastColumn="0" w:oddVBand="0" w:evenVBand="0" w:oddHBand="0" w:evenHBand="0" w:firstRowFirstColumn="0" w:firstRowLastColumn="0" w:lastRowFirstColumn="0" w:lastRowLastColumn="0"/>
              <w:rPr>
                <w:sz w:val="16"/>
                <w:szCs w:val="16"/>
              </w:rPr>
            </w:pPr>
            <w:r w:rsidRPr="007A7734">
              <w:rPr>
                <w:spacing w:val="-2"/>
                <w:sz w:val="16"/>
                <w:szCs w:val="16"/>
              </w:rPr>
              <w:t>Vyriausybės pasitarime</w:t>
            </w:r>
            <w:r w:rsidRPr="007A7734">
              <w:rPr>
                <w:spacing w:val="-2"/>
                <w:sz w:val="16"/>
                <w:szCs w:val="16"/>
                <w:vertAlign w:val="superscript"/>
              </w:rPr>
              <w:footnoteReference w:id="191"/>
            </w:r>
            <w:r w:rsidRPr="007A7734">
              <w:rPr>
                <w:spacing w:val="-2"/>
                <w:sz w:val="16"/>
                <w:szCs w:val="16"/>
              </w:rPr>
              <w:t xml:space="preserve"> nurodyta, kad AB „Lietuvos veislininkystė“ užima ne mažiau kaip trečdalį rinkos tiekdama bulių spermą ir taip sumažina grėsmę spermos teikimo rinkos koncentracijai vienose rankose, bei su tuo susijusį galimą nepagrįstą kainų didėjimą. Kadangi AB „Lietuvos veislininkystė“ dirba pelningai ir vykdo bulius reproduktorių vertinimą, įskaitant ir galvijų, įtrauktų į vietinių retų ir saugotinų veislių grupę, genetinės medžiagos kaupimą, saugojimą ir platinimą, siūlome spręsti klausimą dėl bendrovės veiklos išplėtimo – eržilų spermos ėmimo ir fasavimo laboratorijos įsteigimą. ŽŪM rašte</w:t>
            </w:r>
            <w:r w:rsidRPr="007A7734">
              <w:rPr>
                <w:spacing w:val="-2"/>
                <w:sz w:val="16"/>
                <w:szCs w:val="16"/>
                <w:vertAlign w:val="superscript"/>
              </w:rPr>
              <w:footnoteReference w:id="192"/>
            </w:r>
            <w:r w:rsidRPr="007A7734">
              <w:rPr>
                <w:spacing w:val="-2"/>
                <w:sz w:val="16"/>
                <w:szCs w:val="16"/>
                <w:vertAlign w:val="superscript"/>
              </w:rPr>
              <w:t xml:space="preserve"> </w:t>
            </w:r>
            <w:r w:rsidRPr="007A7734">
              <w:rPr>
                <w:spacing w:val="-2"/>
                <w:sz w:val="16"/>
                <w:szCs w:val="16"/>
              </w:rPr>
              <w:t xml:space="preserve">nurodė, kad LRS Kaimo reikalų komitetas 2019 m. svarstė klausimą dėl UAB „Panevėžio veislininkystė“ ir UAB „Šilutės veislininkystė“ privatizavimo ir nepritarė šiam siūlymui. Asociacijos ir ūkininkai teigia, kad neturi finansinių galimybių įsigyti bendrovių, nors kai kurioms iš jų bendrovių atliekamoms funkcijos ir reikalingos (UAB „Panevėžio veislininkystė“ yra gyvūnų </w:t>
            </w:r>
            <w:proofErr w:type="spellStart"/>
            <w:r w:rsidRPr="007A7734">
              <w:rPr>
                <w:spacing w:val="-2"/>
                <w:sz w:val="16"/>
                <w:szCs w:val="16"/>
              </w:rPr>
              <w:t>karantinavimo</w:t>
            </w:r>
            <w:proofErr w:type="spellEnd"/>
            <w:r w:rsidRPr="007A7734">
              <w:rPr>
                <w:spacing w:val="-2"/>
                <w:sz w:val="16"/>
                <w:szCs w:val="16"/>
              </w:rPr>
              <w:t xml:space="preserve"> centras, turintis didžiausius pajėgumus bei esantis strategiškai patogioje Lietuvos vietoje, UAB „Šilutės veislininkystė“ vienintelė vykdo mėsinių veislių bulių reproduktorių produktyvumo tyrimus). Atsižvelgiant į tai, ŽŪM siūlė išbraukti priemones. 2020-03-14 pakeitus Privatizavimo objektų sąrašą, patvirtintą Vyriausybės nutarimu</w:t>
            </w:r>
            <w:r w:rsidRPr="007A7734">
              <w:rPr>
                <w:spacing w:val="-2"/>
                <w:sz w:val="16"/>
                <w:szCs w:val="16"/>
              </w:rPr>
              <w:footnoteReference w:id="193"/>
            </w:r>
            <w:r w:rsidRPr="007A7734">
              <w:rPr>
                <w:spacing w:val="-2"/>
                <w:sz w:val="16"/>
                <w:szCs w:val="16"/>
              </w:rPr>
              <w:t>, iš jo išbraukta UAB „Kiaulių veislininkystė“, bendrovė atlieka funkcijas, reikalingas visuomenės reikmės užtikrinti (pvz., vienintelė Lietuvoje parduoda veislinius paršelius smulkiems kiaulių lankytojams ir šis poreikis didėja, teikia mokslinių tyrimų paslaugas ir kt.)</w:t>
            </w:r>
          </w:p>
        </w:tc>
      </w:tr>
      <w:tr w:rsidR="00D539C8" w:rsidRPr="007A7734" w:rsidTr="00DE55D8">
        <w:tc>
          <w:tcPr>
            <w:cnfStyle w:val="001000000000" w:firstRow="0" w:lastRow="0" w:firstColumn="1" w:lastColumn="0" w:oddVBand="0" w:evenVBand="0" w:oddHBand="0" w:evenHBand="0" w:firstRowFirstColumn="0" w:firstRowLastColumn="0" w:lastRowFirstColumn="0" w:lastRowLastColumn="0"/>
            <w:tcW w:w="117" w:type="pct"/>
            <w:tcBorders>
              <w:bottom w:val="single" w:sz="4" w:space="0" w:color="47ABD9"/>
            </w:tcBorders>
          </w:tcPr>
          <w:p w:rsidR="000F6A2E" w:rsidRPr="007A7734" w:rsidRDefault="000F6A2E" w:rsidP="007709A0">
            <w:pPr>
              <w:spacing w:before="40" w:after="40"/>
              <w:rPr>
                <w:szCs w:val="16"/>
              </w:rPr>
            </w:pPr>
            <w:r w:rsidRPr="007A7734">
              <w:rPr>
                <w:szCs w:val="16"/>
              </w:rPr>
              <w:t>37</w:t>
            </w:r>
          </w:p>
        </w:tc>
        <w:tc>
          <w:tcPr>
            <w:tcW w:w="633" w:type="pct"/>
            <w:gridSpan w:val="2"/>
            <w:tcBorders>
              <w:bottom w:val="single" w:sz="4" w:space="0" w:color="47ABD9"/>
            </w:tcBorders>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UAB Lietuvos žirgynas</w:t>
            </w:r>
          </w:p>
        </w:tc>
        <w:tc>
          <w:tcPr>
            <w:tcW w:w="750" w:type="pct"/>
            <w:tcBorders>
              <w:bottom w:val="single" w:sz="4" w:space="0" w:color="47ABD9"/>
            </w:tcBorders>
          </w:tcPr>
          <w:p w:rsidR="000F6A2E" w:rsidRPr="007A7734" w:rsidRDefault="000F6A2E" w:rsidP="00E0350A">
            <w:pPr>
              <w:jc w:val="left"/>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 xml:space="preserve">UAB Lietuvos žirgynas reorganizavimas: specialiųjų įpareigojimų veiklos koncentravimas UAB Nemuno žirgynas ir po reorganizavimo veiksiančių ir specialiųjų įpareigojimų nevykdysiančių </w:t>
            </w:r>
            <w:r w:rsidRPr="007A7734">
              <w:rPr>
                <w:sz w:val="16"/>
                <w:szCs w:val="16"/>
              </w:rPr>
              <w:lastRenderedPageBreak/>
              <w:t xml:space="preserve">uždarųjų akcinių bendrovių valstybei nuosavybės teise priklausančių akcijų privatizavimo </w:t>
            </w:r>
          </w:p>
        </w:tc>
        <w:tc>
          <w:tcPr>
            <w:tcW w:w="450" w:type="pct"/>
            <w:tcBorders>
              <w:bottom w:val="single" w:sz="4" w:space="0" w:color="47ABD9"/>
            </w:tcBorders>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lastRenderedPageBreak/>
              <w:t>2020 m. gegužė</w:t>
            </w:r>
          </w:p>
        </w:tc>
        <w:tc>
          <w:tcPr>
            <w:tcW w:w="450" w:type="pct"/>
            <w:gridSpan w:val="2"/>
            <w:tcBorders>
              <w:bottom w:val="single" w:sz="4" w:space="0" w:color="47ABD9"/>
            </w:tcBorders>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7A7734">
              <w:rPr>
                <w:color w:val="000000" w:themeColor="text1"/>
                <w:sz w:val="16"/>
                <w:szCs w:val="16"/>
              </w:rPr>
              <w:t>Atsisakyta</w:t>
            </w:r>
          </w:p>
        </w:tc>
        <w:tc>
          <w:tcPr>
            <w:tcW w:w="450" w:type="pct"/>
            <w:tcBorders>
              <w:bottom w:val="single" w:sz="4" w:space="0" w:color="47ABD9"/>
            </w:tcBorders>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500" w:type="pct"/>
            <w:tcBorders>
              <w:bottom w:val="single" w:sz="4" w:space="0" w:color="47ABD9"/>
            </w:tcBorders>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p>
        </w:tc>
        <w:tc>
          <w:tcPr>
            <w:tcW w:w="1650" w:type="pct"/>
            <w:tcBorders>
              <w:bottom w:val="single" w:sz="4" w:space="0" w:color="47ABD9"/>
            </w:tcBorders>
          </w:tcPr>
          <w:p w:rsidR="000F6A2E" w:rsidRPr="007A7734" w:rsidRDefault="000F6A2E" w:rsidP="007709A0">
            <w:pPr>
              <w:cnfStyle w:val="000000000000" w:firstRow="0" w:lastRow="0" w:firstColumn="0" w:lastColumn="0" w:oddVBand="0" w:evenVBand="0" w:oddHBand="0" w:evenHBand="0" w:firstRowFirstColumn="0" w:firstRowLastColumn="0" w:lastRowFirstColumn="0" w:lastRowLastColumn="0"/>
              <w:rPr>
                <w:sz w:val="16"/>
                <w:szCs w:val="16"/>
              </w:rPr>
            </w:pPr>
            <w:r w:rsidRPr="007A7734">
              <w:rPr>
                <w:sz w:val="16"/>
                <w:szCs w:val="16"/>
              </w:rPr>
              <w:t>Atsisakyta</w:t>
            </w:r>
          </w:p>
          <w:p w:rsidR="000F6A2E" w:rsidRPr="007A7734" w:rsidRDefault="000F6A2E" w:rsidP="007709A0">
            <w:pPr>
              <w:jc w:val="both"/>
              <w:cnfStyle w:val="000000000000" w:firstRow="0" w:lastRow="0" w:firstColumn="0" w:lastColumn="0" w:oddVBand="0" w:evenVBand="0" w:oddHBand="0" w:evenHBand="0" w:firstRowFirstColumn="0" w:firstRowLastColumn="0" w:lastRowFirstColumn="0" w:lastRowLastColumn="0"/>
              <w:rPr>
                <w:spacing w:val="-2"/>
                <w:sz w:val="16"/>
                <w:szCs w:val="16"/>
              </w:rPr>
            </w:pPr>
            <w:r w:rsidRPr="007A7734">
              <w:rPr>
                <w:spacing w:val="-2"/>
                <w:sz w:val="16"/>
                <w:szCs w:val="16"/>
              </w:rPr>
              <w:t>Vyriausybės pasitarimui</w:t>
            </w:r>
            <w:r w:rsidRPr="007A7734">
              <w:rPr>
                <w:rStyle w:val="Puslapioinaosnuoroda"/>
                <w:spacing w:val="-2"/>
                <w:sz w:val="16"/>
              </w:rPr>
              <w:footnoteReference w:id="194"/>
            </w:r>
            <w:r w:rsidRPr="007A7734">
              <w:rPr>
                <w:spacing w:val="-2"/>
                <w:sz w:val="16"/>
                <w:szCs w:val="16"/>
              </w:rPr>
              <w:t xml:space="preserve"> įgyvendinti (2.6.2 p. UAB Lietuvos žirgyn</w:t>
            </w:r>
            <w:r w:rsidR="00482444" w:rsidRPr="007A7734">
              <w:rPr>
                <w:spacing w:val="-2"/>
                <w:sz w:val="16"/>
                <w:szCs w:val="16"/>
              </w:rPr>
              <w:t>ą</w:t>
            </w:r>
            <w:r w:rsidRPr="007A7734">
              <w:rPr>
                <w:spacing w:val="-2"/>
                <w:sz w:val="16"/>
                <w:szCs w:val="16"/>
              </w:rPr>
              <w:t xml:space="preserve"> padalijimo būdu reorganizuoti į tris bendroves: Vilniaus žirgyną (Vilniaus r.), Sartų žirgyną (Zarasų r.) ir Nemuno žirgyną (Pagėgių sav.)), Žemės ūkio ministerijoje buvo inicijuotas projektas „UAB „Lietuvos žirgynas“ reorganizavimas“. Tam tikslui projekto darbo grupė parengė Vyriausybės </w:t>
            </w:r>
            <w:r w:rsidRPr="007A7734">
              <w:rPr>
                <w:spacing w:val="-2"/>
                <w:sz w:val="16"/>
                <w:szCs w:val="16"/>
              </w:rPr>
              <w:lastRenderedPageBreak/>
              <w:t>nutarimo projektą</w:t>
            </w:r>
            <w:r w:rsidRPr="007A7734">
              <w:rPr>
                <w:rStyle w:val="Puslapioinaosnuoroda"/>
                <w:spacing w:val="-2"/>
                <w:sz w:val="16"/>
              </w:rPr>
              <w:footnoteReference w:id="195"/>
            </w:r>
            <w:r w:rsidRPr="007A7734">
              <w:rPr>
                <w:spacing w:val="-2"/>
                <w:sz w:val="16"/>
                <w:szCs w:val="16"/>
              </w:rPr>
              <w:t>, kuris raštu</w:t>
            </w:r>
            <w:r w:rsidRPr="007A7734">
              <w:rPr>
                <w:rStyle w:val="Puslapioinaosnuoroda"/>
                <w:spacing w:val="-2"/>
                <w:sz w:val="16"/>
              </w:rPr>
              <w:footnoteReference w:id="196"/>
            </w:r>
            <w:r w:rsidRPr="007A7734">
              <w:rPr>
                <w:spacing w:val="-2"/>
                <w:sz w:val="16"/>
                <w:szCs w:val="16"/>
              </w:rPr>
              <w:t xml:space="preserve"> pateiktas Vyriausybei. Svarstymas LRV tarpinstituciniame pasitarime buvo atidėtas neribotam laikui. Atitinkamai tikslinant valstybės valdomų bendrovių pertvarkos planą buvo pateiktas siūlymas išbraukti UAB Lietuvos žirgyn</w:t>
            </w:r>
            <w:r w:rsidR="00482444" w:rsidRPr="007A7734">
              <w:rPr>
                <w:spacing w:val="-2"/>
                <w:sz w:val="16"/>
                <w:szCs w:val="16"/>
              </w:rPr>
              <w:t>ą</w:t>
            </w:r>
            <w:r w:rsidRPr="007A7734">
              <w:rPr>
                <w:spacing w:val="-2"/>
                <w:sz w:val="16"/>
                <w:szCs w:val="16"/>
              </w:rPr>
              <w:t xml:space="preserve"> iš šio plano</w:t>
            </w:r>
            <w:r w:rsidRPr="007A7734">
              <w:rPr>
                <w:rStyle w:val="Puslapioinaosnuoroda"/>
                <w:spacing w:val="-2"/>
                <w:sz w:val="16"/>
              </w:rPr>
              <w:footnoteReference w:id="197"/>
            </w:r>
            <w:r w:rsidRPr="007A7734">
              <w:rPr>
                <w:spacing w:val="-2"/>
                <w:sz w:val="16"/>
                <w:szCs w:val="16"/>
              </w:rPr>
              <w:t>.</w:t>
            </w:r>
          </w:p>
        </w:tc>
      </w:tr>
      <w:tr w:rsidR="00DE55D8" w:rsidRPr="007A7734" w:rsidTr="00DE55D8">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47ABD9"/>
              <w:bottom w:val="single" w:sz="2" w:space="0" w:color="4FA1CC"/>
            </w:tcBorders>
          </w:tcPr>
          <w:p w:rsidR="00DE55D8" w:rsidRPr="007A7734" w:rsidRDefault="00DE55D8" w:rsidP="00DE55D8">
            <w:pPr>
              <w:rPr>
                <w:szCs w:val="16"/>
              </w:rPr>
            </w:pPr>
            <w:r w:rsidRPr="007A7734">
              <w:rPr>
                <w:rFonts w:ascii="Fira Sans Light" w:hAnsi="Fira Sans Light"/>
                <w:color w:val="000000"/>
                <w:sz w:val="15"/>
                <w:szCs w:val="16"/>
              </w:rPr>
              <w:lastRenderedPageBreak/>
              <w:t>Šaltinis – Valstybės kontrolė pagal Valstybės valdomų įmonių pertvarkos planą, Ekonomikos ir inovacijų ministerijos ir kitų valstybei atstovaujančių institucijų pateiktus duomenis</w:t>
            </w:r>
          </w:p>
        </w:tc>
      </w:tr>
      <w:bookmarkEnd w:id="1233"/>
    </w:tbl>
    <w:p w:rsidR="000F6A2E" w:rsidRPr="007A7734" w:rsidRDefault="000F6A2E" w:rsidP="00FA1509">
      <w:pPr>
        <w:pStyle w:val="Tekstas"/>
        <w:rPr>
          <w:color w:val="000000"/>
        </w:rPr>
        <w:sectPr w:rsidR="000F6A2E" w:rsidRPr="007A7734" w:rsidSect="002215F6">
          <w:headerReference w:type="default" r:id="rId113"/>
          <w:pgSz w:w="16838" w:h="11906" w:orient="landscape" w:code="9"/>
          <w:pgMar w:top="1701" w:right="1134" w:bottom="1134" w:left="1134" w:header="454" w:footer="284" w:gutter="0"/>
          <w:cols w:space="1296"/>
          <w:docGrid w:linePitch="360"/>
        </w:sectPr>
      </w:pPr>
    </w:p>
    <w:p w:rsidR="00FA1509" w:rsidRPr="007A7734" w:rsidRDefault="00FA1509" w:rsidP="005C7B14">
      <w:pPr>
        <w:rPr>
          <w:sz w:val="2"/>
        </w:rPr>
      </w:pPr>
    </w:p>
    <w:p w:rsidR="005C7B14" w:rsidRPr="007A7734" w:rsidRDefault="005C7B14" w:rsidP="005C7B14">
      <w:pPr>
        <w:rPr>
          <w:sz w:val="2"/>
        </w:rPr>
      </w:pPr>
    </w:p>
    <w:p w:rsidR="001575B0" w:rsidRPr="007A7734" w:rsidRDefault="001575B0" w:rsidP="001575B0">
      <w:pPr>
        <w:spacing w:line="288" w:lineRule="auto"/>
        <w:ind w:left="4535"/>
        <w:jc w:val="both"/>
        <w:rPr>
          <w:rFonts w:ascii="Fira Sans Light" w:hAnsi="Fira Sans Light"/>
          <w:color w:val="000000"/>
        </w:rPr>
      </w:pPr>
      <w:r w:rsidRPr="007A7734">
        <w:rPr>
          <w:rFonts w:ascii="Fira Sans Light" w:hAnsi="Fira Sans Light"/>
          <w:color w:val="000000"/>
        </w:rPr>
        <w:t>Valstybinio audito ataskaitos</w:t>
      </w:r>
    </w:p>
    <w:p w:rsidR="001575B0" w:rsidRPr="007A7734" w:rsidRDefault="001575B0" w:rsidP="001575B0">
      <w:pPr>
        <w:spacing w:line="288" w:lineRule="auto"/>
        <w:ind w:left="453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1575B0" w:rsidRPr="007A7734" w:rsidRDefault="001575B0" w:rsidP="001575B0">
      <w:pPr>
        <w:pStyle w:val="Priedonr"/>
        <w:spacing w:line="288" w:lineRule="auto"/>
        <w:ind w:left="4535"/>
      </w:pPr>
    </w:p>
    <w:p w:rsidR="001575B0" w:rsidRPr="007A7734" w:rsidRDefault="001575B0" w:rsidP="001575B0">
      <w:pPr>
        <w:pStyle w:val="Priedopavadinimas"/>
      </w:pPr>
      <w:bookmarkStart w:id="1235" w:name="_Toc65024491"/>
      <w:bookmarkStart w:id="1236" w:name="_Toc65256432"/>
      <w:bookmarkStart w:id="1237" w:name="_Toc65435381"/>
      <w:bookmarkStart w:id="1238" w:name="_Toc65440876"/>
      <w:bookmarkStart w:id="1239" w:name="_Toc65443095"/>
      <w:bookmarkStart w:id="1240" w:name="_Toc65450584"/>
      <w:bookmarkStart w:id="1241" w:name="_Toc67907066"/>
      <w:bookmarkStart w:id="1242" w:name="_Toc67988073"/>
      <w:bookmarkStart w:id="1243" w:name="_Toc67999101"/>
      <w:bookmarkStart w:id="1244" w:name="_Toc67999143"/>
      <w:bookmarkStart w:id="1245" w:name="_Toc68000294"/>
      <w:bookmarkStart w:id="1246" w:name="_Toc68080124"/>
      <w:bookmarkStart w:id="1247" w:name="_Toc68256902"/>
      <w:bookmarkStart w:id="1248" w:name="_Toc68264285"/>
      <w:bookmarkStart w:id="1249" w:name="_Toc68268146"/>
      <w:bookmarkStart w:id="1250" w:name="_Toc68290920"/>
      <w:bookmarkStart w:id="1251" w:name="_Toc68294117"/>
      <w:r w:rsidRPr="007A7734">
        <w:t>SVĮ skaičiaus pokyčiai atsirinktose savivaldybėse</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tbl>
      <w:tblPr>
        <w:tblStyle w:val="Lentelesnaujos"/>
        <w:tblW w:w="7938" w:type="dxa"/>
        <w:tblCellMar>
          <w:left w:w="57" w:type="dxa"/>
          <w:right w:w="57" w:type="dxa"/>
        </w:tblCellMar>
        <w:tblLook w:val="04A0" w:firstRow="1" w:lastRow="0" w:firstColumn="1" w:lastColumn="0" w:noHBand="0" w:noVBand="1"/>
        <w:tblCaption w:val="NS210223162844NG_3"/>
      </w:tblPr>
      <w:tblGrid>
        <w:gridCol w:w="649"/>
        <w:gridCol w:w="2108"/>
        <w:gridCol w:w="1623"/>
        <w:gridCol w:w="1483"/>
        <w:gridCol w:w="2075"/>
      </w:tblGrid>
      <w:tr w:rsidR="001575B0" w:rsidRPr="007A7734" w:rsidTr="007337EC">
        <w:trPr>
          <w:cnfStyle w:val="100000000000" w:firstRow="1" w:lastRow="0" w:firstColumn="0" w:lastColumn="0" w:oddVBand="0" w:evenVBand="0" w:oddHBand="0" w:evenHBand="0" w:firstRowFirstColumn="0" w:firstRowLastColumn="0" w:lastRowFirstColumn="0" w:lastRowLastColumn="0"/>
          <w:trHeight w:val="195"/>
          <w:tblHeader/>
        </w:trPr>
        <w:tc>
          <w:tcPr>
            <w:cnfStyle w:val="001000000000" w:firstRow="0" w:lastRow="0" w:firstColumn="1" w:lastColumn="0" w:oddVBand="0" w:evenVBand="0" w:oddHBand="0" w:evenHBand="0" w:firstRowFirstColumn="0" w:firstRowLastColumn="0" w:lastRowFirstColumn="0" w:lastRowLastColumn="0"/>
            <w:tcW w:w="409" w:type="pct"/>
            <w:vMerge w:val="restart"/>
            <w:tcBorders>
              <w:top w:val="single" w:sz="2" w:space="0" w:color="4FA1CC"/>
              <w:bottom w:val="dashSmallGap" w:sz="2" w:space="0" w:color="4FA1CC"/>
              <w:right w:val="dashSmallGap" w:sz="4" w:space="0" w:color="4FA1CC"/>
            </w:tcBorders>
            <w:shd w:val="clear" w:color="auto" w:fill="auto"/>
            <w:noWrap/>
            <w:vAlign w:val="center"/>
          </w:tcPr>
          <w:p w:rsidR="001575B0" w:rsidRPr="007A7734" w:rsidRDefault="001575B0" w:rsidP="001575B0">
            <w:pPr>
              <w:spacing w:before="40" w:after="40"/>
              <w:rPr>
                <w:rFonts w:eastAsia="Times New Roman" w:cstheme="minorHAnsi"/>
                <w:b w:val="0"/>
                <w:color w:val="000000"/>
                <w:sz w:val="15"/>
              </w:rPr>
            </w:pPr>
            <w:bookmarkStart w:id="1252" w:name="_Hlk50646303"/>
            <w:r w:rsidRPr="007A7734">
              <w:rPr>
                <w:rFonts w:eastAsia="Times New Roman" w:cstheme="minorHAnsi"/>
                <w:b w:val="0"/>
                <w:color w:val="000000"/>
                <w:sz w:val="16"/>
              </w:rPr>
              <w:t>Nr.</w:t>
            </w:r>
          </w:p>
        </w:tc>
        <w:tc>
          <w:tcPr>
            <w:tcW w:w="1328" w:type="pct"/>
            <w:vMerge w:val="restart"/>
            <w:tcBorders>
              <w:top w:val="single" w:sz="2" w:space="0" w:color="4FA1CC"/>
              <w:left w:val="dashSmallGap" w:sz="4" w:space="0" w:color="4FA1CC"/>
              <w:bottom w:val="dashSmallGap" w:sz="2" w:space="0" w:color="4FA1CC"/>
              <w:right w:val="dashSmallGap" w:sz="4" w:space="0" w:color="4FA1CC"/>
            </w:tcBorders>
            <w:shd w:val="clear" w:color="auto" w:fill="auto"/>
            <w:noWrap/>
            <w:vAlign w:val="center"/>
          </w:tcPr>
          <w:p w:rsidR="001575B0" w:rsidRPr="007A7734" w:rsidRDefault="001575B0" w:rsidP="001575B0">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6"/>
              </w:rPr>
            </w:pPr>
            <w:r w:rsidRPr="007A7734">
              <w:rPr>
                <w:rFonts w:eastAsia="Times New Roman" w:cstheme="minorHAnsi"/>
                <w:b w:val="0"/>
                <w:color w:val="000000"/>
                <w:sz w:val="16"/>
              </w:rPr>
              <w:t>Savivaldybė</w:t>
            </w:r>
          </w:p>
        </w:tc>
        <w:tc>
          <w:tcPr>
            <w:tcW w:w="1022" w:type="pct"/>
            <w:vMerge w:val="restart"/>
            <w:tcBorders>
              <w:top w:val="single" w:sz="2" w:space="0" w:color="4FA1CC"/>
              <w:left w:val="dashSmallGap" w:sz="4" w:space="0" w:color="4FA1CC"/>
              <w:bottom w:val="dashSmallGap" w:sz="2" w:space="0" w:color="4FA1CC"/>
              <w:right w:val="dashSmallGap" w:sz="4" w:space="0" w:color="4FA1CC"/>
            </w:tcBorders>
            <w:shd w:val="clear" w:color="auto" w:fill="auto"/>
            <w:noWrap/>
            <w:vAlign w:val="center"/>
          </w:tcPr>
          <w:p w:rsidR="001575B0" w:rsidRPr="007A7734" w:rsidRDefault="001575B0" w:rsidP="001575B0">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6"/>
              </w:rPr>
            </w:pPr>
            <w:r w:rsidRPr="007A7734">
              <w:rPr>
                <w:rFonts w:eastAsia="Times New Roman" w:cstheme="minorHAnsi"/>
                <w:b w:val="0"/>
                <w:color w:val="000000"/>
                <w:sz w:val="16"/>
              </w:rPr>
              <w:t>Forma</w:t>
            </w:r>
          </w:p>
        </w:tc>
        <w:tc>
          <w:tcPr>
            <w:tcW w:w="2242" w:type="pct"/>
            <w:gridSpan w:val="2"/>
            <w:tcBorders>
              <w:top w:val="single" w:sz="2" w:space="0" w:color="4FA1CC"/>
              <w:left w:val="dashSmallGap" w:sz="4" w:space="0" w:color="4FA1CC"/>
              <w:bottom w:val="dashSmallGap" w:sz="2" w:space="0" w:color="4FA1CC"/>
            </w:tcBorders>
            <w:shd w:val="clear" w:color="auto" w:fill="auto"/>
            <w:vAlign w:val="center"/>
          </w:tcPr>
          <w:p w:rsidR="001575B0" w:rsidRPr="007A7734" w:rsidRDefault="001575B0" w:rsidP="001575B0">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6"/>
              </w:rPr>
            </w:pPr>
            <w:r w:rsidRPr="007A7734">
              <w:rPr>
                <w:rFonts w:eastAsia="Times New Roman" w:cstheme="minorHAnsi"/>
                <w:b w:val="0"/>
                <w:color w:val="000000"/>
                <w:sz w:val="16"/>
              </w:rPr>
              <w:t>Valdomų įmonių skaičius</w:t>
            </w:r>
          </w:p>
        </w:tc>
      </w:tr>
      <w:tr w:rsidR="001575B0" w:rsidRPr="007A7734" w:rsidTr="007337EC">
        <w:trPr>
          <w:cnfStyle w:val="100000000000" w:firstRow="1" w:lastRow="0" w:firstColumn="0" w:lastColumn="0" w:oddVBand="0" w:evenVBand="0" w:oddHBand="0" w:evenHBand="0" w:firstRowFirstColumn="0" w:firstRowLastColumn="0" w:lastRowFirstColumn="0" w:lastRowLastColumn="0"/>
          <w:trHeight w:val="195"/>
          <w:tblHeader/>
        </w:trPr>
        <w:tc>
          <w:tcPr>
            <w:cnfStyle w:val="001000000000" w:firstRow="0" w:lastRow="0" w:firstColumn="1" w:lastColumn="0" w:oddVBand="0" w:evenVBand="0" w:oddHBand="0" w:evenHBand="0" w:firstRowFirstColumn="0" w:firstRowLastColumn="0" w:lastRowFirstColumn="0" w:lastRowLastColumn="0"/>
            <w:tcW w:w="409" w:type="pct"/>
            <w:vMerge/>
            <w:tcBorders>
              <w:top w:val="dashSmallGap" w:sz="2" w:space="0" w:color="4FA1CC"/>
              <w:bottom w:val="single" w:sz="2" w:space="0" w:color="4FA1CC"/>
              <w:right w:val="dashSmallGap" w:sz="4" w:space="0" w:color="4FA1CC"/>
            </w:tcBorders>
            <w:shd w:val="clear" w:color="auto" w:fill="auto"/>
            <w:noWrap/>
            <w:vAlign w:val="center"/>
            <w:hideMark/>
          </w:tcPr>
          <w:p w:rsidR="001575B0" w:rsidRPr="007A7734" w:rsidRDefault="001575B0" w:rsidP="001575B0">
            <w:pPr>
              <w:spacing w:before="40" w:after="40"/>
              <w:rPr>
                <w:rFonts w:eastAsia="Times New Roman" w:cstheme="minorHAnsi"/>
                <w:b w:val="0"/>
                <w:color w:val="000000"/>
                <w:sz w:val="16"/>
              </w:rPr>
            </w:pPr>
          </w:p>
        </w:tc>
        <w:tc>
          <w:tcPr>
            <w:tcW w:w="1328" w:type="pct"/>
            <w:vMerge/>
            <w:tcBorders>
              <w:top w:val="dashSmallGap" w:sz="2" w:space="0" w:color="4FA1CC"/>
              <w:left w:val="dashSmallGap" w:sz="4" w:space="0" w:color="4FA1CC"/>
              <w:bottom w:val="single" w:sz="2" w:space="0" w:color="4FA1CC"/>
              <w:right w:val="dashSmallGap" w:sz="4" w:space="0" w:color="4FA1CC"/>
            </w:tcBorders>
            <w:shd w:val="clear" w:color="auto" w:fill="auto"/>
            <w:noWrap/>
            <w:vAlign w:val="center"/>
            <w:hideMark/>
          </w:tcPr>
          <w:p w:rsidR="001575B0" w:rsidRPr="007A7734" w:rsidRDefault="001575B0" w:rsidP="001575B0">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6"/>
              </w:rPr>
            </w:pPr>
          </w:p>
        </w:tc>
        <w:tc>
          <w:tcPr>
            <w:tcW w:w="1022" w:type="pct"/>
            <w:vMerge/>
            <w:tcBorders>
              <w:top w:val="dashSmallGap" w:sz="2" w:space="0" w:color="4FA1CC"/>
              <w:left w:val="dashSmallGap" w:sz="4" w:space="0" w:color="4FA1CC"/>
              <w:bottom w:val="single" w:sz="2" w:space="0" w:color="4FA1CC"/>
              <w:right w:val="dashSmallGap" w:sz="4" w:space="0" w:color="4FA1CC"/>
            </w:tcBorders>
            <w:shd w:val="clear" w:color="auto" w:fill="auto"/>
            <w:noWrap/>
            <w:vAlign w:val="center"/>
            <w:hideMark/>
          </w:tcPr>
          <w:p w:rsidR="001575B0" w:rsidRPr="007A7734" w:rsidRDefault="001575B0" w:rsidP="001575B0">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6"/>
              </w:rPr>
            </w:pPr>
          </w:p>
        </w:tc>
        <w:tc>
          <w:tcPr>
            <w:tcW w:w="934" w:type="pct"/>
            <w:tcBorders>
              <w:top w:val="dashSmallGap" w:sz="2" w:space="0" w:color="4FA1CC"/>
              <w:left w:val="dashSmallGap" w:sz="4" w:space="0" w:color="4FA1CC"/>
              <w:bottom w:val="single" w:sz="2" w:space="0" w:color="4FA1CC"/>
              <w:right w:val="dashSmallGap" w:sz="4" w:space="0" w:color="4FA1CC"/>
            </w:tcBorders>
            <w:shd w:val="clear" w:color="auto" w:fill="auto"/>
            <w:vAlign w:val="center"/>
          </w:tcPr>
          <w:p w:rsidR="001575B0" w:rsidRPr="007A7734" w:rsidRDefault="001575B0" w:rsidP="001575B0">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6"/>
              </w:rPr>
            </w:pPr>
            <w:r w:rsidRPr="007A7734">
              <w:rPr>
                <w:rFonts w:eastAsia="Times New Roman" w:cstheme="minorHAnsi"/>
                <w:b w:val="0"/>
                <w:color w:val="000000"/>
                <w:sz w:val="16"/>
              </w:rPr>
              <w:t>2017-01-01</w:t>
            </w:r>
          </w:p>
        </w:tc>
        <w:tc>
          <w:tcPr>
            <w:tcW w:w="1308" w:type="pct"/>
            <w:tcBorders>
              <w:top w:val="dashSmallGap" w:sz="2" w:space="0" w:color="4FA1CC"/>
              <w:left w:val="dashSmallGap" w:sz="4" w:space="0" w:color="4FA1CC"/>
              <w:bottom w:val="single" w:sz="2" w:space="0" w:color="4FA1CC"/>
            </w:tcBorders>
            <w:shd w:val="clear" w:color="auto" w:fill="auto"/>
            <w:noWrap/>
            <w:vAlign w:val="center"/>
            <w:hideMark/>
          </w:tcPr>
          <w:p w:rsidR="001575B0" w:rsidRPr="007A7734" w:rsidRDefault="001575B0" w:rsidP="001575B0">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6"/>
              </w:rPr>
            </w:pPr>
            <w:r w:rsidRPr="007A7734">
              <w:rPr>
                <w:rFonts w:eastAsia="Times New Roman" w:cstheme="minorHAnsi"/>
                <w:b w:val="0"/>
                <w:color w:val="000000"/>
                <w:sz w:val="16"/>
              </w:rPr>
              <w:t>2019-12-31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val="restart"/>
            <w:tcBorders>
              <w:top w:val="single" w:sz="2" w:space="0" w:color="4FA1CC"/>
            </w:tcBorders>
            <w:noWrap/>
            <w:hideMark/>
          </w:tcPr>
          <w:p w:rsidR="001575B0" w:rsidRPr="007A7734" w:rsidRDefault="001575B0" w:rsidP="001575B0">
            <w:pPr>
              <w:spacing w:before="40" w:after="40"/>
              <w:jc w:val="center"/>
              <w:rPr>
                <w:rFonts w:eastAsia="Times New Roman" w:cstheme="minorHAnsi"/>
                <w:color w:val="000000"/>
              </w:rPr>
            </w:pPr>
            <w:r w:rsidRPr="007A7734">
              <w:rPr>
                <w:rFonts w:eastAsia="Times New Roman" w:cstheme="minorHAnsi"/>
                <w:color w:val="000000"/>
              </w:rPr>
              <w:t>1.</w:t>
            </w:r>
          </w:p>
        </w:tc>
        <w:tc>
          <w:tcPr>
            <w:tcW w:w="1328" w:type="pct"/>
            <w:vMerge w:val="restart"/>
            <w:tcBorders>
              <w:top w:val="single" w:sz="2" w:space="0" w:color="4FA1CC"/>
            </w:tcBorders>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Kauno m.</w:t>
            </w:r>
          </w:p>
        </w:tc>
        <w:tc>
          <w:tcPr>
            <w:tcW w:w="1022" w:type="pct"/>
            <w:tcBorders>
              <w:top w:val="single" w:sz="2" w:space="0" w:color="4FA1CC"/>
            </w:tcBorders>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Borders>
              <w:top w:val="single" w:sz="2" w:space="0" w:color="4FA1CC"/>
            </w:tcBorders>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c>
          <w:tcPr>
            <w:tcW w:w="1308" w:type="pct"/>
            <w:tcBorders>
              <w:top w:val="single" w:sz="2" w:space="0" w:color="4FA1CC"/>
            </w:tcBorders>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3</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2</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9</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8</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4</w:t>
            </w:r>
            <w:r w:rsidR="00D03BBF" w:rsidRPr="007A7734">
              <w:rPr>
                <w:rFonts w:eastAsia="Times New Roman" w:cstheme="minorHAnsi"/>
                <w:sz w:val="16"/>
              </w:rPr>
              <w:t>6</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28</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noWrap/>
          </w:tcPr>
          <w:p w:rsidR="001575B0" w:rsidRPr="007A7734" w:rsidRDefault="001575B0" w:rsidP="001575B0">
            <w:pPr>
              <w:spacing w:before="40" w:after="40"/>
              <w:jc w:val="center"/>
              <w:rPr>
                <w:rFonts w:eastAsia="Times New Roman" w:cstheme="minorHAnsi"/>
                <w:color w:val="000000"/>
              </w:rPr>
            </w:pPr>
          </w:p>
        </w:tc>
        <w:tc>
          <w:tcPr>
            <w:tcW w:w="1328" w:type="pct"/>
            <w:vMerge/>
            <w:noWrap/>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rPr>
            </w:pPr>
            <w:r w:rsidRPr="007A7734">
              <w:rPr>
                <w:rFonts w:eastAsia="Times New Roman" w:cstheme="minorHAnsi"/>
                <w:b/>
                <w:color w:val="000000"/>
                <w:sz w:val="16"/>
              </w:rPr>
              <w:t>Iš viso</w:t>
            </w:r>
            <w:r w:rsidR="001575B0" w:rsidRPr="007A7734">
              <w:rPr>
                <w:rFonts w:eastAsia="Times New Roman" w:cstheme="minorHAnsi"/>
                <w:b/>
                <w:color w:val="000000"/>
                <w:sz w:val="16"/>
              </w:rPr>
              <w:t>:</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5</w:t>
            </w:r>
            <w:r w:rsidR="00D03BBF" w:rsidRPr="007A7734">
              <w:rPr>
                <w:rFonts w:eastAsia="Times New Roman" w:cstheme="minorHAnsi"/>
                <w:b/>
                <w:sz w:val="16"/>
              </w:rPr>
              <w:t>9</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39</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val="restart"/>
            <w:noWrap/>
            <w:hideMark/>
          </w:tcPr>
          <w:p w:rsidR="001575B0" w:rsidRPr="007A7734" w:rsidRDefault="001575B0" w:rsidP="001575B0">
            <w:pPr>
              <w:spacing w:before="40" w:after="40"/>
              <w:jc w:val="center"/>
              <w:rPr>
                <w:rFonts w:eastAsia="Times New Roman" w:cstheme="minorHAnsi"/>
                <w:color w:val="000000"/>
              </w:rPr>
            </w:pPr>
            <w:bookmarkStart w:id="1253" w:name="_Hlk44623941"/>
            <w:r w:rsidRPr="007A7734">
              <w:rPr>
                <w:rFonts w:eastAsia="Times New Roman" w:cstheme="minorHAnsi"/>
                <w:color w:val="000000"/>
              </w:rPr>
              <w:t>2.</w:t>
            </w:r>
          </w:p>
        </w:tc>
        <w:tc>
          <w:tcPr>
            <w:tcW w:w="1328" w:type="pct"/>
            <w:vMerge w:val="restart"/>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Klaipėdos m.</w:t>
            </w: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2</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2</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6</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6</w:t>
            </w:r>
          </w:p>
        </w:tc>
      </w:tr>
      <w:tr w:rsidR="001575B0" w:rsidRPr="007A7734" w:rsidTr="007337EC">
        <w:trPr>
          <w:trHeight w:val="223"/>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17</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15</w:t>
            </w:r>
          </w:p>
        </w:tc>
      </w:tr>
      <w:tr w:rsidR="001575B0" w:rsidRPr="007A7734" w:rsidTr="007337EC">
        <w:trPr>
          <w:trHeight w:val="223"/>
        </w:trPr>
        <w:tc>
          <w:tcPr>
            <w:cnfStyle w:val="001000000000" w:firstRow="0" w:lastRow="0" w:firstColumn="1" w:lastColumn="0" w:oddVBand="0" w:evenVBand="0" w:oddHBand="0" w:evenHBand="0" w:firstRowFirstColumn="0" w:firstRowLastColumn="0" w:lastRowFirstColumn="0" w:lastRowLastColumn="0"/>
            <w:tcW w:w="409" w:type="pct"/>
            <w:vMerge/>
          </w:tcPr>
          <w:p w:rsidR="001575B0" w:rsidRPr="007A7734" w:rsidRDefault="001575B0" w:rsidP="001575B0">
            <w:pPr>
              <w:spacing w:before="40" w:after="40"/>
              <w:rPr>
                <w:rFonts w:eastAsia="Times New Roman" w:cstheme="minorHAnsi"/>
                <w:color w:val="000000"/>
              </w:rPr>
            </w:pPr>
          </w:p>
        </w:tc>
        <w:tc>
          <w:tcPr>
            <w:tcW w:w="1328" w:type="pct"/>
            <w:vMerge/>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rPr>
            </w:pPr>
            <w:r w:rsidRPr="007A7734">
              <w:rPr>
                <w:rFonts w:eastAsia="Times New Roman" w:cstheme="minorHAnsi"/>
                <w:b/>
                <w:color w:val="000000"/>
                <w:sz w:val="16"/>
              </w:rPr>
              <w:t>Iš viso</w:t>
            </w:r>
            <w:r w:rsidR="001575B0" w:rsidRPr="007A7734">
              <w:rPr>
                <w:rFonts w:eastAsia="Times New Roman" w:cstheme="minorHAnsi"/>
                <w:b/>
                <w:color w:val="000000"/>
                <w:sz w:val="16"/>
              </w:rPr>
              <w:t>:</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26</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24</w:t>
            </w:r>
          </w:p>
        </w:tc>
      </w:tr>
      <w:bookmarkEnd w:id="1253"/>
      <w:tr w:rsidR="001575B0" w:rsidRPr="007A7734" w:rsidTr="007337EC">
        <w:trPr>
          <w:trHeight w:val="188"/>
        </w:trPr>
        <w:tc>
          <w:tcPr>
            <w:cnfStyle w:val="001000000000" w:firstRow="0" w:lastRow="0" w:firstColumn="1" w:lastColumn="0" w:oddVBand="0" w:evenVBand="0" w:oddHBand="0" w:evenHBand="0" w:firstRowFirstColumn="0" w:firstRowLastColumn="0" w:lastRowFirstColumn="0" w:lastRowLastColumn="0"/>
            <w:tcW w:w="409" w:type="pct"/>
            <w:vMerge w:val="restart"/>
            <w:noWrap/>
            <w:hideMark/>
          </w:tcPr>
          <w:p w:rsidR="001575B0" w:rsidRPr="007A7734" w:rsidRDefault="001575B0" w:rsidP="001575B0">
            <w:pPr>
              <w:spacing w:before="40" w:after="40"/>
              <w:jc w:val="center"/>
              <w:rPr>
                <w:rFonts w:eastAsia="Times New Roman" w:cstheme="minorHAnsi"/>
                <w:color w:val="000000"/>
              </w:rPr>
            </w:pPr>
            <w:r w:rsidRPr="007A7734">
              <w:rPr>
                <w:rFonts w:eastAsia="Times New Roman" w:cstheme="minorHAnsi"/>
                <w:color w:val="000000"/>
              </w:rPr>
              <w:t>3.</w:t>
            </w:r>
          </w:p>
        </w:tc>
        <w:tc>
          <w:tcPr>
            <w:tcW w:w="1328" w:type="pct"/>
            <w:vMerge w:val="restart"/>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Mažeikių r.</w:t>
            </w: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 </w:t>
            </w:r>
            <w:r w:rsidR="008864E8" w:rsidRPr="007A7734">
              <w:rPr>
                <w:rFonts w:eastAsia="Times New Roman" w:cstheme="minorHAnsi"/>
                <w:sz w:val="16"/>
              </w:rPr>
              <w:t>–</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 </w:t>
            </w:r>
            <w:r w:rsidR="008864E8" w:rsidRPr="007A7734">
              <w:rPr>
                <w:rFonts w:eastAsia="Times New Roman" w:cstheme="minorHAnsi"/>
                <w:sz w:val="16"/>
              </w:rPr>
              <w:t>–</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5</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5</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9</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9</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tcPr>
          <w:p w:rsidR="001575B0" w:rsidRPr="007A7734" w:rsidRDefault="001575B0" w:rsidP="001575B0">
            <w:pPr>
              <w:spacing w:before="40" w:after="40"/>
              <w:rPr>
                <w:rFonts w:eastAsia="Times New Roman" w:cstheme="minorHAnsi"/>
                <w:color w:val="000000"/>
              </w:rPr>
            </w:pPr>
          </w:p>
        </w:tc>
        <w:tc>
          <w:tcPr>
            <w:tcW w:w="1328" w:type="pct"/>
            <w:vMerge/>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rPr>
            </w:pPr>
            <w:r w:rsidRPr="007A7734">
              <w:rPr>
                <w:rFonts w:eastAsia="Times New Roman" w:cstheme="minorHAnsi"/>
                <w:b/>
                <w:color w:val="000000"/>
                <w:sz w:val="16"/>
              </w:rPr>
              <w:t>Iš viso</w:t>
            </w:r>
            <w:r w:rsidR="001575B0" w:rsidRPr="007A7734">
              <w:rPr>
                <w:rFonts w:eastAsia="Times New Roman" w:cstheme="minorHAnsi"/>
                <w:b/>
                <w:color w:val="000000"/>
                <w:sz w:val="16"/>
              </w:rPr>
              <w:t>:</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14</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14</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val="restart"/>
            <w:noWrap/>
            <w:hideMark/>
          </w:tcPr>
          <w:p w:rsidR="001575B0" w:rsidRPr="007A7734" w:rsidRDefault="001575B0" w:rsidP="001575B0">
            <w:pPr>
              <w:spacing w:before="40" w:after="40"/>
              <w:jc w:val="center"/>
              <w:rPr>
                <w:rFonts w:eastAsia="Times New Roman" w:cstheme="minorHAnsi"/>
                <w:color w:val="000000"/>
              </w:rPr>
            </w:pPr>
            <w:r w:rsidRPr="007A7734">
              <w:rPr>
                <w:rFonts w:eastAsia="Times New Roman" w:cstheme="minorHAnsi"/>
                <w:color w:val="000000"/>
              </w:rPr>
              <w:t>4.</w:t>
            </w:r>
          </w:p>
        </w:tc>
        <w:tc>
          <w:tcPr>
            <w:tcW w:w="1328" w:type="pct"/>
            <w:vMerge w:val="restart"/>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Šiaulių m.</w:t>
            </w: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D03BBF"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6</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5</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13</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tcPr>
          <w:p w:rsidR="001575B0" w:rsidRPr="007A7734" w:rsidRDefault="001575B0" w:rsidP="001575B0">
            <w:pPr>
              <w:spacing w:before="40" w:after="40"/>
              <w:rPr>
                <w:rFonts w:eastAsia="Times New Roman" w:cstheme="minorHAnsi"/>
                <w:color w:val="000000"/>
              </w:rPr>
            </w:pPr>
          </w:p>
        </w:tc>
        <w:tc>
          <w:tcPr>
            <w:tcW w:w="1328" w:type="pct"/>
            <w:vMerge/>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b/>
                <w:color w:val="000000"/>
                <w:sz w:val="16"/>
              </w:rPr>
              <w:t>Iš viso</w:t>
            </w:r>
            <w:r w:rsidR="001575B0" w:rsidRPr="007A7734">
              <w:rPr>
                <w:rFonts w:eastAsia="Times New Roman" w:cstheme="minorHAnsi"/>
                <w:b/>
                <w:color w:val="000000"/>
                <w:sz w:val="16"/>
              </w:rPr>
              <w:t>:</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2</w:t>
            </w:r>
            <w:r w:rsidR="00D03BBF" w:rsidRPr="007A7734">
              <w:rPr>
                <w:rFonts w:eastAsia="Times New Roman" w:cstheme="minorHAnsi"/>
                <w:b/>
                <w:sz w:val="16"/>
              </w:rPr>
              <w:t>1</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18</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val="restart"/>
            <w:noWrap/>
            <w:hideMark/>
          </w:tcPr>
          <w:p w:rsidR="001575B0" w:rsidRPr="007A7734" w:rsidRDefault="001575B0" w:rsidP="001575B0">
            <w:pPr>
              <w:spacing w:before="40" w:after="40"/>
              <w:jc w:val="center"/>
              <w:rPr>
                <w:rFonts w:eastAsia="Times New Roman" w:cstheme="minorHAnsi"/>
                <w:color w:val="000000"/>
              </w:rPr>
            </w:pPr>
            <w:r w:rsidRPr="007A7734">
              <w:rPr>
                <w:rFonts w:eastAsia="Times New Roman" w:cstheme="minorHAnsi"/>
                <w:color w:val="000000"/>
              </w:rPr>
              <w:t>5.</w:t>
            </w:r>
          </w:p>
        </w:tc>
        <w:tc>
          <w:tcPr>
            <w:tcW w:w="1328" w:type="pct"/>
            <w:vMerge w:val="restart"/>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Telšių r.</w:t>
            </w: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 </w:t>
            </w:r>
            <w:r w:rsidR="008864E8" w:rsidRPr="007A7734">
              <w:rPr>
                <w:rFonts w:eastAsia="Times New Roman" w:cstheme="minorHAnsi"/>
                <w:sz w:val="16"/>
              </w:rPr>
              <w:t>–</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4</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4</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14</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13</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tcPr>
          <w:p w:rsidR="001575B0" w:rsidRPr="007A7734" w:rsidRDefault="001575B0" w:rsidP="001575B0">
            <w:pPr>
              <w:spacing w:before="40" w:after="40"/>
              <w:rPr>
                <w:rFonts w:eastAsia="Times New Roman" w:cstheme="minorHAnsi"/>
                <w:color w:val="000000"/>
              </w:rPr>
            </w:pPr>
          </w:p>
        </w:tc>
        <w:tc>
          <w:tcPr>
            <w:tcW w:w="1328" w:type="pct"/>
            <w:vMerge/>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rPr>
            </w:pPr>
            <w:r w:rsidRPr="007A7734">
              <w:rPr>
                <w:rFonts w:eastAsia="Times New Roman" w:cstheme="minorHAnsi"/>
                <w:b/>
                <w:color w:val="000000"/>
                <w:sz w:val="16"/>
              </w:rPr>
              <w:t>Iš viso</w:t>
            </w:r>
            <w:r w:rsidR="001575B0" w:rsidRPr="007A7734">
              <w:rPr>
                <w:rFonts w:eastAsia="Times New Roman" w:cstheme="minorHAnsi"/>
                <w:b/>
                <w:color w:val="000000"/>
                <w:sz w:val="16"/>
              </w:rPr>
              <w:t>:</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19</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18</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val="restart"/>
            <w:noWrap/>
            <w:hideMark/>
          </w:tcPr>
          <w:p w:rsidR="001575B0" w:rsidRPr="007A7734" w:rsidRDefault="001575B0" w:rsidP="001575B0">
            <w:pPr>
              <w:spacing w:before="40" w:after="40"/>
              <w:jc w:val="center"/>
              <w:rPr>
                <w:rFonts w:eastAsia="Times New Roman" w:cstheme="minorHAnsi"/>
                <w:color w:val="000000"/>
              </w:rPr>
            </w:pPr>
            <w:bookmarkStart w:id="1254" w:name="_Hlk50386013"/>
            <w:r w:rsidRPr="007A7734">
              <w:rPr>
                <w:rFonts w:eastAsia="Times New Roman" w:cstheme="minorHAnsi"/>
                <w:color w:val="000000"/>
              </w:rPr>
              <w:t>6.</w:t>
            </w:r>
          </w:p>
        </w:tc>
        <w:tc>
          <w:tcPr>
            <w:tcW w:w="1328" w:type="pct"/>
            <w:vMerge w:val="restart"/>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Panevėžio m.</w:t>
            </w: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3</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3</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 </w:t>
            </w:r>
            <w:r w:rsidR="008864E8" w:rsidRPr="007A7734">
              <w:rPr>
                <w:rFonts w:eastAsia="Times New Roman" w:cstheme="minorHAnsi"/>
                <w:sz w:val="16"/>
              </w:rPr>
              <w:t>–</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7</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7</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13</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14</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tcPr>
          <w:p w:rsidR="001575B0" w:rsidRPr="007A7734" w:rsidRDefault="001575B0" w:rsidP="001575B0">
            <w:pPr>
              <w:spacing w:before="40" w:after="40"/>
              <w:rPr>
                <w:rFonts w:eastAsia="Times New Roman" w:cstheme="minorHAnsi"/>
                <w:color w:val="000000"/>
              </w:rPr>
            </w:pPr>
          </w:p>
        </w:tc>
        <w:tc>
          <w:tcPr>
            <w:tcW w:w="1328" w:type="pct"/>
            <w:vMerge/>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rPr>
            </w:pPr>
            <w:r w:rsidRPr="007A7734">
              <w:rPr>
                <w:rFonts w:eastAsia="Times New Roman" w:cstheme="minorHAnsi"/>
                <w:b/>
                <w:color w:val="000000"/>
                <w:sz w:val="16"/>
              </w:rPr>
              <w:t>Iš viso</w:t>
            </w:r>
            <w:r w:rsidR="001575B0" w:rsidRPr="007A7734">
              <w:rPr>
                <w:rFonts w:eastAsia="Times New Roman" w:cstheme="minorHAnsi"/>
                <w:b/>
                <w:color w:val="000000"/>
                <w:sz w:val="16"/>
              </w:rPr>
              <w:t>:</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23</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24</w:t>
            </w:r>
          </w:p>
        </w:tc>
      </w:tr>
      <w:bookmarkEnd w:id="1254"/>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val="restart"/>
            <w:noWrap/>
            <w:hideMark/>
          </w:tcPr>
          <w:p w:rsidR="001575B0" w:rsidRPr="007A7734" w:rsidRDefault="001575B0" w:rsidP="001575B0">
            <w:pPr>
              <w:spacing w:before="40" w:after="40"/>
              <w:jc w:val="center"/>
              <w:rPr>
                <w:rFonts w:eastAsia="Times New Roman" w:cstheme="minorHAnsi"/>
                <w:color w:val="000000"/>
              </w:rPr>
            </w:pPr>
            <w:r w:rsidRPr="007A7734">
              <w:rPr>
                <w:rFonts w:eastAsia="Times New Roman" w:cstheme="minorHAnsi"/>
                <w:color w:val="000000"/>
              </w:rPr>
              <w:t>7.</w:t>
            </w:r>
          </w:p>
        </w:tc>
        <w:tc>
          <w:tcPr>
            <w:tcW w:w="1328" w:type="pct"/>
            <w:vMerge w:val="restart"/>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Trakų r.</w:t>
            </w: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p>
        </w:tc>
        <w:tc>
          <w:tcPr>
            <w:tcW w:w="1308" w:type="pct"/>
            <w:noWrap/>
            <w:hideMark/>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r w:rsidR="001575B0" w:rsidRPr="007A7734">
              <w:rPr>
                <w:rFonts w:eastAsia="Times New Roman" w:cstheme="minorHAnsi"/>
                <w:sz w:val="16"/>
              </w:rPr>
              <w:t> </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p>
        </w:tc>
        <w:tc>
          <w:tcPr>
            <w:tcW w:w="1308" w:type="pct"/>
            <w:noWrap/>
            <w:hideMark/>
          </w:tcPr>
          <w:p w:rsidR="001575B0" w:rsidRPr="007A7734" w:rsidRDefault="008864E8"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w:t>
            </w:r>
            <w:r w:rsidR="001575B0" w:rsidRPr="007A7734">
              <w:rPr>
                <w:rFonts w:eastAsia="Times New Roman" w:cstheme="minorHAnsi"/>
                <w:sz w:val="16"/>
              </w:rPr>
              <w:t> </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4</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4</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12</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11</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tcPr>
          <w:p w:rsidR="001575B0" w:rsidRPr="007A7734" w:rsidRDefault="001575B0" w:rsidP="001575B0">
            <w:pPr>
              <w:spacing w:before="40" w:after="40"/>
              <w:rPr>
                <w:rFonts w:eastAsia="Times New Roman" w:cstheme="minorHAnsi"/>
                <w:color w:val="000000"/>
              </w:rPr>
            </w:pPr>
          </w:p>
        </w:tc>
        <w:tc>
          <w:tcPr>
            <w:tcW w:w="1328" w:type="pct"/>
            <w:vMerge/>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rPr>
            </w:pPr>
            <w:r w:rsidRPr="007A7734">
              <w:rPr>
                <w:rFonts w:eastAsia="Times New Roman" w:cstheme="minorHAnsi"/>
                <w:b/>
                <w:color w:val="000000"/>
                <w:sz w:val="16"/>
              </w:rPr>
              <w:t>Iš v</w:t>
            </w:r>
            <w:r w:rsidR="001575B0" w:rsidRPr="007A7734">
              <w:rPr>
                <w:rFonts w:eastAsia="Times New Roman" w:cstheme="minorHAnsi"/>
                <w:b/>
                <w:color w:val="000000"/>
                <w:sz w:val="16"/>
              </w:rPr>
              <w:t>iso:</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16</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15</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val="restart"/>
            <w:noWrap/>
            <w:hideMark/>
          </w:tcPr>
          <w:p w:rsidR="001575B0" w:rsidRPr="007A7734" w:rsidRDefault="001575B0" w:rsidP="001575B0">
            <w:pPr>
              <w:spacing w:before="40" w:after="40"/>
              <w:jc w:val="center"/>
              <w:rPr>
                <w:rFonts w:eastAsia="Times New Roman" w:cstheme="minorHAnsi"/>
                <w:color w:val="000000"/>
              </w:rPr>
            </w:pPr>
            <w:r w:rsidRPr="007A7734">
              <w:rPr>
                <w:rFonts w:eastAsia="Times New Roman" w:cstheme="minorHAnsi"/>
                <w:color w:val="000000"/>
              </w:rPr>
              <w:t>8.</w:t>
            </w:r>
          </w:p>
        </w:tc>
        <w:tc>
          <w:tcPr>
            <w:tcW w:w="1328" w:type="pct"/>
            <w:vMerge w:val="restart"/>
            <w:noWrap/>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Vilniaus m.</w:t>
            </w: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w:t>
            </w:r>
          </w:p>
        </w:tc>
      </w:tr>
      <w:tr w:rsidR="001575B0" w:rsidRPr="007A7734" w:rsidTr="007337EC">
        <w:trPr>
          <w:trHeight w:val="313"/>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SĮ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4</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4</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UAB</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10</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7</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hideMark/>
          </w:tcPr>
          <w:p w:rsidR="001575B0" w:rsidRPr="007A7734" w:rsidRDefault="001575B0" w:rsidP="001575B0">
            <w:pPr>
              <w:spacing w:before="40" w:after="40"/>
              <w:rPr>
                <w:rFonts w:eastAsia="Times New Roman" w:cstheme="minorHAnsi"/>
                <w:color w:val="000000"/>
              </w:rPr>
            </w:pPr>
          </w:p>
        </w:tc>
        <w:tc>
          <w:tcPr>
            <w:tcW w:w="1328" w:type="pct"/>
            <w:vMerge/>
            <w:hideMark/>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r w:rsidRPr="007A7734">
              <w:rPr>
                <w:rFonts w:eastAsia="Times New Roman" w:cstheme="minorHAnsi"/>
                <w:color w:val="000000"/>
                <w:sz w:val="16"/>
              </w:rPr>
              <w:t>VšĮ</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70</w:t>
            </w:r>
          </w:p>
        </w:tc>
        <w:tc>
          <w:tcPr>
            <w:tcW w:w="1308" w:type="pct"/>
            <w:noWrap/>
            <w:hideMark/>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sz w:val="16"/>
              </w:rPr>
            </w:pPr>
            <w:r w:rsidRPr="007A7734">
              <w:rPr>
                <w:rFonts w:eastAsia="Times New Roman" w:cstheme="minorHAnsi"/>
                <w:sz w:val="16"/>
              </w:rPr>
              <w:t>69</w:t>
            </w:r>
          </w:p>
        </w:tc>
      </w:tr>
      <w:tr w:rsidR="001575B0" w:rsidRPr="007A7734" w:rsidTr="007337EC">
        <w:trPr>
          <w:trHeight w:val="195"/>
        </w:trPr>
        <w:tc>
          <w:tcPr>
            <w:cnfStyle w:val="001000000000" w:firstRow="0" w:lastRow="0" w:firstColumn="1" w:lastColumn="0" w:oddVBand="0" w:evenVBand="0" w:oddHBand="0" w:evenHBand="0" w:firstRowFirstColumn="0" w:firstRowLastColumn="0" w:lastRowFirstColumn="0" w:lastRowLastColumn="0"/>
            <w:tcW w:w="409" w:type="pct"/>
            <w:vMerge/>
          </w:tcPr>
          <w:p w:rsidR="001575B0" w:rsidRPr="007A7734" w:rsidRDefault="001575B0" w:rsidP="001575B0">
            <w:pPr>
              <w:spacing w:before="40" w:after="40"/>
              <w:rPr>
                <w:rFonts w:eastAsia="Times New Roman" w:cstheme="minorHAnsi"/>
                <w:color w:val="000000"/>
              </w:rPr>
            </w:pPr>
          </w:p>
        </w:tc>
        <w:tc>
          <w:tcPr>
            <w:tcW w:w="1328" w:type="pct"/>
            <w:vMerge/>
          </w:tcPr>
          <w:p w:rsidR="001575B0" w:rsidRPr="007A7734" w:rsidRDefault="001575B0" w:rsidP="001575B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rPr>
            </w:pPr>
          </w:p>
        </w:tc>
        <w:tc>
          <w:tcPr>
            <w:tcW w:w="1022" w:type="pct"/>
            <w:noWrap/>
          </w:tcPr>
          <w:p w:rsidR="001575B0" w:rsidRPr="007A7734" w:rsidRDefault="00ED4D66"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rPr>
            </w:pPr>
            <w:r w:rsidRPr="007A7734">
              <w:rPr>
                <w:rFonts w:eastAsia="Times New Roman" w:cstheme="minorHAnsi"/>
                <w:b/>
                <w:color w:val="000000"/>
                <w:sz w:val="16"/>
              </w:rPr>
              <w:t>Iš v</w:t>
            </w:r>
            <w:r w:rsidR="001575B0" w:rsidRPr="007A7734">
              <w:rPr>
                <w:rFonts w:eastAsia="Times New Roman" w:cstheme="minorHAnsi"/>
                <w:b/>
                <w:color w:val="000000"/>
                <w:sz w:val="16"/>
              </w:rPr>
              <w:t>iso:</w:t>
            </w:r>
          </w:p>
        </w:tc>
        <w:tc>
          <w:tcPr>
            <w:tcW w:w="934" w:type="pct"/>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85</w:t>
            </w:r>
          </w:p>
        </w:tc>
        <w:tc>
          <w:tcPr>
            <w:tcW w:w="1308" w:type="pct"/>
            <w:noWrap/>
          </w:tcPr>
          <w:p w:rsidR="001575B0" w:rsidRPr="007A7734" w:rsidRDefault="001575B0" w:rsidP="007337EC">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heme="minorHAnsi"/>
                <w:b/>
                <w:sz w:val="16"/>
              </w:rPr>
            </w:pPr>
            <w:r w:rsidRPr="007A7734">
              <w:rPr>
                <w:rFonts w:eastAsia="Times New Roman" w:cstheme="minorHAnsi"/>
                <w:b/>
                <w:sz w:val="16"/>
              </w:rPr>
              <w:t>81</w:t>
            </w:r>
          </w:p>
        </w:tc>
      </w:tr>
      <w:tr w:rsidR="001575B0" w:rsidRPr="007A7734" w:rsidTr="00DE55D8">
        <w:trPr>
          <w:trHeight w:val="195"/>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47ABD9"/>
            </w:tcBorders>
          </w:tcPr>
          <w:p w:rsidR="001575B0" w:rsidRPr="007A7734" w:rsidRDefault="00ED4D66" w:rsidP="007337EC">
            <w:pPr>
              <w:spacing w:before="40" w:after="40"/>
              <w:rPr>
                <w:rFonts w:ascii="Fira Sans Light" w:eastAsia="Times New Roman" w:hAnsi="Fira Sans Light" w:cs="Segoe UI"/>
                <w:szCs w:val="21"/>
              </w:rPr>
            </w:pPr>
            <w:r w:rsidRPr="007A7734">
              <w:rPr>
                <w:rFonts w:ascii="Fira Sans Light" w:eastAsia="Times New Roman" w:hAnsi="Fira Sans Light" w:cs="Segoe UI"/>
                <w:szCs w:val="21"/>
              </w:rPr>
              <w:t>Iš v</w:t>
            </w:r>
            <w:r w:rsidR="001575B0" w:rsidRPr="007A7734">
              <w:rPr>
                <w:rFonts w:ascii="Fira Sans Light" w:eastAsia="Times New Roman" w:hAnsi="Fira Sans Light" w:cs="Segoe UI"/>
                <w:szCs w:val="21"/>
              </w:rPr>
              <w:t>iso 8 savivaldybėse valdomų įmonių ir įstaigų pokytis lyginant 2019 m. (263 SVĮ) su 2017 m. (233 SVĮ) lygus 11 proc. sumažėjimui (pokytis be Kauno m. savivaldybės – 5 proc.)</w:t>
            </w:r>
          </w:p>
        </w:tc>
      </w:tr>
      <w:tr w:rsidR="000F0D16" w:rsidRPr="007A7734" w:rsidTr="00DE55D8">
        <w:trPr>
          <w:trHeight w:val="19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47ABD9"/>
              <w:bottom w:val="single" w:sz="4" w:space="0" w:color="47ABD9"/>
            </w:tcBorders>
          </w:tcPr>
          <w:p w:rsidR="000F0D16" w:rsidRPr="007A7734" w:rsidRDefault="00DE55D8" w:rsidP="007337EC">
            <w:pPr>
              <w:spacing w:before="40" w:after="40"/>
              <w:rPr>
                <w:rFonts w:ascii="Fira Sans Light" w:eastAsia="Times New Roman" w:hAnsi="Fira Sans Light" w:cs="Segoe UI"/>
                <w:szCs w:val="21"/>
              </w:rPr>
            </w:pPr>
            <w:r w:rsidRPr="007A7734">
              <w:rPr>
                <w:rFonts w:ascii="Fira Sans Light" w:hAnsi="Fira Sans Light"/>
                <w:color w:val="000000"/>
                <w:sz w:val="15"/>
                <w:szCs w:val="16"/>
              </w:rPr>
              <w:t>Šaltinis – Valstybės kontrolė savivaldybių pateiktus duomenis</w:t>
            </w:r>
          </w:p>
        </w:tc>
      </w:tr>
      <w:bookmarkEnd w:id="1252"/>
    </w:tbl>
    <w:p w:rsidR="007337EC" w:rsidRPr="007A7734" w:rsidRDefault="007337EC" w:rsidP="005C7B14">
      <w:pPr>
        <w:spacing w:line="288" w:lineRule="auto"/>
        <w:ind w:left="4535"/>
        <w:jc w:val="both"/>
        <w:rPr>
          <w:rFonts w:ascii="Fira Sans Light" w:hAnsi="Fira Sans Light"/>
          <w:color w:val="000000"/>
        </w:rPr>
        <w:sectPr w:rsidR="007337EC" w:rsidRPr="007A7734" w:rsidSect="00930752">
          <w:headerReference w:type="default" r:id="rId114"/>
          <w:pgSz w:w="11906" w:h="16838" w:code="9"/>
          <w:pgMar w:top="1134" w:right="1134" w:bottom="1134" w:left="2835" w:header="454" w:footer="284" w:gutter="0"/>
          <w:cols w:space="1296"/>
          <w:docGrid w:linePitch="360"/>
        </w:sectPr>
      </w:pPr>
    </w:p>
    <w:p w:rsidR="005C7B14" w:rsidRPr="007A7734" w:rsidRDefault="005C7B14" w:rsidP="005C7B14">
      <w:pPr>
        <w:spacing w:line="288" w:lineRule="auto"/>
        <w:ind w:left="4535"/>
        <w:jc w:val="both"/>
        <w:rPr>
          <w:rFonts w:ascii="Fira Sans Light" w:hAnsi="Fira Sans Light"/>
          <w:color w:val="000000"/>
        </w:rPr>
      </w:pPr>
      <w:r w:rsidRPr="007A7734">
        <w:rPr>
          <w:rFonts w:ascii="Fira Sans Light" w:hAnsi="Fira Sans Light"/>
          <w:color w:val="000000"/>
        </w:rPr>
        <w:lastRenderedPageBreak/>
        <w:t>Valstybinio audito ataskaitos</w:t>
      </w:r>
    </w:p>
    <w:p w:rsidR="005C7B14" w:rsidRPr="007A7734" w:rsidRDefault="005C7B14" w:rsidP="005C7B14">
      <w:pPr>
        <w:spacing w:line="288" w:lineRule="auto"/>
        <w:ind w:left="453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5C7B14" w:rsidRPr="007A7734" w:rsidRDefault="005C7B14" w:rsidP="005C7B14">
      <w:pPr>
        <w:pStyle w:val="Priedonr"/>
        <w:spacing w:line="288" w:lineRule="auto"/>
        <w:ind w:left="4535"/>
      </w:pPr>
    </w:p>
    <w:p w:rsidR="005B56FB" w:rsidRPr="007A7734" w:rsidRDefault="005B56FB" w:rsidP="005B56FB">
      <w:pPr>
        <w:pStyle w:val="Priedopavadinimas"/>
        <w:rPr>
          <w:color w:val="000000"/>
        </w:rPr>
      </w:pPr>
      <w:bookmarkStart w:id="1255" w:name="_Toc62456391"/>
      <w:bookmarkStart w:id="1256" w:name="_Toc62652410"/>
      <w:bookmarkStart w:id="1257" w:name="_Toc62652459"/>
      <w:bookmarkStart w:id="1258" w:name="_Toc62652573"/>
      <w:bookmarkStart w:id="1259" w:name="_Toc62652610"/>
      <w:bookmarkStart w:id="1260" w:name="_Toc62652657"/>
      <w:bookmarkStart w:id="1261" w:name="_Toc62652754"/>
      <w:bookmarkStart w:id="1262" w:name="_Toc62655556"/>
      <w:bookmarkStart w:id="1263" w:name="_Toc62745096"/>
      <w:bookmarkStart w:id="1264" w:name="_Toc62761971"/>
      <w:bookmarkStart w:id="1265" w:name="_Toc62762028"/>
      <w:bookmarkStart w:id="1266" w:name="_Toc63464863"/>
      <w:bookmarkStart w:id="1267" w:name="_Toc63467195"/>
      <w:bookmarkStart w:id="1268" w:name="_Toc63553829"/>
      <w:bookmarkStart w:id="1269" w:name="_Toc63554050"/>
      <w:bookmarkStart w:id="1270" w:name="_Toc63556153"/>
      <w:bookmarkStart w:id="1271" w:name="_Toc63604090"/>
      <w:bookmarkStart w:id="1272" w:name="_Toc64911533"/>
      <w:bookmarkStart w:id="1273" w:name="_Toc64912180"/>
      <w:bookmarkStart w:id="1274" w:name="_Toc64913372"/>
      <w:bookmarkStart w:id="1275" w:name="_Toc64926026"/>
      <w:bookmarkStart w:id="1276" w:name="_Toc64940353"/>
      <w:bookmarkStart w:id="1277" w:name="_Toc65024492"/>
      <w:bookmarkStart w:id="1278" w:name="_Toc65256433"/>
      <w:bookmarkStart w:id="1279" w:name="_Toc65435382"/>
      <w:bookmarkStart w:id="1280" w:name="_Toc65440877"/>
      <w:bookmarkStart w:id="1281" w:name="_Toc65443096"/>
      <w:bookmarkStart w:id="1282" w:name="_Toc65450585"/>
      <w:bookmarkStart w:id="1283" w:name="_Toc67907067"/>
      <w:bookmarkStart w:id="1284" w:name="_Toc67988074"/>
      <w:bookmarkStart w:id="1285" w:name="_Toc67999102"/>
      <w:bookmarkStart w:id="1286" w:name="_Toc67999144"/>
      <w:bookmarkStart w:id="1287" w:name="_Toc68000295"/>
      <w:bookmarkStart w:id="1288" w:name="_Toc68080125"/>
      <w:bookmarkStart w:id="1289" w:name="_Toc68256903"/>
      <w:bookmarkStart w:id="1290" w:name="_Toc68264286"/>
      <w:bookmarkStart w:id="1291" w:name="_Toc68268147"/>
      <w:bookmarkStart w:id="1292" w:name="_Toc68290921"/>
      <w:bookmarkStart w:id="1293" w:name="_Toc68294118"/>
      <w:r w:rsidRPr="007A7734">
        <w:t>Atvejai, kai kolegialių organų nepriklausomiems nariams nepriklausomumo reikalavimai nustatyti skirtingo lygmens teisės aktuose</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tbl>
      <w:tblPr>
        <w:tblStyle w:val="Lentelesnaujos"/>
        <w:tblW w:w="0" w:type="auto"/>
        <w:tblCellMar>
          <w:left w:w="57" w:type="dxa"/>
          <w:right w:w="57" w:type="dxa"/>
        </w:tblCellMar>
        <w:tblLook w:val="04A0" w:firstRow="1" w:lastRow="0" w:firstColumn="1" w:lastColumn="0" w:noHBand="0" w:noVBand="1"/>
        <w:tblCaption w:val="NS210118113854NG_3"/>
      </w:tblPr>
      <w:tblGrid>
        <w:gridCol w:w="7937"/>
      </w:tblGrid>
      <w:tr w:rsidR="005B56FB" w:rsidRPr="007A7734" w:rsidTr="00372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bottom w:val="single" w:sz="2" w:space="0" w:color="4FA1CC"/>
            </w:tcBorders>
          </w:tcPr>
          <w:p w:rsidR="005B56FB" w:rsidRPr="007A7734" w:rsidRDefault="005B56FB" w:rsidP="00583714">
            <w:pPr>
              <w:pStyle w:val="Punktas1"/>
              <w:spacing w:before="40" w:after="40" w:line="240" w:lineRule="auto"/>
              <w:rPr>
                <w:b w:val="0"/>
                <w:sz w:val="16"/>
              </w:rPr>
            </w:pPr>
            <w:bookmarkStart w:id="1294" w:name="_Hlk62422609"/>
            <w:r w:rsidRPr="007A7734">
              <w:rPr>
                <w:b w:val="0"/>
                <w:sz w:val="16"/>
              </w:rPr>
              <w:t>Valstybės ir savivaldybių valdomų bendrovių (AB, UAB) ir jų dukterinių bendrovių kolegialių organų nepriklausomų narių nepriklausomumo reikalavimai yra nustatyti Atrankos gairėse</w:t>
            </w:r>
            <w:r w:rsidRPr="007A7734">
              <w:rPr>
                <w:rStyle w:val="Puslapioinaosnuoroda"/>
                <w:b w:val="0"/>
                <w:color w:val="000000"/>
                <w:sz w:val="16"/>
              </w:rPr>
              <w:footnoteReference w:id="198"/>
            </w:r>
            <w:r w:rsidRPr="007A7734">
              <w:rPr>
                <w:b w:val="0"/>
                <w:sz w:val="16"/>
              </w:rPr>
              <w:t>, o nuo 2020-11-01 – įstatyme</w:t>
            </w:r>
            <w:r w:rsidRPr="007A7734">
              <w:rPr>
                <w:rStyle w:val="Puslapioinaosnuoroda"/>
                <w:b w:val="0"/>
                <w:color w:val="000000"/>
                <w:sz w:val="16"/>
              </w:rPr>
              <w:footnoteReference w:id="199"/>
            </w:r>
            <w:r w:rsidRPr="007A7734">
              <w:rPr>
                <w:b w:val="0"/>
                <w:sz w:val="16"/>
              </w:rPr>
              <w:t xml:space="preserve"> ir Atrankos gairėse.</w:t>
            </w:r>
          </w:p>
          <w:p w:rsidR="005B56FB" w:rsidRPr="007A7734" w:rsidRDefault="005B56FB" w:rsidP="00583714">
            <w:pPr>
              <w:pStyle w:val="Punktas1"/>
              <w:spacing w:before="40" w:after="40" w:line="240" w:lineRule="auto"/>
              <w:rPr>
                <w:b w:val="0"/>
                <w:sz w:val="16"/>
              </w:rPr>
            </w:pPr>
            <w:r w:rsidRPr="007A7734">
              <w:rPr>
                <w:b w:val="0"/>
                <w:sz w:val="16"/>
              </w:rPr>
              <w:t>Valstybės ir savivaldybių valdomų įmonių (VĮ, SĮ) kolegialių organų nepriklausomų narių nepriklausomumo reikalavimai įstatyme</w:t>
            </w:r>
            <w:r w:rsidRPr="007A7734">
              <w:rPr>
                <w:rStyle w:val="Puslapioinaosnuoroda"/>
                <w:b w:val="0"/>
                <w:color w:val="000000"/>
                <w:sz w:val="16"/>
              </w:rPr>
              <w:footnoteReference w:id="200"/>
            </w:r>
            <w:r w:rsidRPr="007A7734">
              <w:rPr>
                <w:b w:val="0"/>
                <w:sz w:val="16"/>
              </w:rPr>
              <w:t xml:space="preserve"> nėra įtvirtinti, todėl rekomenduojama taikyti nepriklausomumo reikalavimus, kurie yra taikomi valstybės ar savivaldybių valdomų bendrovių kolegialių organų</w:t>
            </w:r>
            <w:r w:rsidR="008847EA" w:rsidRPr="007A7734">
              <w:rPr>
                <w:b w:val="0"/>
                <w:sz w:val="16"/>
              </w:rPr>
              <w:t xml:space="preserve"> </w:t>
            </w:r>
            <w:r w:rsidRPr="007A7734">
              <w:rPr>
                <w:b w:val="0"/>
                <w:sz w:val="16"/>
              </w:rPr>
              <w:t>nariams</w:t>
            </w:r>
            <w:r w:rsidRPr="007A7734">
              <w:rPr>
                <w:rStyle w:val="Puslapioinaosnuoroda"/>
                <w:b w:val="0"/>
                <w:color w:val="000000"/>
                <w:sz w:val="16"/>
              </w:rPr>
              <w:footnoteReference w:id="201"/>
            </w:r>
            <w:r w:rsidRPr="007A7734">
              <w:rPr>
                <w:b w:val="0"/>
                <w:sz w:val="16"/>
              </w:rPr>
              <w:t>.</w:t>
            </w:r>
          </w:p>
          <w:p w:rsidR="005B56FB" w:rsidRPr="007A7734" w:rsidRDefault="00FA31CC" w:rsidP="00583714">
            <w:pPr>
              <w:pStyle w:val="Punktas1"/>
              <w:spacing w:before="40" w:after="40" w:line="240" w:lineRule="auto"/>
              <w:rPr>
                <w:b w:val="0"/>
                <w:sz w:val="16"/>
              </w:rPr>
            </w:pPr>
            <w:r w:rsidRPr="007A7734">
              <w:rPr>
                <w:b w:val="0"/>
                <w:sz w:val="16"/>
              </w:rPr>
              <w:t>Į</w:t>
            </w:r>
            <w:r w:rsidR="005B56FB" w:rsidRPr="007A7734">
              <w:rPr>
                <w:b w:val="0"/>
                <w:sz w:val="16"/>
              </w:rPr>
              <w:t>statyme</w:t>
            </w:r>
            <w:r w:rsidR="005B56FB" w:rsidRPr="007A7734">
              <w:rPr>
                <w:rStyle w:val="Puslapioinaosnuoroda"/>
                <w:b w:val="0"/>
                <w:color w:val="000000"/>
                <w:sz w:val="16"/>
                <w:szCs w:val="20"/>
              </w:rPr>
              <w:footnoteReference w:id="202"/>
            </w:r>
            <w:r w:rsidR="005B56FB" w:rsidRPr="007A7734">
              <w:rPr>
                <w:b w:val="0"/>
                <w:sz w:val="16"/>
              </w:rPr>
              <w:t xml:space="preserve"> nepriklausomumo reikalavimai nėra saistomi su apribojimu į kolegialius organus rinkti ar paskirti valstybės politikus ir politinio (asmeninio) pasitikėjimo valstybės tarnautojus, nors EBPO gairės numato</w:t>
            </w:r>
            <w:r w:rsidR="005B56FB" w:rsidRPr="007A7734">
              <w:rPr>
                <w:rStyle w:val="Puslapioinaosnuoroda"/>
                <w:b w:val="0"/>
                <w:color w:val="000000"/>
                <w:sz w:val="16"/>
              </w:rPr>
              <w:footnoteReference w:id="203"/>
            </w:r>
            <w:r w:rsidR="005B56FB" w:rsidRPr="007A7734">
              <w:rPr>
                <w:b w:val="0"/>
                <w:sz w:val="16"/>
              </w:rPr>
              <w:t xml:space="preserve">, kad politikai neturėtų dalyvauti valdybų veikloje, nes tai sukeltų rimtų abejonių dėl nepriklausomumo jų priimtiems sprendimas. </w:t>
            </w:r>
          </w:p>
          <w:p w:rsidR="005B56FB" w:rsidRPr="007A7734" w:rsidRDefault="005B56FB" w:rsidP="00583714">
            <w:pPr>
              <w:pStyle w:val="Punktas1"/>
              <w:spacing w:before="40" w:after="40" w:line="240" w:lineRule="auto"/>
              <w:rPr>
                <w:b w:val="0"/>
                <w:sz w:val="16"/>
              </w:rPr>
            </w:pPr>
            <w:r w:rsidRPr="007A7734">
              <w:rPr>
                <w:b w:val="0"/>
                <w:sz w:val="16"/>
              </w:rPr>
              <w:t xml:space="preserve">Kolegialių organų depolitizavimo nuostatos įtvirtintos tik žemesnės galios teisės akte </w:t>
            </w:r>
            <w:r w:rsidR="008864E8" w:rsidRPr="007A7734">
              <w:rPr>
                <w:b w:val="0"/>
                <w:sz w:val="16"/>
              </w:rPr>
              <w:t>–</w:t>
            </w:r>
            <w:r w:rsidRPr="007A7734">
              <w:rPr>
                <w:b w:val="0"/>
                <w:sz w:val="16"/>
              </w:rPr>
              <w:t xml:space="preserve"> Vyriausybės nutarimu patvirtintose Atrankos gairėse (7.5 p.).</w:t>
            </w:r>
            <w:r w:rsidR="008847EA" w:rsidRPr="007A7734">
              <w:rPr>
                <w:b w:val="0"/>
                <w:sz w:val="16"/>
              </w:rPr>
              <w:t xml:space="preserve"> </w:t>
            </w:r>
          </w:p>
          <w:p w:rsidR="005B56FB" w:rsidRPr="007A7734" w:rsidRDefault="005B56FB" w:rsidP="00583714">
            <w:pPr>
              <w:pStyle w:val="Punktas1"/>
              <w:spacing w:before="40" w:after="40" w:line="240" w:lineRule="auto"/>
              <w:rPr>
                <w:b w:val="0"/>
                <w:sz w:val="16"/>
              </w:rPr>
            </w:pPr>
            <w:r w:rsidRPr="007A7734">
              <w:rPr>
                <w:b w:val="0"/>
                <w:sz w:val="16"/>
              </w:rPr>
              <w:t>Įstatyme</w:t>
            </w:r>
            <w:r w:rsidRPr="007A7734">
              <w:rPr>
                <w:rStyle w:val="Puslapioinaosnuoroda"/>
                <w:b w:val="0"/>
                <w:color w:val="000000"/>
                <w:sz w:val="16"/>
              </w:rPr>
              <w:footnoteReference w:id="204"/>
            </w:r>
            <w:r w:rsidRPr="007A7734">
              <w:rPr>
                <w:b w:val="0"/>
                <w:sz w:val="16"/>
              </w:rPr>
              <w:t xml:space="preserve"> įtvirtinta, kad ne mažiau kaip 1/2 visų valstybės valdomų bendrovių kolegialių organų turi būti nepriklausomi asmenys. Nors įstatymas išimčių nenumato, tačiau Atrankos gairių 7</w:t>
            </w:r>
            <w:r w:rsidRPr="007A7734">
              <w:rPr>
                <w:sz w:val="16"/>
                <w:vertAlign w:val="superscript"/>
              </w:rPr>
              <w:t>1</w:t>
            </w:r>
            <w:r w:rsidRPr="007A7734">
              <w:rPr>
                <w:b w:val="0"/>
                <w:sz w:val="16"/>
              </w:rPr>
              <w:t xml:space="preserve"> p. nustatyta, kad atsilaisvinus VVĮ ar SVĮ kolegialaus organo nepriklausomo nario pareigoms ir dėl to kolegialus organas negali priimti sprendimų, nes neužtikrinamas sprendimams priimti nustatytas minimalus dalyvaujančiųjų posėdyje kolegialaus organo narių skaičius, į atsilaisvinusias nepriklausomo nario pareigas ne ilgiau kaip 4 mėnesiams gali būti skiriamas valstybės tarnautojas (kitas priklausomas narys). </w:t>
            </w:r>
          </w:p>
          <w:p w:rsidR="005B56FB" w:rsidRPr="007A7734" w:rsidRDefault="005B56FB" w:rsidP="00583714">
            <w:pPr>
              <w:pStyle w:val="Punktas1"/>
              <w:spacing w:before="40" w:after="40" w:line="240" w:lineRule="auto"/>
              <w:rPr>
                <w:b w:val="0"/>
                <w:sz w:val="16"/>
              </w:rPr>
            </w:pPr>
            <w:r w:rsidRPr="007A7734">
              <w:rPr>
                <w:b w:val="0"/>
                <w:sz w:val="16"/>
              </w:rPr>
              <w:t xml:space="preserve">Nepriklausomumo reikalavimai, kad </w:t>
            </w:r>
            <w:r w:rsidR="00D767A4" w:rsidRPr="007A7734">
              <w:rPr>
                <w:b w:val="0"/>
                <w:sz w:val="16"/>
              </w:rPr>
              <w:t>„</w:t>
            </w:r>
            <w:r w:rsidRPr="007A7734">
              <w:rPr>
                <w:b w:val="0"/>
                <w:sz w:val="16"/>
              </w:rPr>
              <w:t>nebūtų kolegialaus organo nepriklausomų narių, kurie yra susiję tarpusavyje dėl to, kad darbo santykiais yra susiję su ta pačia darboviete arba eina kolegialaus organo ar komiteto nario pareigas tame pačiame juridiniame asmenyje“ yra įtvirtinti tik</w:t>
            </w:r>
            <w:r w:rsidR="008847EA" w:rsidRPr="007A7734">
              <w:rPr>
                <w:b w:val="0"/>
                <w:sz w:val="16"/>
              </w:rPr>
              <w:t xml:space="preserve"> </w:t>
            </w:r>
            <w:r w:rsidRPr="007A7734">
              <w:rPr>
                <w:b w:val="0"/>
                <w:sz w:val="16"/>
              </w:rPr>
              <w:t>Atrankos gairėse (7.2 p.).</w:t>
            </w:r>
            <w:r w:rsidRPr="007A7734">
              <w:rPr>
                <w:sz w:val="16"/>
              </w:rPr>
              <w:t xml:space="preserve"> </w:t>
            </w:r>
          </w:p>
        </w:tc>
      </w:tr>
      <w:tr w:rsidR="005B56FB" w:rsidRPr="007A7734" w:rsidTr="00372657">
        <w:trPr>
          <w:trHeight w:val="74"/>
        </w:trPr>
        <w:tc>
          <w:tcPr>
            <w:cnfStyle w:val="001000000000" w:firstRow="0" w:lastRow="0" w:firstColumn="1" w:lastColumn="0" w:oddVBand="0" w:evenVBand="0" w:oddHBand="0" w:evenHBand="0" w:firstRowFirstColumn="0" w:firstRowLastColumn="0" w:lastRowFirstColumn="0" w:lastRowLastColumn="0"/>
            <w:tcW w:w="7937" w:type="dxa"/>
            <w:tcBorders>
              <w:top w:val="single" w:sz="2" w:space="0" w:color="4FA1CC"/>
              <w:bottom w:val="single" w:sz="2" w:space="0" w:color="4FA1CC"/>
            </w:tcBorders>
            <w:shd w:val="clear" w:color="auto" w:fill="auto"/>
            <w:vAlign w:val="center"/>
          </w:tcPr>
          <w:p w:rsidR="005B56FB" w:rsidRPr="007A7734" w:rsidRDefault="005B56FB" w:rsidP="00813090">
            <w:pPr>
              <w:spacing w:before="180" w:after="40" w:line="288" w:lineRule="auto"/>
              <w:jc w:val="both"/>
              <w:rPr>
                <w:rFonts w:ascii="Fira Sans Light" w:hAnsi="Fira Sans Light"/>
                <w:color w:val="000000"/>
                <w:sz w:val="15"/>
              </w:rPr>
            </w:pPr>
            <w:r w:rsidRPr="007A7734">
              <w:rPr>
                <w:rFonts w:ascii="Fira Sans Light" w:hAnsi="Fira Sans Light"/>
                <w:color w:val="000000"/>
                <w:sz w:val="15"/>
              </w:rPr>
              <w:t>Šaltinis – V</w:t>
            </w:r>
            <w:r w:rsidR="00005D1A" w:rsidRPr="007A7734">
              <w:rPr>
                <w:rFonts w:ascii="Fira Sans Light" w:hAnsi="Fira Sans Light"/>
                <w:color w:val="000000"/>
                <w:sz w:val="15"/>
              </w:rPr>
              <w:t>alstybės kontrolė</w:t>
            </w:r>
            <w:r w:rsidRPr="007A7734">
              <w:rPr>
                <w:rFonts w:ascii="Fira Sans Light" w:hAnsi="Fira Sans Light"/>
                <w:color w:val="000000"/>
                <w:sz w:val="15"/>
              </w:rPr>
              <w:t xml:space="preserve"> pagal teisės aktus</w:t>
            </w:r>
          </w:p>
        </w:tc>
      </w:tr>
      <w:bookmarkEnd w:id="1294"/>
    </w:tbl>
    <w:p w:rsidR="005B56FB" w:rsidRPr="007A7734" w:rsidRDefault="005B56FB" w:rsidP="005B56FB"/>
    <w:p w:rsidR="005B56FB" w:rsidRPr="007A7734" w:rsidRDefault="005B56FB" w:rsidP="005B56FB"/>
    <w:p w:rsidR="002D1C15" w:rsidRPr="007A7734" w:rsidRDefault="002D1C15">
      <w:pPr>
        <w:rPr>
          <w:rFonts w:ascii="Fira Sans Light" w:hAnsi="Fira Sans Light"/>
          <w:color w:val="000000"/>
        </w:rPr>
      </w:pPr>
      <w:r w:rsidRPr="007A7734">
        <w:rPr>
          <w:rFonts w:ascii="Fira Sans Light" w:hAnsi="Fira Sans Light"/>
          <w:color w:val="000000"/>
        </w:rPr>
        <w:br w:type="page"/>
      </w:r>
    </w:p>
    <w:p w:rsidR="002D1C15" w:rsidRPr="007A7734" w:rsidRDefault="002D1C15" w:rsidP="002D1C15">
      <w:pPr>
        <w:spacing w:line="288" w:lineRule="auto"/>
        <w:ind w:left="4535"/>
        <w:jc w:val="both"/>
        <w:rPr>
          <w:rFonts w:ascii="Fira Sans Light" w:hAnsi="Fira Sans Light"/>
          <w:color w:val="000000"/>
        </w:rPr>
      </w:pPr>
      <w:r w:rsidRPr="007A7734">
        <w:rPr>
          <w:rFonts w:ascii="Fira Sans Light" w:hAnsi="Fira Sans Light"/>
          <w:color w:val="000000"/>
        </w:rPr>
        <w:lastRenderedPageBreak/>
        <w:t>Valstybinio audito ataskaitos</w:t>
      </w:r>
    </w:p>
    <w:p w:rsidR="002D1C15" w:rsidRPr="007A7734" w:rsidRDefault="002D1C15" w:rsidP="002D1C15">
      <w:pPr>
        <w:spacing w:line="288" w:lineRule="auto"/>
        <w:ind w:left="453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2D1C15" w:rsidRPr="007A7734" w:rsidRDefault="002D1C15" w:rsidP="002D1C15">
      <w:pPr>
        <w:pStyle w:val="Priedonr"/>
        <w:spacing w:line="288" w:lineRule="auto"/>
        <w:ind w:left="4535"/>
      </w:pPr>
    </w:p>
    <w:p w:rsidR="002D1C15" w:rsidRPr="007A7734" w:rsidRDefault="00815A28" w:rsidP="002D1C15">
      <w:pPr>
        <w:pStyle w:val="Priedopavadinimas"/>
      </w:pPr>
      <w:bookmarkStart w:id="1295" w:name="_Toc63554051"/>
      <w:bookmarkStart w:id="1296" w:name="_Toc63556154"/>
      <w:bookmarkStart w:id="1297" w:name="_Toc63604091"/>
      <w:bookmarkStart w:id="1298" w:name="_Toc64911534"/>
      <w:bookmarkStart w:id="1299" w:name="_Toc64912181"/>
      <w:bookmarkStart w:id="1300" w:name="_Toc64913373"/>
      <w:bookmarkStart w:id="1301" w:name="_Toc64926027"/>
      <w:bookmarkStart w:id="1302" w:name="_Toc64940354"/>
      <w:bookmarkStart w:id="1303" w:name="_Toc65024493"/>
      <w:bookmarkStart w:id="1304" w:name="_Toc65440878"/>
      <w:bookmarkStart w:id="1305" w:name="_Toc65443097"/>
      <w:bookmarkStart w:id="1306" w:name="_Toc65450586"/>
      <w:bookmarkStart w:id="1307" w:name="_Toc67907068"/>
      <w:bookmarkStart w:id="1308" w:name="_Toc67988075"/>
      <w:bookmarkStart w:id="1309" w:name="_Toc67999103"/>
      <w:bookmarkStart w:id="1310" w:name="_Toc67999145"/>
      <w:bookmarkStart w:id="1311" w:name="_Toc68000296"/>
      <w:bookmarkStart w:id="1312" w:name="_Toc68080126"/>
      <w:bookmarkStart w:id="1313" w:name="_Toc68256904"/>
      <w:bookmarkStart w:id="1314" w:name="_Toc68264287"/>
      <w:bookmarkStart w:id="1315" w:name="_Toc68268148"/>
      <w:bookmarkStart w:id="1316" w:name="_Toc68290922"/>
      <w:bookmarkStart w:id="1317" w:name="_Toc68294119"/>
      <w:bookmarkStart w:id="1318" w:name="_Toc65256434"/>
      <w:bookmarkStart w:id="1319" w:name="_Toc65435383"/>
      <w:r w:rsidRPr="007A7734">
        <w:t>Į</w:t>
      </w:r>
      <w:r w:rsidR="002D1C15" w:rsidRPr="007A7734">
        <w:t>monės ir v</w:t>
      </w:r>
      <w:r w:rsidRPr="007A7734">
        <w:t>iešosios įstaigos, kurių veikloje dalyvauja valstybė ir savivaldybės per valstybei ir savivaldybei atstovaujančias institucijas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008847EA" w:rsidRPr="007A7734">
        <w:t xml:space="preserve"> </w:t>
      </w:r>
      <w:bookmarkEnd w:id="1318"/>
      <w:bookmarkEnd w:id="1319"/>
    </w:p>
    <w:tbl>
      <w:tblPr>
        <w:tblStyle w:val="Lentelesnaujos"/>
        <w:tblW w:w="9072" w:type="dxa"/>
        <w:tblInd w:w="-1134" w:type="dxa"/>
        <w:tblCellMar>
          <w:left w:w="57" w:type="dxa"/>
          <w:right w:w="57" w:type="dxa"/>
        </w:tblCellMar>
        <w:tblLook w:val="04A0" w:firstRow="1" w:lastRow="0" w:firstColumn="1" w:lastColumn="0" w:noHBand="0" w:noVBand="1"/>
        <w:tblCaption w:val="NS210207012549NG_3"/>
      </w:tblPr>
      <w:tblGrid>
        <w:gridCol w:w="429"/>
        <w:gridCol w:w="1096"/>
        <w:gridCol w:w="1157"/>
        <w:gridCol w:w="1477"/>
        <w:gridCol w:w="134"/>
        <w:gridCol w:w="667"/>
        <w:gridCol w:w="1133"/>
        <w:gridCol w:w="134"/>
        <w:gridCol w:w="1082"/>
        <w:gridCol w:w="134"/>
        <w:gridCol w:w="722"/>
        <w:gridCol w:w="907"/>
      </w:tblGrid>
      <w:tr w:rsidR="00D043B2" w:rsidRPr="007A7734" w:rsidTr="002215F6">
        <w:trPr>
          <w:cnfStyle w:val="100000000000" w:firstRow="1" w:lastRow="0" w:firstColumn="0" w:lastColumn="0" w:oddVBand="0" w:evenVBand="0" w:oddHBand="0" w:evenHBand="0" w:firstRowFirstColumn="0" w:firstRowLastColumn="0" w:lastRowFirstColumn="0" w:lastRowLastColumn="0"/>
          <w:trHeight w:val="1282"/>
          <w:tblHeader/>
        </w:trPr>
        <w:tc>
          <w:tcPr>
            <w:cnfStyle w:val="001000000000" w:firstRow="0" w:lastRow="0" w:firstColumn="1" w:lastColumn="0" w:oddVBand="0" w:evenVBand="0" w:oddHBand="0" w:evenHBand="0" w:firstRowFirstColumn="0" w:firstRowLastColumn="0" w:lastRowFirstColumn="0" w:lastRowLastColumn="0"/>
            <w:tcW w:w="430" w:type="dxa"/>
            <w:tcBorders>
              <w:top w:val="single" w:sz="2" w:space="0" w:color="4FA1CC"/>
              <w:bottom w:val="single" w:sz="2" w:space="0" w:color="4FA1CC"/>
              <w:right w:val="dashSmallGap" w:sz="4" w:space="0" w:color="4FA1CC"/>
            </w:tcBorders>
            <w:shd w:val="clear" w:color="auto" w:fill="auto"/>
            <w:vAlign w:val="center"/>
            <w:hideMark/>
          </w:tcPr>
          <w:p w:rsidR="00241626" w:rsidRPr="007A7734" w:rsidRDefault="00241626" w:rsidP="002D1C15">
            <w:pPr>
              <w:spacing w:before="40" w:after="40"/>
              <w:rPr>
                <w:rFonts w:eastAsia="Times New Roman"/>
                <w:b w:val="0"/>
                <w:color w:val="000000"/>
                <w:sz w:val="16"/>
                <w:szCs w:val="16"/>
              </w:rPr>
            </w:pPr>
            <w:r w:rsidRPr="007A7734">
              <w:rPr>
                <w:rFonts w:eastAsia="Times New Roman"/>
                <w:b w:val="0"/>
                <w:color w:val="000000"/>
                <w:sz w:val="16"/>
                <w:szCs w:val="16"/>
              </w:rPr>
              <w:t xml:space="preserve">Eil. Nr. </w:t>
            </w:r>
          </w:p>
        </w:tc>
        <w:tc>
          <w:tcPr>
            <w:tcW w:w="1096"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241626" w:rsidRPr="007A7734" w:rsidRDefault="00241626" w:rsidP="002D1C15">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szCs w:val="16"/>
              </w:rPr>
            </w:pPr>
            <w:r w:rsidRPr="007A7734">
              <w:rPr>
                <w:rFonts w:eastAsia="Times New Roman"/>
                <w:b w:val="0"/>
                <w:color w:val="000000"/>
                <w:sz w:val="16"/>
                <w:szCs w:val="16"/>
              </w:rPr>
              <w:t>Akcininkas / dalininkas</w:t>
            </w:r>
          </w:p>
        </w:tc>
        <w:tc>
          <w:tcPr>
            <w:tcW w:w="1157"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241626" w:rsidRPr="007A7734" w:rsidRDefault="00241626" w:rsidP="002D1C15">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szCs w:val="16"/>
              </w:rPr>
            </w:pPr>
            <w:r w:rsidRPr="007A7734">
              <w:rPr>
                <w:rFonts w:eastAsia="Times New Roman"/>
                <w:b w:val="0"/>
                <w:color w:val="000000"/>
                <w:sz w:val="16"/>
                <w:szCs w:val="16"/>
              </w:rPr>
              <w:t>Įmonės pavadinimas</w:t>
            </w:r>
          </w:p>
        </w:tc>
        <w:tc>
          <w:tcPr>
            <w:tcW w:w="1478"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241626" w:rsidRPr="007A7734" w:rsidRDefault="00241626" w:rsidP="002D1C15">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szCs w:val="16"/>
              </w:rPr>
            </w:pPr>
            <w:r w:rsidRPr="007A7734">
              <w:rPr>
                <w:rFonts w:eastAsia="Times New Roman"/>
                <w:b w:val="0"/>
                <w:color w:val="000000"/>
                <w:sz w:val="16"/>
                <w:szCs w:val="16"/>
              </w:rPr>
              <w:t xml:space="preserve">Pagrindinė veikla </w:t>
            </w:r>
          </w:p>
        </w:tc>
        <w:tc>
          <w:tcPr>
            <w:tcW w:w="801" w:type="dxa"/>
            <w:gridSpan w:val="2"/>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241626" w:rsidRPr="007A7734" w:rsidRDefault="00241626" w:rsidP="002D1C15">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szCs w:val="16"/>
              </w:rPr>
            </w:pPr>
            <w:r w:rsidRPr="007A7734">
              <w:rPr>
                <w:rFonts w:eastAsia="Times New Roman"/>
                <w:b w:val="0"/>
                <w:color w:val="000000"/>
                <w:sz w:val="16"/>
                <w:szCs w:val="16"/>
              </w:rPr>
              <w:t>Valdomų akcijų dalis, proc.</w:t>
            </w:r>
          </w:p>
        </w:tc>
        <w:tc>
          <w:tcPr>
            <w:tcW w:w="1134" w:type="dxa"/>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241626" w:rsidRPr="007A7734" w:rsidRDefault="00241626" w:rsidP="002D1C15">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szCs w:val="16"/>
              </w:rPr>
            </w:pPr>
            <w:r w:rsidRPr="007A7734">
              <w:rPr>
                <w:rFonts w:eastAsia="Times New Roman"/>
                <w:b w:val="0"/>
                <w:color w:val="000000"/>
                <w:sz w:val="16"/>
                <w:szCs w:val="16"/>
              </w:rPr>
              <w:t>Ministerijos / savivaldybės dotacijų, subsidijų vertė</w:t>
            </w:r>
            <w:r w:rsidR="00331330">
              <w:rPr>
                <w:rFonts w:eastAsia="Times New Roman"/>
                <w:b w:val="0"/>
                <w:color w:val="000000"/>
                <w:sz w:val="16"/>
                <w:szCs w:val="16"/>
              </w:rPr>
              <w:t xml:space="preserve"> (Eur.)</w:t>
            </w:r>
            <w:r w:rsidRPr="007A7734">
              <w:rPr>
                <w:rFonts w:eastAsia="Times New Roman"/>
                <w:b w:val="0"/>
                <w:color w:val="000000"/>
                <w:sz w:val="16"/>
                <w:szCs w:val="16"/>
              </w:rPr>
              <w:t xml:space="preserve">, 2019 m. </w:t>
            </w:r>
          </w:p>
        </w:tc>
        <w:tc>
          <w:tcPr>
            <w:tcW w:w="1217" w:type="dxa"/>
            <w:gridSpan w:val="2"/>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241626" w:rsidRPr="007A7734" w:rsidRDefault="00241626" w:rsidP="002D1C15">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szCs w:val="16"/>
              </w:rPr>
            </w:pPr>
            <w:r w:rsidRPr="007A7734">
              <w:rPr>
                <w:rFonts w:eastAsia="Times New Roman"/>
                <w:b w:val="0"/>
                <w:color w:val="000000"/>
                <w:sz w:val="16"/>
                <w:szCs w:val="16"/>
              </w:rPr>
              <w:t>Ministerijos / savivaldybės perduoto turto įmonei vertė (</w:t>
            </w:r>
            <w:r w:rsidR="00331330">
              <w:rPr>
                <w:rFonts w:eastAsia="Times New Roman"/>
                <w:b w:val="0"/>
                <w:color w:val="000000"/>
                <w:sz w:val="16"/>
                <w:szCs w:val="16"/>
              </w:rPr>
              <w:t>E</w:t>
            </w:r>
            <w:r w:rsidRPr="007A7734">
              <w:rPr>
                <w:rFonts w:eastAsia="Times New Roman"/>
                <w:b w:val="0"/>
                <w:color w:val="000000"/>
                <w:sz w:val="16"/>
                <w:szCs w:val="16"/>
              </w:rPr>
              <w:t>ur.), 2019 m.</w:t>
            </w:r>
          </w:p>
        </w:tc>
        <w:tc>
          <w:tcPr>
            <w:tcW w:w="1759" w:type="dxa"/>
            <w:gridSpan w:val="3"/>
            <w:tcBorders>
              <w:top w:val="single" w:sz="2" w:space="0" w:color="4FA1CC"/>
              <w:left w:val="dashSmallGap" w:sz="4" w:space="0" w:color="4FA1CC"/>
              <w:bottom w:val="single" w:sz="2" w:space="0" w:color="4FA1CC"/>
            </w:tcBorders>
            <w:shd w:val="clear" w:color="auto" w:fill="auto"/>
            <w:vAlign w:val="center"/>
            <w:hideMark/>
          </w:tcPr>
          <w:p w:rsidR="00241626" w:rsidRPr="007A7734" w:rsidRDefault="00241626" w:rsidP="002D1C15">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szCs w:val="16"/>
              </w:rPr>
            </w:pPr>
            <w:r w:rsidRPr="007A7734">
              <w:rPr>
                <w:rFonts w:eastAsia="Times New Roman"/>
                <w:b w:val="0"/>
                <w:color w:val="000000"/>
                <w:sz w:val="16"/>
                <w:szCs w:val="16"/>
              </w:rPr>
              <w:t>Sumokėti dividendai arba pelno įmokos per metus į savivaldybės biudžetą (</w:t>
            </w:r>
            <w:r w:rsidR="00331330">
              <w:rPr>
                <w:rFonts w:eastAsia="Times New Roman"/>
                <w:b w:val="0"/>
                <w:color w:val="000000"/>
                <w:sz w:val="16"/>
                <w:szCs w:val="16"/>
              </w:rPr>
              <w:t>Eu</w:t>
            </w:r>
            <w:r w:rsidRPr="007A7734">
              <w:rPr>
                <w:rFonts w:eastAsia="Times New Roman"/>
                <w:b w:val="0"/>
                <w:color w:val="000000"/>
                <w:sz w:val="16"/>
                <w:szCs w:val="16"/>
              </w:rPr>
              <w:t>r</w:t>
            </w:r>
            <w:r w:rsidR="00331330">
              <w:rPr>
                <w:rFonts w:eastAsia="Times New Roman"/>
                <w:b w:val="0"/>
                <w:color w:val="000000"/>
                <w:sz w:val="16"/>
                <w:szCs w:val="16"/>
              </w:rPr>
              <w:t>.</w:t>
            </w:r>
            <w:r w:rsidRPr="007A7734">
              <w:rPr>
                <w:rFonts w:eastAsia="Times New Roman"/>
                <w:b w:val="0"/>
                <w:color w:val="000000"/>
                <w:sz w:val="16"/>
                <w:szCs w:val="16"/>
              </w:rPr>
              <w:t>), 2019 m.</w:t>
            </w:r>
          </w:p>
        </w:tc>
      </w:tr>
      <w:tr w:rsidR="00241626" w:rsidRPr="007A7734" w:rsidTr="002215F6">
        <w:trPr>
          <w:trHeight w:val="745"/>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Kaišiadorių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3D106F" w:rsidRPr="007A7734">
              <w:rPr>
                <w:rFonts w:eastAsia="Times New Roman"/>
                <w:color w:val="000000"/>
                <w:sz w:val="16"/>
                <w:szCs w:val="16"/>
              </w:rPr>
              <w:t>„</w:t>
            </w:r>
            <w:proofErr w:type="spellStart"/>
            <w:r w:rsidRPr="007A7734">
              <w:rPr>
                <w:rFonts w:eastAsia="Times New Roman"/>
                <w:color w:val="000000"/>
                <w:sz w:val="16"/>
                <w:szCs w:val="16"/>
              </w:rPr>
              <w:t>Dovainonių</w:t>
            </w:r>
            <w:proofErr w:type="spellEnd"/>
            <w:r w:rsidRPr="007A7734">
              <w:rPr>
                <w:rFonts w:eastAsia="Times New Roman"/>
                <w:color w:val="000000"/>
                <w:sz w:val="16"/>
                <w:szCs w:val="16"/>
              </w:rPr>
              <w:t xml:space="preserve"> švara</w:t>
            </w:r>
            <w:r w:rsidR="003D106F"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Geriamojo vandens tiekimas ir nuotekų tvarkymas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10</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20000</w:t>
            </w:r>
            <w:r w:rsidR="00331330">
              <w:rPr>
                <w:rFonts w:eastAsia="Times New Roman"/>
                <w:color w:val="000000"/>
                <w:sz w:val="16"/>
                <w:szCs w:val="16"/>
              </w:rPr>
              <w:t>,00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1057751</w:t>
            </w:r>
            <w:r w:rsidR="00331330">
              <w:rPr>
                <w:rFonts w:eastAsia="Times New Roman"/>
                <w:color w:val="000000"/>
                <w:sz w:val="16"/>
                <w:szCs w:val="16"/>
              </w:rPr>
              <w:t>,00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15852</w:t>
            </w:r>
            <w:r w:rsidR="00331330">
              <w:rPr>
                <w:rFonts w:eastAsia="Times New Roman"/>
                <w:color w:val="000000"/>
                <w:sz w:val="16"/>
                <w:szCs w:val="16"/>
              </w:rPr>
              <w:t>,00</w:t>
            </w:r>
          </w:p>
        </w:tc>
      </w:tr>
      <w:tr w:rsidR="00241626" w:rsidRPr="007A7734" w:rsidTr="002215F6">
        <w:trPr>
          <w:trHeight w:val="566"/>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2</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Kaišiadorių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D767A4" w:rsidRPr="007A7734">
              <w:rPr>
                <w:rFonts w:eastAsia="Times New Roman"/>
                <w:color w:val="000000"/>
                <w:sz w:val="16"/>
                <w:szCs w:val="16"/>
              </w:rPr>
              <w:t>„</w:t>
            </w:r>
            <w:r w:rsidRPr="007A7734">
              <w:rPr>
                <w:rFonts w:eastAsia="Times New Roman"/>
                <w:color w:val="000000"/>
                <w:sz w:val="16"/>
                <w:szCs w:val="16"/>
              </w:rPr>
              <w:t>Kaišiadorių butų ūkis</w:t>
            </w:r>
            <w:r w:rsidR="003D106F"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Daugiabučių namų administravimas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16</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2359,65</w:t>
            </w:r>
          </w:p>
        </w:tc>
      </w:tr>
      <w:tr w:rsidR="00241626" w:rsidRPr="007A7734" w:rsidTr="002215F6">
        <w:trPr>
          <w:trHeight w:val="461"/>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3</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Marijampolės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3D106F" w:rsidRPr="007A7734">
              <w:rPr>
                <w:rFonts w:eastAsia="Times New Roman"/>
                <w:color w:val="000000"/>
                <w:sz w:val="16"/>
                <w:szCs w:val="16"/>
              </w:rPr>
              <w:t>„</w:t>
            </w:r>
            <w:proofErr w:type="spellStart"/>
            <w:r w:rsidRPr="007A7734">
              <w:rPr>
                <w:rFonts w:eastAsia="Times New Roman"/>
                <w:color w:val="000000"/>
                <w:sz w:val="16"/>
                <w:szCs w:val="16"/>
              </w:rPr>
              <w:t>Kelranga</w:t>
            </w:r>
            <w:proofErr w:type="spellEnd"/>
            <w:r w:rsidR="003D106F"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Kelių statyba ir tiesimas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46</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40000</w:t>
            </w:r>
            <w:r w:rsidR="00331330">
              <w:rPr>
                <w:rFonts w:eastAsia="Times New Roman"/>
                <w:color w:val="000000"/>
                <w:sz w:val="16"/>
                <w:szCs w:val="16"/>
              </w:rPr>
              <w:t>,00</w:t>
            </w:r>
          </w:p>
        </w:tc>
      </w:tr>
      <w:tr w:rsidR="00241626" w:rsidRPr="007A7734" w:rsidTr="002215F6">
        <w:trPr>
          <w:trHeight w:val="1103"/>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4</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Marijampolės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3D106F" w:rsidRPr="007A7734">
              <w:rPr>
                <w:rFonts w:eastAsia="Times New Roman"/>
                <w:color w:val="000000"/>
                <w:sz w:val="16"/>
                <w:szCs w:val="16"/>
              </w:rPr>
              <w:t>„</w:t>
            </w:r>
            <w:r w:rsidRPr="007A7734">
              <w:rPr>
                <w:rFonts w:eastAsia="Times New Roman"/>
                <w:color w:val="000000"/>
                <w:sz w:val="16"/>
                <w:szCs w:val="16"/>
              </w:rPr>
              <w:t>Marijampolės švara</w:t>
            </w:r>
            <w:r w:rsidR="003D106F"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Atliekų surinkimas, tvarkymas ir šalinimas; medžiagų atgavimas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33,5</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387"/>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5</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Šiaulių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AB </w:t>
            </w:r>
            <w:r w:rsidR="003D106F" w:rsidRPr="007A7734">
              <w:rPr>
                <w:rFonts w:eastAsia="Times New Roman"/>
                <w:color w:val="000000"/>
                <w:sz w:val="16"/>
                <w:szCs w:val="16"/>
              </w:rPr>
              <w:t>„</w:t>
            </w:r>
            <w:r w:rsidRPr="007A7734">
              <w:rPr>
                <w:rFonts w:eastAsia="Times New Roman"/>
                <w:color w:val="000000"/>
                <w:sz w:val="16"/>
                <w:szCs w:val="16"/>
              </w:rPr>
              <w:t>Šiaulių bankas</w:t>
            </w:r>
            <w:r w:rsidR="003D106F"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Banko paslaugos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0,069</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10258,84</w:t>
            </w:r>
          </w:p>
        </w:tc>
      </w:tr>
      <w:tr w:rsidR="00241626" w:rsidRPr="007A7734" w:rsidTr="002215F6">
        <w:trPr>
          <w:trHeight w:val="566"/>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6</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Joniškio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3D106F" w:rsidRPr="007A7734">
              <w:rPr>
                <w:rFonts w:eastAsia="Times New Roman"/>
                <w:color w:val="000000"/>
                <w:sz w:val="16"/>
                <w:szCs w:val="16"/>
              </w:rPr>
              <w:t>„</w:t>
            </w:r>
            <w:proofErr w:type="spellStart"/>
            <w:r w:rsidRPr="007A7734">
              <w:rPr>
                <w:rFonts w:eastAsia="Times New Roman"/>
                <w:color w:val="000000"/>
                <w:sz w:val="16"/>
                <w:szCs w:val="16"/>
              </w:rPr>
              <w:t>Fortum</w:t>
            </w:r>
            <w:proofErr w:type="spellEnd"/>
            <w:r w:rsidRPr="007A7734">
              <w:rPr>
                <w:rFonts w:eastAsia="Times New Roman"/>
                <w:color w:val="000000"/>
                <w:sz w:val="16"/>
                <w:szCs w:val="16"/>
              </w:rPr>
              <w:t xml:space="preserve"> Joniškio energija</w:t>
            </w:r>
            <w:r w:rsidR="003D106F"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Šilumos ir karšto vandens tiekimas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33,76</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726648</w:t>
            </w:r>
            <w:r w:rsidR="00331330">
              <w:rPr>
                <w:rFonts w:eastAsia="Times New Roman"/>
                <w:color w:val="000000"/>
                <w:sz w:val="16"/>
                <w:szCs w:val="16"/>
              </w:rPr>
              <w:t>,00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1282"/>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7</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Klaipėdos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r w:rsidRPr="007A7734">
              <w:rPr>
                <w:rFonts w:eastAsia="Times New Roman"/>
                <w:color w:val="000000"/>
                <w:sz w:val="16"/>
                <w:szCs w:val="16"/>
              </w:rPr>
              <w:t>Klaipėdos laisvosios ekonominės zonos valdymo bendrovė</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Klaipėdos LEZ valdymas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0,002</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1,18</w:t>
            </w:r>
          </w:p>
        </w:tc>
      </w:tr>
      <w:tr w:rsidR="00241626" w:rsidRPr="007A7734" w:rsidTr="002215F6">
        <w:trPr>
          <w:trHeight w:val="566"/>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8</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Neringos </w:t>
            </w:r>
          </w:p>
        </w:tc>
        <w:tc>
          <w:tcPr>
            <w:tcW w:w="1157" w:type="dxa"/>
            <w:hideMark/>
          </w:tcPr>
          <w:p w:rsidR="00241626" w:rsidRPr="007A7734" w:rsidRDefault="000E4FA2"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UAB „</w:t>
            </w:r>
            <w:r w:rsidR="00241626" w:rsidRPr="007A7734">
              <w:rPr>
                <w:rFonts w:eastAsia="Times New Roman"/>
                <w:color w:val="000000"/>
                <w:sz w:val="16"/>
                <w:szCs w:val="16"/>
              </w:rPr>
              <w:t>Felikso užeiga</w:t>
            </w:r>
            <w:r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Restoranų ir pagaminto valgio teikimo</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8</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924"/>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9</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Švenčionių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D767A4" w:rsidRPr="007A7734">
              <w:rPr>
                <w:rFonts w:eastAsia="Times New Roman"/>
                <w:color w:val="000000"/>
                <w:sz w:val="16"/>
                <w:szCs w:val="16"/>
              </w:rPr>
              <w:t>„</w:t>
            </w:r>
            <w:r w:rsidRPr="007A7734">
              <w:rPr>
                <w:rFonts w:eastAsia="Times New Roman"/>
                <w:color w:val="000000"/>
                <w:sz w:val="16"/>
                <w:szCs w:val="16"/>
              </w:rPr>
              <w:t>Šilumos ūkio servisas</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Konsultacinė </w:t>
            </w:r>
            <w:r w:rsidR="008864E8" w:rsidRPr="007A7734">
              <w:rPr>
                <w:rFonts w:eastAsia="Times New Roman"/>
                <w:color w:val="000000"/>
                <w:sz w:val="16"/>
                <w:szCs w:val="16"/>
              </w:rPr>
              <w:t>–</w:t>
            </w:r>
            <w:r w:rsidRPr="007A7734">
              <w:rPr>
                <w:rFonts w:eastAsia="Times New Roman"/>
                <w:color w:val="000000"/>
                <w:sz w:val="16"/>
                <w:szCs w:val="16"/>
              </w:rPr>
              <w:t xml:space="preserve"> techninė bendrovė, dirbanti šilumos ūkio srityje</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0,132</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745"/>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10</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Mažeikių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proofErr w:type="spellStart"/>
            <w:r w:rsidRPr="007A7734">
              <w:rPr>
                <w:rFonts w:eastAsia="Times New Roman"/>
                <w:color w:val="000000"/>
                <w:sz w:val="16"/>
                <w:szCs w:val="16"/>
              </w:rPr>
              <w:t>Elotus</w:t>
            </w:r>
            <w:proofErr w:type="spellEnd"/>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Daugiabučių, visuomeninių ir komercinių pastatų priežiūra.</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19</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393"/>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11</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Šiaulių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proofErr w:type="spellStart"/>
            <w:r w:rsidRPr="007A7734">
              <w:rPr>
                <w:rFonts w:eastAsia="Times New Roman"/>
                <w:color w:val="000000"/>
                <w:sz w:val="16"/>
                <w:szCs w:val="16"/>
              </w:rPr>
              <w:t>Slezvb</w:t>
            </w:r>
            <w:proofErr w:type="spellEnd"/>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Kita verslo veikla: nekilnojamojo turto </w:t>
            </w:r>
            <w:proofErr w:type="spellStart"/>
            <w:r w:rsidRPr="007A7734">
              <w:rPr>
                <w:rFonts w:eastAsia="Times New Roman"/>
                <w:color w:val="000000"/>
                <w:sz w:val="16"/>
                <w:szCs w:val="16"/>
              </w:rPr>
              <w:t>operacjos</w:t>
            </w:r>
            <w:proofErr w:type="spellEnd"/>
            <w:r w:rsidRPr="007A7734">
              <w:rPr>
                <w:rFonts w:eastAsia="Times New Roman"/>
                <w:color w:val="000000"/>
                <w:sz w:val="16"/>
                <w:szCs w:val="16"/>
              </w:rPr>
              <w:t>; didmeninė ir mažmeninė prekyba, variklinių transporto</w:t>
            </w:r>
            <w:r w:rsidR="008847EA" w:rsidRPr="007A7734">
              <w:rPr>
                <w:rFonts w:eastAsia="Times New Roman"/>
                <w:color w:val="000000"/>
                <w:sz w:val="16"/>
                <w:szCs w:val="16"/>
              </w:rPr>
              <w:t xml:space="preserve"> </w:t>
            </w:r>
            <w:r w:rsidRPr="007A7734">
              <w:rPr>
                <w:rFonts w:eastAsia="Times New Roman"/>
                <w:color w:val="000000"/>
                <w:sz w:val="16"/>
                <w:szCs w:val="16"/>
              </w:rPr>
              <w:t>priemonių remontas ir kt.</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2,22</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r>
      <w:tr w:rsidR="00241626" w:rsidRPr="007A7734" w:rsidTr="002215F6">
        <w:trPr>
          <w:trHeight w:val="924"/>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12</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Klaipėdos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r w:rsidRPr="007A7734">
              <w:rPr>
                <w:rFonts w:eastAsia="Times New Roman"/>
                <w:color w:val="000000"/>
                <w:sz w:val="16"/>
                <w:szCs w:val="16"/>
              </w:rPr>
              <w:t>Kruizinių laivų terminalas</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Patalpų nuoma ir laivų aptarnav</w:t>
            </w:r>
            <w:r w:rsidR="004561FF">
              <w:rPr>
                <w:rFonts w:eastAsia="Times New Roman"/>
                <w:color w:val="000000"/>
                <w:sz w:val="16"/>
                <w:szCs w:val="16"/>
              </w:rPr>
              <w:t>i</w:t>
            </w:r>
            <w:r w:rsidRPr="007A7734">
              <w:rPr>
                <w:rFonts w:eastAsia="Times New Roman"/>
                <w:color w:val="000000"/>
                <w:sz w:val="16"/>
                <w:szCs w:val="16"/>
              </w:rPr>
              <w:t>mo bei kruizinių laivų agentavimo paslaugos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0,0002</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387"/>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lastRenderedPageBreak/>
              <w:t>13</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Panevėžio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AB</w:t>
            </w:r>
            <w:r w:rsidR="000E4FA2" w:rsidRPr="007A7734">
              <w:rPr>
                <w:rFonts w:eastAsia="Times New Roman"/>
                <w:color w:val="000000"/>
                <w:sz w:val="16"/>
                <w:szCs w:val="16"/>
              </w:rPr>
              <w:t xml:space="preserve"> „</w:t>
            </w:r>
            <w:proofErr w:type="spellStart"/>
            <w:r w:rsidRPr="007A7734">
              <w:rPr>
                <w:rFonts w:eastAsia="Times New Roman"/>
                <w:color w:val="000000"/>
                <w:sz w:val="16"/>
                <w:szCs w:val="16"/>
              </w:rPr>
              <w:t>Amilina</w:t>
            </w:r>
            <w:proofErr w:type="spellEnd"/>
            <w:r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Krakmolo gamyba</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0,001</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r>
      <w:tr w:rsidR="00241626" w:rsidRPr="007A7734" w:rsidTr="002215F6">
        <w:trPr>
          <w:trHeight w:val="1103"/>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14</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Vilniaus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r w:rsidRPr="007A7734">
              <w:rPr>
                <w:rFonts w:eastAsia="Times New Roman"/>
                <w:color w:val="000000"/>
                <w:sz w:val="16"/>
                <w:szCs w:val="16"/>
              </w:rPr>
              <w:t>Tarptautinė statybos korporacija</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Nuosavo arba nuomojamo nekilnojamojo turto nuoma ir eksploatavimas, kita veikla</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1,52</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r>
      <w:tr w:rsidR="00241626" w:rsidRPr="007A7734" w:rsidTr="002215F6">
        <w:trPr>
          <w:trHeight w:val="924"/>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15</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Vilniaus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r w:rsidRPr="007A7734">
              <w:rPr>
                <w:rFonts w:eastAsia="Times New Roman"/>
                <w:color w:val="000000"/>
                <w:sz w:val="16"/>
                <w:szCs w:val="16"/>
              </w:rPr>
              <w:t>Universali arena</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Reklamos paslaugos. Patalpų nuoma koncertams ir sporto renginiams.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0,01</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r>
      <w:tr w:rsidR="00241626" w:rsidRPr="007A7734" w:rsidTr="002215F6">
        <w:trPr>
          <w:trHeight w:val="745"/>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16</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Biržų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UAB „Biržų butų ūkis</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Kombinuota patalpų funkcionavimo užtikrinimo veikla</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40</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2536"/>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17</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Biržų r.</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UAB „Biržų komunalinis ūkis“</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Atliekų ir nuotekų surinkimas ir šalinimas, teritorijų valymas, lietaus kanalizacijos sistemos priežiūra, želdinių ir gėlynų priežiūra, gatvių remontas ir priežiūra, biotualetų nuoma ir kita.</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34</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387"/>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18</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Švietimo, mokslo ir sporto </w:t>
            </w:r>
          </w:p>
        </w:tc>
        <w:tc>
          <w:tcPr>
            <w:tcW w:w="1157" w:type="dxa"/>
            <w:hideMark/>
          </w:tcPr>
          <w:p w:rsidR="00241626" w:rsidRPr="007A7734" w:rsidRDefault="000E4FA2"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UAB „</w:t>
            </w:r>
            <w:r w:rsidR="00241626" w:rsidRPr="007A7734">
              <w:rPr>
                <w:rFonts w:eastAsia="Times New Roman"/>
                <w:color w:val="000000"/>
                <w:sz w:val="16"/>
                <w:szCs w:val="16"/>
              </w:rPr>
              <w:t>Teniso pasaulis</w:t>
            </w:r>
            <w:r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Sporto įrenginių eksploatavimas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0,0017</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r>
      <w:tr w:rsidR="00241626" w:rsidRPr="007A7734" w:rsidTr="002215F6">
        <w:trPr>
          <w:trHeight w:val="745"/>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19</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Susisiekimo </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RB </w:t>
            </w:r>
            <w:proofErr w:type="spellStart"/>
            <w:r w:rsidRPr="007A7734">
              <w:rPr>
                <w:rFonts w:eastAsia="Times New Roman"/>
                <w:color w:val="000000"/>
                <w:sz w:val="16"/>
                <w:szCs w:val="16"/>
              </w:rPr>
              <w:t>Rail</w:t>
            </w:r>
            <w:proofErr w:type="spellEnd"/>
            <w:r w:rsidRPr="007A7734">
              <w:rPr>
                <w:rFonts w:eastAsia="Times New Roman"/>
                <w:color w:val="000000"/>
                <w:sz w:val="16"/>
                <w:szCs w:val="16"/>
              </w:rPr>
              <w:t xml:space="preserve"> AS</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Projekto „</w:t>
            </w:r>
            <w:proofErr w:type="spellStart"/>
            <w:r w:rsidRPr="007A7734">
              <w:rPr>
                <w:rFonts w:eastAsia="Times New Roman"/>
                <w:color w:val="000000"/>
                <w:sz w:val="16"/>
                <w:szCs w:val="16"/>
              </w:rPr>
              <w:t>Rail</w:t>
            </w:r>
            <w:proofErr w:type="spellEnd"/>
            <w:r w:rsidRPr="007A7734">
              <w:rPr>
                <w:rFonts w:eastAsia="Times New Roman"/>
                <w:color w:val="000000"/>
                <w:sz w:val="16"/>
                <w:szCs w:val="16"/>
              </w:rPr>
              <w:t xml:space="preserve"> </w:t>
            </w:r>
            <w:proofErr w:type="spellStart"/>
            <w:r w:rsidRPr="007A7734">
              <w:rPr>
                <w:rFonts w:eastAsia="Times New Roman"/>
                <w:color w:val="000000"/>
                <w:sz w:val="16"/>
                <w:szCs w:val="16"/>
              </w:rPr>
              <w:t>Baltica</w:t>
            </w:r>
            <w:proofErr w:type="spellEnd"/>
            <w:r w:rsidRPr="007A7734">
              <w:rPr>
                <w:rFonts w:eastAsia="Times New Roman"/>
                <w:color w:val="000000"/>
                <w:sz w:val="16"/>
                <w:szCs w:val="16"/>
              </w:rPr>
              <w:t>“ įgyvendinimo koordinavimas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33,33</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745"/>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20</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Susisiekimo </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r w:rsidRPr="007A7734">
              <w:rPr>
                <w:rFonts w:eastAsia="Times New Roman"/>
                <w:color w:val="000000"/>
                <w:sz w:val="16"/>
                <w:szCs w:val="16"/>
              </w:rPr>
              <w:t>Lokomotyvai ir transporto komponentai</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Veikla nevykdoma</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25</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297"/>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21</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Energetikos </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proofErr w:type="spellStart"/>
            <w:r w:rsidRPr="007A7734">
              <w:rPr>
                <w:rFonts w:eastAsia="Times New Roman"/>
                <w:color w:val="000000"/>
                <w:sz w:val="16"/>
                <w:szCs w:val="16"/>
              </w:rPr>
              <w:t>Geoterma</w:t>
            </w:r>
            <w:proofErr w:type="spellEnd"/>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Energetika</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r>
      <w:tr w:rsidR="00241626" w:rsidRPr="007A7734" w:rsidTr="002215F6">
        <w:trPr>
          <w:trHeight w:val="297"/>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22</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Akmenės r.</w:t>
            </w:r>
          </w:p>
        </w:tc>
        <w:tc>
          <w:tcPr>
            <w:tcW w:w="1157" w:type="dxa"/>
            <w:vMerge w:val="restart"/>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r w:rsidRPr="007A7734">
              <w:rPr>
                <w:rFonts w:eastAsia="Times New Roman"/>
                <w:color w:val="000000"/>
                <w:sz w:val="16"/>
                <w:szCs w:val="16"/>
              </w:rPr>
              <w:t>Energetikas</w:t>
            </w:r>
            <w:r w:rsidR="000E4FA2" w:rsidRPr="007A7734">
              <w:rPr>
                <w:rFonts w:eastAsia="Times New Roman"/>
                <w:color w:val="000000"/>
                <w:sz w:val="16"/>
                <w:szCs w:val="16"/>
              </w:rPr>
              <w:t>“</w:t>
            </w:r>
          </w:p>
        </w:tc>
        <w:tc>
          <w:tcPr>
            <w:tcW w:w="1478" w:type="dxa"/>
            <w:vMerge w:val="restart"/>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Sveikatinimo paslaugos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1</w:t>
            </w:r>
          </w:p>
        </w:tc>
        <w:tc>
          <w:tcPr>
            <w:tcW w:w="1134"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217" w:type="dxa"/>
            <w:gridSpan w:val="2"/>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c>
          <w:tcPr>
            <w:tcW w:w="1759" w:type="dxa"/>
            <w:gridSpan w:val="3"/>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N/d</w:t>
            </w:r>
          </w:p>
        </w:tc>
      </w:tr>
      <w:tr w:rsidR="00241626" w:rsidRPr="007A7734" w:rsidTr="002215F6">
        <w:trPr>
          <w:trHeight w:val="297"/>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rPr>
                <w:rFonts w:eastAsia="Times New Roman"/>
                <w:color w:val="000000"/>
                <w:szCs w:val="16"/>
              </w:rPr>
            </w:pPr>
            <w:r w:rsidRPr="007A7734">
              <w:rPr>
                <w:rFonts w:eastAsia="Times New Roman"/>
                <w:color w:val="000000"/>
                <w:szCs w:val="16"/>
              </w:rPr>
              <w:t> </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Švenčionių r.</w:t>
            </w:r>
          </w:p>
        </w:tc>
        <w:tc>
          <w:tcPr>
            <w:tcW w:w="1157" w:type="dxa"/>
            <w:vMerge/>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1478" w:type="dxa"/>
            <w:vMerge/>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0,2562</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241626" w:rsidRPr="007A7734" w:rsidTr="002215F6">
        <w:trPr>
          <w:trHeight w:val="1103"/>
        </w:trPr>
        <w:tc>
          <w:tcPr>
            <w:cnfStyle w:val="001000000000" w:firstRow="0" w:lastRow="0" w:firstColumn="1" w:lastColumn="0" w:oddVBand="0" w:evenVBand="0" w:oddHBand="0" w:evenHBand="0" w:firstRowFirstColumn="0" w:firstRowLastColumn="0" w:lastRowFirstColumn="0" w:lastRowLastColumn="0"/>
            <w:tcW w:w="430" w:type="dxa"/>
            <w:hideMark/>
          </w:tcPr>
          <w:p w:rsidR="00241626" w:rsidRPr="007A7734" w:rsidRDefault="00241626" w:rsidP="002D1C15">
            <w:pPr>
              <w:spacing w:before="40" w:after="40"/>
              <w:jc w:val="right"/>
              <w:rPr>
                <w:rFonts w:eastAsia="Times New Roman"/>
                <w:color w:val="000000"/>
                <w:szCs w:val="16"/>
              </w:rPr>
            </w:pPr>
            <w:r w:rsidRPr="007A7734">
              <w:rPr>
                <w:rFonts w:eastAsia="Times New Roman"/>
                <w:color w:val="000000"/>
                <w:szCs w:val="16"/>
              </w:rPr>
              <w:t>23</w:t>
            </w:r>
          </w:p>
        </w:tc>
        <w:tc>
          <w:tcPr>
            <w:tcW w:w="1096"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Marijampolės m.</w:t>
            </w:r>
          </w:p>
        </w:tc>
        <w:tc>
          <w:tcPr>
            <w:tcW w:w="1157"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 xml:space="preserve">UAB </w:t>
            </w:r>
            <w:r w:rsidR="000E4FA2" w:rsidRPr="007A7734">
              <w:rPr>
                <w:rFonts w:eastAsia="Times New Roman"/>
                <w:color w:val="000000"/>
                <w:sz w:val="16"/>
                <w:szCs w:val="16"/>
              </w:rPr>
              <w:t>„</w:t>
            </w:r>
            <w:r w:rsidRPr="007A7734">
              <w:rPr>
                <w:rFonts w:eastAsia="Times New Roman"/>
                <w:color w:val="000000"/>
                <w:sz w:val="16"/>
                <w:szCs w:val="16"/>
              </w:rPr>
              <w:t>Marijampolės švara</w:t>
            </w:r>
            <w:r w:rsidR="000E4FA2" w:rsidRPr="007A7734">
              <w:rPr>
                <w:rFonts w:eastAsia="Times New Roman"/>
                <w:color w:val="000000"/>
                <w:sz w:val="16"/>
                <w:szCs w:val="16"/>
              </w:rPr>
              <w:t>“</w:t>
            </w:r>
          </w:p>
        </w:tc>
        <w:tc>
          <w:tcPr>
            <w:tcW w:w="1478" w:type="dxa"/>
            <w:hideMark/>
          </w:tcPr>
          <w:p w:rsidR="00241626" w:rsidRPr="007A7734" w:rsidRDefault="00241626" w:rsidP="002D1C1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Atliekų surinkimas, tvarkymas ir šalinimas; medžiagų atgavimas</w:t>
            </w:r>
          </w:p>
        </w:tc>
        <w:tc>
          <w:tcPr>
            <w:tcW w:w="801"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33,5</w:t>
            </w:r>
          </w:p>
        </w:tc>
        <w:tc>
          <w:tcPr>
            <w:tcW w:w="1134" w:type="dxa"/>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217" w:type="dxa"/>
            <w:gridSpan w:val="2"/>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c>
          <w:tcPr>
            <w:tcW w:w="1759" w:type="dxa"/>
            <w:gridSpan w:val="3"/>
            <w:hideMark/>
          </w:tcPr>
          <w:p w:rsidR="00241626" w:rsidRPr="007A7734" w:rsidRDefault="00241626" w:rsidP="002D1C1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A7734">
              <w:rPr>
                <w:rFonts w:eastAsia="Times New Roman"/>
                <w:color w:val="000000"/>
                <w:sz w:val="16"/>
                <w:szCs w:val="16"/>
              </w:rPr>
              <w:t>0</w:t>
            </w:r>
          </w:p>
        </w:tc>
      </w:tr>
      <w:tr w:rsidR="00930752" w:rsidRPr="00331330" w:rsidTr="002215F6">
        <w:trPr>
          <w:gridAfter w:val="1"/>
          <w:wAfter w:w="909" w:type="dxa"/>
          <w:trHeight w:val="198"/>
        </w:trPr>
        <w:tc>
          <w:tcPr>
            <w:cnfStyle w:val="001000000000" w:firstRow="0" w:lastRow="0" w:firstColumn="1" w:lastColumn="0" w:oddVBand="0" w:evenVBand="0" w:oddHBand="0" w:evenHBand="0" w:firstRowFirstColumn="0" w:firstRowLastColumn="0" w:lastRowFirstColumn="0" w:lastRowLastColumn="0"/>
            <w:tcW w:w="1526" w:type="dxa"/>
            <w:gridSpan w:val="2"/>
            <w:tcBorders>
              <w:bottom w:val="single" w:sz="2" w:space="0" w:color="4FA1CC"/>
            </w:tcBorders>
            <w:hideMark/>
          </w:tcPr>
          <w:p w:rsidR="00930752" w:rsidRPr="00331330" w:rsidRDefault="00930752" w:rsidP="00930752">
            <w:pPr>
              <w:spacing w:before="40" w:after="40"/>
              <w:rPr>
                <w:rFonts w:ascii="Fira Sans Book" w:eastAsia="Times New Roman" w:hAnsi="Fira Sans Book"/>
                <w:color w:val="000000"/>
                <w:szCs w:val="16"/>
              </w:rPr>
            </w:pPr>
            <w:r w:rsidRPr="00331330">
              <w:rPr>
                <w:rFonts w:ascii="Fira Sans Book" w:eastAsia="Times New Roman" w:hAnsi="Fira Sans Book"/>
                <w:color w:val="000000"/>
                <w:szCs w:val="16"/>
              </w:rPr>
              <w:t xml:space="preserve">Iš viso: </w:t>
            </w:r>
          </w:p>
        </w:tc>
        <w:tc>
          <w:tcPr>
            <w:tcW w:w="1157" w:type="dxa"/>
            <w:tcBorders>
              <w:bottom w:val="single" w:sz="2" w:space="0" w:color="4FA1CC"/>
            </w:tcBorders>
          </w:tcPr>
          <w:p w:rsidR="00930752" w:rsidRPr="00331330" w:rsidRDefault="00930752" w:rsidP="002D1C15">
            <w:pPr>
              <w:spacing w:before="20" w:after="20"/>
              <w:jc w:val="right"/>
              <w:cnfStyle w:val="000000000000" w:firstRow="0" w:lastRow="0" w:firstColumn="0" w:lastColumn="0" w:oddVBand="0" w:evenVBand="0" w:oddHBand="0" w:evenHBand="0" w:firstRowFirstColumn="0" w:firstRowLastColumn="0" w:lastRowFirstColumn="0" w:lastRowLastColumn="0"/>
              <w:rPr>
                <w:rFonts w:ascii="Fira Sans Book" w:eastAsia="Times New Roman" w:hAnsi="Fira Sans Book"/>
                <w:color w:val="000000"/>
                <w:sz w:val="16"/>
                <w:szCs w:val="16"/>
              </w:rPr>
            </w:pPr>
          </w:p>
        </w:tc>
        <w:tc>
          <w:tcPr>
            <w:tcW w:w="1478" w:type="dxa"/>
            <w:tcBorders>
              <w:bottom w:val="single" w:sz="2" w:space="0" w:color="4FA1CC"/>
            </w:tcBorders>
          </w:tcPr>
          <w:p w:rsidR="00930752" w:rsidRPr="00331330" w:rsidRDefault="00930752" w:rsidP="002D1C15">
            <w:pPr>
              <w:spacing w:before="20" w:after="20"/>
              <w:jc w:val="right"/>
              <w:cnfStyle w:val="000000000000" w:firstRow="0" w:lastRow="0" w:firstColumn="0" w:lastColumn="0" w:oddVBand="0" w:evenVBand="0" w:oddHBand="0" w:evenHBand="0" w:firstRowFirstColumn="0" w:firstRowLastColumn="0" w:lastRowFirstColumn="0" w:lastRowLastColumn="0"/>
              <w:rPr>
                <w:rFonts w:ascii="Fira Sans Book" w:eastAsia="Times New Roman" w:hAnsi="Fira Sans Book"/>
                <w:color w:val="000000"/>
                <w:sz w:val="16"/>
                <w:szCs w:val="16"/>
              </w:rPr>
            </w:pPr>
          </w:p>
        </w:tc>
        <w:tc>
          <w:tcPr>
            <w:tcW w:w="134" w:type="dxa"/>
            <w:tcBorders>
              <w:bottom w:val="single" w:sz="2" w:space="0" w:color="4FA1CC"/>
            </w:tcBorders>
          </w:tcPr>
          <w:p w:rsidR="00930752" w:rsidRPr="00331330" w:rsidRDefault="00930752" w:rsidP="002D1C15">
            <w:pPr>
              <w:spacing w:before="20" w:after="20"/>
              <w:jc w:val="right"/>
              <w:cnfStyle w:val="000000000000" w:firstRow="0" w:lastRow="0" w:firstColumn="0" w:lastColumn="0" w:oddVBand="0" w:evenVBand="0" w:oddHBand="0" w:evenHBand="0" w:firstRowFirstColumn="0" w:firstRowLastColumn="0" w:lastRowFirstColumn="0" w:lastRowLastColumn="0"/>
              <w:rPr>
                <w:rFonts w:ascii="Fira Sans Book" w:eastAsia="Times New Roman" w:hAnsi="Fira Sans Book"/>
                <w:color w:val="000000"/>
                <w:sz w:val="16"/>
                <w:szCs w:val="16"/>
              </w:rPr>
            </w:pPr>
          </w:p>
        </w:tc>
        <w:tc>
          <w:tcPr>
            <w:tcW w:w="1935" w:type="dxa"/>
            <w:gridSpan w:val="3"/>
            <w:tcBorders>
              <w:bottom w:val="single" w:sz="2" w:space="0" w:color="4FA1CC"/>
            </w:tcBorders>
            <w:hideMark/>
          </w:tcPr>
          <w:p w:rsidR="00930752" w:rsidRPr="00331330" w:rsidRDefault="00930752" w:rsidP="002D1C15">
            <w:pPr>
              <w:jc w:val="right"/>
              <w:cnfStyle w:val="000000000000" w:firstRow="0" w:lastRow="0" w:firstColumn="0" w:lastColumn="0" w:oddVBand="0" w:evenVBand="0" w:oddHBand="0" w:evenHBand="0" w:firstRowFirstColumn="0" w:firstRowLastColumn="0" w:lastRowFirstColumn="0" w:lastRowLastColumn="0"/>
              <w:rPr>
                <w:rFonts w:ascii="Fira Sans Book" w:eastAsia="Times New Roman" w:hAnsi="Fira Sans Book"/>
                <w:color w:val="000000"/>
                <w:sz w:val="16"/>
                <w:szCs w:val="16"/>
              </w:rPr>
            </w:pPr>
            <w:r w:rsidRPr="00331330">
              <w:rPr>
                <w:rFonts w:ascii="Fira Sans Book" w:eastAsia="Times New Roman" w:hAnsi="Fira Sans Book"/>
                <w:color w:val="000000"/>
                <w:sz w:val="16"/>
                <w:szCs w:val="16"/>
              </w:rPr>
              <w:t>20000</w:t>
            </w:r>
            <w:r w:rsidR="00331330">
              <w:rPr>
                <w:rFonts w:ascii="Fira Sans Book" w:eastAsia="Times New Roman" w:hAnsi="Fira Sans Book"/>
                <w:color w:val="000000"/>
                <w:sz w:val="16"/>
                <w:szCs w:val="16"/>
              </w:rPr>
              <w:t>,00</w:t>
            </w:r>
          </w:p>
        </w:tc>
        <w:tc>
          <w:tcPr>
            <w:tcW w:w="1217" w:type="dxa"/>
            <w:gridSpan w:val="2"/>
            <w:tcBorders>
              <w:bottom w:val="single" w:sz="2" w:space="0" w:color="4FA1CC"/>
            </w:tcBorders>
            <w:hideMark/>
          </w:tcPr>
          <w:p w:rsidR="00930752" w:rsidRPr="00331330" w:rsidRDefault="00930752" w:rsidP="002D1C15">
            <w:pPr>
              <w:jc w:val="right"/>
              <w:cnfStyle w:val="000000000000" w:firstRow="0" w:lastRow="0" w:firstColumn="0" w:lastColumn="0" w:oddVBand="0" w:evenVBand="0" w:oddHBand="0" w:evenHBand="0" w:firstRowFirstColumn="0" w:firstRowLastColumn="0" w:lastRowFirstColumn="0" w:lastRowLastColumn="0"/>
              <w:rPr>
                <w:rFonts w:ascii="Fira Sans Book" w:eastAsia="Times New Roman" w:hAnsi="Fira Sans Book"/>
                <w:color w:val="000000"/>
                <w:sz w:val="16"/>
                <w:szCs w:val="16"/>
              </w:rPr>
            </w:pPr>
            <w:r w:rsidRPr="00331330">
              <w:rPr>
                <w:rFonts w:ascii="Fira Sans Book" w:eastAsia="Times New Roman" w:hAnsi="Fira Sans Book"/>
                <w:color w:val="000000"/>
                <w:sz w:val="16"/>
                <w:szCs w:val="16"/>
              </w:rPr>
              <w:t>1784399</w:t>
            </w:r>
            <w:r w:rsidR="00331330">
              <w:rPr>
                <w:rFonts w:ascii="Fira Sans Book" w:eastAsia="Times New Roman" w:hAnsi="Fira Sans Book"/>
                <w:color w:val="000000"/>
                <w:sz w:val="16"/>
                <w:szCs w:val="16"/>
              </w:rPr>
              <w:t>,00</w:t>
            </w:r>
          </w:p>
        </w:tc>
        <w:tc>
          <w:tcPr>
            <w:tcW w:w="716" w:type="dxa"/>
            <w:tcBorders>
              <w:bottom w:val="single" w:sz="2" w:space="0" w:color="4FA1CC"/>
            </w:tcBorders>
            <w:hideMark/>
          </w:tcPr>
          <w:p w:rsidR="00930752" w:rsidRPr="00331330" w:rsidRDefault="00930752" w:rsidP="002D1C15">
            <w:pPr>
              <w:jc w:val="right"/>
              <w:cnfStyle w:val="000000000000" w:firstRow="0" w:lastRow="0" w:firstColumn="0" w:lastColumn="0" w:oddVBand="0" w:evenVBand="0" w:oddHBand="0" w:evenHBand="0" w:firstRowFirstColumn="0" w:firstRowLastColumn="0" w:lastRowFirstColumn="0" w:lastRowLastColumn="0"/>
              <w:rPr>
                <w:rFonts w:ascii="Fira Sans Book" w:eastAsia="Times New Roman" w:hAnsi="Fira Sans Book"/>
                <w:color w:val="000000"/>
                <w:sz w:val="16"/>
                <w:szCs w:val="16"/>
              </w:rPr>
            </w:pPr>
            <w:r w:rsidRPr="00331330">
              <w:rPr>
                <w:rFonts w:ascii="Fira Sans Book" w:eastAsia="Times New Roman" w:hAnsi="Fira Sans Book"/>
                <w:color w:val="000000"/>
                <w:sz w:val="16"/>
                <w:szCs w:val="16"/>
              </w:rPr>
              <w:t>68471,67</w:t>
            </w:r>
          </w:p>
        </w:tc>
      </w:tr>
      <w:tr w:rsidR="002D1C15" w:rsidRPr="007A7734" w:rsidTr="00930752">
        <w:trPr>
          <w:trHeight w:val="80"/>
        </w:trPr>
        <w:tc>
          <w:tcPr>
            <w:cnfStyle w:val="001000000000" w:firstRow="0" w:lastRow="0" w:firstColumn="1" w:lastColumn="0" w:oddVBand="0" w:evenVBand="0" w:oddHBand="0" w:evenHBand="0" w:firstRowFirstColumn="0" w:firstRowLastColumn="0" w:lastRowFirstColumn="0" w:lastRowLastColumn="0"/>
            <w:tcW w:w="9072" w:type="dxa"/>
            <w:gridSpan w:val="12"/>
            <w:tcBorders>
              <w:top w:val="single" w:sz="2" w:space="0" w:color="4FA1CC"/>
              <w:bottom w:val="single" w:sz="2" w:space="0" w:color="4FA1CC"/>
            </w:tcBorders>
            <w:shd w:val="clear" w:color="auto" w:fill="auto"/>
          </w:tcPr>
          <w:p w:rsidR="002D1C15" w:rsidRPr="007A7734" w:rsidRDefault="002D1C15" w:rsidP="00930752">
            <w:pPr>
              <w:spacing w:before="180" w:after="40" w:line="288" w:lineRule="auto"/>
              <w:jc w:val="both"/>
              <w:rPr>
                <w:rFonts w:ascii="Fira Sans Light" w:hAnsi="Fira Sans Light"/>
                <w:color w:val="000000"/>
                <w:sz w:val="15"/>
                <w:szCs w:val="16"/>
              </w:rPr>
            </w:pPr>
            <w:r w:rsidRPr="007A7734">
              <w:rPr>
                <w:rFonts w:ascii="Fira Sans Light" w:hAnsi="Fira Sans Light"/>
                <w:color w:val="000000"/>
                <w:sz w:val="15"/>
                <w:szCs w:val="16"/>
              </w:rPr>
              <w:t>Šaltinis – Valstybės kontrolė pagal ministerijų ir savivaldybių pateiktus duomenis</w:t>
            </w:r>
          </w:p>
        </w:tc>
      </w:tr>
    </w:tbl>
    <w:p w:rsidR="002D1C15" w:rsidRPr="007A7734" w:rsidRDefault="002D1C15" w:rsidP="002D1C15"/>
    <w:p w:rsidR="005B56FB" w:rsidRPr="007A7734" w:rsidRDefault="005B56FB" w:rsidP="005B56FB">
      <w:pPr>
        <w:sectPr w:rsidR="005B56FB" w:rsidRPr="007A7734" w:rsidSect="00237C2B">
          <w:pgSz w:w="11906" w:h="16838" w:code="9"/>
          <w:pgMar w:top="1134" w:right="1134" w:bottom="1134" w:left="2835" w:header="454" w:footer="284" w:gutter="0"/>
          <w:cols w:space="1296"/>
          <w:docGrid w:linePitch="360"/>
        </w:sectPr>
      </w:pPr>
    </w:p>
    <w:p w:rsidR="005B56FB" w:rsidRPr="007A7734" w:rsidRDefault="005B56FB" w:rsidP="005B56FB">
      <w:pPr>
        <w:rPr>
          <w:sz w:val="2"/>
        </w:rPr>
      </w:pPr>
    </w:p>
    <w:p w:rsidR="005B56FB" w:rsidRPr="007A7734" w:rsidRDefault="005B56FB" w:rsidP="005B56FB">
      <w:pPr>
        <w:spacing w:line="288" w:lineRule="auto"/>
        <w:ind w:left="4535"/>
        <w:jc w:val="both"/>
        <w:rPr>
          <w:rFonts w:ascii="Fira Sans Light" w:hAnsi="Fira Sans Light"/>
          <w:color w:val="000000"/>
        </w:rPr>
      </w:pPr>
      <w:r w:rsidRPr="007A7734">
        <w:rPr>
          <w:rFonts w:ascii="Fira Sans Light" w:hAnsi="Fira Sans Light"/>
          <w:color w:val="000000"/>
        </w:rPr>
        <w:t>Valstybinio audito ataskaitos</w:t>
      </w:r>
    </w:p>
    <w:p w:rsidR="005B56FB" w:rsidRPr="007A7734" w:rsidRDefault="005B56FB" w:rsidP="005B56FB">
      <w:pPr>
        <w:spacing w:line="288" w:lineRule="auto"/>
        <w:ind w:left="4535"/>
        <w:rPr>
          <w:rFonts w:ascii="Fira Sans Light" w:hAnsi="Fira Sans Light"/>
          <w:color w:val="000000"/>
        </w:rPr>
      </w:pPr>
      <w:r w:rsidRPr="007A7734">
        <w:rPr>
          <w:rFonts w:ascii="Fira Sans Light" w:hAnsi="Fira Sans Light"/>
          <w:color w:val="000000"/>
        </w:rPr>
        <w:t>„Valstybės ir savivaldybių valdomų įmonių bei viešųjų įstaigų valdysena“</w:t>
      </w:r>
    </w:p>
    <w:p w:rsidR="005B56FB" w:rsidRPr="007A7734" w:rsidRDefault="005B56FB" w:rsidP="005B56FB">
      <w:pPr>
        <w:pStyle w:val="Priedonr"/>
        <w:spacing w:line="288" w:lineRule="auto"/>
        <w:ind w:left="4535"/>
      </w:pPr>
    </w:p>
    <w:p w:rsidR="000C2284" w:rsidRPr="007A7734" w:rsidRDefault="009A23D3" w:rsidP="009A23D3">
      <w:pPr>
        <w:pStyle w:val="Priedopavadinimas"/>
      </w:pPr>
      <w:bookmarkStart w:id="1320" w:name="_Toc63467196"/>
      <w:bookmarkStart w:id="1321" w:name="_Toc63553831"/>
      <w:bookmarkStart w:id="1322" w:name="_Toc63554052"/>
      <w:bookmarkStart w:id="1323" w:name="_Toc63556155"/>
      <w:bookmarkStart w:id="1324" w:name="_Toc63604092"/>
      <w:bookmarkStart w:id="1325" w:name="_Toc64911535"/>
      <w:bookmarkStart w:id="1326" w:name="_Toc64912182"/>
      <w:bookmarkStart w:id="1327" w:name="_Toc64913374"/>
      <w:bookmarkStart w:id="1328" w:name="_Toc64926028"/>
      <w:bookmarkStart w:id="1329" w:name="_Toc64940355"/>
      <w:bookmarkStart w:id="1330" w:name="_Toc65024494"/>
      <w:bookmarkStart w:id="1331" w:name="_Toc65256435"/>
      <w:bookmarkStart w:id="1332" w:name="_Toc65435384"/>
      <w:bookmarkStart w:id="1333" w:name="_Toc65440879"/>
      <w:bookmarkStart w:id="1334" w:name="_Toc65443098"/>
      <w:bookmarkStart w:id="1335" w:name="_Toc65450587"/>
      <w:bookmarkStart w:id="1336" w:name="_Toc67907069"/>
      <w:bookmarkStart w:id="1337" w:name="_Toc67988076"/>
      <w:bookmarkStart w:id="1338" w:name="_Toc67999104"/>
      <w:bookmarkStart w:id="1339" w:name="_Toc67999146"/>
      <w:bookmarkStart w:id="1340" w:name="_Toc68000297"/>
      <w:bookmarkStart w:id="1341" w:name="_Toc68080127"/>
      <w:bookmarkStart w:id="1342" w:name="_Toc68256905"/>
      <w:bookmarkStart w:id="1343" w:name="_Toc68264288"/>
      <w:bookmarkStart w:id="1344" w:name="_Toc68268149"/>
      <w:bookmarkStart w:id="1345" w:name="_Toc68290923"/>
      <w:bookmarkStart w:id="1346" w:name="_Toc68294120"/>
      <w:r w:rsidRPr="007A7734">
        <w:t>Atsirinktų savivaldybių su savo įmonėmis ir įstaigomis sudarytos vidaus sandorių sutartys 201</w:t>
      </w:r>
      <w:r w:rsidR="005D16EC" w:rsidRPr="007A7734">
        <w:t>7–2</w:t>
      </w:r>
      <w:r w:rsidRPr="007A7734">
        <w:t>019 m., kai paslaugas rinkoje teikia ir privatūs subjektai</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tbl>
      <w:tblPr>
        <w:tblStyle w:val="Lentelesnaujos"/>
        <w:tblW w:w="8789" w:type="dxa"/>
        <w:tblInd w:w="-851" w:type="dxa"/>
        <w:tblCellMar>
          <w:left w:w="57" w:type="dxa"/>
          <w:right w:w="57" w:type="dxa"/>
        </w:tblCellMar>
        <w:tblLook w:val="04A0" w:firstRow="1" w:lastRow="0" w:firstColumn="1" w:lastColumn="0" w:noHBand="0" w:noVBand="1"/>
        <w:tblCaption w:val="NS210106115200NG_3"/>
      </w:tblPr>
      <w:tblGrid>
        <w:gridCol w:w="1559"/>
        <w:gridCol w:w="2394"/>
        <w:gridCol w:w="4836"/>
      </w:tblGrid>
      <w:tr w:rsidR="000C2284" w:rsidRPr="007A7734" w:rsidTr="009A23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7" w:type="pct"/>
            <w:tcBorders>
              <w:top w:val="single" w:sz="2" w:space="0" w:color="4FA1CC"/>
              <w:bottom w:val="single" w:sz="2" w:space="0" w:color="4FA1CC"/>
              <w:right w:val="dashSmallGap" w:sz="4" w:space="0" w:color="4FA1CC"/>
            </w:tcBorders>
            <w:shd w:val="clear" w:color="auto" w:fill="auto"/>
            <w:vAlign w:val="center"/>
            <w:hideMark/>
          </w:tcPr>
          <w:p w:rsidR="000C2284" w:rsidRPr="007A7734" w:rsidRDefault="000C2284" w:rsidP="00A40AB8">
            <w:pPr>
              <w:autoSpaceDE w:val="0"/>
              <w:autoSpaceDN w:val="0"/>
              <w:spacing w:before="40" w:after="40"/>
              <w:rPr>
                <w:b w:val="0"/>
                <w:color w:val="000000"/>
                <w:spacing w:val="-4"/>
                <w:sz w:val="16"/>
                <w:szCs w:val="16"/>
              </w:rPr>
            </w:pPr>
            <w:r w:rsidRPr="007A7734">
              <w:rPr>
                <w:b w:val="0"/>
                <w:color w:val="000000"/>
                <w:spacing w:val="-4"/>
                <w:sz w:val="16"/>
                <w:szCs w:val="16"/>
              </w:rPr>
              <w:t>Savivaldybė/ įmonė/ sutartis/ vertė</w:t>
            </w:r>
          </w:p>
        </w:tc>
        <w:tc>
          <w:tcPr>
            <w:tcW w:w="1362" w:type="pct"/>
            <w:tcBorders>
              <w:top w:val="single" w:sz="2" w:space="0" w:color="4FA1CC"/>
              <w:left w:val="dashSmallGap" w:sz="4" w:space="0" w:color="4FA1CC"/>
              <w:bottom w:val="single" w:sz="2" w:space="0" w:color="4FA1CC"/>
              <w:right w:val="dashSmallGap" w:sz="4" w:space="0" w:color="4FA1CC"/>
            </w:tcBorders>
            <w:shd w:val="clear" w:color="auto" w:fill="auto"/>
            <w:vAlign w:val="center"/>
            <w:hideMark/>
          </w:tcPr>
          <w:p w:rsidR="000C2284" w:rsidRPr="007A7734" w:rsidRDefault="000C2284" w:rsidP="00A40AB8">
            <w:pPr>
              <w:autoSpaceDE w:val="0"/>
              <w:autoSpaceDN w:val="0"/>
              <w:cnfStyle w:val="100000000000" w:firstRow="1" w:lastRow="0" w:firstColumn="0" w:lastColumn="0" w:oddVBand="0" w:evenVBand="0" w:oddHBand="0" w:evenHBand="0" w:firstRowFirstColumn="0" w:firstRowLastColumn="0" w:lastRowFirstColumn="0" w:lastRowLastColumn="0"/>
              <w:rPr>
                <w:b w:val="0"/>
                <w:color w:val="000000"/>
                <w:spacing w:val="-4"/>
                <w:sz w:val="16"/>
                <w:szCs w:val="16"/>
              </w:rPr>
            </w:pPr>
            <w:r w:rsidRPr="007A7734">
              <w:rPr>
                <w:b w:val="0"/>
                <w:color w:val="000000"/>
                <w:spacing w:val="-4"/>
                <w:sz w:val="16"/>
                <w:szCs w:val="16"/>
              </w:rPr>
              <w:t>Sutartyje numatytos paslaugos</w:t>
            </w:r>
          </w:p>
        </w:tc>
        <w:tc>
          <w:tcPr>
            <w:tcW w:w="2751" w:type="pct"/>
            <w:tcBorders>
              <w:top w:val="single" w:sz="2" w:space="0" w:color="4FA1CC"/>
              <w:left w:val="dashSmallGap" w:sz="4" w:space="0" w:color="4FA1CC"/>
              <w:bottom w:val="single" w:sz="2" w:space="0" w:color="4FA1CC"/>
            </w:tcBorders>
            <w:shd w:val="clear" w:color="auto" w:fill="auto"/>
            <w:vAlign w:val="center"/>
            <w:hideMark/>
          </w:tcPr>
          <w:p w:rsidR="000C2284" w:rsidRPr="007A7734" w:rsidRDefault="000C2284" w:rsidP="00A40AB8">
            <w:pPr>
              <w:autoSpaceDE w:val="0"/>
              <w:autoSpaceDN w:val="0"/>
              <w:cnfStyle w:val="100000000000" w:firstRow="1" w:lastRow="0" w:firstColumn="0" w:lastColumn="0" w:oddVBand="0" w:evenVBand="0" w:oddHBand="0" w:evenHBand="0" w:firstRowFirstColumn="0" w:firstRowLastColumn="0" w:lastRowFirstColumn="0" w:lastRowLastColumn="0"/>
              <w:rPr>
                <w:b w:val="0"/>
                <w:color w:val="000000"/>
                <w:spacing w:val="-4"/>
                <w:sz w:val="16"/>
                <w:szCs w:val="16"/>
              </w:rPr>
            </w:pPr>
            <w:r w:rsidRPr="007A7734">
              <w:rPr>
                <w:b w:val="0"/>
                <w:color w:val="000000"/>
                <w:spacing w:val="-4"/>
                <w:sz w:val="16"/>
                <w:szCs w:val="16"/>
              </w:rPr>
              <w:t>Paslaugas savivaldybės teritorijoje teikia kiti rinkos dalyviai</w:t>
            </w:r>
          </w:p>
        </w:tc>
      </w:tr>
      <w:tr w:rsidR="000C2284" w:rsidRPr="007A7734" w:rsidTr="009A23D3">
        <w:tc>
          <w:tcPr>
            <w:cnfStyle w:val="001000000000" w:firstRow="0" w:lastRow="0" w:firstColumn="1" w:lastColumn="0" w:oddVBand="0" w:evenVBand="0" w:oddHBand="0" w:evenHBand="0" w:firstRowFirstColumn="0" w:firstRowLastColumn="0" w:lastRowFirstColumn="0" w:lastRowLastColumn="0"/>
            <w:tcW w:w="887" w:type="pct"/>
            <w:tcBorders>
              <w:top w:val="single" w:sz="2" w:space="0" w:color="4FA1CC"/>
            </w:tcBorders>
            <w:hideMark/>
          </w:tcPr>
          <w:p w:rsidR="000C2284" w:rsidRPr="00331330" w:rsidRDefault="000C2284" w:rsidP="00A40AB8">
            <w:pPr>
              <w:autoSpaceDE w:val="0"/>
              <w:autoSpaceDN w:val="0"/>
              <w:spacing w:before="40" w:after="40"/>
              <w:jc w:val="both"/>
              <w:rPr>
                <w:rFonts w:ascii="Fira Sans Book" w:hAnsi="Fira Sans Book"/>
                <w:spacing w:val="-4"/>
                <w:szCs w:val="16"/>
              </w:rPr>
            </w:pPr>
            <w:r w:rsidRPr="00331330">
              <w:rPr>
                <w:rFonts w:ascii="Fira Sans Book" w:hAnsi="Fira Sans Book"/>
                <w:spacing w:val="-4"/>
                <w:szCs w:val="16"/>
              </w:rPr>
              <w:t>Kauno m. sav.</w:t>
            </w:r>
          </w:p>
          <w:p w:rsidR="000C2284" w:rsidRPr="007A7734" w:rsidRDefault="000C2284" w:rsidP="00A40AB8">
            <w:pPr>
              <w:autoSpaceDE w:val="0"/>
              <w:autoSpaceDN w:val="0"/>
              <w:spacing w:before="40" w:after="40"/>
              <w:jc w:val="both"/>
              <w:rPr>
                <w:b/>
                <w:spacing w:val="-4"/>
                <w:szCs w:val="16"/>
              </w:rPr>
            </w:pP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 xml:space="preserve">UAB „Kauno </w:t>
            </w: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švara“</w:t>
            </w:r>
          </w:p>
          <w:p w:rsidR="000C2284" w:rsidRPr="007A7734" w:rsidRDefault="000C2284" w:rsidP="00891865">
            <w:pPr>
              <w:autoSpaceDE w:val="0"/>
              <w:autoSpaceDN w:val="0"/>
              <w:spacing w:before="40" w:after="40"/>
              <w:rPr>
                <w:rFonts w:ascii="Fira Sans Light" w:hAnsi="Fira Sans Light"/>
                <w:spacing w:val="-4"/>
                <w:szCs w:val="16"/>
              </w:rPr>
            </w:pP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2018-12-28 Nr. SR-1024</w:t>
            </w:r>
          </w:p>
          <w:p w:rsidR="000C2284" w:rsidRPr="007A7734" w:rsidRDefault="000C2284" w:rsidP="00891865">
            <w:pPr>
              <w:autoSpaceDE w:val="0"/>
              <w:autoSpaceDN w:val="0"/>
              <w:spacing w:before="40" w:after="40"/>
              <w:rPr>
                <w:rFonts w:ascii="Fira Sans Light" w:hAnsi="Fira Sans Light"/>
                <w:spacing w:val="-4"/>
                <w:szCs w:val="16"/>
              </w:rPr>
            </w:pPr>
          </w:p>
          <w:p w:rsidR="000C2284" w:rsidRPr="007A7734" w:rsidRDefault="000C2284" w:rsidP="00891865">
            <w:pPr>
              <w:autoSpaceDE w:val="0"/>
              <w:autoSpaceDN w:val="0"/>
              <w:spacing w:before="40" w:after="40"/>
              <w:rPr>
                <w:spacing w:val="-4"/>
                <w:szCs w:val="16"/>
              </w:rPr>
            </w:pPr>
            <w:r w:rsidRPr="007A7734">
              <w:rPr>
                <w:rFonts w:ascii="Fira Sans Light" w:hAnsi="Fira Sans Light"/>
                <w:spacing w:val="-4"/>
                <w:szCs w:val="16"/>
              </w:rPr>
              <w:t>Sutarties vertė – 85231825</w:t>
            </w:r>
            <w:r w:rsidR="00331330">
              <w:rPr>
                <w:rFonts w:ascii="Fira Sans Light" w:hAnsi="Fira Sans Light"/>
                <w:spacing w:val="-4"/>
                <w:szCs w:val="16"/>
              </w:rPr>
              <w:t>,00</w:t>
            </w:r>
            <w:r w:rsidRPr="007A7734">
              <w:rPr>
                <w:rFonts w:ascii="Fira Sans Light" w:hAnsi="Fira Sans Light"/>
                <w:spacing w:val="-4"/>
                <w:szCs w:val="16"/>
              </w:rPr>
              <w:t xml:space="preserve"> Eur.</w:t>
            </w:r>
          </w:p>
        </w:tc>
        <w:tc>
          <w:tcPr>
            <w:tcW w:w="1362" w:type="pct"/>
            <w:tcBorders>
              <w:top w:val="single" w:sz="2" w:space="0" w:color="4FA1CC"/>
            </w:tcBorders>
            <w:hideMark/>
          </w:tcPr>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Paslaugos apima surinkimą, vežimą (transportavimą) ir perdavimą naudoti ar šalinti visų komunalinių atliekų, nustatytų Kauno miesto komunalinių atliekų tvarkymo taisyklėse, įskaitant šias komunalinių atliekų sraute susidarančias atliekas: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mišrias komunalines atliekas (likusias po rūšiavimo),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antrines žaliavas,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pakuotes ir pakuočių atliekas,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bCs/>
                <w:spacing w:val="-4"/>
                <w:sz w:val="16"/>
                <w:szCs w:val="16"/>
              </w:rPr>
              <w:t>žaliąsias</w:t>
            </w:r>
            <w:r w:rsidRPr="007A7734">
              <w:rPr>
                <w:spacing w:val="-4"/>
                <w:sz w:val="16"/>
                <w:szCs w:val="16"/>
              </w:rPr>
              <w:t xml:space="preserve"> ir kitas biologiškai skaidžias (maisto/virtuvės) atliekas,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didžiąsias atliekas,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bCs/>
                <w:spacing w:val="-4"/>
                <w:sz w:val="16"/>
                <w:szCs w:val="16"/>
              </w:rPr>
            </w:pPr>
            <w:r w:rsidRPr="007A7734">
              <w:rPr>
                <w:bCs/>
                <w:spacing w:val="-4"/>
                <w:sz w:val="16"/>
                <w:szCs w:val="16"/>
              </w:rPr>
              <w:t>elektros ir elektroninės įrangos atliekas ir kt.</w:t>
            </w:r>
          </w:p>
        </w:tc>
        <w:tc>
          <w:tcPr>
            <w:tcW w:w="2751" w:type="pct"/>
            <w:tcBorders>
              <w:top w:val="single" w:sz="2" w:space="0" w:color="4FA1CC"/>
            </w:tcBorders>
          </w:tcPr>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UAB </w:t>
            </w:r>
            <w:r w:rsidR="00DA0088" w:rsidRPr="007A7734">
              <w:rPr>
                <w:spacing w:val="-4"/>
                <w:sz w:val="16"/>
                <w:szCs w:val="16"/>
              </w:rPr>
              <w:t>„</w:t>
            </w:r>
            <w:proofErr w:type="spellStart"/>
            <w:r w:rsidRPr="007A7734">
              <w:rPr>
                <w:spacing w:val="-4"/>
                <w:sz w:val="16"/>
                <w:szCs w:val="16"/>
              </w:rPr>
              <w:t>Ekonovus</w:t>
            </w:r>
            <w:proofErr w:type="spellEnd"/>
            <w:r w:rsidR="00DA0088" w:rsidRPr="007A7734">
              <w:rPr>
                <w:spacing w:val="-4"/>
                <w:sz w:val="16"/>
                <w:szCs w:val="16"/>
              </w:rPr>
              <w:t>“</w:t>
            </w:r>
            <w:r w:rsidRPr="007A7734">
              <w:rPr>
                <w:spacing w:val="-4"/>
                <w:sz w:val="16"/>
                <w:szCs w:val="16"/>
              </w:rPr>
              <w:t xml:space="preserve"> Kaune teikia paslaugas: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buitinių atliekų išvežimas (Buitinės atliekos tai dažniausiai perdirbti netinkamos pakuotės, maisto likučiai)</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antrinių žaliavų ir pakuočių atliekų išvežimas, pirkimas, rūšiavimas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stambių, </w:t>
            </w:r>
            <w:proofErr w:type="spellStart"/>
            <w:r w:rsidRPr="007A7734">
              <w:rPr>
                <w:spacing w:val="-4"/>
                <w:sz w:val="16"/>
                <w:szCs w:val="16"/>
              </w:rPr>
              <w:t>stambiagabaričių</w:t>
            </w:r>
            <w:proofErr w:type="spellEnd"/>
            <w:r w:rsidRPr="007A7734">
              <w:rPr>
                <w:spacing w:val="-4"/>
                <w:sz w:val="16"/>
                <w:szCs w:val="16"/>
              </w:rPr>
              <w:t xml:space="preserve"> atliekų, šiukšlių išvežimas (statybinių ir gamybinių atliekų tvarkymo,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Gamybinių atliekų tvarkymas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Pavojingų atliekų surinkimas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Pelenų, pjuvenų, birių atliekų pervežimo paslaugos.</w:t>
            </w: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
          <w:p w:rsidR="000C2284"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hyperlink r:id="rId115" w:history="1">
              <w:r w:rsidR="000C2284" w:rsidRPr="007A7734">
                <w:rPr>
                  <w:rStyle w:val="Hipersaitas"/>
                  <w:rFonts w:ascii="Fira Sans Light" w:hAnsi="Fira Sans Light"/>
                  <w:spacing w:val="-4"/>
                  <w:sz w:val="16"/>
                  <w:szCs w:val="16"/>
                </w:rPr>
                <w:t>http://www.ekonovus.lt/atlieku-tvarkymo-paslaugos/</w:t>
              </w:r>
            </w:hyperlink>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b/>
                <w:bCs/>
                <w:spacing w:val="-4"/>
                <w:sz w:val="16"/>
                <w:szCs w:val="16"/>
              </w:rPr>
            </w:pPr>
            <w:r w:rsidRPr="007A7734">
              <w:rPr>
                <w:b/>
                <w:bCs/>
                <w:spacing w:val="-4"/>
                <w:sz w:val="16"/>
                <w:szCs w:val="16"/>
              </w:rPr>
              <w:t xml:space="preserve">UAB </w:t>
            </w:r>
            <w:r w:rsidR="00DA0088" w:rsidRPr="007A7734">
              <w:rPr>
                <w:b/>
                <w:bCs/>
                <w:spacing w:val="-4"/>
                <w:sz w:val="16"/>
                <w:szCs w:val="16"/>
              </w:rPr>
              <w:t>„</w:t>
            </w:r>
            <w:proofErr w:type="spellStart"/>
            <w:r w:rsidRPr="007A7734">
              <w:rPr>
                <w:b/>
                <w:bCs/>
                <w:spacing w:val="-4"/>
                <w:sz w:val="16"/>
                <w:szCs w:val="16"/>
              </w:rPr>
              <w:t>Ekonovus</w:t>
            </w:r>
            <w:proofErr w:type="spellEnd"/>
            <w:r w:rsidR="00DA0088" w:rsidRPr="007A7734">
              <w:rPr>
                <w:b/>
                <w:bCs/>
                <w:spacing w:val="-4"/>
                <w:sz w:val="16"/>
                <w:szCs w:val="16"/>
              </w:rPr>
              <w:t>“</w:t>
            </w:r>
            <w:r w:rsidRPr="007A7734">
              <w:rPr>
                <w:b/>
                <w:bCs/>
                <w:spacing w:val="-4"/>
                <w:sz w:val="16"/>
                <w:szCs w:val="16"/>
              </w:rPr>
              <w:t xml:space="preserve"> teikia didžiąją dalį paslaugų, dėl kurių sudaryta vidaus sandorio sutartis su UAB Kauno Švara.</w:t>
            </w:r>
          </w:p>
        </w:tc>
      </w:tr>
      <w:tr w:rsidR="000C2284" w:rsidRPr="007A7734" w:rsidTr="009A23D3">
        <w:tc>
          <w:tcPr>
            <w:cnfStyle w:val="001000000000" w:firstRow="0" w:lastRow="0" w:firstColumn="1" w:lastColumn="0" w:oddVBand="0" w:evenVBand="0" w:oddHBand="0" w:evenHBand="0" w:firstRowFirstColumn="0" w:firstRowLastColumn="0" w:lastRowFirstColumn="0" w:lastRowLastColumn="0"/>
            <w:tcW w:w="887" w:type="pct"/>
            <w:hideMark/>
          </w:tcPr>
          <w:p w:rsidR="000C2284" w:rsidRPr="00331330" w:rsidRDefault="000C2284" w:rsidP="00A40AB8">
            <w:pPr>
              <w:autoSpaceDE w:val="0"/>
              <w:autoSpaceDN w:val="0"/>
              <w:spacing w:before="40" w:after="40"/>
              <w:rPr>
                <w:rFonts w:ascii="Fira Sans Book" w:hAnsi="Fira Sans Book"/>
                <w:spacing w:val="-4"/>
                <w:szCs w:val="16"/>
              </w:rPr>
            </w:pPr>
            <w:r w:rsidRPr="00331330">
              <w:rPr>
                <w:rFonts w:ascii="Fira Sans Book" w:hAnsi="Fira Sans Book"/>
                <w:spacing w:val="-4"/>
                <w:szCs w:val="16"/>
              </w:rPr>
              <w:t xml:space="preserve">Panevėžio m. sav. </w:t>
            </w:r>
          </w:p>
          <w:p w:rsidR="000C2284" w:rsidRPr="007A7734" w:rsidRDefault="000C2284" w:rsidP="00A40AB8">
            <w:pPr>
              <w:autoSpaceDE w:val="0"/>
              <w:autoSpaceDN w:val="0"/>
              <w:spacing w:before="40" w:after="40"/>
              <w:rPr>
                <w:spacing w:val="-4"/>
                <w:szCs w:val="16"/>
              </w:rPr>
            </w:pP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AB „Panevėžio specialusis autotransportas“</w:t>
            </w:r>
          </w:p>
          <w:p w:rsidR="000C2284" w:rsidRPr="007A7734" w:rsidRDefault="000C2284" w:rsidP="00891865">
            <w:pPr>
              <w:autoSpaceDE w:val="0"/>
              <w:autoSpaceDN w:val="0"/>
              <w:spacing w:before="40" w:after="40"/>
              <w:rPr>
                <w:rFonts w:ascii="Fira Sans Light" w:hAnsi="Fira Sans Light"/>
                <w:spacing w:val="-4"/>
                <w:szCs w:val="16"/>
              </w:rPr>
            </w:pP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 xml:space="preserve">2018-12-19 Nr. 22-2249 </w:t>
            </w:r>
          </w:p>
          <w:p w:rsidR="000C2284" w:rsidRPr="007A7734" w:rsidRDefault="000C2284" w:rsidP="00891865">
            <w:pPr>
              <w:autoSpaceDE w:val="0"/>
              <w:autoSpaceDN w:val="0"/>
              <w:spacing w:before="40" w:after="40"/>
              <w:rPr>
                <w:rFonts w:ascii="Fira Sans Light" w:hAnsi="Fira Sans Light"/>
                <w:spacing w:val="-4"/>
                <w:szCs w:val="16"/>
              </w:rPr>
            </w:pPr>
          </w:p>
          <w:p w:rsidR="000C2284" w:rsidRPr="007A7734" w:rsidRDefault="000C2284" w:rsidP="00891865">
            <w:pPr>
              <w:autoSpaceDE w:val="0"/>
              <w:autoSpaceDN w:val="0"/>
              <w:spacing w:before="40" w:after="40"/>
              <w:rPr>
                <w:spacing w:val="-4"/>
                <w:szCs w:val="16"/>
              </w:rPr>
            </w:pPr>
            <w:r w:rsidRPr="007A7734">
              <w:rPr>
                <w:rFonts w:ascii="Fira Sans Light" w:hAnsi="Fira Sans Light"/>
                <w:spacing w:val="-4"/>
                <w:szCs w:val="16"/>
              </w:rPr>
              <w:t>Sutarties vertė – 188000</w:t>
            </w:r>
            <w:r w:rsidR="00331330">
              <w:rPr>
                <w:rFonts w:ascii="Fira Sans Light" w:hAnsi="Fira Sans Light"/>
                <w:spacing w:val="-4"/>
                <w:szCs w:val="16"/>
              </w:rPr>
              <w:t xml:space="preserve">0,00 </w:t>
            </w:r>
            <w:r w:rsidRPr="007A7734">
              <w:rPr>
                <w:rFonts w:ascii="Fira Sans Light" w:hAnsi="Fira Sans Light"/>
                <w:spacing w:val="-4"/>
                <w:szCs w:val="16"/>
              </w:rPr>
              <w:t>Eur</w:t>
            </w:r>
          </w:p>
        </w:tc>
        <w:tc>
          <w:tcPr>
            <w:tcW w:w="1362" w:type="pct"/>
            <w:hideMark/>
          </w:tcPr>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Teikti miesto teritorijų valymo ir kitas komunalinio ūkio paslaugas: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Gatvių, aikščių, šaligatvių, pėsčiųjų, dviračių takų ir kt. valymas žiemos ir vasaros sezono metu.</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Gatvių važiuojamosios dalies su asfaltbetonio danga valymas.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Gatvių važiuojamosios dalies su žvyro danga valymas.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Automobilių stovėjimo aikštelių, įvažų valymas.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Aikščių, šaligatvių, pėsčiųjų takų, laiptų, žaliųjų plotų valymas.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Sniego surinkimas ir išvežimas ir kt.</w:t>
            </w:r>
          </w:p>
        </w:tc>
        <w:tc>
          <w:tcPr>
            <w:tcW w:w="2751" w:type="pct"/>
            <w:hideMark/>
          </w:tcPr>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UAB „TP SPRENDIMAI“ Panevėžyje teikiamos paslaugos: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Teritorijos priežiūra.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Komunalinės paslaugos.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Aplinkos (teritorijos) tvarkymas, sniego nukasimas (kasimas, valymas), nustumdymas, nuvalymas (sniego valytuvais, traktoriais).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Gatvių (kelių) valymas.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Šaligatvių, kelkraščių, aikštelių valymas.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Vejų (žolės) pjovimas, nupjovimas, nušienavimas namų bendrijose, privačiuose kiemuose.</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Gyvatvorių karpymas ir kt.</w:t>
            </w:r>
          </w:p>
          <w:p w:rsidR="000C2284"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hyperlink r:id="rId116" w:history="1">
              <w:r w:rsidR="000C2284" w:rsidRPr="007A7734">
                <w:rPr>
                  <w:rStyle w:val="Hipersaitas"/>
                  <w:rFonts w:ascii="Fira Sans Light" w:hAnsi="Fira Sans Light"/>
                  <w:spacing w:val="-4"/>
                  <w:sz w:val="16"/>
                  <w:szCs w:val="16"/>
                </w:rPr>
                <w:t>https://www.1551.lt/tp-sprendimai-uab-teritorijos-prieziura-panevezyje-219180/</w:t>
              </w:r>
            </w:hyperlink>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b/>
                <w:spacing w:val="-4"/>
                <w:sz w:val="16"/>
                <w:szCs w:val="16"/>
              </w:rPr>
              <w:t xml:space="preserve">UAB „TP sprendimai“ </w:t>
            </w:r>
            <w:r w:rsidRPr="007A7734">
              <w:rPr>
                <w:b/>
                <w:bCs/>
                <w:spacing w:val="-4"/>
                <w:sz w:val="16"/>
                <w:szCs w:val="16"/>
              </w:rPr>
              <w:t>teikia didžiąją dalį paslaugų, dėl kurių sudaryta vidaus sandorio sutartis su AB „Panevėžio specialusis autotransportas</w:t>
            </w:r>
          </w:p>
        </w:tc>
      </w:tr>
      <w:tr w:rsidR="000C2284" w:rsidRPr="007A7734" w:rsidTr="009A23D3">
        <w:tc>
          <w:tcPr>
            <w:cnfStyle w:val="001000000000" w:firstRow="0" w:lastRow="0" w:firstColumn="1" w:lastColumn="0" w:oddVBand="0" w:evenVBand="0" w:oddHBand="0" w:evenHBand="0" w:firstRowFirstColumn="0" w:firstRowLastColumn="0" w:lastRowFirstColumn="0" w:lastRowLastColumn="0"/>
            <w:tcW w:w="887" w:type="pct"/>
            <w:hideMark/>
          </w:tcPr>
          <w:p w:rsidR="000C2284" w:rsidRPr="00331330" w:rsidRDefault="000C2284" w:rsidP="00A40AB8">
            <w:pPr>
              <w:autoSpaceDE w:val="0"/>
              <w:autoSpaceDN w:val="0"/>
              <w:spacing w:before="40" w:after="40"/>
              <w:rPr>
                <w:rFonts w:ascii="Fira Sans Book" w:hAnsi="Fira Sans Book"/>
                <w:spacing w:val="-4"/>
                <w:szCs w:val="16"/>
              </w:rPr>
            </w:pPr>
            <w:r w:rsidRPr="00331330">
              <w:rPr>
                <w:rFonts w:ascii="Fira Sans Book" w:hAnsi="Fira Sans Book"/>
                <w:spacing w:val="-4"/>
                <w:szCs w:val="16"/>
              </w:rPr>
              <w:t xml:space="preserve">Panevėžio m. sav. </w:t>
            </w:r>
          </w:p>
          <w:p w:rsidR="000C2284" w:rsidRPr="007A7734" w:rsidRDefault="000C2284" w:rsidP="00A40AB8">
            <w:pPr>
              <w:autoSpaceDE w:val="0"/>
              <w:autoSpaceDN w:val="0"/>
              <w:spacing w:before="40" w:after="40"/>
              <w:rPr>
                <w:spacing w:val="-4"/>
                <w:szCs w:val="16"/>
              </w:rPr>
            </w:pPr>
          </w:p>
          <w:p w:rsidR="000C2284" w:rsidRPr="007A7734" w:rsidRDefault="000C2284" w:rsidP="00A40AB8">
            <w:pPr>
              <w:autoSpaceDE w:val="0"/>
              <w:autoSpaceDN w:val="0"/>
              <w:spacing w:before="40" w:after="40"/>
              <w:rPr>
                <w:rFonts w:ascii="Fira Sans Light" w:hAnsi="Fira Sans Light"/>
                <w:spacing w:val="-4"/>
                <w:szCs w:val="16"/>
              </w:rPr>
            </w:pPr>
            <w:r w:rsidRPr="007A7734">
              <w:rPr>
                <w:rFonts w:ascii="Fira Sans Light" w:hAnsi="Fira Sans Light"/>
                <w:spacing w:val="-4"/>
                <w:szCs w:val="16"/>
              </w:rPr>
              <w:t>Akcinė bendrovė 'PANEVĖŽIO SPECIALUS AUTOTRANSPORTAS</w:t>
            </w:r>
          </w:p>
          <w:p w:rsidR="000C2284" w:rsidRPr="007A7734" w:rsidRDefault="000C2284" w:rsidP="00A40AB8">
            <w:pPr>
              <w:autoSpaceDE w:val="0"/>
              <w:autoSpaceDN w:val="0"/>
              <w:spacing w:before="40" w:after="40"/>
              <w:jc w:val="both"/>
              <w:rPr>
                <w:rFonts w:ascii="Fira Sans Light" w:hAnsi="Fira Sans Light"/>
                <w:spacing w:val="-4"/>
                <w:szCs w:val="16"/>
              </w:rPr>
            </w:pP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2018-12-21 Nr. 22-2267</w:t>
            </w:r>
          </w:p>
          <w:p w:rsidR="000C2284" w:rsidRPr="007A7734" w:rsidRDefault="000C2284" w:rsidP="00A40AB8">
            <w:pPr>
              <w:autoSpaceDE w:val="0"/>
              <w:autoSpaceDN w:val="0"/>
              <w:spacing w:before="40" w:after="40"/>
              <w:jc w:val="both"/>
              <w:rPr>
                <w:rFonts w:ascii="Fira Sans Light" w:hAnsi="Fira Sans Light"/>
                <w:spacing w:val="-4"/>
                <w:szCs w:val="16"/>
              </w:rPr>
            </w:pPr>
          </w:p>
          <w:p w:rsidR="000C2284" w:rsidRPr="007A7734" w:rsidRDefault="000C2284" w:rsidP="00A40AB8">
            <w:pPr>
              <w:autoSpaceDE w:val="0"/>
              <w:autoSpaceDN w:val="0"/>
              <w:spacing w:before="40" w:after="40"/>
              <w:rPr>
                <w:rFonts w:ascii="Fira Sans Light" w:hAnsi="Fira Sans Light"/>
                <w:spacing w:val="-4"/>
                <w:szCs w:val="16"/>
              </w:rPr>
            </w:pPr>
            <w:r w:rsidRPr="007A7734">
              <w:rPr>
                <w:rFonts w:ascii="Fira Sans Light" w:hAnsi="Fira Sans Light"/>
                <w:spacing w:val="-4"/>
                <w:szCs w:val="16"/>
              </w:rPr>
              <w:t xml:space="preserve">Sutarties vertė </w:t>
            </w:r>
          </w:p>
          <w:p w:rsidR="000C2284" w:rsidRPr="007A7734" w:rsidRDefault="000C2284" w:rsidP="00A40AB8">
            <w:pPr>
              <w:autoSpaceDE w:val="0"/>
              <w:autoSpaceDN w:val="0"/>
              <w:spacing w:before="40" w:after="40"/>
              <w:rPr>
                <w:spacing w:val="-4"/>
                <w:szCs w:val="16"/>
              </w:rPr>
            </w:pPr>
            <w:r w:rsidRPr="007A7734">
              <w:rPr>
                <w:rFonts w:ascii="Fira Sans Light" w:hAnsi="Fira Sans Light"/>
                <w:spacing w:val="-4"/>
                <w:szCs w:val="16"/>
              </w:rPr>
              <w:t>260000</w:t>
            </w:r>
            <w:r w:rsidR="00331330">
              <w:rPr>
                <w:rFonts w:ascii="Fira Sans Light" w:hAnsi="Fira Sans Light"/>
                <w:spacing w:val="-4"/>
                <w:szCs w:val="16"/>
              </w:rPr>
              <w:t>,00</w:t>
            </w:r>
            <w:r w:rsidRPr="007A7734">
              <w:rPr>
                <w:rFonts w:ascii="Fira Sans Light" w:hAnsi="Fira Sans Light"/>
                <w:spacing w:val="-4"/>
                <w:szCs w:val="16"/>
              </w:rPr>
              <w:t xml:space="preserve"> Eur </w:t>
            </w:r>
          </w:p>
        </w:tc>
        <w:tc>
          <w:tcPr>
            <w:tcW w:w="1362" w:type="pct"/>
            <w:hideMark/>
          </w:tcPr>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Paslaugos sutartyje:</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Takų, aikščių prie kapinių teritorijos valymas.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Takų barstymas.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Žolės pjovimas, gyvatvorių genėjimas, šalinimas.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Šiukšlių, atliekų surinkimas.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Kapinių aptvėrimo, statinių, kelių ir mažosios architektūros remontas.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Kapinių vandentiekio tikslo eksploatacija ir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Kapinių tualetų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lastRenderedPageBreak/>
              <w:t>Naujai skiriamų kapaviečių nužymėjimas.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Neprižiūrimų kapaviečių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Kapinių administravimas.</w:t>
            </w:r>
          </w:p>
        </w:tc>
        <w:tc>
          <w:tcPr>
            <w:tcW w:w="2751" w:type="pct"/>
          </w:tcPr>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lastRenderedPageBreak/>
              <w:t>MB „</w:t>
            </w:r>
            <w:proofErr w:type="spellStart"/>
            <w:r w:rsidRPr="007A7734">
              <w:rPr>
                <w:spacing w:val="-4"/>
                <w:sz w:val="16"/>
                <w:szCs w:val="16"/>
              </w:rPr>
              <w:t>Memorus</w:t>
            </w:r>
            <w:proofErr w:type="spellEnd"/>
            <w:r w:rsidRPr="007A7734">
              <w:rPr>
                <w:spacing w:val="-4"/>
                <w:sz w:val="16"/>
                <w:szCs w:val="16"/>
              </w:rPr>
              <w:t>“, be kitų teikiamų paslaugų, atlieka ir kapaviečių tvarkymo bei kapų priežiūros paslaugas: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Nuolatinė kapų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Vienkartinė kapų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Kapų tvarkymas ir apželdinimas.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Kapų projektavimas ir įrengimas.</w:t>
            </w:r>
          </w:p>
          <w:p w:rsidR="000C2284"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hyperlink r:id="rId117" w:history="1">
              <w:r w:rsidR="000C2284" w:rsidRPr="007A7734">
                <w:rPr>
                  <w:rStyle w:val="Hipersaitas"/>
                  <w:rFonts w:ascii="Fira Sans Light" w:hAnsi="Fira Sans Light"/>
                  <w:spacing w:val="-4"/>
                  <w:sz w:val="16"/>
                  <w:szCs w:val="16"/>
                </w:rPr>
                <w:t>http://www.memorus.lt/kapu-tvarkymas-prieziura-panevezyje/</w:t>
              </w:r>
            </w:hyperlink>
            <w:r w:rsidR="000C2284" w:rsidRPr="007A7734">
              <w:rPr>
                <w:spacing w:val="-4"/>
                <w:sz w:val="16"/>
                <w:szCs w:val="16"/>
              </w:rPr>
              <w:t xml:space="preserve"> </w:t>
            </w: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 </w:t>
            </w: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roofErr w:type="spellStart"/>
            <w:r w:rsidRPr="007A7734">
              <w:rPr>
                <w:spacing w:val="-4"/>
                <w:sz w:val="16"/>
                <w:szCs w:val="16"/>
              </w:rPr>
              <w:t>kapiniutvarka.lt</w:t>
            </w:r>
            <w:proofErr w:type="spellEnd"/>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Naujų kapaviečių įrengimas.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Senų kapaviečių renovavimas.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Nestandartinių plokščių ir detalių montavimas.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Takelių iš betoninių trinkelių įrengimas.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lastRenderedPageBreak/>
              <w:t>Nuolatinė kapaviečių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Paminklų gamyba.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Kitos paslaugos (trinkelių klojimas, </w:t>
            </w:r>
            <w:proofErr w:type="spellStart"/>
            <w:r w:rsidRPr="007A7734">
              <w:rPr>
                <w:spacing w:val="-4"/>
                <w:sz w:val="16"/>
                <w:szCs w:val="16"/>
              </w:rPr>
              <w:t>bortelių</w:t>
            </w:r>
            <w:proofErr w:type="spellEnd"/>
            <w:r w:rsidRPr="007A7734">
              <w:rPr>
                <w:spacing w:val="-4"/>
                <w:sz w:val="16"/>
                <w:szCs w:val="16"/>
              </w:rPr>
              <w:t xml:space="preserve"> montavimas, pamatų liejimas, skaldos klojimas.</w:t>
            </w:r>
          </w:p>
          <w:p w:rsidR="000C2284"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hyperlink r:id="rId118" w:history="1">
              <w:r w:rsidR="000C2284" w:rsidRPr="007A7734">
                <w:rPr>
                  <w:rStyle w:val="Hipersaitas"/>
                  <w:rFonts w:ascii="Fira Sans Light" w:hAnsi="Fira Sans Light"/>
                  <w:spacing w:val="-4"/>
                  <w:sz w:val="16"/>
                  <w:szCs w:val="16"/>
                </w:rPr>
                <w:t>https://kapiniutvarka.lt/</w:t>
              </w:r>
            </w:hyperlink>
            <w:r w:rsidR="000C2284" w:rsidRPr="007A7734">
              <w:rPr>
                <w:spacing w:val="-4"/>
                <w:sz w:val="16"/>
                <w:szCs w:val="16"/>
              </w:rPr>
              <w:t xml:space="preserve"> </w:t>
            </w: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b/>
                <w:spacing w:val="-4"/>
                <w:sz w:val="16"/>
                <w:szCs w:val="16"/>
              </w:rPr>
              <w:t xml:space="preserve">Nurodytos įmonės </w:t>
            </w:r>
            <w:r w:rsidRPr="007A7734">
              <w:rPr>
                <w:b/>
                <w:bCs/>
                <w:spacing w:val="-4"/>
                <w:sz w:val="16"/>
                <w:szCs w:val="16"/>
              </w:rPr>
              <w:t>teikia didžiąją dalį paslaugų, dėl kurių sudaryta vidaus sandorio sutartis su AB „Panevėžio specialusis autotransportas“.</w:t>
            </w:r>
          </w:p>
        </w:tc>
      </w:tr>
      <w:tr w:rsidR="000C2284" w:rsidRPr="007A7734" w:rsidTr="009A23D3">
        <w:tc>
          <w:tcPr>
            <w:cnfStyle w:val="001000000000" w:firstRow="0" w:lastRow="0" w:firstColumn="1" w:lastColumn="0" w:oddVBand="0" w:evenVBand="0" w:oddHBand="0" w:evenHBand="0" w:firstRowFirstColumn="0" w:firstRowLastColumn="0" w:lastRowFirstColumn="0" w:lastRowLastColumn="0"/>
            <w:tcW w:w="887" w:type="pct"/>
            <w:hideMark/>
          </w:tcPr>
          <w:p w:rsidR="000C2284" w:rsidRPr="00331330" w:rsidRDefault="000C2284" w:rsidP="00A40AB8">
            <w:pPr>
              <w:autoSpaceDE w:val="0"/>
              <w:autoSpaceDN w:val="0"/>
              <w:spacing w:before="40" w:after="40"/>
              <w:rPr>
                <w:rFonts w:ascii="Fira Sans Book" w:hAnsi="Fira Sans Book"/>
                <w:spacing w:val="-4"/>
                <w:szCs w:val="16"/>
              </w:rPr>
            </w:pPr>
            <w:r w:rsidRPr="00331330">
              <w:rPr>
                <w:rFonts w:ascii="Fira Sans Book" w:hAnsi="Fira Sans Book"/>
                <w:spacing w:val="-4"/>
                <w:szCs w:val="16"/>
              </w:rPr>
              <w:lastRenderedPageBreak/>
              <w:t>Vilniaus m. sav.</w:t>
            </w:r>
          </w:p>
          <w:p w:rsidR="000C2284" w:rsidRPr="007A7734" w:rsidRDefault="000C2284" w:rsidP="00A40AB8">
            <w:pPr>
              <w:autoSpaceDE w:val="0"/>
              <w:autoSpaceDN w:val="0"/>
              <w:spacing w:before="40" w:after="40"/>
              <w:rPr>
                <w:spacing w:val="-4"/>
                <w:szCs w:val="16"/>
              </w:rPr>
            </w:pPr>
          </w:p>
          <w:p w:rsidR="000C2284" w:rsidRPr="007A7734" w:rsidRDefault="000C2284" w:rsidP="00A40AB8">
            <w:pPr>
              <w:autoSpaceDE w:val="0"/>
              <w:autoSpaceDN w:val="0"/>
              <w:spacing w:before="40" w:after="40"/>
              <w:rPr>
                <w:rFonts w:ascii="Fira Sans Light" w:hAnsi="Fira Sans Light"/>
                <w:spacing w:val="-4"/>
                <w:szCs w:val="16"/>
              </w:rPr>
            </w:pPr>
            <w:r w:rsidRPr="007A7734">
              <w:rPr>
                <w:rFonts w:ascii="Fira Sans Light" w:hAnsi="Fira Sans Light"/>
                <w:spacing w:val="-4"/>
                <w:szCs w:val="16"/>
              </w:rPr>
              <w:t>Uždaroji akcinė bendrovė 'Vilniaus vystymo kompanija“</w:t>
            </w:r>
          </w:p>
          <w:p w:rsidR="000C2284" w:rsidRPr="007A7734" w:rsidRDefault="000C2284" w:rsidP="00891865">
            <w:pPr>
              <w:autoSpaceDE w:val="0"/>
              <w:autoSpaceDN w:val="0"/>
              <w:spacing w:before="40" w:after="40"/>
              <w:jc w:val="both"/>
              <w:rPr>
                <w:rFonts w:ascii="Fira Sans Light" w:hAnsi="Fira Sans Light"/>
                <w:spacing w:val="-4"/>
                <w:szCs w:val="16"/>
              </w:rPr>
            </w:pP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2019-01-19 Nr. 29-8/19(1.2.16-TD2)</w:t>
            </w:r>
          </w:p>
          <w:p w:rsidR="000C2284" w:rsidRPr="007A7734" w:rsidRDefault="000C2284" w:rsidP="00A40AB8">
            <w:pPr>
              <w:autoSpaceDE w:val="0"/>
              <w:autoSpaceDN w:val="0"/>
              <w:spacing w:before="40" w:after="40"/>
              <w:jc w:val="both"/>
              <w:rPr>
                <w:rFonts w:ascii="Fira Sans Light" w:hAnsi="Fira Sans Light"/>
                <w:spacing w:val="-4"/>
                <w:szCs w:val="16"/>
              </w:rPr>
            </w:pPr>
          </w:p>
          <w:p w:rsidR="000C2284" w:rsidRPr="007A7734" w:rsidRDefault="000C2284" w:rsidP="00A40AB8">
            <w:pPr>
              <w:autoSpaceDE w:val="0"/>
              <w:autoSpaceDN w:val="0"/>
              <w:spacing w:before="40" w:after="40"/>
              <w:rPr>
                <w:rFonts w:ascii="Fira Sans Light" w:hAnsi="Fira Sans Light"/>
                <w:spacing w:val="-4"/>
                <w:szCs w:val="16"/>
              </w:rPr>
            </w:pPr>
            <w:r w:rsidRPr="007A7734">
              <w:rPr>
                <w:rFonts w:ascii="Fira Sans Light" w:hAnsi="Fira Sans Light"/>
                <w:spacing w:val="-4"/>
                <w:szCs w:val="16"/>
              </w:rPr>
              <w:t xml:space="preserve">Sutarties vertė </w:t>
            </w:r>
          </w:p>
          <w:p w:rsidR="000C2284" w:rsidRPr="007A7734" w:rsidRDefault="000C2284" w:rsidP="00A40AB8">
            <w:pPr>
              <w:autoSpaceDE w:val="0"/>
              <w:autoSpaceDN w:val="0"/>
              <w:spacing w:before="40" w:after="40"/>
              <w:rPr>
                <w:spacing w:val="-4"/>
                <w:szCs w:val="16"/>
              </w:rPr>
            </w:pPr>
            <w:r w:rsidRPr="007A7734">
              <w:rPr>
                <w:rFonts w:ascii="Fira Sans Light" w:hAnsi="Fira Sans Light"/>
                <w:spacing w:val="-4"/>
                <w:szCs w:val="16"/>
              </w:rPr>
              <w:t>6050000</w:t>
            </w:r>
            <w:r w:rsidR="003E03AD">
              <w:rPr>
                <w:rFonts w:ascii="Fira Sans Light" w:hAnsi="Fira Sans Light"/>
                <w:spacing w:val="-4"/>
                <w:szCs w:val="16"/>
              </w:rPr>
              <w:t>,00</w:t>
            </w:r>
            <w:r w:rsidRPr="007A7734">
              <w:rPr>
                <w:rFonts w:ascii="Fira Sans Light" w:hAnsi="Fira Sans Light"/>
                <w:spacing w:val="-4"/>
                <w:szCs w:val="16"/>
              </w:rPr>
              <w:t xml:space="preserve"> Eur.</w:t>
            </w:r>
          </w:p>
        </w:tc>
        <w:tc>
          <w:tcPr>
            <w:tcW w:w="1362" w:type="pct"/>
            <w:hideMark/>
          </w:tcPr>
          <w:p w:rsidR="000C2284" w:rsidRPr="007A7734" w:rsidRDefault="000C2284" w:rsidP="009A23D3">
            <w:pPr>
              <w:autoSpaceDE w:val="0"/>
              <w:autoSpaceDN w:val="0"/>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Sutartyje nurodytos paslaugos: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Teikti objektų atnaujinimo ir statybos projektų valdymo paslaugas bei statinių statybos techninę priežiūrą.</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Naujų ir esamų statinių projektavimo valdytojo ir statinių statybos valdytojo funkcijas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Projektų ekspertizės organizavimą</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Statinių statybos techninę priežiūrą ir kt.</w:t>
            </w:r>
          </w:p>
        </w:tc>
        <w:tc>
          <w:tcPr>
            <w:tcW w:w="2751" w:type="pct"/>
          </w:tcPr>
          <w:p w:rsidR="000C2284" w:rsidRPr="007A7734" w:rsidRDefault="000C2284" w:rsidP="009A23D3">
            <w:pPr>
              <w:autoSpaceDE w:val="0"/>
              <w:autoSpaceDN w:val="0"/>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UAB "Statybos Projektų Valdymo Grupė" teikiamos paslaugos: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Statinio bendrųjų ir specialiųjų statybos darbų techninė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Renovuojamų objektų statybos darbų techninė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Statybų valdymas.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Pastatų techninė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Statinių projektavimo organizavimo ir koordinavimo paslaugos ir kt.</w:t>
            </w:r>
          </w:p>
          <w:p w:rsidR="000C2284"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hyperlink r:id="rId119" w:history="1">
              <w:r w:rsidR="000C2284" w:rsidRPr="007A7734">
                <w:rPr>
                  <w:rStyle w:val="Hipersaitas"/>
                  <w:rFonts w:ascii="Fira Sans Light" w:hAnsi="Fira Sans Light"/>
                  <w:spacing w:val="-4"/>
                  <w:sz w:val="16"/>
                  <w:szCs w:val="16"/>
                </w:rPr>
                <w:t>https://statybosgrupe.lt/</w:t>
              </w:r>
            </w:hyperlink>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UAB „Statybų inžinerinės paslaugos” teikiamos paslaugos: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Statybos valdymas ir statybos darbų techninė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Projektavimas ir kt.</w:t>
            </w:r>
          </w:p>
          <w:p w:rsidR="000C2284"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hyperlink r:id="rId120" w:history="1">
              <w:r w:rsidR="000C2284" w:rsidRPr="007A7734">
                <w:rPr>
                  <w:rStyle w:val="Hipersaitas"/>
                  <w:rFonts w:ascii="Fira Sans Light" w:hAnsi="Fira Sans Light"/>
                  <w:spacing w:val="-4"/>
                  <w:sz w:val="16"/>
                  <w:szCs w:val="16"/>
                </w:rPr>
                <w:t>https://www.sipaslaugos.lt/projektai/paslaugos/statybos-valdymas-ir-statybos-darbu-technine-prieziura/</w:t>
              </w:r>
            </w:hyperlink>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b/>
                <w:spacing w:val="-4"/>
                <w:sz w:val="16"/>
                <w:szCs w:val="16"/>
              </w:rPr>
              <w:t xml:space="preserve">Nurodytos įmonės </w:t>
            </w:r>
            <w:r w:rsidRPr="007A7734">
              <w:rPr>
                <w:b/>
                <w:bCs/>
                <w:spacing w:val="-4"/>
                <w:sz w:val="16"/>
                <w:szCs w:val="16"/>
              </w:rPr>
              <w:t>teikia didžiąją dalį paslaugų, dėl kurių sudaryta vidaus sandorio sutartis su UAB „'Vilniaus vystymo kompanija““.</w:t>
            </w:r>
          </w:p>
        </w:tc>
      </w:tr>
      <w:tr w:rsidR="000C2284" w:rsidRPr="007A7734" w:rsidTr="009A23D3">
        <w:tc>
          <w:tcPr>
            <w:cnfStyle w:val="001000000000" w:firstRow="0" w:lastRow="0" w:firstColumn="1" w:lastColumn="0" w:oddVBand="0" w:evenVBand="0" w:oddHBand="0" w:evenHBand="0" w:firstRowFirstColumn="0" w:firstRowLastColumn="0" w:lastRowFirstColumn="0" w:lastRowLastColumn="0"/>
            <w:tcW w:w="887" w:type="pct"/>
            <w:tcBorders>
              <w:bottom w:val="single" w:sz="2" w:space="0" w:color="4FA1CC"/>
            </w:tcBorders>
            <w:hideMark/>
          </w:tcPr>
          <w:p w:rsidR="000C2284" w:rsidRPr="00331330" w:rsidRDefault="000C2284" w:rsidP="00A40AB8">
            <w:pPr>
              <w:autoSpaceDE w:val="0"/>
              <w:autoSpaceDN w:val="0"/>
              <w:spacing w:before="40" w:after="40"/>
              <w:rPr>
                <w:rFonts w:ascii="Fira Sans Book" w:hAnsi="Fira Sans Book"/>
                <w:spacing w:val="-4"/>
                <w:szCs w:val="16"/>
              </w:rPr>
            </w:pPr>
            <w:r w:rsidRPr="00331330">
              <w:rPr>
                <w:rFonts w:ascii="Fira Sans Book" w:hAnsi="Fira Sans Book"/>
                <w:spacing w:val="-4"/>
                <w:szCs w:val="16"/>
              </w:rPr>
              <w:t>Vilniaus m. sav.</w:t>
            </w:r>
          </w:p>
          <w:p w:rsidR="000C2284" w:rsidRPr="007A7734" w:rsidRDefault="000C2284" w:rsidP="00A40AB8">
            <w:pPr>
              <w:autoSpaceDE w:val="0"/>
              <w:autoSpaceDN w:val="0"/>
              <w:spacing w:before="40" w:after="40"/>
              <w:rPr>
                <w:spacing w:val="-4"/>
                <w:szCs w:val="16"/>
              </w:rPr>
            </w:pPr>
          </w:p>
          <w:p w:rsidR="000C2284" w:rsidRPr="007A7734" w:rsidRDefault="000C2284" w:rsidP="00A40AB8">
            <w:pPr>
              <w:autoSpaceDE w:val="0"/>
              <w:autoSpaceDN w:val="0"/>
              <w:spacing w:before="40" w:after="40"/>
              <w:rPr>
                <w:rFonts w:ascii="Fira Sans Light" w:hAnsi="Fira Sans Light"/>
                <w:spacing w:val="-4"/>
                <w:szCs w:val="16"/>
              </w:rPr>
            </w:pPr>
            <w:r w:rsidRPr="007A7734">
              <w:rPr>
                <w:rFonts w:ascii="Fira Sans Light" w:hAnsi="Fira Sans Light"/>
                <w:spacing w:val="-4"/>
                <w:szCs w:val="16"/>
              </w:rPr>
              <w:t>Viešoji įstaiga "Vilniaus miesto parkai“</w:t>
            </w:r>
          </w:p>
          <w:p w:rsidR="000C2284" w:rsidRPr="007A7734" w:rsidRDefault="000C2284" w:rsidP="00A40AB8">
            <w:pPr>
              <w:autoSpaceDE w:val="0"/>
              <w:autoSpaceDN w:val="0"/>
              <w:spacing w:before="40" w:after="40"/>
              <w:rPr>
                <w:rFonts w:ascii="Fira Sans Light" w:hAnsi="Fira Sans Light"/>
                <w:spacing w:val="-4"/>
                <w:szCs w:val="16"/>
              </w:rPr>
            </w:pPr>
          </w:p>
          <w:p w:rsidR="000C2284" w:rsidRPr="007A7734" w:rsidRDefault="000C2284" w:rsidP="00891865">
            <w:pPr>
              <w:autoSpaceDE w:val="0"/>
              <w:autoSpaceDN w:val="0"/>
              <w:spacing w:before="40" w:after="40"/>
              <w:rPr>
                <w:rFonts w:ascii="Fira Sans Light" w:hAnsi="Fira Sans Light"/>
                <w:spacing w:val="-4"/>
                <w:szCs w:val="16"/>
              </w:rPr>
            </w:pPr>
            <w:r w:rsidRPr="007A7734">
              <w:rPr>
                <w:rFonts w:ascii="Fira Sans Light" w:hAnsi="Fira Sans Light"/>
                <w:spacing w:val="-4"/>
                <w:szCs w:val="16"/>
              </w:rPr>
              <w:t>2019-01-09 Nr. 29-7/19(1.2.16-TD2)</w:t>
            </w:r>
          </w:p>
          <w:p w:rsidR="000C2284" w:rsidRPr="007A7734" w:rsidRDefault="000C2284" w:rsidP="00A40AB8">
            <w:pPr>
              <w:autoSpaceDE w:val="0"/>
              <w:autoSpaceDN w:val="0"/>
              <w:spacing w:before="40" w:after="40"/>
              <w:jc w:val="both"/>
              <w:rPr>
                <w:rFonts w:ascii="Fira Sans Light" w:hAnsi="Fira Sans Light"/>
                <w:spacing w:val="-4"/>
                <w:szCs w:val="16"/>
              </w:rPr>
            </w:pPr>
          </w:p>
          <w:p w:rsidR="000C2284" w:rsidRPr="007A7734" w:rsidRDefault="000C2284" w:rsidP="00A40AB8">
            <w:pPr>
              <w:autoSpaceDE w:val="0"/>
              <w:autoSpaceDN w:val="0"/>
              <w:spacing w:before="40" w:after="40"/>
              <w:jc w:val="both"/>
              <w:rPr>
                <w:rFonts w:ascii="Fira Sans Light" w:hAnsi="Fira Sans Light"/>
                <w:spacing w:val="-4"/>
                <w:szCs w:val="16"/>
              </w:rPr>
            </w:pPr>
            <w:r w:rsidRPr="007A7734">
              <w:rPr>
                <w:rFonts w:ascii="Fira Sans Light" w:hAnsi="Fira Sans Light"/>
                <w:spacing w:val="-4"/>
                <w:szCs w:val="16"/>
              </w:rPr>
              <w:t>Sutarties vertė</w:t>
            </w:r>
          </w:p>
          <w:p w:rsidR="000C2284" w:rsidRPr="007A7734" w:rsidRDefault="000C2284" w:rsidP="00A40AB8">
            <w:pPr>
              <w:autoSpaceDE w:val="0"/>
              <w:autoSpaceDN w:val="0"/>
              <w:spacing w:before="40" w:after="40"/>
              <w:rPr>
                <w:spacing w:val="-4"/>
                <w:szCs w:val="16"/>
              </w:rPr>
            </w:pPr>
            <w:r w:rsidRPr="007A7734">
              <w:rPr>
                <w:rFonts w:ascii="Fira Sans Light" w:hAnsi="Fira Sans Light"/>
                <w:spacing w:val="-4"/>
                <w:szCs w:val="16"/>
              </w:rPr>
              <w:t>2783000,00 Eur</w:t>
            </w:r>
          </w:p>
        </w:tc>
        <w:tc>
          <w:tcPr>
            <w:tcW w:w="1362" w:type="pct"/>
            <w:tcBorders>
              <w:bottom w:val="single" w:sz="2" w:space="0" w:color="4FA1CC"/>
            </w:tcBorders>
            <w:hideMark/>
          </w:tcPr>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Sutartyje nurodytos paslaugos: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Parkų ir skverų priežiūra (paminklų lentų priežiūra, konteinerių aikštelių priežiūra, savavališkų sąvartynų likvidavimas, šiukšlių surinkimas želdiniuose, šienavimas, vejos pjovimas, žolės/šieno grėbimas, lapų grėbimas, smėlio atvežimas, aikštelių priežiūra, tręšimas, krūmų priežiūra, gėlių sodinimas, takelių priežiūra, gyvatvorių tvarkymas, šakų surinkimas, išvežimas, šiukšliadėžių priežiūra, suolų remontas ir dažymas, sniego išvežimas)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 xml:space="preserve">Medžių genėjimas </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Želdinių sodinimas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Vejų įrengimas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Kiti darbai</w:t>
            </w:r>
          </w:p>
        </w:tc>
        <w:tc>
          <w:tcPr>
            <w:tcW w:w="2751" w:type="pct"/>
            <w:tcBorders>
              <w:bottom w:val="single" w:sz="2" w:space="0" w:color="4FA1CC"/>
            </w:tcBorders>
          </w:tcPr>
          <w:p w:rsidR="00867692" w:rsidRPr="007A7734" w:rsidRDefault="000C2284" w:rsidP="009A23D3">
            <w:pPr>
              <w:pStyle w:val="Punktas1"/>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rFonts w:cs="Times New Roman"/>
                <w:color w:val="auto"/>
                <w:spacing w:val="-4"/>
                <w:sz w:val="16"/>
                <w:szCs w:val="16"/>
              </w:rPr>
              <w:t>UAB "Stebulė" teikiamos paslaugos</w:t>
            </w:r>
            <w:r w:rsidRPr="007A7734">
              <w:rPr>
                <w:spacing w:val="-4"/>
                <w:sz w:val="16"/>
                <w:szCs w:val="16"/>
              </w:rPr>
              <w:t>:</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Lauko teritorijų valymas ir priežiūra</w:t>
            </w:r>
          </w:p>
          <w:p w:rsidR="00867692"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Želdinimo darbai (vejos įrengimas ir priežiūra, medžių, krūmų sodinimas ir priežiūra, gėlynų įrengimas ir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Medžių pjovimas ir genėjimas)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Kitos paslaugos (laistymo sistemų įrengimas, kapaviečių tvarkymas, priežiūra)</w:t>
            </w:r>
          </w:p>
          <w:p w:rsidR="00867692"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color w:val="000000"/>
                <w:spacing w:val="-4"/>
                <w:sz w:val="16"/>
                <w:szCs w:val="16"/>
              </w:rPr>
            </w:pPr>
            <w:hyperlink r:id="rId121" w:tgtFrame="_blank" w:history="1">
              <w:r w:rsidR="000C2284" w:rsidRPr="007A7734">
                <w:rPr>
                  <w:color w:val="000000"/>
                  <w:spacing w:val="-4"/>
                  <w:sz w:val="16"/>
                  <w:szCs w:val="16"/>
                </w:rPr>
                <w:t>http://www.stebule.lt/</w:t>
              </w:r>
            </w:hyperlink>
            <w:r w:rsidR="008847EA" w:rsidRPr="007A7734">
              <w:rPr>
                <w:color w:val="000000"/>
                <w:spacing w:val="-4"/>
                <w:sz w:val="16"/>
                <w:szCs w:val="16"/>
              </w:rPr>
              <w:t xml:space="preserve"> </w:t>
            </w:r>
            <w:r w:rsidR="000C2284" w:rsidRPr="007A7734">
              <w:rPr>
                <w:color w:val="000000"/>
                <w:spacing w:val="-4"/>
                <w:sz w:val="16"/>
                <w:szCs w:val="16"/>
              </w:rPr>
              <w:br/>
            </w: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7A7734">
              <w:rPr>
                <w:color w:val="000000"/>
                <w:spacing w:val="-4"/>
                <w:sz w:val="16"/>
                <w:szCs w:val="16"/>
              </w:rPr>
              <w:t>UAB "</w:t>
            </w:r>
            <w:proofErr w:type="spellStart"/>
            <w:r w:rsidRPr="007A7734">
              <w:rPr>
                <w:color w:val="000000"/>
                <w:spacing w:val="-4"/>
                <w:sz w:val="16"/>
                <w:szCs w:val="16"/>
              </w:rPr>
              <w:t>Rudista</w:t>
            </w:r>
            <w:proofErr w:type="spellEnd"/>
            <w:r w:rsidRPr="007A7734">
              <w:rPr>
                <w:color w:val="000000"/>
                <w:spacing w:val="-4"/>
                <w:sz w:val="16"/>
                <w:szCs w:val="16"/>
              </w:rPr>
              <w:t xml:space="preserve">" teikiamos paslaugos: </w:t>
            </w:r>
          </w:p>
          <w:p w:rsidR="00867692"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Želdinimo paslaugos (teritorijų ir želdynų projektavimas, kraštovaizdžio architektės ir apželdinimo specialisto konsultacijos, vejos įrengimas, gėlynų įrengimas, dekoratyvinių tvenkinių įrengimas, medžių ir krūmų sodinimas, šlaitų tvirtinimas ir apželdinimas)</w:t>
            </w:r>
          </w:p>
          <w:p w:rsidR="00A94E15"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Želdinių priežiūra (vaismedžių genėjimas, medžių genėjimas ir pjovimas, vejos šienavimas ir tręšimas, gėlynų priežiūra, medžių, krūmų priežiūros darbai, sniego valymas ir išvežimas)</w:t>
            </w:r>
          </w:p>
          <w:p w:rsidR="000C2284" w:rsidRPr="007A7734" w:rsidRDefault="00EF6C50" w:rsidP="00A94E15">
            <w:pPr>
              <w:pStyle w:val="Punktas1"/>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spacing w:val="-4"/>
                <w:sz w:val="16"/>
                <w:szCs w:val="16"/>
              </w:rPr>
            </w:pPr>
            <w:hyperlink r:id="rId122" w:history="1">
              <w:r w:rsidR="00A94E15" w:rsidRPr="007A7734">
                <w:rPr>
                  <w:rStyle w:val="Hipersaitas"/>
                  <w:rFonts w:ascii="Fira Sans Light" w:hAnsi="Fira Sans Light"/>
                  <w:spacing w:val="-4"/>
                  <w:sz w:val="16"/>
                  <w:szCs w:val="16"/>
                </w:rPr>
                <w:t>http://www.rudista.lt/paslaugos-LT.html</w:t>
              </w:r>
            </w:hyperlink>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UAB „Švaros biuras“ teikiamos paslaugos:</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rFonts w:eastAsiaTheme="minorHAnsi"/>
                <w:spacing w:val="-4"/>
                <w:sz w:val="16"/>
                <w:szCs w:val="16"/>
              </w:rPr>
            </w:pPr>
            <w:r w:rsidRPr="007A7734">
              <w:rPr>
                <w:rFonts w:eastAsiaTheme="minorHAnsi"/>
                <w:spacing w:val="-4"/>
                <w:sz w:val="16"/>
                <w:szCs w:val="16"/>
              </w:rPr>
              <w:t>Kasdienė patalpų priežiūra.</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rFonts w:eastAsiaTheme="minorHAnsi"/>
                <w:spacing w:val="-4"/>
                <w:sz w:val="16"/>
                <w:szCs w:val="16"/>
              </w:rPr>
            </w:pPr>
            <w:r w:rsidRPr="007A7734">
              <w:rPr>
                <w:rFonts w:eastAsiaTheme="minorHAnsi"/>
                <w:spacing w:val="-4"/>
                <w:sz w:val="16"/>
                <w:szCs w:val="16"/>
              </w:rPr>
              <w:t>Specialūs valymo darbai.</w:t>
            </w:r>
          </w:p>
          <w:p w:rsidR="000C2284" w:rsidRPr="007A7734" w:rsidRDefault="000C2284" w:rsidP="009A23D3">
            <w:pPr>
              <w:pStyle w:val="Punktas1"/>
              <w:spacing w:before="0" w:line="240" w:lineRule="auto"/>
              <w:cnfStyle w:val="000000000000" w:firstRow="0" w:lastRow="0" w:firstColumn="0" w:lastColumn="0" w:oddVBand="0" w:evenVBand="0" w:oddHBand="0" w:evenHBand="0" w:firstRowFirstColumn="0" w:firstRowLastColumn="0" w:lastRowFirstColumn="0" w:lastRowLastColumn="0"/>
              <w:rPr>
                <w:rFonts w:eastAsiaTheme="minorHAnsi"/>
                <w:spacing w:val="-4"/>
                <w:sz w:val="16"/>
                <w:szCs w:val="16"/>
              </w:rPr>
            </w:pPr>
            <w:r w:rsidRPr="007A7734">
              <w:rPr>
                <w:rFonts w:eastAsiaTheme="minorHAnsi"/>
                <w:spacing w:val="-4"/>
                <w:sz w:val="16"/>
                <w:szCs w:val="16"/>
              </w:rPr>
              <w:t>Lauko teritorijų priežiūra.</w:t>
            </w:r>
          </w:p>
          <w:p w:rsidR="000C2284" w:rsidRPr="007A7734" w:rsidRDefault="00EF6C50"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hyperlink r:id="rId123" w:history="1">
              <w:r w:rsidR="000C2284" w:rsidRPr="007A7734">
                <w:rPr>
                  <w:spacing w:val="-4"/>
                  <w:sz w:val="16"/>
                  <w:szCs w:val="16"/>
                </w:rPr>
                <w:t>https://www.svarosbiuras.lt/lauko-teritoriju-prieziura/</w:t>
              </w:r>
            </w:hyperlink>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p>
          <w:p w:rsidR="000C2284" w:rsidRPr="007A7734" w:rsidRDefault="000C2284" w:rsidP="009A23D3">
            <w:pPr>
              <w:autoSpaceDE w:val="0"/>
              <w:autoSpaceDN w:val="0"/>
              <w:jc w:val="both"/>
              <w:cnfStyle w:val="000000000000" w:firstRow="0" w:lastRow="0" w:firstColumn="0" w:lastColumn="0" w:oddVBand="0" w:evenVBand="0" w:oddHBand="0" w:evenHBand="0" w:firstRowFirstColumn="0" w:firstRowLastColumn="0" w:lastRowFirstColumn="0" w:lastRowLastColumn="0"/>
              <w:rPr>
                <w:spacing w:val="-4"/>
                <w:sz w:val="16"/>
                <w:szCs w:val="16"/>
              </w:rPr>
            </w:pPr>
            <w:r w:rsidRPr="007A7734">
              <w:rPr>
                <w:spacing w:val="-4"/>
                <w:sz w:val="16"/>
                <w:szCs w:val="16"/>
              </w:rPr>
              <w:t>Įmonės teikia paslaugas, dėl kurių sudaryta vidaus sandorio sutartis su</w:t>
            </w:r>
            <w:r w:rsidR="002F6309" w:rsidRPr="007A7734">
              <w:rPr>
                <w:spacing w:val="-4"/>
                <w:sz w:val="16"/>
                <w:szCs w:val="16"/>
              </w:rPr>
              <w:t xml:space="preserve"> VšĮ</w:t>
            </w:r>
            <w:r w:rsidR="00C513AF" w:rsidRPr="007A7734">
              <w:rPr>
                <w:spacing w:val="-4"/>
                <w:sz w:val="16"/>
                <w:szCs w:val="16"/>
              </w:rPr>
              <w:t xml:space="preserve"> </w:t>
            </w:r>
            <w:r w:rsidRPr="007A7734">
              <w:rPr>
                <w:spacing w:val="-4"/>
                <w:sz w:val="16"/>
                <w:szCs w:val="16"/>
              </w:rPr>
              <w:t>"Vilniaus miesto parkai“.</w:t>
            </w:r>
          </w:p>
        </w:tc>
      </w:tr>
      <w:tr w:rsidR="000C2284" w:rsidRPr="007A7734" w:rsidTr="0071676B">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4FA1CC"/>
              <w:bottom w:val="single" w:sz="2" w:space="0" w:color="4FA1CC"/>
            </w:tcBorders>
            <w:shd w:val="clear" w:color="auto" w:fill="auto"/>
          </w:tcPr>
          <w:p w:rsidR="000C2284" w:rsidRPr="007A7734" w:rsidRDefault="000C2284" w:rsidP="00A40AB8">
            <w:pPr>
              <w:spacing w:before="180" w:after="40" w:line="288" w:lineRule="auto"/>
              <w:rPr>
                <w:rFonts w:ascii="Fira Sans Light" w:hAnsi="Fira Sans Light"/>
                <w:color w:val="000000"/>
                <w:spacing w:val="-4"/>
                <w:sz w:val="15"/>
              </w:rPr>
            </w:pPr>
            <w:r w:rsidRPr="007A7734">
              <w:rPr>
                <w:rFonts w:ascii="Fira Sans Light" w:hAnsi="Fira Sans Light"/>
                <w:color w:val="000000"/>
                <w:spacing w:val="-4"/>
                <w:sz w:val="15"/>
              </w:rPr>
              <w:t xml:space="preserve">Šaltinis – Valstybės </w:t>
            </w:r>
            <w:r w:rsidR="00C049FA">
              <w:rPr>
                <w:rFonts w:ascii="Fira Sans Light" w:hAnsi="Fira Sans Light"/>
                <w:color w:val="000000"/>
                <w:spacing w:val="-4"/>
                <w:sz w:val="15"/>
              </w:rPr>
              <w:t xml:space="preserve">kontrolė pagal </w:t>
            </w:r>
            <w:r w:rsidRPr="007A7734">
              <w:rPr>
                <w:rFonts w:ascii="Fira Sans Light" w:hAnsi="Fira Sans Light"/>
                <w:color w:val="000000"/>
                <w:spacing w:val="-4"/>
                <w:sz w:val="15"/>
              </w:rPr>
              <w:t>savivaldybių pateiktus duomenis bei viešai prieinamą informaciją internete</w:t>
            </w:r>
          </w:p>
        </w:tc>
      </w:tr>
    </w:tbl>
    <w:p w:rsidR="00256FBB" w:rsidRPr="007A7734" w:rsidRDefault="00256FBB" w:rsidP="005B56FB">
      <w:pPr>
        <w:sectPr w:rsidR="00256FBB" w:rsidRPr="007A7734" w:rsidSect="00237C2B">
          <w:headerReference w:type="default" r:id="rId124"/>
          <w:pgSz w:w="11906" w:h="16838" w:code="9"/>
          <w:pgMar w:top="1134" w:right="1134" w:bottom="1134" w:left="2835" w:header="454" w:footer="284" w:gutter="0"/>
          <w:cols w:space="1296"/>
          <w:docGrid w:linePitch="360"/>
        </w:sectPr>
      </w:pPr>
    </w:p>
    <w:p w:rsidR="0018537C" w:rsidRPr="001617C9" w:rsidRDefault="007101B9" w:rsidP="0018537C">
      <w:pPr>
        <w:pStyle w:val="Tekstas"/>
        <w:rPr>
          <w:color w:val="000000"/>
        </w:rPr>
      </w:pPr>
      <w:r w:rsidRPr="007A7734">
        <w:rPr>
          <w:noProof/>
          <w:color w:val="000000"/>
          <w:lang w:eastAsia="en-US"/>
        </w:rPr>
        <w:lastRenderedPageBreak/>
        <mc:AlternateContent>
          <mc:Choice Requires="wps">
            <w:drawing>
              <wp:anchor distT="45720" distB="45720" distL="114300" distR="114300" simplePos="0" relativeHeight="251629568" behindDoc="0" locked="0" layoutInCell="1" allowOverlap="1" wp14:anchorId="548019C8" wp14:editId="7BE093AB">
                <wp:simplePos x="0" y="0"/>
                <wp:positionH relativeFrom="page">
                  <wp:posOffset>0</wp:posOffset>
                </wp:positionH>
                <wp:positionV relativeFrom="paragraph">
                  <wp:posOffset>162</wp:posOffset>
                </wp:positionV>
                <wp:extent cx="7953375" cy="10210800"/>
                <wp:effectExtent l="0" t="0" r="9525"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5" cy="10210800"/>
                        </a:xfrm>
                        <a:prstGeom prst="rect">
                          <a:avLst/>
                        </a:prstGeom>
                        <a:solidFill>
                          <a:srgbClr val="FFFFFF"/>
                        </a:solidFill>
                        <a:ln w="9525">
                          <a:noFill/>
                          <a:miter lim="800000"/>
                          <a:headEnd/>
                          <a:tailEnd/>
                        </a:ln>
                      </wps:spPr>
                      <wps:txbx>
                        <w:txbxContent>
                          <w:tbl>
                            <w:tblPr>
                              <w:tblStyle w:val="Lentelesnaujos"/>
                              <w:tblW w:w="12026" w:type="dxa"/>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
                            <w:tblGrid>
                              <w:gridCol w:w="515"/>
                              <w:gridCol w:w="11511"/>
                            </w:tblGrid>
                            <w:tr w:rsidR="00C049FA" w:rsidTr="007F3F22">
                              <w:trPr>
                                <w:cnfStyle w:val="100000000000" w:firstRow="1" w:lastRow="0" w:firstColumn="0" w:lastColumn="0" w:oddVBand="0" w:evenVBand="0" w:oddHBand="0" w:evenHBand="0" w:firstRowFirstColumn="0" w:firstRowLastColumn="0" w:lastRowFirstColumn="0" w:lastRowLastColumn="0"/>
                                <w:cantSplit/>
                                <w:trHeight w:hRule="exact" w:val="2381"/>
                              </w:trPr>
                              <w:tc>
                                <w:tcPr>
                                  <w:cnfStyle w:val="001000000000" w:firstRow="0" w:lastRow="0" w:firstColumn="1" w:lastColumn="0" w:oddVBand="0" w:evenVBand="0" w:oddHBand="0" w:evenHBand="0" w:firstRowFirstColumn="0" w:firstRowLastColumn="0" w:lastRowFirstColumn="0" w:lastRowLastColumn="0"/>
                                  <w:tcW w:w="5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049FA" w:rsidRDefault="00C049FA" w:rsidP="00505B6B">
                                  <w:pPr>
                                    <w:pStyle w:val="Tekstas"/>
                                    <w:ind w:firstLine="2410"/>
                                    <w:rPr>
                                      <w:b w:val="0"/>
                                      <w:noProof/>
                                    </w:rPr>
                                  </w:pPr>
                                </w:p>
                              </w:tc>
                              <w:tc>
                                <w:tcPr>
                                  <w:tcW w:w="115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049FA" w:rsidRDefault="00C049FA" w:rsidP="00505B6B">
                                  <w:pPr>
                                    <w:pStyle w:val="Tekstas"/>
                                    <w:ind w:firstLine="2410"/>
                                    <w:cnfStyle w:val="100000000000" w:firstRow="1" w:lastRow="0" w:firstColumn="0" w:lastColumn="0" w:oddVBand="0" w:evenVBand="0" w:oddHBand="0" w:evenHBand="0" w:firstRowFirstColumn="0" w:firstRowLastColumn="0" w:lastRowFirstColumn="0" w:lastRowLastColumn="0"/>
                                    <w:rPr>
                                      <w:b w:val="0"/>
                                      <w:noProof/>
                                    </w:rPr>
                                  </w:pPr>
                                </w:p>
                              </w:tc>
                            </w:tr>
                            <w:tr w:rsidR="00C049FA" w:rsidTr="00A16B13">
                              <w:trPr>
                                <w:cantSplit/>
                                <w:trHeight w:val="463"/>
                              </w:trPr>
                              <w:tc>
                                <w:tcPr>
                                  <w:cnfStyle w:val="001000000000" w:firstRow="0" w:lastRow="0" w:firstColumn="1" w:lastColumn="0" w:oddVBand="0" w:evenVBand="0" w:oddHBand="0" w:evenHBand="0" w:firstRowFirstColumn="0" w:firstRowLastColumn="0" w:lastRowFirstColumn="0" w:lastRowLastColumn="0"/>
                                  <w:tcW w:w="515" w:type="dxa"/>
                                </w:tcPr>
                                <w:p w:rsidR="00C049FA" w:rsidRDefault="00C049FA" w:rsidP="00505B6B">
                                  <w:pPr>
                                    <w:pStyle w:val="Tekstas"/>
                                    <w:ind w:firstLine="2410"/>
                                    <w:rPr>
                                      <w:b/>
                                      <w:noProof/>
                                    </w:rPr>
                                  </w:pPr>
                                </w:p>
                              </w:tc>
                              <w:tc>
                                <w:tcPr>
                                  <w:tcW w:w="11511" w:type="dxa"/>
                                </w:tcPr>
                                <w:p w:rsidR="00C049FA" w:rsidRPr="007B29B0" w:rsidRDefault="00C049FA" w:rsidP="00505B6B">
                                  <w:pPr>
                                    <w:pStyle w:val="Tekstas"/>
                                    <w:ind w:firstLine="2410"/>
                                    <w:cnfStyle w:val="000000000000" w:firstRow="0" w:lastRow="0" w:firstColumn="0" w:lastColumn="0" w:oddVBand="0" w:evenVBand="0" w:oddHBand="0" w:evenHBand="0" w:firstRowFirstColumn="0" w:firstRowLastColumn="0" w:lastRowFirstColumn="0" w:lastRowLastColumn="0"/>
                                    <w:rPr>
                                      <w:noProof/>
                                    </w:rPr>
                                  </w:pPr>
                                </w:p>
                              </w:tc>
                            </w:tr>
                            <w:tr w:rsidR="00C049FA" w:rsidTr="00A16B13">
                              <w:trPr>
                                <w:cantSplit/>
                                <w:trHeight w:hRule="exact" w:val="4423"/>
                              </w:trPr>
                              <w:tc>
                                <w:tcPr>
                                  <w:cnfStyle w:val="001000000000" w:firstRow="0" w:lastRow="0" w:firstColumn="1" w:lastColumn="0" w:oddVBand="0" w:evenVBand="0" w:oddHBand="0" w:evenHBand="0" w:firstRowFirstColumn="0" w:firstRowLastColumn="0" w:lastRowFirstColumn="0" w:lastRowLastColumn="0"/>
                                  <w:tcW w:w="515" w:type="dxa"/>
                                  <w:shd w:val="clear" w:color="auto" w:fill="00244D"/>
                                </w:tcPr>
                                <w:p w:rsidR="00C049FA" w:rsidRPr="00FD4C03" w:rsidRDefault="00C049FA" w:rsidP="00C53D22">
                                  <w:pPr>
                                    <w:jc w:val="center"/>
                                    <w:rPr>
                                      <w:rFonts w:ascii="Arial" w:hAnsi="Arial" w:cs="Arial"/>
                                      <w:color w:val="4FA1CC"/>
                                      <w:sz w:val="44"/>
                                      <w:szCs w:val="44"/>
                                    </w:rPr>
                                  </w:pPr>
                                </w:p>
                              </w:tc>
                              <w:tc>
                                <w:tcPr>
                                  <w:tcW w:w="11511" w:type="dxa"/>
                                </w:tcPr>
                                <w:p w:rsidR="00C049FA" w:rsidRPr="007B29B0" w:rsidRDefault="00C049FA" w:rsidP="00E0609D">
                                  <w:pPr>
                                    <w:cnfStyle w:val="000000000000" w:firstRow="0" w:lastRow="0" w:firstColumn="0" w:lastColumn="0" w:oddVBand="0" w:evenVBand="0" w:oddHBand="0" w:evenHBand="0" w:firstRowFirstColumn="0" w:firstRowLastColumn="0" w:lastRowFirstColumn="0" w:lastRowLastColumn="0"/>
                                    <w:rPr>
                                      <w:rFonts w:ascii="Arial" w:hAnsi="Arial" w:cs="Arial"/>
                                      <w:color w:val="4FA1CC"/>
                                      <w:sz w:val="44"/>
                                      <w:szCs w:val="44"/>
                                    </w:rPr>
                                  </w:pPr>
                                  <w:r w:rsidRPr="007B29B0">
                                    <w:rPr>
                                      <w:rFonts w:ascii="Arial" w:hAnsi="Arial" w:cs="Arial"/>
                                      <w:color w:val="4FA1CC"/>
                                      <w:sz w:val="44"/>
                                      <w:szCs w:val="44"/>
                                    </w:rPr>
                                    <w:t>NAUDINGI ● VERTINAMI ● ATPAŽĮSTAMI</w:t>
                                  </w:r>
                                </w:p>
                                <w:p w:rsidR="00C049FA" w:rsidRPr="007B29B0" w:rsidRDefault="00C049FA" w:rsidP="00505B6B">
                                  <w:pPr>
                                    <w:pStyle w:val="Tekstas"/>
                                    <w:ind w:firstLine="2410"/>
                                    <w:cnfStyle w:val="000000000000" w:firstRow="0" w:lastRow="0" w:firstColumn="0" w:lastColumn="0" w:oddVBand="0" w:evenVBand="0" w:oddHBand="0" w:evenHBand="0" w:firstRowFirstColumn="0" w:firstRowLastColumn="0" w:lastRowFirstColumn="0" w:lastRowLastColumn="0"/>
                                    <w:rPr>
                                      <w:i/>
                                      <w:noProof/>
                                    </w:rPr>
                                  </w:pPr>
                                </w:p>
                              </w:tc>
                            </w:tr>
                            <w:tr w:rsidR="00C049FA" w:rsidTr="00A16B13">
                              <w:trPr>
                                <w:cantSplit/>
                                <w:trHeight w:hRule="exact" w:val="7881"/>
                              </w:trPr>
                              <w:tc>
                                <w:tcPr>
                                  <w:cnfStyle w:val="001000000000" w:firstRow="0" w:lastRow="0" w:firstColumn="1" w:lastColumn="0" w:oddVBand="0" w:evenVBand="0" w:oddHBand="0" w:evenHBand="0" w:firstRowFirstColumn="0" w:firstRowLastColumn="0" w:lastRowFirstColumn="0" w:lastRowLastColumn="0"/>
                                  <w:tcW w:w="12026" w:type="dxa"/>
                                  <w:gridSpan w:val="2"/>
                                  <w:vAlign w:val="bottom"/>
                                </w:tcPr>
                                <w:p w:rsidR="00C049FA" w:rsidRDefault="00C049FA" w:rsidP="001255D8">
                                  <w:pPr>
                                    <w:pStyle w:val="Tekstas"/>
                                    <w:spacing w:after="40"/>
                                    <w:jc w:val="right"/>
                                    <w:rPr>
                                      <w:color w:val="000000"/>
                                      <w:sz w:val="18"/>
                                    </w:rPr>
                                  </w:pPr>
                                  <w:r>
                                    <w:rPr>
                                      <w:noProof/>
                                      <w:color w:val="000000"/>
                                      <w:sz w:val="18"/>
                                      <w:lang w:val="en-US" w:eastAsia="en-US"/>
                                    </w:rPr>
                                    <w:drawing>
                                      <wp:inline distT="0" distB="0" distL="0" distR="0" wp14:anchorId="1219D199" wp14:editId="038A9F98">
                                        <wp:extent cx="5535179" cy="3901448"/>
                                        <wp:effectExtent l="0" t="0" r="8890" b="381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skaitos tinklelis_galas1_05_28.png"/>
                                                <pic:cNvPicPr/>
                                              </pic:nvPicPr>
                                              <pic:blipFill>
                                                <a:blip r:embed="rId125">
                                                  <a:extLst>
                                                    <a:ext uri="{28A0092B-C50C-407E-A947-70E740481C1C}">
                                                      <a14:useLocalDpi xmlns:a14="http://schemas.microsoft.com/office/drawing/2010/main" val="0"/>
                                                    </a:ext>
                                                  </a:extLst>
                                                </a:blip>
                                                <a:stretch>
                                                  <a:fillRect/>
                                                </a:stretch>
                                              </pic:blipFill>
                                              <pic:spPr>
                                                <a:xfrm>
                                                  <a:off x="0" y="0"/>
                                                  <a:ext cx="5535179" cy="3901448"/>
                                                </a:xfrm>
                                                <a:prstGeom prst="rect">
                                                  <a:avLst/>
                                                </a:prstGeom>
                                              </pic:spPr>
                                            </pic:pic>
                                          </a:graphicData>
                                        </a:graphic>
                                      </wp:inline>
                                    </w:drawing>
                                  </w:r>
                                </w:p>
                              </w:tc>
                            </w:tr>
                            <w:tr w:rsidR="00C049FA" w:rsidTr="00E53F05">
                              <w:trPr>
                                <w:cantSplit/>
                                <w:trHeight w:hRule="exact" w:val="567"/>
                              </w:trPr>
                              <w:tc>
                                <w:tcPr>
                                  <w:cnfStyle w:val="001000000000" w:firstRow="0" w:lastRow="0" w:firstColumn="1" w:lastColumn="0" w:oddVBand="0" w:evenVBand="0" w:oddHBand="0" w:evenHBand="0" w:firstRowFirstColumn="0" w:firstRowLastColumn="0" w:lastRowFirstColumn="0" w:lastRowLastColumn="0"/>
                                  <w:tcW w:w="12026" w:type="dxa"/>
                                  <w:gridSpan w:val="2"/>
                                  <w:shd w:val="clear" w:color="auto" w:fill="00244D"/>
                                </w:tcPr>
                                <w:p w:rsidR="00C049FA" w:rsidRDefault="00C049FA" w:rsidP="00505B6B">
                                  <w:pPr>
                                    <w:pStyle w:val="Tekstas"/>
                                    <w:rPr>
                                      <w:color w:val="000000"/>
                                    </w:rPr>
                                  </w:pPr>
                                </w:p>
                              </w:tc>
                            </w:tr>
                          </w:tbl>
                          <w:p w:rsidR="00C049FA" w:rsidRPr="00942E43" w:rsidRDefault="00C049FA" w:rsidP="007101B9">
                            <w:pPr>
                              <w:rPr>
                                <w:sz w:val="2"/>
                                <w:szCs w:val="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019C8" id="_x0000_t202" coordsize="21600,21600" o:spt="202" path="m,l,21600r21600,l21600,xe">
                <v:stroke joinstyle="miter"/>
                <v:path gradientshapeok="t" o:connecttype="rect"/>
              </v:shapetype>
              <v:shape id="2 teksto laukas" o:spid="_x0000_s1195" type="#_x0000_t202" style="position:absolute;left:0;text-align:left;margin-left:0;margin-top:0;width:626.25pt;height:804pt;z-index:251629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" stroked="f">
                <v:textbox inset="0,0,0,0">
                  <w:txbxContent>
                    <w:tbl>
                      <w:tblPr>
                        <w:tblStyle w:val="Lentelesnaujos"/>
                        <w:tblW w:w="12026" w:type="dxa"/>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
                      <w:tblGrid>
                        <w:gridCol w:w="515"/>
                        <w:gridCol w:w="11511"/>
                      </w:tblGrid>
                      <w:tr w:rsidR="00C049FA" w:rsidTr="007F3F22">
                        <w:trPr>
                          <w:cnfStyle w:val="100000000000" w:firstRow="1" w:lastRow="0" w:firstColumn="0" w:lastColumn="0" w:oddVBand="0" w:evenVBand="0" w:oddHBand="0" w:evenHBand="0" w:firstRowFirstColumn="0" w:firstRowLastColumn="0" w:lastRowFirstColumn="0" w:lastRowLastColumn="0"/>
                          <w:cantSplit/>
                          <w:trHeight w:hRule="exact" w:val="2381"/>
                        </w:trPr>
                        <w:tc>
                          <w:tcPr>
                            <w:cnfStyle w:val="001000000000" w:firstRow="0" w:lastRow="0" w:firstColumn="1" w:lastColumn="0" w:oddVBand="0" w:evenVBand="0" w:oddHBand="0" w:evenHBand="0" w:firstRowFirstColumn="0" w:firstRowLastColumn="0" w:lastRowFirstColumn="0" w:lastRowLastColumn="0"/>
                            <w:tcW w:w="5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049FA" w:rsidRDefault="00C049FA" w:rsidP="00505B6B">
                            <w:pPr>
                              <w:pStyle w:val="Tekstas"/>
                              <w:ind w:firstLine="2410"/>
                              <w:rPr>
                                <w:b w:val="0"/>
                                <w:noProof/>
                              </w:rPr>
                            </w:pPr>
                          </w:p>
                        </w:tc>
                        <w:tc>
                          <w:tcPr>
                            <w:tcW w:w="115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049FA" w:rsidRDefault="00C049FA" w:rsidP="00505B6B">
                            <w:pPr>
                              <w:pStyle w:val="Tekstas"/>
                              <w:ind w:firstLine="2410"/>
                              <w:cnfStyle w:val="100000000000" w:firstRow="1" w:lastRow="0" w:firstColumn="0" w:lastColumn="0" w:oddVBand="0" w:evenVBand="0" w:oddHBand="0" w:evenHBand="0" w:firstRowFirstColumn="0" w:firstRowLastColumn="0" w:lastRowFirstColumn="0" w:lastRowLastColumn="0"/>
                              <w:rPr>
                                <w:b w:val="0"/>
                                <w:noProof/>
                              </w:rPr>
                            </w:pPr>
                          </w:p>
                        </w:tc>
                      </w:tr>
                      <w:tr w:rsidR="00C049FA" w:rsidTr="00A16B13">
                        <w:trPr>
                          <w:cantSplit/>
                          <w:trHeight w:val="463"/>
                        </w:trPr>
                        <w:tc>
                          <w:tcPr>
                            <w:cnfStyle w:val="001000000000" w:firstRow="0" w:lastRow="0" w:firstColumn="1" w:lastColumn="0" w:oddVBand="0" w:evenVBand="0" w:oddHBand="0" w:evenHBand="0" w:firstRowFirstColumn="0" w:firstRowLastColumn="0" w:lastRowFirstColumn="0" w:lastRowLastColumn="0"/>
                            <w:tcW w:w="515" w:type="dxa"/>
                          </w:tcPr>
                          <w:p w:rsidR="00C049FA" w:rsidRDefault="00C049FA" w:rsidP="00505B6B">
                            <w:pPr>
                              <w:pStyle w:val="Tekstas"/>
                              <w:ind w:firstLine="2410"/>
                              <w:rPr>
                                <w:b/>
                                <w:noProof/>
                              </w:rPr>
                            </w:pPr>
                          </w:p>
                        </w:tc>
                        <w:tc>
                          <w:tcPr>
                            <w:tcW w:w="11511" w:type="dxa"/>
                          </w:tcPr>
                          <w:p w:rsidR="00C049FA" w:rsidRPr="007B29B0" w:rsidRDefault="00C049FA" w:rsidP="00505B6B">
                            <w:pPr>
                              <w:pStyle w:val="Tekstas"/>
                              <w:ind w:firstLine="2410"/>
                              <w:cnfStyle w:val="000000000000" w:firstRow="0" w:lastRow="0" w:firstColumn="0" w:lastColumn="0" w:oddVBand="0" w:evenVBand="0" w:oddHBand="0" w:evenHBand="0" w:firstRowFirstColumn="0" w:firstRowLastColumn="0" w:lastRowFirstColumn="0" w:lastRowLastColumn="0"/>
                              <w:rPr>
                                <w:noProof/>
                              </w:rPr>
                            </w:pPr>
                          </w:p>
                        </w:tc>
                      </w:tr>
                      <w:tr w:rsidR="00C049FA" w:rsidTr="00A16B13">
                        <w:trPr>
                          <w:cantSplit/>
                          <w:trHeight w:hRule="exact" w:val="4423"/>
                        </w:trPr>
                        <w:tc>
                          <w:tcPr>
                            <w:cnfStyle w:val="001000000000" w:firstRow="0" w:lastRow="0" w:firstColumn="1" w:lastColumn="0" w:oddVBand="0" w:evenVBand="0" w:oddHBand="0" w:evenHBand="0" w:firstRowFirstColumn="0" w:firstRowLastColumn="0" w:lastRowFirstColumn="0" w:lastRowLastColumn="0"/>
                            <w:tcW w:w="515" w:type="dxa"/>
                            <w:shd w:val="clear" w:color="auto" w:fill="00244D"/>
                          </w:tcPr>
                          <w:p w:rsidR="00C049FA" w:rsidRPr="00FD4C03" w:rsidRDefault="00C049FA" w:rsidP="00C53D22">
                            <w:pPr>
                              <w:jc w:val="center"/>
                              <w:rPr>
                                <w:rFonts w:ascii="Arial" w:hAnsi="Arial" w:cs="Arial"/>
                                <w:color w:val="4FA1CC"/>
                                <w:sz w:val="44"/>
                                <w:szCs w:val="44"/>
                              </w:rPr>
                            </w:pPr>
                          </w:p>
                        </w:tc>
                        <w:tc>
                          <w:tcPr>
                            <w:tcW w:w="11511" w:type="dxa"/>
                          </w:tcPr>
                          <w:p w:rsidR="00C049FA" w:rsidRPr="007B29B0" w:rsidRDefault="00C049FA" w:rsidP="00E0609D">
                            <w:pPr>
                              <w:cnfStyle w:val="000000000000" w:firstRow="0" w:lastRow="0" w:firstColumn="0" w:lastColumn="0" w:oddVBand="0" w:evenVBand="0" w:oddHBand="0" w:evenHBand="0" w:firstRowFirstColumn="0" w:firstRowLastColumn="0" w:lastRowFirstColumn="0" w:lastRowLastColumn="0"/>
                              <w:rPr>
                                <w:rFonts w:ascii="Arial" w:hAnsi="Arial" w:cs="Arial"/>
                                <w:color w:val="4FA1CC"/>
                                <w:sz w:val="44"/>
                                <w:szCs w:val="44"/>
                              </w:rPr>
                            </w:pPr>
                            <w:r w:rsidRPr="007B29B0">
                              <w:rPr>
                                <w:rFonts w:ascii="Arial" w:hAnsi="Arial" w:cs="Arial"/>
                                <w:color w:val="4FA1CC"/>
                                <w:sz w:val="44"/>
                                <w:szCs w:val="44"/>
                              </w:rPr>
                              <w:t>NAUDINGI ● VERTINAMI ● ATPAŽĮSTAMI</w:t>
                            </w:r>
                          </w:p>
                          <w:p w:rsidR="00C049FA" w:rsidRPr="007B29B0" w:rsidRDefault="00C049FA" w:rsidP="00505B6B">
                            <w:pPr>
                              <w:pStyle w:val="Tekstas"/>
                              <w:ind w:firstLine="2410"/>
                              <w:cnfStyle w:val="000000000000" w:firstRow="0" w:lastRow="0" w:firstColumn="0" w:lastColumn="0" w:oddVBand="0" w:evenVBand="0" w:oddHBand="0" w:evenHBand="0" w:firstRowFirstColumn="0" w:firstRowLastColumn="0" w:lastRowFirstColumn="0" w:lastRowLastColumn="0"/>
                              <w:rPr>
                                <w:i/>
                                <w:noProof/>
                              </w:rPr>
                            </w:pPr>
                          </w:p>
                        </w:tc>
                      </w:tr>
                      <w:tr w:rsidR="00C049FA" w:rsidTr="00A16B13">
                        <w:trPr>
                          <w:cantSplit/>
                          <w:trHeight w:hRule="exact" w:val="7881"/>
                        </w:trPr>
                        <w:tc>
                          <w:tcPr>
                            <w:cnfStyle w:val="001000000000" w:firstRow="0" w:lastRow="0" w:firstColumn="1" w:lastColumn="0" w:oddVBand="0" w:evenVBand="0" w:oddHBand="0" w:evenHBand="0" w:firstRowFirstColumn="0" w:firstRowLastColumn="0" w:lastRowFirstColumn="0" w:lastRowLastColumn="0"/>
                            <w:tcW w:w="12026" w:type="dxa"/>
                            <w:gridSpan w:val="2"/>
                            <w:vAlign w:val="bottom"/>
                          </w:tcPr>
                          <w:p w:rsidR="00C049FA" w:rsidRDefault="00C049FA" w:rsidP="001255D8">
                            <w:pPr>
                              <w:pStyle w:val="Tekstas"/>
                              <w:spacing w:after="40"/>
                              <w:jc w:val="right"/>
                              <w:rPr>
                                <w:color w:val="000000"/>
                                <w:sz w:val="18"/>
                              </w:rPr>
                            </w:pPr>
                            <w:r>
                              <w:rPr>
                                <w:noProof/>
                                <w:color w:val="000000"/>
                                <w:sz w:val="18"/>
                                <w:lang w:val="en-US" w:eastAsia="en-US"/>
                              </w:rPr>
                              <w:drawing>
                                <wp:inline distT="0" distB="0" distL="0" distR="0" wp14:anchorId="1219D199" wp14:editId="038A9F98">
                                  <wp:extent cx="5535179" cy="3901448"/>
                                  <wp:effectExtent l="0" t="0" r="8890" b="381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skaitos tinklelis_galas1_05_28.png"/>
                                          <pic:cNvPicPr/>
                                        </pic:nvPicPr>
                                        <pic:blipFill>
                                          <a:blip r:embed="rId125">
                                            <a:extLst>
                                              <a:ext uri="{28A0092B-C50C-407E-A947-70E740481C1C}">
                                                <a14:useLocalDpi xmlns:a14="http://schemas.microsoft.com/office/drawing/2010/main" val="0"/>
                                              </a:ext>
                                            </a:extLst>
                                          </a:blip>
                                          <a:stretch>
                                            <a:fillRect/>
                                          </a:stretch>
                                        </pic:blipFill>
                                        <pic:spPr>
                                          <a:xfrm>
                                            <a:off x="0" y="0"/>
                                            <a:ext cx="5535179" cy="3901448"/>
                                          </a:xfrm>
                                          <a:prstGeom prst="rect">
                                            <a:avLst/>
                                          </a:prstGeom>
                                        </pic:spPr>
                                      </pic:pic>
                                    </a:graphicData>
                                  </a:graphic>
                                </wp:inline>
                              </w:drawing>
                            </w:r>
                          </w:p>
                        </w:tc>
                      </w:tr>
                      <w:tr w:rsidR="00C049FA" w:rsidTr="00E53F05">
                        <w:trPr>
                          <w:cantSplit/>
                          <w:trHeight w:hRule="exact" w:val="567"/>
                        </w:trPr>
                        <w:tc>
                          <w:tcPr>
                            <w:cnfStyle w:val="001000000000" w:firstRow="0" w:lastRow="0" w:firstColumn="1" w:lastColumn="0" w:oddVBand="0" w:evenVBand="0" w:oddHBand="0" w:evenHBand="0" w:firstRowFirstColumn="0" w:firstRowLastColumn="0" w:lastRowFirstColumn="0" w:lastRowLastColumn="0"/>
                            <w:tcW w:w="12026" w:type="dxa"/>
                            <w:gridSpan w:val="2"/>
                            <w:shd w:val="clear" w:color="auto" w:fill="00244D"/>
                          </w:tcPr>
                          <w:p w:rsidR="00C049FA" w:rsidRDefault="00C049FA" w:rsidP="00505B6B">
                            <w:pPr>
                              <w:pStyle w:val="Tekstas"/>
                              <w:rPr>
                                <w:color w:val="000000"/>
                              </w:rPr>
                            </w:pPr>
                          </w:p>
                        </w:tc>
                      </w:tr>
                    </w:tbl>
                    <w:p w:rsidR="00C049FA" w:rsidRPr="00942E43" w:rsidRDefault="00C049FA" w:rsidP="007101B9">
                      <w:pPr>
                        <w:rPr>
                          <w:sz w:val="2"/>
                          <w:szCs w:val="2"/>
                        </w:rPr>
                      </w:pPr>
                    </w:p>
                  </w:txbxContent>
                </v:textbox>
                <w10:wrap type="square" anchorx="page"/>
              </v:shape>
            </w:pict>
          </mc:Fallback>
        </mc:AlternateContent>
      </w:r>
    </w:p>
    <w:sectPr w:rsidR="0018537C" w:rsidRPr="001617C9" w:rsidSect="00237C2B">
      <w:headerReference w:type="even" r:id="rId126"/>
      <w:headerReference w:type="default" r:id="rId127"/>
      <w:footerReference w:type="even" r:id="rId128"/>
      <w:footerReference w:type="default" r:id="rId129"/>
      <w:headerReference w:type="first" r:id="rId130"/>
      <w:footerReference w:type="first" r:id="rId131"/>
      <w:pgSz w:w="11906" w:h="16838" w:code="9"/>
      <w:pgMar w:top="1134" w:right="1134" w:bottom="1134" w:left="2835" w:header="0"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F24" w:rsidRDefault="00942F24" w:rsidP="00D1763E">
      <w:r>
        <w:separator/>
      </w:r>
    </w:p>
    <w:p w:rsidR="00942F24" w:rsidRDefault="00942F24"/>
    <w:p w:rsidR="00942F24" w:rsidRDefault="00942F24"/>
  </w:endnote>
  <w:endnote w:type="continuationSeparator" w:id="0">
    <w:p w:rsidR="00942F24" w:rsidRDefault="00942F24" w:rsidP="00D1763E">
      <w:r>
        <w:continuationSeparator/>
      </w:r>
    </w:p>
    <w:p w:rsidR="00942F24" w:rsidRDefault="00942F24"/>
    <w:p w:rsidR="00942F24" w:rsidRDefault="00942F24"/>
  </w:endnote>
  <w:endnote w:type="continuationNotice" w:id="1">
    <w:p w:rsidR="00942F24" w:rsidRDefault="00942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Fira Sans Book">
    <w:altName w:val="Calibri"/>
    <w:panose1 w:val="00000000000000000000"/>
    <w:charset w:val="00"/>
    <w:family w:val="swiss"/>
    <w:notTrueType/>
    <w:pitch w:val="variable"/>
    <w:sig w:usb0="600002FF" w:usb1="00000001" w:usb2="00000000" w:usb3="00000000" w:csb0="0000019F" w:csb1="00000000"/>
  </w:font>
  <w:font w:name="Segoe UI">
    <w:panose1 w:val="020B0502040204020203"/>
    <w:charset w:val="BA"/>
    <w:family w:val="swiss"/>
    <w:pitch w:val="variable"/>
    <w:sig w:usb0="E4002EFF" w:usb1="C000E47F" w:usb2="00000009" w:usb3="00000000" w:csb0="000001FF" w:csb1="00000000"/>
  </w:font>
  <w:font w:name="Fira Sans Light">
    <w:altName w:val="Calibri"/>
    <w:panose1 w:val="00000000000000000000"/>
    <w:charset w:val="00"/>
    <w:family w:val="swiss"/>
    <w:notTrueType/>
    <w:pitch w:val="variable"/>
    <w:sig w:usb0="600002FF" w:usb1="00000001" w:usb2="00000000" w:usb3="00000000" w:csb0="0000019F" w:csb1="00000000"/>
  </w:font>
  <w:font w:name="Cambria">
    <w:panose1 w:val="02040503050406030204"/>
    <w:charset w:val="BA"/>
    <w:family w:val="roman"/>
    <w:pitch w:val="variable"/>
    <w:sig w:usb0="E00006FF" w:usb1="400004FF" w:usb2="00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HelveticaNeueLT Std">
    <w:altName w:val="Arial"/>
    <w:panose1 w:val="00000000000000000000"/>
    <w:charset w:val="00"/>
    <w:family w:val="swiss"/>
    <w:notTrueType/>
    <w:pitch w:val="default"/>
    <w:sig w:usb0="00000003" w:usb1="00000000" w:usb2="00000000" w:usb3="00000000" w:csb0="00000001" w:csb1="00000000"/>
  </w:font>
  <w:font w:name="PF Square Sans Pro">
    <w:altName w:val="Segoe UI"/>
    <w:charset w:val="BA"/>
    <w:family w:val="auto"/>
    <w:pitch w:val="variable"/>
    <w:sig w:usb0="00000001" w:usb1="5000E0F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ebas Neue Light">
    <w:panose1 w:val="00000000000000000000"/>
    <w:charset w:val="00"/>
    <w:family w:val="modern"/>
    <w:notTrueType/>
    <w:pitch w:val="variable"/>
    <w:sig w:usb0="A000022F" w:usb1="1000005B" w:usb2="00000000" w:usb3="00000000" w:csb0="00000097" w:csb1="00000000"/>
  </w:font>
  <w:font w:name="FiraSans-Ligh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6FF" w:usb1="420024FF" w:usb2="02000000" w:usb3="00000000" w:csb0="0000019F" w:csb1="00000000"/>
  </w:font>
  <w:font w:name="HelveticaNeue-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Light">
    <w:altName w:val="Yu Gothic"/>
    <w:panose1 w:val="00000000000000000000"/>
    <w:charset w:val="80"/>
    <w:family w:val="swiss"/>
    <w:notTrueType/>
    <w:pitch w:val="default"/>
    <w:sig w:usb0="00000001" w:usb1="08070000" w:usb2="00000010" w:usb3="00000000" w:csb0="00020000" w:csb1="00000000"/>
  </w:font>
  <w:font w:name="MyriadPro-Semibold">
    <w:altName w:val="Calibri"/>
    <w:panose1 w:val="00000000000000000000"/>
    <w:charset w:val="EE"/>
    <w:family w:val="swiss"/>
    <w:notTrueType/>
    <w:pitch w:val="default"/>
    <w:sig w:usb0="00000005" w:usb1="00000000" w:usb2="00000000" w:usb3="00000000" w:csb0="00000002" w:csb1="00000000"/>
  </w:font>
  <w:font w:name="Fira Sans Medium">
    <w:altName w:val="Calibri"/>
    <w:panose1 w:val="00000000000000000000"/>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rsidP="00964B18">
    <w:pPr>
      <w:pStyle w:val="Porat"/>
    </w:pPr>
  </w:p>
  <w:p w:rsidR="00C049FA" w:rsidRPr="00964B18" w:rsidRDefault="00C049FA" w:rsidP="00964B18">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Pr="00EA76CE" w:rsidRDefault="00C049FA">
    <w:pPr>
      <w:pStyle w:val="Porat"/>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rsidP="00964B18">
    <w:pPr>
      <w:pStyle w:val="Porat"/>
    </w:pPr>
  </w:p>
  <w:p w:rsidR="00C049FA" w:rsidRPr="00964B18" w:rsidRDefault="00C049FA" w:rsidP="00964B18">
    <w:pPr>
      <w:pStyle w:val="Por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Pr="00EA76CE" w:rsidRDefault="00C049FA">
    <w:pPr>
      <w:pStyle w:val="Porat"/>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Pr="00F51A72" w:rsidRDefault="00C049FA" w:rsidP="00F51A72">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rsidP="00964B18">
    <w:pPr>
      <w:pStyle w:val="Porat"/>
    </w:pPr>
  </w:p>
  <w:p w:rsidR="00C049FA" w:rsidRPr="00964B18" w:rsidRDefault="00C049FA" w:rsidP="00964B18">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Pr="00935071" w:rsidRDefault="00C049FA" w:rsidP="00935071">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F24" w:rsidRPr="00700004" w:rsidRDefault="00942F24" w:rsidP="00C86D71">
      <w:pPr>
        <w:rPr>
          <w:color w:val="5A5A5A"/>
        </w:rPr>
      </w:pPr>
      <w:r w:rsidRPr="00700004">
        <w:rPr>
          <w:color w:val="5A5A5A"/>
        </w:rPr>
        <w:separator/>
      </w:r>
    </w:p>
  </w:footnote>
  <w:footnote w:type="continuationSeparator" w:id="0">
    <w:p w:rsidR="00942F24" w:rsidRPr="001A3E86" w:rsidRDefault="00942F24" w:rsidP="001A3E86">
      <w:pPr>
        <w:pStyle w:val="Porat"/>
        <w:rPr>
          <w:color w:val="004B7E"/>
        </w:rPr>
      </w:pPr>
      <w:r w:rsidRPr="001A3E86">
        <w:rPr>
          <w:color w:val="004B7E"/>
        </w:rPr>
        <w:continuationSeparator/>
      </w:r>
    </w:p>
  </w:footnote>
  <w:footnote w:type="continuationNotice" w:id="1">
    <w:p w:rsidR="00942F24" w:rsidRPr="00D36428" w:rsidRDefault="00942F24" w:rsidP="00D36428">
      <w:pPr>
        <w:pStyle w:val="Porat"/>
      </w:pPr>
    </w:p>
  </w:footnote>
  <w:footnote w:id="2">
    <w:p w:rsidR="00C049FA" w:rsidRPr="00BF7296" w:rsidRDefault="00C049FA" w:rsidP="00255E6C">
      <w:pPr>
        <w:pStyle w:val="Puslapioinaostekstas"/>
        <w:rPr>
          <w:rFonts w:cs="Segoe UI"/>
        </w:rPr>
      </w:pPr>
      <w:r w:rsidRPr="00BF7296">
        <w:rPr>
          <w:rStyle w:val="Puslapioinaosnuoroda"/>
          <w:color w:val="505050"/>
        </w:rPr>
        <w:footnoteRef/>
      </w:r>
      <w:r w:rsidRPr="00BF7296">
        <w:rPr>
          <w:sz w:val="20"/>
          <w:vertAlign w:val="superscript"/>
        </w:rPr>
        <w:t xml:space="preserve"> </w:t>
      </w:r>
      <w:r w:rsidRPr="00BF7296">
        <w:rPr>
          <w:rFonts w:cs="Segoe UI"/>
        </w:rPr>
        <w:t>Valstybinių auditų ataskaitos: 2017-04-25 Nr. VA-2017-P-20-3-10 „Valstybės valdomų įmonių grąža valstybei“, 2017-04-25 Nr. VA-2017-P-30-1-9 „Savivaldybių kontroliuojamų įmonių valdymas ir veikla“, 2017-04-25 Nr. VA-2017-P-10-9-11 „Viešųjų įstaigų steigimas ir valdymas“.</w:t>
      </w:r>
    </w:p>
  </w:footnote>
  <w:footnote w:id="3">
    <w:p w:rsidR="00C049FA" w:rsidRPr="00BF7296" w:rsidRDefault="00C049FA" w:rsidP="00AE7334">
      <w:pPr>
        <w:pStyle w:val="Puslapioinaostekstas"/>
      </w:pPr>
      <w:r w:rsidRPr="0008174D">
        <w:rPr>
          <w:rStyle w:val="Puslapioinaosnuoroda"/>
          <w:color w:val="505050"/>
        </w:rPr>
        <w:footnoteRef/>
      </w:r>
      <w:r w:rsidRPr="00BF7296">
        <w:t xml:space="preserve"> </w:t>
      </w:r>
      <w:r w:rsidRPr="00BF7296">
        <w:rPr>
          <w:rFonts w:cs="Segoe UI"/>
        </w:rPr>
        <w:t>Valstybinių auditų ataskaitos: 2017-04-25 Nr. VA-2017-P-20-3-10 „Valstybės valdomų įmonių grąža valstybei“, 2017-04-25 Nr. VA-2017-P-30-1-9 „Savivaldybių kontroliuojamų įmonių valdymas ir veikla“, 2017-04-25 Nr. VA-2017-P-10-9-11 „Viešųjų įstaigų steigimas ir valdymas“.</w:t>
      </w:r>
    </w:p>
  </w:footnote>
  <w:footnote w:id="4">
    <w:p w:rsidR="00C049FA" w:rsidRPr="00BF7296" w:rsidRDefault="00C049FA" w:rsidP="00506284">
      <w:pPr>
        <w:pStyle w:val="Puslapioinaostekstas"/>
      </w:pPr>
      <w:r w:rsidRPr="0008174D">
        <w:rPr>
          <w:rStyle w:val="Puslapioinaosnuoroda"/>
          <w:color w:val="505050"/>
        </w:rPr>
        <w:footnoteRef/>
      </w:r>
      <w:r w:rsidRPr="00BF7296">
        <w:t xml:space="preserve"> Finansų ministerijos duomenys apie 2020 m. biudžetą: Valstybės biudžeto ir savivaldybių biudžetų konsoliduotos visumos pajamų struktūra. </w:t>
      </w:r>
    </w:p>
  </w:footnote>
  <w:footnote w:id="5">
    <w:p w:rsidR="00C049FA" w:rsidRPr="00BF7296" w:rsidRDefault="00C049FA" w:rsidP="00506284">
      <w:pPr>
        <w:pStyle w:val="Puslapioinaostekstas"/>
      </w:pPr>
      <w:r w:rsidRPr="0008174D">
        <w:rPr>
          <w:rStyle w:val="Puslapioinaosnuoroda"/>
          <w:color w:val="505050"/>
        </w:rPr>
        <w:footnoteRef/>
      </w:r>
      <w:r w:rsidRPr="00BF7296">
        <w:t xml:space="preserve"> OECD Guidelines on Corporate Governance of State-Owned Enterprises. Applicability,</w:t>
      </w:r>
      <w:r w:rsidRPr="00BF7296">
        <w:rPr>
          <w:sz w:val="21"/>
          <w:szCs w:val="21"/>
        </w:rPr>
        <w:t xml:space="preserve"> </w:t>
      </w:r>
      <w:r w:rsidRPr="00BF7296">
        <w:t xml:space="preserve">16 psl. </w:t>
      </w:r>
    </w:p>
  </w:footnote>
  <w:footnote w:id="6">
    <w:p w:rsidR="00C049FA" w:rsidRPr="00BF7296" w:rsidRDefault="00C049FA" w:rsidP="00506284">
      <w:pPr>
        <w:pStyle w:val="Puslapioinaostekstas"/>
      </w:pPr>
      <w:r w:rsidRPr="0008174D">
        <w:rPr>
          <w:rStyle w:val="Puslapioinaosnuoroda"/>
          <w:color w:val="505050"/>
        </w:rPr>
        <w:footnoteRef/>
      </w:r>
      <w:r w:rsidRPr="00BF7296">
        <w:t xml:space="preserve"> Ten pat,</w:t>
      </w:r>
      <w:r w:rsidRPr="00BF7296">
        <w:rPr>
          <w:sz w:val="21"/>
          <w:szCs w:val="21"/>
        </w:rPr>
        <w:t xml:space="preserve"> </w:t>
      </w:r>
      <w:r w:rsidRPr="00BF7296">
        <w:t>16 psl.</w:t>
      </w:r>
    </w:p>
  </w:footnote>
  <w:footnote w:id="7">
    <w:p w:rsidR="00C049FA" w:rsidRPr="00BF7296" w:rsidRDefault="00C049FA" w:rsidP="00506284">
      <w:pPr>
        <w:pStyle w:val="Puslapioinaostekstas"/>
      </w:pPr>
      <w:r w:rsidRPr="0008174D">
        <w:rPr>
          <w:rStyle w:val="Puslapioinaosnuoroda"/>
          <w:color w:val="505050"/>
        </w:rPr>
        <w:footnoteRef/>
      </w:r>
      <w:r w:rsidRPr="00BF7296">
        <w:t xml:space="preserve"> 8 RATC veikia kaip UAB, 2 – kaip VŠĮ.</w:t>
      </w:r>
    </w:p>
  </w:footnote>
  <w:footnote w:id="8">
    <w:p w:rsidR="00C049FA" w:rsidRPr="00BF7296" w:rsidRDefault="00C049FA" w:rsidP="00506284">
      <w:pPr>
        <w:pStyle w:val="Puslapioinaostekstas"/>
      </w:pPr>
      <w:r w:rsidRPr="0008174D">
        <w:rPr>
          <w:rStyle w:val="Puslapioinaosnuoroda"/>
          <w:color w:val="505050"/>
        </w:rPr>
        <w:footnoteRef/>
      </w:r>
      <w:r w:rsidRPr="00BF7296">
        <w:t xml:space="preserve"> VKC interneto svetainės skyrelis „VVĮ pertvarka“. Prieiga per internetą: https://governance.lt/valdysena-lietuvoje/#vvi-pertvarka.</w:t>
      </w:r>
    </w:p>
  </w:footnote>
  <w:footnote w:id="9">
    <w:p w:rsidR="00C049FA" w:rsidRPr="00BF7296" w:rsidRDefault="00C049FA" w:rsidP="00506284">
      <w:pPr>
        <w:pStyle w:val="Puslapioinaostekstas"/>
      </w:pPr>
      <w:r w:rsidRPr="0008174D">
        <w:rPr>
          <w:rStyle w:val="Puslapioinaosnuoroda"/>
          <w:color w:val="505050"/>
        </w:rPr>
        <w:footnoteRef/>
      </w:r>
      <w:r w:rsidRPr="00BF7296">
        <w:t xml:space="preserve"> </w:t>
      </w:r>
      <w:r w:rsidRPr="00BF7296">
        <w:rPr>
          <w:rFonts w:cs="Segoe UI"/>
        </w:rPr>
        <w:t>2017-04-25 Nr. VA-2017-P-20-3-10 „Valstybės valdomų įmonių grąža valstybei“.</w:t>
      </w:r>
    </w:p>
  </w:footnote>
  <w:footnote w:id="10">
    <w:p w:rsidR="00C049FA" w:rsidRPr="00BF7296" w:rsidRDefault="00C049FA" w:rsidP="00506284">
      <w:pPr>
        <w:pStyle w:val="Puslapioinaostekstas"/>
      </w:pPr>
      <w:r w:rsidRPr="0008174D">
        <w:rPr>
          <w:rStyle w:val="Puslapioinaosnuoroda"/>
          <w:color w:val="505050"/>
        </w:rPr>
        <w:footnoteRef/>
      </w:r>
      <w:r w:rsidRPr="00BF7296">
        <w:t xml:space="preserve"> </w:t>
      </w:r>
      <w:r w:rsidRPr="0008174D">
        <w:rPr>
          <w:spacing w:val="-2"/>
        </w:rPr>
        <w:t>Valstybės ir savivaldybių turto valdymo, naudojimo ir disponavimo juo įstatymo pakeitimų įstatymai: 2018-11-20</w:t>
      </w:r>
      <w:r w:rsidRPr="00BF7296">
        <w:t xml:space="preserve"> Nr. XIII-1663 ir 2020-09-17 Nr. XIII-3285, </w:t>
      </w:r>
      <w:r w:rsidRPr="0008174D">
        <w:t>23 str. 5 ir 6 d.</w:t>
      </w:r>
    </w:p>
  </w:footnote>
  <w:footnote w:id="11">
    <w:p w:rsidR="00C049FA" w:rsidRPr="00BF7296" w:rsidRDefault="00C049FA">
      <w:pPr>
        <w:pStyle w:val="Puslapioinaostekstas"/>
      </w:pPr>
      <w:r w:rsidRPr="0008174D">
        <w:rPr>
          <w:rStyle w:val="Puslapioinaosnuoroda"/>
          <w:color w:val="505050"/>
        </w:rPr>
        <w:footnoteRef/>
      </w:r>
      <w:r w:rsidRPr="00BF7296">
        <w:t xml:space="preserve"> </w:t>
      </w:r>
      <w:r w:rsidRPr="0008174D">
        <w:t>Vyriausybės 2019-04-30 nutarimas Nr. 432 „Dėl Vyriausybės 2001-03-14 nutarimo Nr. 291 „Dėl Vidaus reikalų ministerijos nuostatų patvirtinimo“ pakeitimo“. Įsigaliojo 2020-01-01.</w:t>
      </w:r>
    </w:p>
  </w:footnote>
  <w:footnote w:id="12">
    <w:p w:rsidR="00C049FA" w:rsidRPr="00BF7296" w:rsidRDefault="00C049FA" w:rsidP="00506284">
      <w:pPr>
        <w:pStyle w:val="Puslapioinaostekstas"/>
        <w:rPr>
          <w:szCs w:val="18"/>
        </w:rPr>
      </w:pPr>
      <w:r w:rsidRPr="00BF7296">
        <w:rPr>
          <w:rStyle w:val="Puslapioinaosnuoroda"/>
          <w:color w:val="505050"/>
        </w:rPr>
        <w:footnoteRef/>
      </w:r>
      <w:r w:rsidRPr="00BF7296">
        <w:rPr>
          <w:sz w:val="20"/>
          <w:vertAlign w:val="superscript"/>
        </w:rPr>
        <w:t xml:space="preserve"> </w:t>
      </w:r>
      <w:r w:rsidRPr="00BF7296">
        <w:t>„</w:t>
      </w:r>
      <w:r w:rsidRPr="00BF7296">
        <w:rPr>
          <w:szCs w:val="18"/>
        </w:rPr>
        <w:t>OECD Guidelines on Corporate Governance of State-Owned Enterprises, 2015“, 29–30 psl. Prieiga per internetą:</w:t>
      </w:r>
      <w:r w:rsidRPr="00BF7296">
        <w:t xml:space="preserve"> </w:t>
      </w:r>
      <w:hyperlink r:id="rId1" w:anchor="ebpo-rekomendacijos" w:history="1">
        <w:r w:rsidRPr="00E55E38">
          <w:rPr>
            <w:rStyle w:val="Hipersaitas"/>
            <w:rFonts w:ascii="Fira Sans Light" w:hAnsi="Fira Sans Light"/>
            <w:color w:val="505050"/>
            <w:sz w:val="16"/>
            <w:szCs w:val="18"/>
          </w:rPr>
          <w:t>https://governance.lt/naudinga-informacija/#ebpo-rekomendacijos</w:t>
        </w:r>
      </w:hyperlink>
      <w:r w:rsidRPr="00BF7296">
        <w:rPr>
          <w:szCs w:val="18"/>
        </w:rPr>
        <w:t>.</w:t>
      </w:r>
    </w:p>
  </w:footnote>
  <w:footnote w:id="13">
    <w:p w:rsidR="00C049FA" w:rsidRPr="00BF7296" w:rsidRDefault="00C049FA" w:rsidP="0098496C">
      <w:pPr>
        <w:pStyle w:val="Puslapioinaostekstas"/>
        <w:spacing w:before="0"/>
      </w:pPr>
      <w:r w:rsidRPr="00E55E38">
        <w:rPr>
          <w:rStyle w:val="Puslapioinaosnuoroda"/>
          <w:color w:val="505050"/>
        </w:rPr>
        <w:footnoteRef/>
      </w:r>
      <w:r w:rsidRPr="00BF7296">
        <w:t xml:space="preserve"> </w:t>
      </w:r>
      <w:r w:rsidRPr="00BF7296">
        <w:rPr>
          <w:rFonts w:cs="Segoe UI"/>
        </w:rPr>
        <w:t xml:space="preserve">Valstybinių auditų ataskaitos: 2017-04-25 Nr. VA-2017-P-20-3-10 „Valstybės valdomų įmonių grąža valstybei“, 2017-04-25 Nr. VA-2017-P-30-1-9 „Savivaldybių kontroliuojamų įmonių valdymas ir veikla“, 2017-04-25 Nr. VA-2017-P-10-9-11 </w:t>
      </w:r>
      <w:hyperlink r:id="rId2" w:history="1">
        <w:r w:rsidRPr="00BF7296">
          <w:rPr>
            <w:rFonts w:cs="Segoe UI"/>
          </w:rPr>
          <w:t>„Ar valstybės ir savivaldybių dalyvavimas valdant viešąsias įstaigas užtikrina naudą visuomenei</w:t>
        </w:r>
      </w:hyperlink>
      <w:r w:rsidRPr="00BF7296">
        <w:rPr>
          <w:rFonts w:cs="Segoe UI"/>
        </w:rPr>
        <w:t>“.</w:t>
      </w:r>
    </w:p>
  </w:footnote>
  <w:footnote w:id="14">
    <w:p w:rsidR="00C049FA" w:rsidRPr="00BF7296" w:rsidRDefault="00C049FA" w:rsidP="006E292C">
      <w:pPr>
        <w:pStyle w:val="Puslapioinaostekstas"/>
      </w:pPr>
      <w:r w:rsidRPr="00E55E38">
        <w:rPr>
          <w:rStyle w:val="Puslapioinaosnuoroda"/>
          <w:color w:val="505050"/>
        </w:rPr>
        <w:footnoteRef/>
      </w:r>
      <w:r w:rsidRPr="00BF7296">
        <w:t xml:space="preserve">„Corporate Governance in Lithuania, 2018“. Prieiga per internetą: </w:t>
      </w:r>
      <w:hyperlink r:id="rId3" w:history="1">
        <w:r w:rsidRPr="00E55E38">
          <w:rPr>
            <w:rStyle w:val="Hipersaitas"/>
            <w:rFonts w:ascii="Fira Sans Light" w:hAnsi="Fira Sans Light"/>
            <w:color w:val="505050"/>
            <w:sz w:val="16"/>
          </w:rPr>
          <w:t>https://www.oecd-ilibrary.org/governance/corporate-governance-in-lithuania_9789264302617-en</w:t>
        </w:r>
      </w:hyperlink>
      <w:r w:rsidRPr="00BF7296">
        <w:t>.</w:t>
      </w:r>
    </w:p>
  </w:footnote>
  <w:footnote w:id="15">
    <w:p w:rsidR="00C049FA" w:rsidRPr="00BF7296" w:rsidRDefault="00C049FA" w:rsidP="006E292C">
      <w:pPr>
        <w:pStyle w:val="Puslapioinaostekstas"/>
        <w:rPr>
          <w:spacing w:val="-2"/>
        </w:rPr>
      </w:pPr>
      <w:r w:rsidRPr="00E55E38">
        <w:rPr>
          <w:rStyle w:val="Puslapioinaosnuoroda"/>
          <w:color w:val="505050"/>
        </w:rPr>
        <w:footnoteRef/>
      </w:r>
      <w:r w:rsidRPr="00BF7296">
        <w:t xml:space="preserve"> Vyriausybės 2018-05-16 nutarimas Nr. </w:t>
      </w:r>
      <w:r w:rsidRPr="00BF7296">
        <w:rPr>
          <w:spacing w:val="-2"/>
        </w:rPr>
        <w:t>495</w:t>
      </w:r>
      <w:r>
        <w:rPr>
          <w:spacing w:val="-2"/>
        </w:rPr>
        <w:t xml:space="preserve"> „</w:t>
      </w:r>
      <w:r w:rsidRPr="00BF7296">
        <w:rPr>
          <w:spacing w:val="-2"/>
        </w:rPr>
        <w:t xml:space="preserve">Dėl Viešojo sektoriaus įstaigų sistemos tobulinimo gairių ir Viešojo sektoriaus įstaigų sistemos tobulinimo gairių įgyvendinimo veiksmų plano patvirtinimo“. </w:t>
      </w:r>
    </w:p>
  </w:footnote>
  <w:footnote w:id="16">
    <w:p w:rsidR="00C049FA" w:rsidRPr="00BF7296" w:rsidRDefault="00C049FA" w:rsidP="006E292C">
      <w:pPr>
        <w:pStyle w:val="Puslapioinaostekstas"/>
      </w:pPr>
      <w:r w:rsidRPr="00E55E38">
        <w:rPr>
          <w:rStyle w:val="Puslapioinaosnuoroda"/>
          <w:color w:val="505050"/>
        </w:rPr>
        <w:footnoteRef/>
      </w:r>
      <w:r w:rsidRPr="00BF7296">
        <w:t xml:space="preserve"> </w:t>
      </w:r>
      <w:r w:rsidRPr="00BF7296">
        <w:rPr>
          <w:spacing w:val="-2"/>
        </w:rPr>
        <w:t>Pritarta Vyriausybės 2018-12-05 pasitarimo protokoliniu sprendimu ir pavesta Ekonomikos ir inovacijų ministerijai kiekvieną pusmetį Vyriausybės pasitarime pristatyti informaciją apie plane numatytų priemonių vykdymą.</w:t>
      </w:r>
    </w:p>
  </w:footnote>
  <w:footnote w:id="17">
    <w:p w:rsidR="00C049FA" w:rsidRPr="00BF7296" w:rsidRDefault="00C049FA" w:rsidP="006E292C">
      <w:pPr>
        <w:pStyle w:val="Puslapioinaostekstas"/>
      </w:pPr>
      <w:r w:rsidRPr="00E55E38">
        <w:rPr>
          <w:rStyle w:val="Puslapioinaosnuoroda"/>
          <w:color w:val="505050"/>
        </w:rPr>
        <w:footnoteRef/>
      </w:r>
      <w:r w:rsidRPr="00BF7296">
        <w:t xml:space="preserve"> VVĮ nuosavybės gairės, 2.2 p.</w:t>
      </w:r>
    </w:p>
  </w:footnote>
  <w:footnote w:id="18">
    <w:p w:rsidR="00C049FA" w:rsidRPr="002215F6" w:rsidRDefault="00C049FA" w:rsidP="004F5E87">
      <w:pPr>
        <w:pStyle w:val="Puslapioinaostekstas"/>
      </w:pPr>
      <w:r>
        <w:rPr>
          <w:rStyle w:val="Puslapioinaosnuoroda"/>
        </w:rPr>
        <w:footnoteRef/>
      </w:r>
      <w:r>
        <w:t xml:space="preserve"> </w:t>
      </w:r>
      <w:r w:rsidRPr="00D539C8">
        <w:t>Viešojo sektoriaus įstaigų sistemos tobulinimo</w:t>
      </w:r>
      <w:r w:rsidDel="00D465C7">
        <w:t xml:space="preserve"> </w:t>
      </w:r>
      <w:r>
        <w:t xml:space="preserve">gairės, 14, 32, </w:t>
      </w:r>
      <w:r w:rsidRPr="002215F6">
        <w:t xml:space="preserve">33, 46 punktai; Vyriausybės 2018-05-16 nutarimas Nr. 495 „Dėl Viešojo sektoriaus įstaigų sistemos tobulinimo gairių ir Viešojo sektoriaus įstaigų sistemos tobulinimo gairių įgyvendinimo veiksmų plano patvirtinimo“, 3 p. </w:t>
      </w:r>
    </w:p>
  </w:footnote>
  <w:footnote w:id="19">
    <w:p w:rsidR="00C049FA" w:rsidRPr="00BF7296" w:rsidRDefault="00C049FA" w:rsidP="006E292C">
      <w:pPr>
        <w:pStyle w:val="Puslapioinaostekstas"/>
      </w:pPr>
      <w:r w:rsidRPr="002215F6">
        <w:rPr>
          <w:rStyle w:val="Puslapioinaosnuoroda"/>
          <w:color w:val="505050"/>
        </w:rPr>
        <w:footnoteRef/>
      </w:r>
      <w:r w:rsidRPr="002215F6">
        <w:t xml:space="preserve"> Ten pat, 46 p.: </w:t>
      </w:r>
      <w:r w:rsidRPr="002215F6">
        <w:rPr>
          <w:spacing w:val="-4"/>
        </w:rPr>
        <w:t>valstybės įmonėms gali būti nustatomi veiklos tikslai, iki</w:t>
      </w:r>
      <w:r w:rsidRPr="00BF7296">
        <w:rPr>
          <w:spacing w:val="-4"/>
        </w:rPr>
        <w:t xml:space="preserve"> kol bus priimtas sprendimas jas pertvarkyti arba likviduoti</w:t>
      </w:r>
      <w:r w:rsidRPr="00BF7296">
        <w:t>.</w:t>
      </w:r>
    </w:p>
  </w:footnote>
  <w:footnote w:id="20">
    <w:p w:rsidR="00C049FA" w:rsidRPr="00BF7296" w:rsidRDefault="00C049FA" w:rsidP="000C559C">
      <w:pPr>
        <w:pStyle w:val="Puslapioinaostekstas"/>
      </w:pPr>
      <w:r w:rsidRPr="00E55E38">
        <w:rPr>
          <w:rStyle w:val="Puslapioinaosnuoroda"/>
          <w:color w:val="505050"/>
        </w:rPr>
        <w:footnoteRef/>
      </w:r>
      <w:r w:rsidRPr="00BF7296">
        <w:t xml:space="preserve"> </w:t>
      </w:r>
      <w:r w:rsidRPr="00BF7296">
        <w:rPr>
          <w:rFonts w:cs="Segoe UI"/>
        </w:rPr>
        <w:t>Valstybinių auditų ataskaitos: 2017-04-25 Nr. VA-2017-P-30-1-9 „Savivaldybių kontroliuojamų įmonių valdymas ir veikla“, 2017-04-25 Nr. VA-2017-P-10-9-11 „Viešųjų įstaigų steigimas ir valdymas“.</w:t>
      </w:r>
    </w:p>
  </w:footnote>
  <w:footnote w:id="21">
    <w:p w:rsidR="00C049FA" w:rsidRPr="00BF7296" w:rsidRDefault="00C049FA" w:rsidP="006E292C">
      <w:pPr>
        <w:pStyle w:val="Puslapioinaostekstas"/>
      </w:pPr>
      <w:r w:rsidRPr="00E55E38">
        <w:rPr>
          <w:rStyle w:val="Puslapioinaosnuoroda"/>
          <w:color w:val="505050"/>
        </w:rPr>
        <w:footnoteRef/>
      </w:r>
      <w:r w:rsidRPr="00BF7296">
        <w:t xml:space="preserve"> Vietos savivaldos įstatymas, 9 str. 2 d. ir 9</w:t>
      </w:r>
      <w:r w:rsidRPr="00BF7296">
        <w:rPr>
          <w:vertAlign w:val="superscript"/>
        </w:rPr>
        <w:t xml:space="preserve">1 </w:t>
      </w:r>
      <w:r w:rsidRPr="00BF7296">
        <w:t>str.</w:t>
      </w:r>
    </w:p>
  </w:footnote>
  <w:footnote w:id="22">
    <w:p w:rsidR="00C049FA" w:rsidRPr="00E55E38" w:rsidRDefault="00C049FA" w:rsidP="006E292C">
      <w:pPr>
        <w:pStyle w:val="Puslapioinaostekstas"/>
        <w:rPr>
          <w:spacing w:val="-4"/>
        </w:rPr>
      </w:pPr>
      <w:r w:rsidRPr="00E55E38">
        <w:rPr>
          <w:rStyle w:val="Puslapioinaosnuoroda"/>
          <w:color w:val="505050"/>
        </w:rPr>
        <w:footnoteRef/>
      </w:r>
      <w:r w:rsidRPr="00BF7296">
        <w:t xml:space="preserve"> </w:t>
      </w:r>
      <w:r w:rsidRPr="00E55E38">
        <w:rPr>
          <w:spacing w:val="-4"/>
        </w:rPr>
        <w:t>Vietos savivaldos įstatymo Nr. I-533 4, 9 str. pakeitimo ir įstatymo papildymo 9-1 str. įstatymas, 2016-11-08 Nr. XII-2741.</w:t>
      </w:r>
    </w:p>
  </w:footnote>
  <w:footnote w:id="23">
    <w:p w:rsidR="00C049FA" w:rsidRPr="00BF7296" w:rsidRDefault="00C049FA" w:rsidP="006E292C">
      <w:pPr>
        <w:pStyle w:val="Puslapioinaostekstas"/>
      </w:pPr>
      <w:r w:rsidRPr="00E55E38">
        <w:rPr>
          <w:rStyle w:val="Puslapioinaosnuoroda"/>
          <w:color w:val="505050"/>
        </w:rPr>
        <w:footnoteRef/>
      </w:r>
      <w:r w:rsidRPr="00BF7296">
        <w:t xml:space="preserve"> Vietos savivaldos įstatymo Nr. I-533 9, 9(1) straipsnio pakeitimo įstatymo projektai: 2019-08-22 Nr. XIIIP-3789; 2017-09-15 Nr. XIIIP-1112; 2017-06-22 Nr. XIIIP-787(2). </w:t>
      </w:r>
    </w:p>
  </w:footnote>
  <w:footnote w:id="24">
    <w:p w:rsidR="00C049FA" w:rsidRPr="00BF7296" w:rsidRDefault="00C049FA" w:rsidP="006E292C">
      <w:pPr>
        <w:pStyle w:val="Puslapioinaostekstas"/>
      </w:pPr>
      <w:r w:rsidRPr="00E55E38">
        <w:rPr>
          <w:rStyle w:val="Puslapioinaosnuoroda"/>
          <w:color w:val="505050"/>
        </w:rPr>
        <w:footnoteRef/>
      </w:r>
      <w:r w:rsidRPr="00BF7296">
        <w:t xml:space="preserve"> OECD Economic Surveys Lithuania. November </w:t>
      </w:r>
      <w:r w:rsidRPr="00BF7296">
        <w:rPr>
          <w:lang w:val="en-US"/>
        </w:rPr>
        <w:t xml:space="preserve">2020 Overview. 3 psl. </w:t>
      </w:r>
      <w:r w:rsidRPr="00BF7296">
        <w:t xml:space="preserve">Prieiga per internetą: </w:t>
      </w:r>
      <w:hyperlink r:id="rId4" w:history="1">
        <w:r w:rsidRPr="00E55E38">
          <w:rPr>
            <w:rStyle w:val="Hipersaitas"/>
            <w:rFonts w:ascii="Fira Sans Light" w:hAnsi="Fira Sans Light"/>
            <w:color w:val="505050"/>
            <w:sz w:val="16"/>
          </w:rPr>
          <w:t>www.oecd.org/economy/surveys/lithuania-2020-OECD-economic-survey-overview.pdf</w:t>
        </w:r>
      </w:hyperlink>
      <w:r w:rsidRPr="00BF7296">
        <w:t>. Žiūrėta 2021-02-08.</w:t>
      </w:r>
    </w:p>
  </w:footnote>
  <w:footnote w:id="25">
    <w:p w:rsidR="00C049FA" w:rsidRPr="00BF7296" w:rsidRDefault="00C049FA" w:rsidP="006E292C">
      <w:pPr>
        <w:pStyle w:val="Puslapioinaostekstas"/>
      </w:pPr>
      <w:r w:rsidRPr="00E55E38">
        <w:rPr>
          <w:rStyle w:val="Puslapioinaosnuoroda"/>
          <w:color w:val="505050"/>
        </w:rPr>
        <w:footnoteRef/>
      </w:r>
      <w:r w:rsidRPr="00BF7296">
        <w:t xml:space="preserve"> Viešojo administravimo įstatymo Nr. VIII-1234 pakeitimo įstatymas, 2020-05-28 Nr. XIII-2987.</w:t>
      </w:r>
    </w:p>
  </w:footnote>
  <w:footnote w:id="26">
    <w:p w:rsidR="00C049FA" w:rsidRPr="00BF7296" w:rsidRDefault="00C049FA" w:rsidP="006E292C">
      <w:pPr>
        <w:pStyle w:val="Puslapioinaostekstas"/>
      </w:pPr>
      <w:r w:rsidRPr="00E55E38">
        <w:rPr>
          <w:rStyle w:val="Puslapioinaosnuoroda"/>
          <w:color w:val="505050"/>
        </w:rPr>
        <w:footnoteRef/>
      </w:r>
      <w:r w:rsidRPr="00BF7296">
        <w:t xml:space="preserve"> Ten pat, 2 str. 19 d.</w:t>
      </w:r>
    </w:p>
  </w:footnote>
  <w:footnote w:id="27">
    <w:p w:rsidR="00C049FA" w:rsidRPr="00BF7296" w:rsidRDefault="00C049FA" w:rsidP="006E292C">
      <w:pPr>
        <w:pStyle w:val="Puslapioinaostekstas"/>
      </w:pPr>
      <w:r w:rsidRPr="00E55E38">
        <w:rPr>
          <w:rStyle w:val="Puslapioinaosnuoroda"/>
          <w:color w:val="505050"/>
        </w:rPr>
        <w:footnoteRef/>
      </w:r>
      <w:r w:rsidRPr="00BF7296">
        <w:t xml:space="preserve"> Patvirtinta Seimo 2020-12-11 nutarimu Nr. XIV-72, 205.2 p.</w:t>
      </w:r>
    </w:p>
  </w:footnote>
  <w:footnote w:id="28">
    <w:p w:rsidR="00C049FA" w:rsidRDefault="00C049FA" w:rsidP="00E00439">
      <w:pPr>
        <w:pStyle w:val="Puslapioinaostekstas"/>
      </w:pPr>
      <w:r>
        <w:rPr>
          <w:rStyle w:val="Puslapioinaosnuoroda"/>
        </w:rPr>
        <w:footnoteRef/>
      </w:r>
      <w:r>
        <w:t xml:space="preserve"> </w:t>
      </w:r>
      <w:r w:rsidRPr="00E00439">
        <w:t>2021-03-24 raštas Nr.3-1363.</w:t>
      </w:r>
    </w:p>
  </w:footnote>
  <w:footnote w:id="29">
    <w:p w:rsidR="00C049FA" w:rsidRPr="00BF7296" w:rsidRDefault="00C049FA" w:rsidP="00506284">
      <w:pPr>
        <w:pStyle w:val="Puslapioinaostekstas"/>
      </w:pPr>
      <w:r w:rsidRPr="00E55E38">
        <w:rPr>
          <w:rStyle w:val="Puslapioinaosnuoroda"/>
          <w:color w:val="505050"/>
        </w:rPr>
        <w:footnoteRef/>
      </w:r>
      <w:r w:rsidRPr="00BF7296">
        <w:t xml:space="preserve"> OECD Guidelines on Corporate Governance of State-Owned Enterprises, 2015 Edition.</w:t>
      </w:r>
    </w:p>
  </w:footnote>
  <w:footnote w:id="30">
    <w:p w:rsidR="00C049FA" w:rsidRPr="00E55E38" w:rsidRDefault="00C049FA" w:rsidP="00506284">
      <w:pPr>
        <w:jc w:val="both"/>
        <w:outlineLvl w:val="1"/>
        <w:rPr>
          <w:rFonts w:cs="Segoe UI"/>
          <w:color w:val="505050"/>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s="Segoe UI"/>
          <w:color w:val="505050"/>
          <w:sz w:val="16"/>
        </w:rPr>
        <w:t>Vyriausybės 2018-05-16 nutarimu Nr. 495 patvirtintos Viešojo sektoriaus įstaigų sistemos tobulinimo gairės.</w:t>
      </w:r>
    </w:p>
  </w:footnote>
  <w:footnote w:id="31">
    <w:p w:rsidR="00C049FA" w:rsidRPr="00BF7296" w:rsidRDefault="00C049FA" w:rsidP="00506284">
      <w:pPr>
        <w:pStyle w:val="Puslapioinaostekstas"/>
        <w:rPr>
          <w:rFonts w:cs="Segoe UI"/>
        </w:rPr>
      </w:pPr>
      <w:r w:rsidRPr="00E55E38">
        <w:rPr>
          <w:rStyle w:val="Puslapioinaosnuoroda"/>
          <w:color w:val="505050"/>
        </w:rPr>
        <w:footnoteRef/>
      </w:r>
      <w:r w:rsidRPr="00BF7296">
        <w:t xml:space="preserve"> </w:t>
      </w:r>
      <w:r w:rsidRPr="00BF7296">
        <w:rPr>
          <w:rFonts w:cs="Segoe UI"/>
        </w:rPr>
        <w:t xml:space="preserve">Vyriausybės kanceliarijos Ekonomikos politikos grupės pažyma „Dėl Valstybės valdomų įmonių pertvarkos ir valdymo centralizavimo priemonių plano“ (2019-12-31 Nr. NV-3671, pateikė Ekonomikos ir inovacijų ministerija); </w:t>
      </w:r>
      <w:r w:rsidRPr="00BF7296">
        <w:rPr>
          <w:spacing w:val="-4"/>
        </w:rPr>
        <w:t>Viešojo sektoriaus įstaigų sistemos tobulinimo gairės (2018–2020 m. laikotarpiui).</w:t>
      </w:r>
    </w:p>
  </w:footnote>
  <w:footnote w:id="32">
    <w:p w:rsidR="00C049FA" w:rsidRPr="00BF7296" w:rsidRDefault="00C049FA" w:rsidP="00506284">
      <w:pPr>
        <w:spacing w:before="40"/>
        <w:jc w:val="both"/>
        <w:rPr>
          <w:rFonts w:ascii="Fira Sans Light" w:hAnsi="Fira Sans Light"/>
          <w:color w:val="505050"/>
          <w:sz w:val="16"/>
        </w:rPr>
      </w:pPr>
      <w:r w:rsidRPr="00BF7296">
        <w:rPr>
          <w:rStyle w:val="Puslapioinaosnuoroda"/>
          <w:color w:val="505050"/>
        </w:rPr>
        <w:footnoteRef/>
      </w:r>
      <w:r w:rsidRPr="00BF7296">
        <w:rPr>
          <w:rFonts w:ascii="Fira Sans Light" w:hAnsi="Fira Sans Light"/>
          <w:color w:val="505050"/>
          <w:vertAlign w:val="superscript"/>
        </w:rPr>
        <w:t xml:space="preserve"> </w:t>
      </w:r>
      <w:r w:rsidRPr="00BF7296">
        <w:rPr>
          <w:rFonts w:ascii="Fira Sans Light" w:hAnsi="Fira Sans Light"/>
          <w:color w:val="505050"/>
          <w:spacing w:val="-4"/>
          <w:sz w:val="16"/>
        </w:rPr>
        <w:t>Vietos savivaldos, Viešųjų įstaigų, Viešojo administravimo įstatymai, VVĮ nuosavybės gairės, SVĮ nuosavybės gairės, Valstybės ir savivaldybių turtinių ir neturtinių teisių įgyvendinimo viešosiose įstaigose taisyklės, Viešojo sektoriaus įstaigų sistemos tobulinimo gairės (2018–2020 m. laikotarpiui).</w:t>
      </w:r>
    </w:p>
  </w:footnote>
  <w:footnote w:id="33">
    <w:p w:rsidR="00C049FA" w:rsidRPr="00BF7296" w:rsidRDefault="00C049FA" w:rsidP="005546B2">
      <w:pPr>
        <w:pStyle w:val="Puslapioinaostekstas"/>
      </w:pPr>
      <w:r w:rsidRPr="00E55E38">
        <w:rPr>
          <w:rStyle w:val="Puslapioinaosnuoroda"/>
          <w:color w:val="505050"/>
        </w:rPr>
        <w:footnoteRef/>
      </w:r>
      <w:r w:rsidRPr="00BF7296">
        <w:t xml:space="preserve"> </w:t>
      </w:r>
      <w:r w:rsidRPr="00BF7296">
        <w:rPr>
          <w:spacing w:val="-2"/>
        </w:rPr>
        <w:t xml:space="preserve">Ataskaita </w:t>
      </w:r>
      <w:r w:rsidRPr="00BF7296">
        <w:rPr>
          <w:rFonts w:cstheme="minorHAnsi"/>
          <w:spacing w:val="-2"/>
        </w:rPr>
        <w:t>„Ar savivaldybių kontroliuojamų įmonių valdysena užtikrina efektyvią ir skaidrią įmonių veiklą“, 2017 m</w:t>
      </w:r>
      <w:r w:rsidRPr="00BF7296">
        <w:rPr>
          <w:rFonts w:cstheme="minorHAnsi"/>
          <w:spacing w:val="-4"/>
        </w:rPr>
        <w:t>.</w:t>
      </w:r>
    </w:p>
  </w:footnote>
  <w:footnote w:id="34">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spacing w:val="-6"/>
        </w:rPr>
        <w:t xml:space="preserve">Vietos savivaldos įstatymo </w:t>
      </w:r>
      <w:r w:rsidRPr="00BF7296">
        <w:rPr>
          <w:spacing w:val="-12"/>
        </w:rPr>
        <w:t>Nr. I-533 3, 4, 6, 7, 14, 16, 19, 20, 24, 27, 28, 29, 30 ir 51 str</w:t>
      </w:r>
      <w:r w:rsidRPr="00BF7296">
        <w:rPr>
          <w:spacing w:val="-6"/>
        </w:rPr>
        <w:t>. pakeitimo įstatymo projektas, 2018-03-29 Nr.</w:t>
      </w:r>
      <w:r>
        <w:rPr>
          <w:spacing w:val="-6"/>
        </w:rPr>
        <w:t> </w:t>
      </w:r>
      <w:r w:rsidRPr="00BF7296">
        <w:rPr>
          <w:spacing w:val="-6"/>
        </w:rPr>
        <w:t xml:space="preserve">XIII-1713, </w:t>
      </w:r>
      <w:r w:rsidRPr="00E55E38">
        <w:t>16 str. 2 d. 22¹ p.</w:t>
      </w:r>
    </w:p>
  </w:footnote>
  <w:footnote w:id="35">
    <w:p w:rsidR="00C049FA" w:rsidRPr="00BF7296" w:rsidRDefault="00C049FA" w:rsidP="00506284">
      <w:pPr>
        <w:pStyle w:val="Puslapioinaostekstas"/>
      </w:pPr>
      <w:r w:rsidRPr="00E55E38">
        <w:rPr>
          <w:rStyle w:val="Puslapioinaosnuoroda"/>
          <w:color w:val="505050"/>
        </w:rPr>
        <w:footnoteRef/>
      </w:r>
      <w:r w:rsidRPr="00BF7296">
        <w:t xml:space="preserve"> Seimo Valstybės valdymo ir savivaldybių komiteto 2018-03-28 išvada Nr. 113-P-10.</w:t>
      </w:r>
    </w:p>
  </w:footnote>
  <w:footnote w:id="36">
    <w:p w:rsidR="00C049FA" w:rsidRPr="00BF7296" w:rsidRDefault="00C049FA" w:rsidP="00765506">
      <w:pPr>
        <w:spacing w:before="40"/>
        <w:jc w:val="both"/>
        <w:rPr>
          <w:rFonts w:ascii="Fira Sans Light" w:hAnsi="Fira Sans Light"/>
          <w:color w:val="505050"/>
          <w:sz w:val="16"/>
        </w:rPr>
      </w:pPr>
      <w:r w:rsidRPr="00BF7296">
        <w:rPr>
          <w:rStyle w:val="Puslapioinaosnuoroda"/>
          <w:color w:val="505050"/>
        </w:rPr>
        <w:footnoteRef/>
      </w:r>
      <w:r w:rsidRPr="00BF7296">
        <w:rPr>
          <w:rFonts w:ascii="Fira Sans Light" w:hAnsi="Fira Sans Light"/>
          <w:color w:val="505050"/>
          <w:vertAlign w:val="superscript"/>
        </w:rPr>
        <w:t xml:space="preserve"> </w:t>
      </w:r>
      <w:r w:rsidRPr="00BF7296">
        <w:rPr>
          <w:rFonts w:ascii="Fira Sans Light" w:hAnsi="Fira Sans Light"/>
          <w:color w:val="505050"/>
          <w:sz w:val="16"/>
        </w:rPr>
        <w:t>VVĮ nuosavybės gairės, 13 p.</w:t>
      </w:r>
    </w:p>
  </w:footnote>
  <w:footnote w:id="37">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spacing w:val="-8"/>
        </w:rPr>
        <w:t>Seimo 2016-12-13 nutarimas Nr. XIII-82 „Dėl Vyriausybės programos“ ir Vyriausybės 2017-03-13 nutarimas Nr. 167 „Dėl Vyriausybės programos įgyvendinimo plano patvirtinimo“, 3.1.1 ir 3.1.6 darbai.</w:t>
      </w:r>
    </w:p>
  </w:footnote>
  <w:footnote w:id="38">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spacing w:val="-8"/>
        </w:rPr>
        <w:t xml:space="preserve">Vyriausybės 2017-03-13 </w:t>
      </w:r>
      <w:r w:rsidRPr="00BF7296">
        <w:t>nutarimas Nr. 167, 3.1.1 ir 3.1.6 darbai.</w:t>
      </w:r>
    </w:p>
  </w:footnote>
  <w:footnote w:id="39">
    <w:p w:rsidR="00C049FA" w:rsidRPr="00BF7296" w:rsidRDefault="00C049FA" w:rsidP="00506284">
      <w:pPr>
        <w:pStyle w:val="Puslapioinaostekstas"/>
      </w:pPr>
      <w:r w:rsidRPr="00E55E38">
        <w:rPr>
          <w:rStyle w:val="Puslapioinaosnuoroda"/>
          <w:color w:val="505050"/>
        </w:rPr>
        <w:footnoteRef/>
      </w:r>
      <w:r w:rsidRPr="00BF7296">
        <w:t xml:space="preserve"> Ūkio ministro 2017-02-06 įsakymas Nr. 4-82 „Dėl darbo grupės sudarymo“.</w:t>
      </w:r>
    </w:p>
  </w:footnote>
  <w:footnote w:id="40">
    <w:p w:rsidR="00C049FA" w:rsidRPr="00BF7296" w:rsidRDefault="00C049FA" w:rsidP="000C65CB">
      <w:pPr>
        <w:pStyle w:val="Puslapioinaostekstas"/>
      </w:pPr>
      <w:r w:rsidRPr="00E55E38">
        <w:rPr>
          <w:rStyle w:val="Puslapioinaosnuoroda"/>
          <w:color w:val="505050"/>
        </w:rPr>
        <w:footnoteRef/>
      </w:r>
      <w:r w:rsidRPr="00BF7296">
        <w:t xml:space="preserve"> Žemės ūkio, maisto ūkio ir kaimo plėtros įstatymo Nr. IX-987 4, 8 ir 10 str. pakeitimo įstatymo ir su juo susijusių įstatymų pakeitimų projektų projektas Nr. XIIIP-3590 Seimo 2019-10-15 buvo atmestas.</w:t>
      </w:r>
    </w:p>
  </w:footnote>
  <w:footnote w:id="41">
    <w:p w:rsidR="00C049FA" w:rsidRPr="00BF7296" w:rsidRDefault="00C049FA" w:rsidP="000C65CB">
      <w:pPr>
        <w:pStyle w:val="Pavadinimas"/>
        <w:jc w:val="both"/>
        <w:rPr>
          <w:rFonts w:ascii="Fira Sans Light" w:eastAsia="Times New Roman" w:hAnsi="Fira Sans Light"/>
          <w:color w:val="505050"/>
          <w:sz w:val="16"/>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pacing w:val="-4"/>
          <w:sz w:val="16"/>
        </w:rPr>
        <w:t>Nacionaliniam saugumui užtikrinti svarbių objektų apsaugos įstatymo Nr. XIII-992 2 priedo pakeitimo įstatymas, 2019-11-14 Nr. XIII-2529; Seimo VII (rudens) sesijos rytinio posėdžio Nr. 347 2019-11-14 stenograma.</w:t>
      </w:r>
    </w:p>
  </w:footnote>
  <w:footnote w:id="42">
    <w:p w:rsidR="00C049FA" w:rsidRPr="00BF7296" w:rsidRDefault="00C049FA" w:rsidP="000C65CB">
      <w:pPr>
        <w:pStyle w:val="Pavadinimas"/>
        <w:jc w:val="both"/>
        <w:rPr>
          <w:rFonts w:ascii="Fira Sans Light" w:eastAsia="Times New Roman" w:hAnsi="Fira Sans Light"/>
          <w:color w:val="505050"/>
          <w:sz w:val="16"/>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pacing w:val="-4"/>
          <w:sz w:val="16"/>
        </w:rPr>
        <w:t>Prezidento</w:t>
      </w:r>
      <w:r w:rsidRPr="00BF7296">
        <w:rPr>
          <w:rFonts w:ascii="Fira Sans Light" w:eastAsia="Times New Roman" w:hAnsi="Fira Sans Light"/>
          <w:color w:val="505050"/>
          <w:spacing w:val="-2"/>
          <w:sz w:val="16"/>
        </w:rPr>
        <w:t xml:space="preserve"> 2019-10-30 dekretas Nr. 1K-108 „Dėl Seimo priimto nacionaliniam saugumui užtikrinti svarbių objektų apsaugos įstatymo Nr. XIII-992 2 priedo pakeitimo įstatymo grąžinimo Seimui pakartotinai svarstyti“.</w:t>
      </w:r>
    </w:p>
  </w:footnote>
  <w:footnote w:id="43">
    <w:p w:rsidR="00C049FA" w:rsidRPr="00BF7296" w:rsidRDefault="00C049FA" w:rsidP="000C65CB">
      <w:pPr>
        <w:pStyle w:val="Puslapioinaostekstas"/>
      </w:pPr>
      <w:r w:rsidRPr="00E55E38">
        <w:rPr>
          <w:rStyle w:val="Puslapioinaosnuoroda"/>
          <w:rFonts w:eastAsiaTheme="majorEastAsia"/>
          <w:color w:val="505050"/>
        </w:rPr>
        <w:footnoteRef/>
      </w:r>
      <w:r w:rsidRPr="00BF7296">
        <w:t xml:space="preserve"> 2017-06-01 raštas Nr. 2D-1969(12.163E).</w:t>
      </w:r>
    </w:p>
  </w:footnote>
  <w:footnote w:id="44">
    <w:p w:rsidR="00C049FA" w:rsidRPr="00BF7296" w:rsidRDefault="00C049FA" w:rsidP="000C65CB">
      <w:pPr>
        <w:pStyle w:val="Puslapioinaostekstas"/>
      </w:pPr>
      <w:r w:rsidRPr="00E55E38">
        <w:rPr>
          <w:rStyle w:val="Puslapioinaosnuoroda"/>
          <w:rFonts w:eastAsiaTheme="majorEastAsia"/>
          <w:color w:val="505050"/>
        </w:rPr>
        <w:footnoteRef/>
      </w:r>
      <w:r w:rsidRPr="00BF7296">
        <w:t xml:space="preserve"> Nacionaliniams saugumui užtikrinti svarbių įmonių ir įrenginių bei kitų nacionaliniam saugumui užtikrinti svarbių įmonių  įstatymas, redakcija, įsigaliojusi nuo 2012-06-30.</w:t>
      </w:r>
    </w:p>
  </w:footnote>
  <w:footnote w:id="45">
    <w:p w:rsidR="00C049FA" w:rsidRPr="00BF7296" w:rsidRDefault="00C049FA" w:rsidP="000C65CB">
      <w:pPr>
        <w:pStyle w:val="Puslapioinaostekstas"/>
      </w:pPr>
      <w:r w:rsidRPr="00E55E38">
        <w:rPr>
          <w:rStyle w:val="Puslapioinaosnuoroda"/>
          <w:rFonts w:eastAsiaTheme="majorEastAsia"/>
          <w:color w:val="505050"/>
        </w:rPr>
        <w:footnoteRef/>
      </w:r>
      <w:r w:rsidRPr="00BF7296">
        <w:rPr>
          <w:sz w:val="20"/>
          <w:vertAlign w:val="superscript"/>
        </w:rPr>
        <w:t xml:space="preserve"> </w:t>
      </w:r>
      <w:r w:rsidRPr="00BF7296">
        <w:t>Strateginę reikšmę nacionaliniam saugumui turinčių įmonių ir įrenginių bei kitų nacionaliniam saugumui užtikrinti svarbių įmonių įstatymo Nr. IX-1132 2018-01-12 pakeitimo įstatymu Nr. XIII-992.</w:t>
      </w:r>
    </w:p>
  </w:footnote>
  <w:footnote w:id="46">
    <w:p w:rsidR="00C049FA" w:rsidRPr="00BF7296" w:rsidRDefault="00C049FA" w:rsidP="000C65CB">
      <w:pPr>
        <w:pStyle w:val="Puslapioinaostekstas"/>
      </w:pPr>
      <w:r w:rsidRPr="00E55E38">
        <w:rPr>
          <w:rStyle w:val="Puslapioinaosnuoroda"/>
          <w:color w:val="505050"/>
        </w:rPr>
        <w:footnoteRef/>
      </w:r>
      <w:r w:rsidRPr="00BF7296">
        <w:t xml:space="preserve"> Vyriausybės 2019-07-24 pasitarimo protokolas Nr. 31.</w:t>
      </w:r>
    </w:p>
  </w:footnote>
  <w:footnote w:id="47">
    <w:p w:rsidR="00C049FA" w:rsidRPr="00BF7296" w:rsidRDefault="00C049FA" w:rsidP="000C65CB">
      <w:pPr>
        <w:pStyle w:val="Puslapioinaostekstas"/>
      </w:pPr>
      <w:r w:rsidRPr="00E55E38">
        <w:rPr>
          <w:rStyle w:val="Puslapioinaosnuoroda"/>
          <w:color w:val="505050"/>
        </w:rPr>
        <w:footnoteRef/>
      </w:r>
      <w:r w:rsidRPr="00BF7296">
        <w:t xml:space="preserve"> 2020-06-12 raštas Nr. 2D-1826 (12.162E).</w:t>
      </w:r>
    </w:p>
  </w:footnote>
  <w:footnote w:id="48">
    <w:p w:rsidR="00C049FA" w:rsidRPr="00BF7296" w:rsidRDefault="00C049FA" w:rsidP="000C65CB">
      <w:pPr>
        <w:pStyle w:val="Puslapioinaostekstas"/>
      </w:pPr>
      <w:r w:rsidRPr="00E55E38">
        <w:rPr>
          <w:rStyle w:val="Puslapioinaosnuoroda"/>
          <w:color w:val="505050"/>
        </w:rPr>
        <w:footnoteRef/>
      </w:r>
      <w:r w:rsidRPr="00BF7296">
        <w:t>Vyriausybės 2015-02-11 nutarimas Nr. 161 „Dėl Privatizavimo objektų sąrašo patvirtinimo“.</w:t>
      </w:r>
    </w:p>
  </w:footnote>
  <w:footnote w:id="49">
    <w:p w:rsidR="00C049FA" w:rsidRPr="00BF7296" w:rsidRDefault="00C049FA" w:rsidP="00F233FF">
      <w:pPr>
        <w:pStyle w:val="Puslapioinaostekstas"/>
      </w:pPr>
      <w:r w:rsidRPr="00BF7296">
        <w:rPr>
          <w:rStyle w:val="Puslapioinaosnuoroda"/>
          <w:color w:val="505050"/>
        </w:rPr>
        <w:footnoteRef/>
      </w:r>
      <w:r w:rsidRPr="00BF7296">
        <w:rPr>
          <w:sz w:val="20"/>
          <w:vertAlign w:val="superscript"/>
        </w:rPr>
        <w:t xml:space="preserve"> </w:t>
      </w:r>
      <w:r w:rsidRPr="00BF7296">
        <w:t>Nacionaliniam saugumui užtikrinti svarbių objektų apsaugos įstatymas, 1 str. 1 ir 2 d.</w:t>
      </w:r>
    </w:p>
  </w:footnote>
  <w:footnote w:id="50">
    <w:p w:rsidR="00C049FA" w:rsidRPr="00BF7296" w:rsidRDefault="00C049FA" w:rsidP="00765506">
      <w:pPr>
        <w:pStyle w:val="Puslapioinaostekstas"/>
      </w:pPr>
      <w:r w:rsidRPr="00BF7296">
        <w:rPr>
          <w:rStyle w:val="Puslapioinaosnuoroda"/>
          <w:color w:val="505050"/>
        </w:rPr>
        <w:footnoteRef/>
      </w:r>
      <w:r w:rsidRPr="00BF7296">
        <w:rPr>
          <w:sz w:val="20"/>
          <w:vertAlign w:val="superscript"/>
        </w:rPr>
        <w:t xml:space="preserve"> </w:t>
      </w:r>
      <w:r w:rsidRPr="00BF7296">
        <w:rPr>
          <w:szCs w:val="16"/>
        </w:rPr>
        <w:t>OECD Review of the Corporate Governance of State-Owned Enterprises Lithuania, 2015.</w:t>
      </w:r>
      <w:r w:rsidRPr="00BF7296">
        <w:t xml:space="preserve"> </w:t>
      </w:r>
    </w:p>
  </w:footnote>
  <w:footnote w:id="51">
    <w:p w:rsidR="00C049FA" w:rsidRPr="00BF7296" w:rsidRDefault="00C049FA" w:rsidP="00765506">
      <w:pPr>
        <w:pStyle w:val="Puslapioinaostekstas"/>
      </w:pPr>
      <w:r w:rsidRPr="00E55E38">
        <w:rPr>
          <w:rStyle w:val="Puslapioinaosnuoroda"/>
          <w:color w:val="505050"/>
        </w:rPr>
        <w:footnoteRef/>
      </w:r>
      <w:r w:rsidRPr="00BF7296">
        <w:t xml:space="preserve"> VĮ Regitra, VĮ Registrų centras, VĮ Valstybinė miškų urėdija, VĮ Ignalinos atominė elektrinė.</w:t>
      </w:r>
    </w:p>
  </w:footnote>
  <w:footnote w:id="52">
    <w:p w:rsidR="00C049FA" w:rsidRPr="00BF7296" w:rsidRDefault="00C049FA" w:rsidP="00F6735B">
      <w:pPr>
        <w:pStyle w:val="Puslapioinaostekstas"/>
      </w:pPr>
      <w:r w:rsidRPr="00E55E38">
        <w:rPr>
          <w:rStyle w:val="Puslapioinaosnuoroda"/>
          <w:color w:val="505050"/>
        </w:rPr>
        <w:footnoteRef/>
      </w:r>
      <w:r w:rsidRPr="00BF7296">
        <w:t xml:space="preserve"> OECD Economic Surveys Lithuania. November </w:t>
      </w:r>
      <w:r w:rsidRPr="00BF7296">
        <w:rPr>
          <w:lang w:val="en-US"/>
        </w:rPr>
        <w:t xml:space="preserve">2020 Overview. 3 psl. </w:t>
      </w:r>
      <w:r w:rsidRPr="00BF7296">
        <w:t xml:space="preserve">Prieiga per internetą: </w:t>
      </w:r>
      <w:hyperlink r:id="rId5" w:history="1">
        <w:r w:rsidRPr="00E55E38">
          <w:rPr>
            <w:rStyle w:val="Hipersaitas"/>
            <w:rFonts w:ascii="Fira Sans Light" w:hAnsi="Fira Sans Light"/>
            <w:color w:val="505050"/>
            <w:sz w:val="16"/>
          </w:rPr>
          <w:t>www.oecd.org/economy/surveys/lithuania-2020-OECD-economic-survey-overview.pdf</w:t>
        </w:r>
      </w:hyperlink>
      <w:r w:rsidRPr="00BF7296">
        <w:t>. Žiūrėta 2021-02-08</w:t>
      </w:r>
    </w:p>
  </w:footnote>
  <w:footnote w:id="53">
    <w:p w:rsidR="00C049FA" w:rsidRPr="00BF7296" w:rsidRDefault="00C049FA" w:rsidP="00751273">
      <w:pPr>
        <w:pStyle w:val="Puslapioinaostekstas"/>
      </w:pPr>
      <w:r w:rsidRPr="00E55E38">
        <w:rPr>
          <w:rStyle w:val="Puslapioinaosnuoroda"/>
          <w:color w:val="505050"/>
        </w:rPr>
        <w:footnoteRef/>
      </w:r>
      <w:r w:rsidRPr="00BF7296">
        <w:t xml:space="preserve"> Valstybės ir savivaldybių turto valdymo, naudojimo ir disponavimo juo įstatymas, 7 str. 1 d.</w:t>
      </w:r>
    </w:p>
  </w:footnote>
  <w:footnote w:id="54">
    <w:p w:rsidR="00C049FA" w:rsidRPr="00BF7296" w:rsidRDefault="00C049FA" w:rsidP="002C7612">
      <w:pPr>
        <w:pStyle w:val="Puslapioinaostekstas"/>
        <w:rPr>
          <w:rFonts w:cs="Segoe UI"/>
        </w:rPr>
      </w:pPr>
      <w:r w:rsidRPr="00E55E38">
        <w:rPr>
          <w:rStyle w:val="Puslapioinaosnuoroda"/>
          <w:color w:val="505050"/>
        </w:rPr>
        <w:footnoteRef/>
      </w:r>
      <w:r w:rsidRPr="00BF7296">
        <w:rPr>
          <w:rFonts w:cs="Segoe UI"/>
        </w:rPr>
        <w:t xml:space="preserve"> Prieiga per internetą: </w:t>
      </w:r>
      <w:hyperlink r:id="rId6" w:history="1">
        <w:r w:rsidRPr="00E55E38">
          <w:rPr>
            <w:rStyle w:val="Hipersaitas"/>
            <w:rFonts w:ascii="Fira Sans Light" w:hAnsi="Fira Sans Light" w:cs="Segoe UI"/>
            <w:color w:val="505050"/>
            <w:sz w:val="16"/>
          </w:rPr>
          <w:t>https://lrv.lt/uploads/main/documents/files/veiklos%20ataskaita%202019.pdf</w:t>
        </w:r>
      </w:hyperlink>
      <w:r w:rsidRPr="00E55E38">
        <w:rPr>
          <w:rStyle w:val="Hipersaitas"/>
          <w:rFonts w:ascii="Fira Sans Light" w:hAnsi="Fira Sans Light" w:cs="Segoe UI"/>
          <w:color w:val="505050"/>
          <w:sz w:val="16"/>
        </w:rPr>
        <w:t>.</w:t>
      </w:r>
      <w:r w:rsidRPr="00BF7296">
        <w:rPr>
          <w:rFonts w:cs="Segoe UI"/>
        </w:rPr>
        <w:t xml:space="preserve"> </w:t>
      </w:r>
    </w:p>
  </w:footnote>
  <w:footnote w:id="55">
    <w:p w:rsidR="00C049FA" w:rsidRPr="00BF7296" w:rsidRDefault="00C049FA" w:rsidP="002C7612">
      <w:pPr>
        <w:pStyle w:val="Puslapioinaostekstas"/>
        <w:rPr>
          <w:szCs w:val="18"/>
        </w:rPr>
      </w:pPr>
      <w:r w:rsidRPr="00BF7296">
        <w:rPr>
          <w:rStyle w:val="Puslapioinaosnuoroda"/>
          <w:color w:val="505050"/>
          <w:szCs w:val="18"/>
        </w:rPr>
        <w:footnoteRef/>
      </w:r>
      <w:r w:rsidRPr="00BF7296">
        <w:rPr>
          <w:rFonts w:cs="Segoe UI"/>
        </w:rPr>
        <w:t xml:space="preserve">Annual report for state-owned enterprises 2019“. Prieiga per internetą: </w:t>
      </w:r>
      <w:hyperlink r:id="rId7" w:history="1">
        <w:r w:rsidRPr="00BF7296">
          <w:rPr>
            <w:rFonts w:cs="Segoe UI"/>
          </w:rPr>
          <w:t>https://www.government.se/4a841c/contentassets/30d932bb500642b6a2dfcf40e7457071/annual-report-for-state-owned-enterprises-2019-complete.pdf</w:t>
        </w:r>
      </w:hyperlink>
      <w:r w:rsidRPr="00BF7296">
        <w:rPr>
          <w:rFonts w:cs="Segoe UI"/>
        </w:rPr>
        <w:t>; „Näringsutskottets betänkande 2019/20:NU4“. Prieiga per internetą: https://data.riksdagen.se/fil/04B3B2DD-F4EE-4048-85A6-5889CF4AB1AC.</w:t>
      </w:r>
    </w:p>
  </w:footnote>
  <w:footnote w:id="56">
    <w:p w:rsidR="00C049FA" w:rsidRPr="00BF7296" w:rsidRDefault="00C049FA" w:rsidP="002C7612">
      <w:pPr>
        <w:pStyle w:val="Puslapioinaostekstas"/>
      </w:pPr>
      <w:r w:rsidRPr="00E55E38">
        <w:rPr>
          <w:rStyle w:val="Puslapioinaosnuoroda"/>
          <w:color w:val="505050"/>
        </w:rPr>
        <w:footnoteRef/>
      </w:r>
      <w:r w:rsidRPr="00BF7296">
        <w:t xml:space="preserve"> Ownership and Governance of State-Owned Enterprises, A compendium of National Practices. Prieiga per internetą: </w:t>
      </w:r>
      <w:hyperlink r:id="rId8" w:history="1">
        <w:r w:rsidRPr="00E55E38">
          <w:rPr>
            <w:rStyle w:val="Hipersaitas"/>
            <w:rFonts w:ascii="Fira Sans Light" w:hAnsi="Fira Sans Light"/>
            <w:color w:val="505050"/>
            <w:sz w:val="16"/>
          </w:rPr>
          <w:t>http://www.oecd.org/corporate/Ownership-and-Governance-of-State-Owned-Enterprises-A-Compendium-of-National-Practices.pdf</w:t>
        </w:r>
      </w:hyperlink>
    </w:p>
  </w:footnote>
  <w:footnote w:id="57">
    <w:p w:rsidR="00C049FA" w:rsidRPr="00BF7296" w:rsidRDefault="00C049FA">
      <w:pPr>
        <w:pStyle w:val="Puslapioinaostekstas"/>
        <w:rPr>
          <w:lang w:val="en-US"/>
        </w:rPr>
      </w:pPr>
      <w:r w:rsidRPr="00E55E38">
        <w:rPr>
          <w:rStyle w:val="Puslapioinaosnuoroda"/>
          <w:color w:val="505050"/>
        </w:rPr>
        <w:footnoteRef/>
      </w:r>
      <w:r w:rsidRPr="00BF7296">
        <w:t xml:space="preserve"> OECD Guidelines on Corporate Governance of State-Owned Enterprises, 2015 Edition, </w:t>
      </w:r>
      <w:r w:rsidRPr="00BF7296">
        <w:rPr>
          <w:lang w:val="en-US"/>
        </w:rPr>
        <w:t>17 psl.</w:t>
      </w:r>
    </w:p>
  </w:footnote>
  <w:footnote w:id="58">
    <w:p w:rsidR="00C049FA" w:rsidRPr="00BF7296" w:rsidRDefault="00C049FA" w:rsidP="00765506">
      <w:pPr>
        <w:autoSpaceDN w:val="0"/>
        <w:spacing w:before="40"/>
        <w:jc w:val="both"/>
        <w:textAlignment w:val="baseline"/>
        <w:rPr>
          <w:rFonts w:ascii="Fira Sans Light" w:eastAsia="Times New Roman" w:hAnsi="Fira Sans Light"/>
          <w:color w:val="505050"/>
          <w:sz w:val="16"/>
        </w:rPr>
      </w:pPr>
      <w:r w:rsidRPr="00BF7296">
        <w:rPr>
          <w:rStyle w:val="Puslapioinaosnuoroda"/>
          <w:color w:val="505050"/>
        </w:rPr>
        <w:footnoteRef/>
      </w:r>
      <w:r w:rsidRPr="00BF7296">
        <w:rPr>
          <w:rFonts w:ascii="Fira Sans Light" w:hAnsi="Fira Sans Light"/>
          <w:color w:val="505050"/>
          <w:vertAlign w:val="superscript"/>
        </w:rPr>
        <w:t xml:space="preserve"> </w:t>
      </w:r>
      <w:r w:rsidRPr="00BF7296">
        <w:rPr>
          <w:rFonts w:ascii="Fira Sans Light" w:eastAsia="Times New Roman" w:hAnsi="Fira Sans Light"/>
          <w:color w:val="505050"/>
          <w:sz w:val="16"/>
        </w:rPr>
        <w:t xml:space="preserve">VRM pateikta informacija apie VVĮ, SVĮ ir VŠĮ atitikties gairėms įvertinimą ir šio įvertinimo rezultatus. </w:t>
      </w:r>
    </w:p>
  </w:footnote>
  <w:footnote w:id="59">
    <w:p w:rsidR="00C049FA" w:rsidRPr="00BF7296" w:rsidRDefault="00C049FA">
      <w:pPr>
        <w:pStyle w:val="Puslapioinaostekstas"/>
        <w:rPr>
          <w:highlight w:val="green"/>
        </w:rPr>
      </w:pPr>
      <w:r w:rsidRPr="00E55E38">
        <w:rPr>
          <w:rStyle w:val="Puslapioinaosnuoroda"/>
          <w:color w:val="505050"/>
        </w:rPr>
        <w:footnoteRef/>
      </w:r>
      <w:r w:rsidRPr="00BF7296">
        <w:t xml:space="preserve"> VRM duomenimis, iš viso turėjo būti atliktas 18 VĮ atitikties gairėms įvertinimas. Gauta 14-os VĮ įvertinimų. Atlikti likusių VĮ įvertinimą buvo netikslinga, nes jau buvo priimti sprendimai dėl jų reorganizavimo į kitų teisinių formų viešojo sektoriaus įstaigas arba pradėtos ar užbaigtos reorganizavimo procedūros.</w:t>
      </w:r>
    </w:p>
  </w:footnote>
  <w:footnote w:id="60">
    <w:p w:rsidR="00C049FA" w:rsidRPr="00BF7296" w:rsidRDefault="00C049FA">
      <w:pPr>
        <w:pStyle w:val="Puslapioinaostekstas"/>
      </w:pPr>
      <w:r w:rsidRPr="00E55E38">
        <w:rPr>
          <w:rStyle w:val="Puslapioinaosnuoroda"/>
          <w:color w:val="505050"/>
        </w:rPr>
        <w:footnoteRef/>
      </w:r>
      <w:r w:rsidRPr="00BF7296">
        <w:t xml:space="preserve"> VRM duomenimis, 2020 m. pab. veikė 21 SĮ, viena iš jų yra reorganizuojama. Buvo vertintos 17 SĮ, apie kurias duomenis pateikė savivaldybės ir apie kurias prieinama informacija internetu (įstatai, veiklos ir kt.).</w:t>
      </w:r>
    </w:p>
  </w:footnote>
  <w:footnote w:id="61">
    <w:p w:rsidR="00C049FA" w:rsidRPr="00BF7296" w:rsidRDefault="00C049FA" w:rsidP="00506284">
      <w:pPr>
        <w:pStyle w:val="Puslapioinaostekstas"/>
      </w:pPr>
      <w:r w:rsidRPr="00E55E38">
        <w:rPr>
          <w:rStyle w:val="Puslapioinaosnuoroda"/>
          <w:color w:val="505050"/>
        </w:rPr>
        <w:footnoteRef/>
      </w:r>
      <w:r w:rsidRPr="00BF7296">
        <w:t xml:space="preserve"> Atliekų tvarkymo įstatymas ir Kelių transporto kodeksas.</w:t>
      </w:r>
    </w:p>
  </w:footnote>
  <w:footnote w:id="62">
    <w:p w:rsidR="00C049FA" w:rsidRPr="00BF7296" w:rsidRDefault="00C049FA">
      <w:pPr>
        <w:pStyle w:val="Puslapioinaostekstas"/>
        <w:rPr>
          <w:highlight w:val="green"/>
        </w:rPr>
      </w:pPr>
      <w:r w:rsidRPr="00E55E38">
        <w:rPr>
          <w:rStyle w:val="Puslapioinaosnuoroda"/>
          <w:color w:val="505050"/>
        </w:rPr>
        <w:footnoteRef/>
      </w:r>
      <w:r w:rsidRPr="00BF7296">
        <w:t xml:space="preserve"> VRM duomenimis, vertinimui buvo atrikta 12 proc. (60 iš 510) savivaldybių VšĮ iš švietimo, socialinių paslaugų, sveikatos priežiūros, kultūros ir sporto, aplinkotvarkos ir komunalinio ūkio paslaugų veiklos sričių. </w:t>
      </w:r>
    </w:p>
  </w:footnote>
  <w:footnote w:id="63">
    <w:p w:rsidR="00C049FA" w:rsidRPr="00BF7296" w:rsidRDefault="00C049FA" w:rsidP="002E4078">
      <w:pPr>
        <w:pStyle w:val="Puslapioinaostekstas"/>
      </w:pPr>
      <w:r w:rsidRPr="00E55E38">
        <w:rPr>
          <w:rStyle w:val="Puslapioinaosnuoroda"/>
          <w:color w:val="505050"/>
        </w:rPr>
        <w:footnoteRef/>
      </w:r>
      <w:r w:rsidRPr="00BF7296">
        <w:t xml:space="preserve"> Vyriausybės 2019-11-20 pasitarimo protokolas Nr. 47 ir su juo susijusi svarstymo medžiaga.</w:t>
      </w:r>
    </w:p>
  </w:footnote>
  <w:footnote w:id="64">
    <w:p w:rsidR="00C049FA" w:rsidRPr="00BF7296" w:rsidRDefault="00C049FA" w:rsidP="00765506">
      <w:pPr>
        <w:pStyle w:val="Puslapioinaostekstas"/>
      </w:pPr>
      <w:r w:rsidRPr="00E55E38">
        <w:rPr>
          <w:rStyle w:val="Puslapioinaosnuoroda"/>
          <w:color w:val="505050"/>
        </w:rPr>
        <w:footnoteRef/>
      </w:r>
      <w:r w:rsidRPr="00BF7296">
        <w:t xml:space="preserve"> Informacija pateikta 2021-01-19 el. paštu.</w:t>
      </w:r>
    </w:p>
  </w:footnote>
  <w:footnote w:id="65">
    <w:p w:rsidR="00C049FA" w:rsidRPr="00BF7296" w:rsidRDefault="00C049FA" w:rsidP="00765506">
      <w:pPr>
        <w:pStyle w:val="Puslapioinaostekstas"/>
      </w:pPr>
      <w:r w:rsidRPr="00BF7296">
        <w:rPr>
          <w:rStyle w:val="Puslapioinaosnuoroda"/>
          <w:color w:val="505050"/>
        </w:rPr>
        <w:footnoteRef/>
      </w:r>
      <w:r w:rsidRPr="00BF7296">
        <w:t xml:space="preserve"> Vilniaus m.., Kauno m., Klaipėdos m., Šiaulių m., Panevėžio m., Mažeikių r.</w:t>
      </w:r>
    </w:p>
  </w:footnote>
  <w:footnote w:id="66">
    <w:p w:rsidR="00C049FA" w:rsidRPr="00BF7296" w:rsidRDefault="00C049FA" w:rsidP="00F2709E">
      <w:pPr>
        <w:pStyle w:val="Puslapioinaostekstas"/>
      </w:pPr>
      <w:r w:rsidRPr="00E55E38">
        <w:rPr>
          <w:rStyle w:val="Puslapioinaosnuoroda"/>
          <w:color w:val="505050"/>
        </w:rPr>
        <w:footnoteRef/>
      </w:r>
      <w:r w:rsidRPr="00E55E38">
        <w:t xml:space="preserve"> </w:t>
      </w:r>
      <w:r w:rsidRPr="00BF7296">
        <w:t>2017-04-25 Nr. VA-2017-P-30-1-9 „Ar savivaldybių kontroliuojamų įmonių valdysena užtikrina efektyvią ir skaidrią įmonių veikla“.</w:t>
      </w:r>
    </w:p>
  </w:footnote>
  <w:footnote w:id="67">
    <w:p w:rsidR="00C049FA" w:rsidRPr="00BF7296" w:rsidRDefault="00C049FA" w:rsidP="00F2709E">
      <w:pPr>
        <w:pStyle w:val="Puslapioinaostekstas"/>
      </w:pPr>
      <w:r w:rsidRPr="00E55E38">
        <w:rPr>
          <w:rStyle w:val="Puslapioinaosnuoroda"/>
          <w:color w:val="505050"/>
        </w:rPr>
        <w:footnoteRef/>
      </w:r>
      <w:r w:rsidRPr="00BF7296">
        <w:t xml:space="preserve"> Valstybės ir savivaldybės įmonių įstatymas.</w:t>
      </w:r>
    </w:p>
  </w:footnote>
  <w:footnote w:id="68">
    <w:p w:rsidR="00C049FA" w:rsidRPr="00BF7296" w:rsidRDefault="00C049FA" w:rsidP="00EB6522">
      <w:pPr>
        <w:pStyle w:val="Puslapioinaostekstas"/>
      </w:pPr>
      <w:r w:rsidRPr="00E55E38">
        <w:rPr>
          <w:rStyle w:val="Puslapioinaosnuoroda"/>
          <w:color w:val="505050"/>
        </w:rPr>
        <w:footnoteRef/>
      </w:r>
      <w:r w:rsidRPr="00BF7296">
        <w:rPr>
          <w:sz w:val="20"/>
          <w:vertAlign w:val="superscript"/>
        </w:rPr>
        <w:t xml:space="preserve"> </w:t>
      </w:r>
      <w:r w:rsidRPr="00BF7296">
        <w:rPr>
          <w:rFonts w:cs="Tahoma"/>
          <w:bCs/>
          <w:szCs w:val="23"/>
          <w:shd w:val="clear" w:color="auto" w:fill="FFFFFF"/>
        </w:rPr>
        <w:t>Strateginę reikšmę nacionaliniam saugumui turinčių įmonių ir įrenginių bei kitų nacionaliniam saugumui užtikrinti svarbių įmonių įstatymo Nr. IX-1132 pakeitimo įstatymas,</w:t>
      </w:r>
      <w:r w:rsidRPr="00BF7296">
        <w:t xml:space="preserve"> 2018-01-12 Nr. XIII-992.</w:t>
      </w:r>
    </w:p>
  </w:footnote>
  <w:footnote w:id="69">
    <w:p w:rsidR="00C049FA" w:rsidRPr="00BF7296" w:rsidRDefault="00C049FA" w:rsidP="00506284">
      <w:pPr>
        <w:pStyle w:val="Puslapioinaostekstas"/>
      </w:pPr>
      <w:r w:rsidRPr="00BF7296">
        <w:rPr>
          <w:rStyle w:val="Puslapioinaosnuoroda"/>
          <w:color w:val="505050"/>
        </w:rPr>
        <w:footnoteRef/>
      </w:r>
      <w:r w:rsidRPr="00BF7296">
        <w:rPr>
          <w:sz w:val="20"/>
          <w:vertAlign w:val="superscript"/>
        </w:rPr>
        <w:t xml:space="preserve"> </w:t>
      </w:r>
      <w:r w:rsidRPr="00BF7296">
        <w:rPr>
          <w:spacing w:val="-6"/>
          <w:lang w:val="en-GB"/>
        </w:rPr>
        <w:t>EBPO, State‐Owned Enterprise Governance: A Stocktaking of Government Rationales for Enterprise Ownership, 2015.</w:t>
      </w:r>
    </w:p>
  </w:footnote>
  <w:footnote w:id="70">
    <w:p w:rsidR="00C049FA" w:rsidRPr="00E55E38" w:rsidRDefault="00C049FA" w:rsidP="00506284">
      <w:pPr>
        <w:jc w:val="both"/>
        <w:outlineLvl w:val="1"/>
        <w:rPr>
          <w:color w:val="505050"/>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pacing w:val="-4"/>
          <w:sz w:val="16"/>
        </w:rPr>
        <w:t>Audito ataskaita „Valstybės valdomų įmonių grąža valstybei“, 8 rekomendacija; ūkio ministro įsakymas Nr. 4-1100 „Dėl Valstybės valdomų įmonių specialiųjų įpareigojimų nustatymo ir informacijos pateikimo rekomendacijų</w:t>
      </w:r>
      <w:r w:rsidRPr="00BF7296">
        <w:rPr>
          <w:rFonts w:ascii="Fira Sans Light" w:eastAsia="Times New Roman" w:hAnsi="Fira Sans Light"/>
          <w:color w:val="505050"/>
          <w:sz w:val="16"/>
        </w:rPr>
        <w:t xml:space="preserve"> patvirtinimo“; SVĮ nuosavybės gairės, 3.2 p.</w:t>
      </w:r>
    </w:p>
  </w:footnote>
  <w:footnote w:id="71">
    <w:p w:rsidR="00C049FA" w:rsidRPr="00BF7296" w:rsidRDefault="00C049FA" w:rsidP="00506284">
      <w:pPr>
        <w:pStyle w:val="Puslapioinaostekstas"/>
      </w:pPr>
      <w:r w:rsidRPr="00E55E38">
        <w:rPr>
          <w:rStyle w:val="Puslapioinaosnuoroda"/>
          <w:color w:val="505050"/>
        </w:rPr>
        <w:footnoteRef/>
      </w:r>
      <w:r w:rsidRPr="00BF7296">
        <w:t xml:space="preserve"> EBPO, State</w:t>
      </w:r>
      <w:r w:rsidRPr="00BF7296">
        <w:rPr>
          <w:rFonts w:ascii="Cambria Math" w:hAnsi="Cambria Math" w:cs="Cambria Math"/>
        </w:rPr>
        <w:t>‐</w:t>
      </w:r>
      <w:r w:rsidRPr="00BF7296">
        <w:t>Owned Enterprise Governance: A Stocktaking of Government Rationales for Enterprise Ownership, 2015, III C; SVĮ nuosavybės gairės, 3.2 p.</w:t>
      </w:r>
    </w:p>
  </w:footnote>
  <w:footnote w:id="72">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rFonts w:cs="Segoe UI"/>
        </w:rPr>
        <w:t>2017-04-25 Nr. VA-2017-P-20-3-10 „Valstybės valdomų įmonių grąža valstybei“ 8 rekomendacija; valstybinių auditų atviri duomenys apie rekomendacijų įgyvendinimą.</w:t>
      </w:r>
    </w:p>
  </w:footnote>
  <w:footnote w:id="73">
    <w:p w:rsidR="00C049FA" w:rsidRPr="00E55E38" w:rsidRDefault="00C049FA" w:rsidP="00EB6522">
      <w:pPr>
        <w:pStyle w:val="Puslapioinaostekstas"/>
      </w:pPr>
      <w:r w:rsidRPr="00E55E38">
        <w:rPr>
          <w:rStyle w:val="Puslapioinaosnuoroda"/>
          <w:color w:val="505050"/>
        </w:rPr>
        <w:footnoteRef/>
      </w:r>
      <w:r w:rsidRPr="00BF7296">
        <w:t xml:space="preserve"> SVĮ nuosavybės gairės, </w:t>
      </w:r>
      <w:r w:rsidRPr="00E55E38">
        <w:t>3.2. p.</w:t>
      </w:r>
    </w:p>
  </w:footnote>
  <w:footnote w:id="74">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rFonts w:cstheme="minorHAnsi"/>
        </w:rPr>
        <w:t>Skaidrumo gairės, 5.13 p.</w:t>
      </w:r>
    </w:p>
  </w:footnote>
  <w:footnote w:id="75">
    <w:p w:rsidR="00C049FA" w:rsidRPr="00BF7296" w:rsidRDefault="00C049FA" w:rsidP="00506284">
      <w:pPr>
        <w:pStyle w:val="Puslapioinaostekstas"/>
      </w:pPr>
      <w:r w:rsidRPr="00E55E38">
        <w:rPr>
          <w:rStyle w:val="Puslapioinaosnuoroda"/>
          <w:color w:val="505050"/>
        </w:rPr>
        <w:footnoteRef/>
      </w:r>
      <w:r w:rsidRPr="00BF7296">
        <w:t xml:space="preserve"> VKC ataskaita „Lietuvos valstybės valdomų įmonių veikla 2019/2020 m.“, 36 psl.</w:t>
      </w:r>
    </w:p>
  </w:footnote>
  <w:footnote w:id="76">
    <w:p w:rsidR="00C049FA" w:rsidRPr="00BF7296" w:rsidRDefault="00C049FA" w:rsidP="00890AE3">
      <w:pPr>
        <w:pStyle w:val="Puslapioinaostekstas"/>
      </w:pPr>
      <w:r w:rsidRPr="00E55E38">
        <w:rPr>
          <w:rStyle w:val="Puslapioinaosnuoroda"/>
          <w:color w:val="505050"/>
        </w:rPr>
        <w:footnoteRef/>
      </w:r>
      <w:r w:rsidRPr="00BF7296">
        <w:t xml:space="preserve"> </w:t>
      </w:r>
      <w:r w:rsidRPr="00BF7296">
        <w:rPr>
          <w:rFonts w:cstheme="minorHAnsi"/>
        </w:rPr>
        <w:t>Ūkio ministro 2013-12-20 įsakymu Nr. 4-1100 patvirtintos Valstybės valdomų įmonių specialiųjų įpareigojimų nustatymo ir informacijos pateikimo rekomendacijos, 2 p.</w:t>
      </w:r>
    </w:p>
  </w:footnote>
  <w:footnote w:id="77">
    <w:p w:rsidR="00C049FA" w:rsidRPr="00BF7296" w:rsidRDefault="00C049FA" w:rsidP="00890AE3">
      <w:pPr>
        <w:pStyle w:val="Puslapioinaostekstas"/>
      </w:pPr>
      <w:r w:rsidRPr="00E55E38">
        <w:rPr>
          <w:rStyle w:val="Puslapioinaosnuoroda"/>
          <w:rFonts w:eastAsiaTheme="majorEastAsia"/>
          <w:color w:val="505050"/>
        </w:rPr>
        <w:footnoteRef/>
      </w:r>
      <w:r w:rsidRPr="00BF7296">
        <w:t xml:space="preserve"> </w:t>
      </w:r>
      <w:r w:rsidRPr="00BF7296">
        <w:rPr>
          <w:rFonts w:cstheme="minorHAnsi"/>
        </w:rPr>
        <w:t>Ten pat, 11–12 p.,</w:t>
      </w:r>
      <w:r w:rsidRPr="00BF7296">
        <w:t xml:space="preserve"> 1 priedas „Atliekamų funkcijų aprašymo pagal kriterijus ir požymius forma“.</w:t>
      </w:r>
    </w:p>
  </w:footnote>
  <w:footnote w:id="78">
    <w:p w:rsidR="00C049FA" w:rsidRPr="00BF7296" w:rsidRDefault="00C049FA" w:rsidP="00890AE3">
      <w:pPr>
        <w:pStyle w:val="Puslapioinaostekstas"/>
      </w:pPr>
      <w:r w:rsidRPr="00E55E38">
        <w:rPr>
          <w:rStyle w:val="Puslapioinaosnuoroda"/>
          <w:rFonts w:eastAsiaTheme="majorEastAsia"/>
          <w:color w:val="505050"/>
        </w:rPr>
        <w:footnoteRef/>
      </w:r>
      <w:r w:rsidRPr="00BF7296">
        <w:rPr>
          <w:rFonts w:cstheme="minorHAnsi"/>
        </w:rPr>
        <w:t xml:space="preserve"> Ūkio ministro 2013-12-20 įsakymu Nr. 4-1100 patvirtintos Valstybės valdomų įmonių specialiųjų įpareigojimų nustatymo ir informacijos pateikimo rekomendacijos,</w:t>
      </w:r>
      <w:r w:rsidRPr="00BF7296" w:rsidDel="00F8057D">
        <w:rPr>
          <w:rFonts w:cstheme="minorHAnsi"/>
        </w:rPr>
        <w:t xml:space="preserve"> </w:t>
      </w:r>
      <w:r w:rsidRPr="00BF7296">
        <w:rPr>
          <w:rFonts w:cstheme="minorHAnsi"/>
        </w:rPr>
        <w:t xml:space="preserve">15 ir 21 p.; </w:t>
      </w:r>
      <w:r w:rsidRPr="00BF7296">
        <w:t>2 ir 3 priedai.</w:t>
      </w:r>
    </w:p>
  </w:footnote>
  <w:footnote w:id="79">
    <w:p w:rsidR="00C049FA" w:rsidRPr="00BF7296" w:rsidRDefault="00C049FA" w:rsidP="00506284">
      <w:pPr>
        <w:pStyle w:val="Puslapioinaostekstas"/>
      </w:pPr>
      <w:r w:rsidRPr="00E55E38">
        <w:rPr>
          <w:rStyle w:val="Puslapioinaosnuoroda"/>
          <w:color w:val="505050"/>
        </w:rPr>
        <w:footnoteRef/>
      </w:r>
      <w:r w:rsidRPr="00BF7296">
        <w:t xml:space="preserve"> VKC ataskaita „Lietuvos valstybės valdomų įmonių veikla </w:t>
      </w:r>
      <w:r w:rsidRPr="00E55E38">
        <w:t>2019/2020 m.“, 36 psl.</w:t>
      </w:r>
    </w:p>
  </w:footnote>
  <w:footnote w:id="80">
    <w:p w:rsidR="00C049FA" w:rsidRPr="00BF7296" w:rsidRDefault="00C049FA" w:rsidP="00BC5285">
      <w:pPr>
        <w:pStyle w:val="Puslapioinaostekstas"/>
      </w:pPr>
      <w:r w:rsidRPr="00BF7296">
        <w:rPr>
          <w:rStyle w:val="Puslapioinaosnuoroda"/>
          <w:color w:val="505050"/>
        </w:rPr>
        <w:footnoteRef/>
      </w:r>
      <w:r w:rsidRPr="00BF7296">
        <w:rPr>
          <w:sz w:val="20"/>
          <w:vertAlign w:val="superscript"/>
        </w:rPr>
        <w:t xml:space="preserve"> </w:t>
      </w:r>
      <w:r w:rsidRPr="00BF7296">
        <w:rPr>
          <w:spacing w:val="-6"/>
          <w:lang w:val="en-GB"/>
        </w:rPr>
        <w:t>EBPO, State‐Owned Enterprise Governance: A Stocktaking of Government Rationales for Enterprise Ownership, 2015.</w:t>
      </w:r>
    </w:p>
  </w:footnote>
  <w:footnote w:id="81">
    <w:p w:rsidR="00C049FA" w:rsidRPr="00BF7296" w:rsidRDefault="00C049FA" w:rsidP="00506284">
      <w:pPr>
        <w:pStyle w:val="Puslapioinaostekstas"/>
        <w:rPr>
          <w:rFonts w:cstheme="minorHAnsi"/>
        </w:rPr>
      </w:pPr>
      <w:r w:rsidRPr="00E55E38">
        <w:rPr>
          <w:rStyle w:val="Puslapioinaosnuoroda"/>
          <w:color w:val="505050"/>
        </w:rPr>
        <w:footnoteRef/>
      </w:r>
      <w:r w:rsidRPr="00BF7296">
        <w:t xml:space="preserve"> </w:t>
      </w:r>
      <w:r w:rsidRPr="00BF7296">
        <w:rPr>
          <w:rFonts w:cstheme="minorHAnsi"/>
        </w:rPr>
        <w:t>SVĮ nuosavybės gairės, 3.2 p.</w:t>
      </w:r>
    </w:p>
  </w:footnote>
  <w:footnote w:id="82">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rFonts w:cstheme="minorHAnsi"/>
          <w:spacing w:val="-4"/>
        </w:rPr>
        <w:t xml:space="preserve">Transporto lengvatų įstatymas, 5 ir 8 str., </w:t>
      </w:r>
      <w:r w:rsidRPr="00BF7296">
        <w:rPr>
          <w:spacing w:val="-4"/>
        </w:rPr>
        <w:t>Vyriausybės 2000-0</w:t>
      </w:r>
      <w:r w:rsidRPr="00E55E38">
        <w:rPr>
          <w:spacing w:val="-4"/>
        </w:rPr>
        <w:t xml:space="preserve">4-28 nutarimas </w:t>
      </w:r>
      <w:r w:rsidRPr="00BF7296">
        <w:rPr>
          <w:spacing w:val="-4"/>
        </w:rPr>
        <w:t>Nr.</w:t>
      </w:r>
      <w:r w:rsidRPr="00E55E38">
        <w:rPr>
          <w:spacing w:val="-4"/>
        </w:rPr>
        <w:t xml:space="preserve"> </w:t>
      </w:r>
      <w:r w:rsidRPr="003C5D69">
        <w:rPr>
          <w:spacing w:val="-4"/>
        </w:rPr>
        <w:t>478</w:t>
      </w:r>
      <w:r w:rsidRPr="00BF7296">
        <w:rPr>
          <w:rFonts w:cstheme="minorHAnsi"/>
          <w:spacing w:val="-4"/>
        </w:rPr>
        <w:t xml:space="preserve"> </w:t>
      </w:r>
      <w:r w:rsidRPr="00BF7296">
        <w:rPr>
          <w:spacing w:val="-4"/>
        </w:rPr>
        <w:t>„Dėl Transporto lengvatų įstatymo įgyvendinimo“.</w:t>
      </w:r>
    </w:p>
  </w:footnote>
  <w:footnote w:id="83">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rFonts w:cs="HelveticaNeue-Bold"/>
          <w:bCs/>
          <w:szCs w:val="52"/>
        </w:rPr>
        <w:t xml:space="preserve">OECD Guidelines on Corporate Governance of State-Owned Enterprises,II. </w:t>
      </w:r>
      <w:r w:rsidRPr="00BF7296">
        <w:rPr>
          <w:rFonts w:cs="HelveticaNeue-Bold"/>
          <w:bCs/>
          <w:szCs w:val="52"/>
          <w:lang w:val="en-US"/>
        </w:rPr>
        <w:t>State’s role as an owner, 11, 20 psl.</w:t>
      </w:r>
    </w:p>
  </w:footnote>
  <w:footnote w:id="84">
    <w:p w:rsidR="00C049FA" w:rsidRPr="00BF7296" w:rsidRDefault="00C049FA" w:rsidP="00C53C38">
      <w:pPr>
        <w:pStyle w:val="Puslapioinaostekstas"/>
      </w:pPr>
      <w:r w:rsidRPr="00E55E38">
        <w:rPr>
          <w:rStyle w:val="Puslapioinaosnuoroda"/>
          <w:color w:val="505050"/>
        </w:rPr>
        <w:footnoteRef/>
      </w:r>
      <w:r w:rsidRPr="00BF7296">
        <w:rPr>
          <w:rFonts w:cs="Segoe UI"/>
        </w:rPr>
        <w:t xml:space="preserve"> 2017-04-25 Nr. VA-2017-P-20-3-10 „Valstybės valdomų įmonių grąža valstybei“.</w:t>
      </w:r>
    </w:p>
  </w:footnote>
  <w:footnote w:id="85">
    <w:p w:rsidR="00C049FA" w:rsidRPr="00BF7296" w:rsidRDefault="00C049FA" w:rsidP="00C53C38">
      <w:pPr>
        <w:pStyle w:val="Puslapioinaostekstas"/>
      </w:pPr>
      <w:r w:rsidRPr="00E55E38">
        <w:rPr>
          <w:rStyle w:val="Puslapioinaosnuoroda"/>
          <w:color w:val="505050"/>
        </w:rPr>
        <w:footnoteRef/>
      </w:r>
      <w:r w:rsidRPr="00BF7296">
        <w:t xml:space="preserve"> VVĮ nuosavybės gairės,12</w:t>
      </w:r>
      <w:r w:rsidRPr="00BF7296">
        <w:rPr>
          <w:vertAlign w:val="superscript"/>
        </w:rPr>
        <w:t>1</w:t>
      </w:r>
      <w:r w:rsidRPr="00BF7296">
        <w:t>-12</w:t>
      </w:r>
      <w:r w:rsidRPr="00BF7296">
        <w:rPr>
          <w:vertAlign w:val="superscript"/>
        </w:rPr>
        <w:t>8</w:t>
      </w:r>
      <w:r w:rsidRPr="00BF7296">
        <w:t xml:space="preserve"> p.; Lūkesčių rašto rekomendacijos.</w:t>
      </w:r>
    </w:p>
  </w:footnote>
  <w:footnote w:id="86">
    <w:p w:rsidR="00C049FA" w:rsidRPr="00BF7296" w:rsidRDefault="00C049FA" w:rsidP="00C53C38">
      <w:pPr>
        <w:pStyle w:val="Puslapioinaostekstas"/>
      </w:pPr>
      <w:r w:rsidRPr="00BF7296">
        <w:rPr>
          <w:rStyle w:val="Puslapioinaosnuoroda"/>
          <w:color w:val="505050"/>
        </w:rPr>
        <w:footnoteRef/>
      </w:r>
      <w:r w:rsidRPr="00BF7296">
        <w:rPr>
          <w:sz w:val="20"/>
          <w:vertAlign w:val="superscript"/>
        </w:rPr>
        <w:t xml:space="preserve"> </w:t>
      </w:r>
      <w:r w:rsidRPr="00BF7296">
        <w:t>Vyriausybės 2019-01-23 nutarimas Nr. 47 „Dėl Vyriausybės 2007-06-06 nutarimo Nr. 567 „Dėl Savivaldybių turtinių ir neturtinių teisių įgyvendinimo savivaldybių valdomose įmonėse tvarkos aprašo patvirtinimo“ pakeitimo“, 2.3 p.</w:t>
      </w:r>
    </w:p>
  </w:footnote>
  <w:footnote w:id="87">
    <w:p w:rsidR="00C049FA" w:rsidRPr="00BF7296" w:rsidRDefault="00C049FA" w:rsidP="00C53C38">
      <w:pPr>
        <w:pStyle w:val="Puslapioinaostekstas"/>
      </w:pPr>
      <w:r w:rsidRPr="00E55E38">
        <w:rPr>
          <w:rStyle w:val="Puslapioinaosnuoroda"/>
          <w:color w:val="505050"/>
        </w:rPr>
        <w:footnoteRef/>
      </w:r>
      <w:r w:rsidRPr="00BF7296">
        <w:t xml:space="preserve"> Viešųjų įstaigų įstatymas; Vyriausybės 2007-09-26 nutarimu Nr. 1025 patvirtintos Valstybės ir savivaldybių turtinių ir neturtinių teisių įgyvendinimo viešosiose įstaigose taisyklės.</w:t>
      </w:r>
    </w:p>
  </w:footnote>
  <w:footnote w:id="88">
    <w:p w:rsidR="00C049FA" w:rsidRPr="00BF7296" w:rsidRDefault="00C049FA" w:rsidP="000F0D36">
      <w:pPr>
        <w:pStyle w:val="Puslapioinaostekstas"/>
      </w:pPr>
      <w:r w:rsidRPr="00E55E38">
        <w:rPr>
          <w:rStyle w:val="Puslapioinaosnuoroda"/>
          <w:color w:val="505050"/>
        </w:rPr>
        <w:footnoteRef/>
      </w:r>
      <w:r w:rsidRPr="00BF7296">
        <w:t xml:space="preserve"> </w:t>
      </w:r>
      <w:bookmarkStart w:id="505" w:name="_Hlk61906759"/>
      <w:r w:rsidRPr="00BF7296">
        <w:t xml:space="preserve">Lūkesčių rašto rekomendacijos, 13, 15 ir </w:t>
      </w:r>
      <w:bookmarkEnd w:id="505"/>
      <w:r w:rsidRPr="00BF7296">
        <w:t>18 p.</w:t>
      </w:r>
    </w:p>
  </w:footnote>
  <w:footnote w:id="89">
    <w:p w:rsidR="00C049FA" w:rsidRPr="00BF7296" w:rsidRDefault="00C049FA" w:rsidP="00C53C38">
      <w:pPr>
        <w:pStyle w:val="Puslapioinaostekstas"/>
      </w:pPr>
      <w:r w:rsidRPr="00E55E38">
        <w:rPr>
          <w:rStyle w:val="Puslapioinaosnuoroda"/>
          <w:color w:val="505050"/>
        </w:rPr>
        <w:footnoteRef/>
      </w:r>
      <w:r w:rsidRPr="00BF7296">
        <w:t xml:space="preserve"> VVĮ nuosavybės gairės, 19.1</w:t>
      </w:r>
      <w:r>
        <w:t>–</w:t>
      </w:r>
      <w:r w:rsidRPr="00BF7296">
        <w:t>19.2¹ p.; SVĮ nuosavybės gairės, 9.2 p.</w:t>
      </w:r>
    </w:p>
  </w:footnote>
  <w:footnote w:id="90">
    <w:p w:rsidR="00C049FA" w:rsidRPr="00E55E38" w:rsidRDefault="00C049FA" w:rsidP="00C53C38">
      <w:pPr>
        <w:pStyle w:val="Puslapioinaostekstas"/>
      </w:pPr>
      <w:r w:rsidRPr="00E55E38">
        <w:rPr>
          <w:rStyle w:val="Puslapioinaosnuoroda"/>
          <w:color w:val="505050"/>
        </w:rPr>
        <w:footnoteRef/>
      </w:r>
      <w:r w:rsidRPr="00BF7296">
        <w:t xml:space="preserve"> VVĮ, SVĮ </w:t>
      </w:r>
      <w:r w:rsidRPr="00E55E38">
        <w:t>valdysenos geroji praktika.</w:t>
      </w:r>
    </w:p>
  </w:footnote>
  <w:footnote w:id="91">
    <w:p w:rsidR="00C049FA" w:rsidRPr="00E55E38" w:rsidRDefault="00C049FA" w:rsidP="00C53C38">
      <w:pPr>
        <w:pStyle w:val="Puslapioinaostekstas"/>
      </w:pPr>
      <w:r w:rsidRPr="00E55E38">
        <w:rPr>
          <w:rStyle w:val="Puslapioinaosnuoroda"/>
          <w:color w:val="505050"/>
        </w:rPr>
        <w:footnoteRef/>
      </w:r>
      <w:r w:rsidRPr="00E55E38">
        <w:t xml:space="preserve"> SVĮ nuosavybės gairės, 26 p. </w:t>
      </w:r>
    </w:p>
  </w:footnote>
  <w:footnote w:id="92">
    <w:p w:rsidR="00C049FA" w:rsidRPr="00BF7296" w:rsidRDefault="00C049FA">
      <w:pPr>
        <w:pStyle w:val="Puslapioinaostekstas"/>
      </w:pPr>
      <w:r w:rsidRPr="00E55E38">
        <w:rPr>
          <w:rStyle w:val="Puslapioinaosnuoroda"/>
          <w:color w:val="505050"/>
        </w:rPr>
        <w:footnoteRef/>
      </w:r>
      <w:r w:rsidRPr="00BF7296">
        <w:t xml:space="preserve"> Ekonomikos ir inovacijų ministro 2019-08-01 įsakymu Nr. 4-453.</w:t>
      </w:r>
    </w:p>
  </w:footnote>
  <w:footnote w:id="93">
    <w:p w:rsidR="00C049FA" w:rsidRPr="00BF7296" w:rsidRDefault="00C049FA" w:rsidP="00C53C38">
      <w:pPr>
        <w:pStyle w:val="Puslapioinaostekstas"/>
      </w:pPr>
      <w:r w:rsidRPr="00E55E38">
        <w:rPr>
          <w:rStyle w:val="Puslapioinaosnuoroda"/>
          <w:color w:val="505050"/>
        </w:rPr>
        <w:footnoteRef/>
      </w:r>
      <w:r w:rsidRPr="00BF7296">
        <w:t xml:space="preserve"> Vertinti vėliausi parengti (dažniausiai 2020</w:t>
      </w:r>
      <w:r>
        <w:t>–</w:t>
      </w:r>
      <w:r w:rsidRPr="00BF7296">
        <w:t>2023 m. laikotarpio) strateginiai veiklos planai / strategijos.</w:t>
      </w:r>
    </w:p>
  </w:footnote>
  <w:footnote w:id="94">
    <w:p w:rsidR="00C049FA" w:rsidRPr="00BF7296" w:rsidRDefault="00C049FA" w:rsidP="00506284">
      <w:pPr>
        <w:autoSpaceDE w:val="0"/>
        <w:autoSpaceDN w:val="0"/>
        <w:adjustRightInd w:val="0"/>
        <w:spacing w:before="40"/>
        <w:jc w:val="both"/>
        <w:rPr>
          <w:rFonts w:ascii="Fira Sans Light" w:hAnsi="Fira Sans Light" w:cs="HelveticaNeue-Bold"/>
          <w:bCs/>
          <w:color w:val="505050"/>
          <w:sz w:val="16"/>
          <w:szCs w:val="52"/>
          <w:lang w:val="en-US"/>
        </w:rPr>
      </w:pPr>
      <w:r w:rsidRPr="00BF7296">
        <w:rPr>
          <w:rStyle w:val="Puslapioinaosnuoroda"/>
          <w:color w:val="505050"/>
        </w:rPr>
        <w:footnoteRef/>
      </w:r>
      <w:r w:rsidRPr="00BF7296">
        <w:rPr>
          <w:rFonts w:ascii="Fira Sans Light" w:hAnsi="Fira Sans Light"/>
          <w:color w:val="505050"/>
          <w:vertAlign w:val="superscript"/>
        </w:rPr>
        <w:t xml:space="preserve"> </w:t>
      </w:r>
      <w:r w:rsidRPr="00BF7296">
        <w:rPr>
          <w:rFonts w:ascii="Fira Sans Light" w:hAnsi="Fira Sans Light" w:cs="HelveticaNeue-Bold"/>
          <w:bCs/>
          <w:color w:val="505050"/>
          <w:sz w:val="16"/>
          <w:szCs w:val="52"/>
        </w:rPr>
        <w:t xml:space="preserve">OECD Guidelines on Corporate Governance of State-Owned Enterprises, </w:t>
      </w:r>
      <w:r w:rsidRPr="00BF7296">
        <w:rPr>
          <w:rFonts w:ascii="Fira Sans Light" w:hAnsi="Fira Sans Light" w:cs="HelveticaNeue-Bold"/>
          <w:bCs/>
          <w:color w:val="505050"/>
          <w:sz w:val="16"/>
          <w:szCs w:val="52"/>
          <w:lang w:val="en-US"/>
        </w:rPr>
        <w:t>11 psl.</w:t>
      </w:r>
    </w:p>
  </w:footnote>
  <w:footnote w:id="95">
    <w:p w:rsidR="00C049FA" w:rsidRPr="00BF7296" w:rsidRDefault="00C049FA" w:rsidP="00506284">
      <w:pPr>
        <w:pStyle w:val="Puslapioinaostekstas"/>
        <w:rPr>
          <w:spacing w:val="-6"/>
          <w:lang w:val="en-US"/>
        </w:rPr>
      </w:pPr>
      <w:r w:rsidRPr="00BF7296">
        <w:rPr>
          <w:rStyle w:val="Puslapioinaosnuoroda"/>
          <w:color w:val="505050"/>
        </w:rPr>
        <w:footnoteRef/>
      </w:r>
      <w:r w:rsidRPr="00BF7296">
        <w:rPr>
          <w:sz w:val="20"/>
          <w:vertAlign w:val="superscript"/>
        </w:rPr>
        <w:t xml:space="preserve"> </w:t>
      </w:r>
      <w:r w:rsidRPr="00BF7296">
        <w:rPr>
          <w:spacing w:val="-6"/>
        </w:rPr>
        <w:t xml:space="preserve">VKC geroji praktika. Prieiga internetu: </w:t>
      </w:r>
      <w:hyperlink r:id="rId9" w:anchor="geroji-praktika" w:history="1">
        <w:r w:rsidRPr="00E55E38">
          <w:rPr>
            <w:rStyle w:val="Hipersaitas"/>
            <w:rFonts w:ascii="Fira Sans Light" w:hAnsi="Fira Sans Light"/>
            <w:color w:val="505050"/>
            <w:spacing w:val="-6"/>
            <w:sz w:val="16"/>
          </w:rPr>
          <w:t>https://governance.lt/valdysena-lietuvoje/#geroji-praktika</w:t>
        </w:r>
      </w:hyperlink>
      <w:r w:rsidRPr="00E55E38">
        <w:rPr>
          <w:rStyle w:val="Hipersaitas"/>
          <w:rFonts w:ascii="Fira Sans Light" w:hAnsi="Fira Sans Light"/>
          <w:color w:val="505050"/>
          <w:spacing w:val="-6"/>
          <w:sz w:val="16"/>
        </w:rPr>
        <w:t>.</w:t>
      </w:r>
      <w:r w:rsidRPr="00BF7296">
        <w:rPr>
          <w:spacing w:val="-6"/>
        </w:rPr>
        <w:t xml:space="preserve"> Žiūrėta </w:t>
      </w:r>
      <w:r w:rsidRPr="00BF7296">
        <w:rPr>
          <w:spacing w:val="-6"/>
          <w:lang w:val="en-US"/>
        </w:rPr>
        <w:t>2021-01-08.</w:t>
      </w:r>
    </w:p>
  </w:footnote>
  <w:footnote w:id="96">
    <w:p w:rsidR="00C049FA" w:rsidRPr="00BF7296" w:rsidRDefault="00C049FA" w:rsidP="00506284">
      <w:pPr>
        <w:pStyle w:val="Puslapioinaostekstas"/>
      </w:pPr>
      <w:r w:rsidRPr="00BF7296">
        <w:rPr>
          <w:rStyle w:val="Puslapioinaosnuoroda"/>
          <w:color w:val="505050"/>
        </w:rPr>
        <w:footnoteRef/>
      </w:r>
      <w:r w:rsidRPr="00BF7296">
        <w:rPr>
          <w:sz w:val="20"/>
          <w:vertAlign w:val="superscript"/>
        </w:rPr>
        <w:t xml:space="preserve"> </w:t>
      </w:r>
      <w:r w:rsidRPr="00BF7296">
        <w:t>Suderinta su VKC, kad atsižvelgiant į tai, kad įmonių veiklos aplinkybės yra skirtingos, taip pat yra reguliaciniai ir specialiųjų įpareigojimų finansavimo skirtumai, apsispręsta daryti finansinių rodiklių apžvalgą, o ne vertinimą.</w:t>
      </w:r>
    </w:p>
  </w:footnote>
  <w:footnote w:id="97">
    <w:p w:rsidR="00C049FA" w:rsidRPr="00BF7296" w:rsidRDefault="00C049FA" w:rsidP="00F2709E">
      <w:pPr>
        <w:pStyle w:val="Puslapioinaostekstas"/>
      </w:pPr>
      <w:r w:rsidRPr="00BF7296">
        <w:rPr>
          <w:rStyle w:val="Puslapioinaosnuoroda"/>
          <w:color w:val="505050"/>
        </w:rPr>
        <w:footnoteRef/>
      </w:r>
      <w:r w:rsidRPr="00BF7296">
        <w:rPr>
          <w:sz w:val="20"/>
          <w:vertAlign w:val="superscript"/>
        </w:rPr>
        <w:t xml:space="preserve"> </w:t>
      </w:r>
      <w:r w:rsidRPr="00BF7296">
        <w:t>Lietuvos valstybės valdomų įmonių veikla. Tarpinė ataskaita. Sausis–birželis, 2020 m.</w:t>
      </w:r>
    </w:p>
  </w:footnote>
  <w:footnote w:id="98">
    <w:p w:rsidR="00C049FA" w:rsidRPr="00BF7296" w:rsidRDefault="00C049FA" w:rsidP="00506284">
      <w:pPr>
        <w:pStyle w:val="Puslapioinaostekstas"/>
      </w:pPr>
      <w:r w:rsidRPr="00BF7296">
        <w:rPr>
          <w:rStyle w:val="Puslapioinaosnuoroda"/>
          <w:color w:val="505050"/>
        </w:rPr>
        <w:footnoteRef/>
      </w:r>
      <w:r w:rsidRPr="00BF7296">
        <w:rPr>
          <w:sz w:val="20"/>
          <w:vertAlign w:val="superscript"/>
        </w:rPr>
        <w:t xml:space="preserve"> </w:t>
      </w:r>
      <w:r w:rsidRPr="00BF7296">
        <w:t>Finansų ministerijos skelbiama ataskaita apie valstybės biudžeto ir savivaldybių biudžetų konsoliduotos visumos pajamų surinkimo duomenis.</w:t>
      </w:r>
    </w:p>
  </w:footnote>
  <w:footnote w:id="99">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spacing w:val="-6"/>
        </w:rPr>
        <w:t>Suderinta su VKC, įvertinus tai, kad SVĮ teikia viešojo intereso pobūdžio paslaugas, o kad tiek VVĮ, tiek SVĮ pelnas gali būti skirtas objektyviai pagrįstoms investicijoms, nustatytos siektinos rodiklių reikšmės: VVĮ – 80 proc., SVĮ – 50 proc.</w:t>
      </w:r>
      <w:r w:rsidRPr="00BF7296">
        <w:t xml:space="preserve"> </w:t>
      </w:r>
    </w:p>
  </w:footnote>
  <w:footnote w:id="100">
    <w:p w:rsidR="00C049FA" w:rsidRPr="00BF7296" w:rsidRDefault="00C049FA" w:rsidP="003C7C8B">
      <w:pPr>
        <w:pStyle w:val="Puslapioinaostekstas"/>
      </w:pPr>
      <w:r w:rsidRPr="00BF7296">
        <w:rPr>
          <w:rStyle w:val="Puslapioinaosnuoroda"/>
          <w:color w:val="505050"/>
        </w:rPr>
        <w:footnoteRef/>
      </w:r>
      <w:r w:rsidRPr="00BF7296">
        <w:rPr>
          <w:sz w:val="20"/>
          <w:vertAlign w:val="superscript"/>
        </w:rPr>
        <w:t xml:space="preserve"> </w:t>
      </w:r>
      <w:r w:rsidRPr="00BF7296">
        <w:t>Valstybės ir savivaldybės įmonių įstatymas, 15 str.; Vyriausybės 1997-11-14 nutarimas Nr. 20 „Dėl dividendų už valstybei nuosavybei teisę priklausančias bendrovių akcijas ir valstybės įmonių pelno įmokų“, 2 p.</w:t>
      </w:r>
    </w:p>
  </w:footnote>
  <w:footnote w:id="101">
    <w:p w:rsidR="00C049FA" w:rsidRPr="00BF7296" w:rsidRDefault="00C049FA" w:rsidP="00506284">
      <w:pPr>
        <w:pStyle w:val="Puslapioinaostekstas"/>
      </w:pPr>
      <w:r w:rsidRPr="00E55E38">
        <w:rPr>
          <w:rStyle w:val="Puslapioinaosnuoroda"/>
          <w:color w:val="505050"/>
        </w:rPr>
        <w:footnoteRef/>
      </w:r>
      <w:r w:rsidRPr="00BF7296">
        <w:t xml:space="preserve"> Ilgalaikiais planais laikėme: investavimą į plėtrą, infrastruktūrą ir pan., pelno naudojimą buvusiems nuostoliams dengti.</w:t>
      </w:r>
    </w:p>
  </w:footnote>
  <w:footnote w:id="102">
    <w:p w:rsidR="00C049FA" w:rsidRPr="00BF7296" w:rsidRDefault="00C049FA" w:rsidP="00506284">
      <w:pPr>
        <w:pStyle w:val="Puslapioinaostekstas"/>
      </w:pPr>
      <w:r w:rsidRPr="00BF7296">
        <w:rPr>
          <w:rStyle w:val="Puslapioinaosnuoroda"/>
          <w:color w:val="505050"/>
        </w:rPr>
        <w:footnoteRef/>
      </w:r>
      <w:r w:rsidRPr="00BF7296">
        <w:rPr>
          <w:sz w:val="20"/>
          <w:vertAlign w:val="superscript"/>
        </w:rPr>
        <w:t xml:space="preserve"> </w:t>
      </w:r>
      <w:r w:rsidRPr="00BF7296">
        <w:t>Lietuvos savivaldybių valdomų įmonių veikla, 2019 m.</w:t>
      </w:r>
    </w:p>
  </w:footnote>
  <w:footnote w:id="103">
    <w:p w:rsidR="00C049FA" w:rsidRPr="00BF7296" w:rsidRDefault="00C049FA" w:rsidP="00F2709E">
      <w:pPr>
        <w:pStyle w:val="Puslapioinaostekstas"/>
      </w:pPr>
      <w:r w:rsidRPr="00E55E38">
        <w:rPr>
          <w:rStyle w:val="Puslapioinaosnuoroda"/>
          <w:color w:val="505050"/>
        </w:rPr>
        <w:footnoteRef/>
      </w:r>
      <w:r w:rsidRPr="00BF7296">
        <w:t xml:space="preserve"> Apima atvejus, kai paskyrė dividendų ir pelno įmokų kiek nustatyta ir kai paskyrė mažiau, nei nustatyta.</w:t>
      </w:r>
    </w:p>
  </w:footnote>
  <w:footnote w:id="104">
    <w:p w:rsidR="00C049FA" w:rsidRPr="00BF7296" w:rsidRDefault="00C049FA" w:rsidP="002D2DD2">
      <w:pPr>
        <w:pStyle w:val="Default"/>
        <w:spacing w:before="40"/>
        <w:jc w:val="both"/>
        <w:rPr>
          <w:rFonts w:ascii="Fira Sans Light" w:hAnsi="Fira Sans Light"/>
          <w:color w:val="505050"/>
          <w:sz w:val="16"/>
          <w:szCs w:val="18"/>
          <w:lang w:val="lt-LT"/>
        </w:rPr>
      </w:pPr>
      <w:r w:rsidRPr="00BF7296">
        <w:rPr>
          <w:rStyle w:val="Puslapioinaosnuoroda"/>
          <w:color w:val="505050"/>
          <w:szCs w:val="18"/>
        </w:rPr>
        <w:footnoteRef/>
      </w:r>
      <w:r w:rsidRPr="00BF7296">
        <w:rPr>
          <w:rFonts w:ascii="Fira Sans Light" w:hAnsi="Fira Sans Light"/>
          <w:color w:val="505050"/>
          <w:sz w:val="20"/>
          <w:szCs w:val="18"/>
          <w:vertAlign w:val="superscript"/>
          <w:lang w:val="lt-LT"/>
        </w:rPr>
        <w:t xml:space="preserve"> </w:t>
      </w:r>
      <w:r w:rsidRPr="00BF7296">
        <w:rPr>
          <w:rFonts w:ascii="Fira Sans Light" w:hAnsi="Fira Sans Light"/>
          <w:color w:val="505050"/>
          <w:sz w:val="16"/>
          <w:szCs w:val="18"/>
          <w:lang w:val="lt-LT"/>
        </w:rPr>
        <w:t>Valstybinio audito ataskaita „Ar savivaldybių kontroliuojamų įmonių valdysena užtikrina efektyvią ir skaidrią įmonių veiklą“, 2017-04-25 Nr. VA-2017-P-30-1-9, 21 psl.</w:t>
      </w:r>
    </w:p>
  </w:footnote>
  <w:footnote w:id="105">
    <w:p w:rsidR="00C049FA" w:rsidRPr="00DA2B75" w:rsidRDefault="00C049FA" w:rsidP="00DA2B75">
      <w:pPr>
        <w:pStyle w:val="Puslapioinaostekstas"/>
      </w:pPr>
      <w:r w:rsidRPr="00DA2B75">
        <w:rPr>
          <w:rStyle w:val="Puslapioinaosnuoroda"/>
          <w:color w:val="505050"/>
        </w:rPr>
        <w:footnoteRef/>
      </w:r>
      <w:r w:rsidRPr="00DA2B75">
        <w:t xml:space="preserve"> Lietuvos pažangos strategija „Lietuva 2030“, 2014–2020 m. Nacionalinė pažangos programa, Septynioliktosios ir Aštuonioliktosios Vyriausybės programos.</w:t>
      </w:r>
    </w:p>
  </w:footnote>
  <w:footnote w:id="106">
    <w:p w:rsidR="00C049FA" w:rsidRDefault="00C049FA" w:rsidP="00DA2B75">
      <w:pPr>
        <w:pStyle w:val="Puslapioinaostekstas"/>
      </w:pPr>
      <w:r w:rsidRPr="00DA2B75">
        <w:rPr>
          <w:rStyle w:val="Puslapioinaosnuoroda"/>
          <w:color w:val="505050"/>
        </w:rPr>
        <w:footnoteRef/>
      </w:r>
      <w:r w:rsidRPr="00DA2B75">
        <w:t xml:space="preserve"> Patvirtinta Seimo 2020-12-11 nutarimu Nr. XIV-72, 139.2 p.</w:t>
      </w:r>
    </w:p>
  </w:footnote>
  <w:footnote w:id="107">
    <w:p w:rsidR="00C049FA" w:rsidRPr="00DA2B75" w:rsidRDefault="00C049FA" w:rsidP="00DA2B75">
      <w:pPr>
        <w:pStyle w:val="Default"/>
        <w:spacing w:before="40"/>
        <w:jc w:val="both"/>
        <w:rPr>
          <w:color w:val="505050"/>
          <w:sz w:val="18"/>
          <w:szCs w:val="18"/>
          <w:lang w:val="lt-LT"/>
        </w:rPr>
      </w:pPr>
      <w:r w:rsidRPr="00DA2B75">
        <w:rPr>
          <w:rStyle w:val="Puslapioinaosnuoroda"/>
          <w:color w:val="505050"/>
        </w:rPr>
        <w:footnoteRef/>
      </w:r>
      <w:r w:rsidRPr="00DA2B75">
        <w:rPr>
          <w:rFonts w:ascii="Fira Sans Light" w:hAnsi="Fira Sans Light"/>
          <w:color w:val="505050"/>
          <w:sz w:val="20"/>
          <w:vertAlign w:val="superscript"/>
          <w:lang w:val="lt-LT"/>
        </w:rPr>
        <w:t xml:space="preserve"> </w:t>
      </w:r>
      <w:r w:rsidRPr="00DA2B75">
        <w:rPr>
          <w:rFonts w:ascii="Fira Sans Light" w:hAnsi="Fira Sans Light"/>
          <w:color w:val="505050"/>
          <w:sz w:val="16"/>
          <w:szCs w:val="18"/>
          <w:lang w:val="lt-LT"/>
        </w:rPr>
        <w:t>Lietuvos bankas, „Nasdaq Vilnius listinguojamų bendrovių valdysenos kodekso laikymosi apžvalga”, teminių straipsnių serija, 2020 m. Nr. 34, 4 psl.</w:t>
      </w:r>
    </w:p>
  </w:footnote>
  <w:footnote w:id="108">
    <w:p w:rsidR="00C049FA" w:rsidRPr="00DA2B75" w:rsidRDefault="00C049FA" w:rsidP="00DA2B75">
      <w:pPr>
        <w:pStyle w:val="Puslapioinaostekstas"/>
      </w:pPr>
      <w:r w:rsidRPr="00DA2B75">
        <w:rPr>
          <w:rStyle w:val="Puslapioinaosnuoroda"/>
          <w:color w:val="505050"/>
        </w:rPr>
        <w:footnoteRef/>
      </w:r>
      <w:r w:rsidRPr="00DA2B75">
        <w:rPr>
          <w:sz w:val="20"/>
          <w:vertAlign w:val="superscript"/>
        </w:rPr>
        <w:t xml:space="preserve"> </w:t>
      </w:r>
      <w:r w:rsidRPr="00DA2B75">
        <w:rPr>
          <w:szCs w:val="18"/>
        </w:rPr>
        <w:t xml:space="preserve">Mačiulaitis, M., </w:t>
      </w:r>
      <w:r w:rsidRPr="00DA2B75">
        <w:rPr>
          <w:i/>
          <w:szCs w:val="18"/>
        </w:rPr>
        <w:t>Valstybės valdomų įmonių skaidrumo ir valdymo efektyvumo didinimas akcijų biržos svertų pagalba</w:t>
      </w:r>
      <w:r w:rsidRPr="00DA2B75">
        <w:rPr>
          <w:szCs w:val="18"/>
        </w:rPr>
        <w:t>. „Kurk Lietuvai“, 2018 m</w:t>
      </w:r>
      <w:r w:rsidRPr="00DA2B75">
        <w:rPr>
          <w:sz w:val="18"/>
          <w:szCs w:val="18"/>
        </w:rPr>
        <w:t>.</w:t>
      </w:r>
    </w:p>
  </w:footnote>
  <w:footnote w:id="109">
    <w:p w:rsidR="00C049FA" w:rsidRPr="00DA2B75" w:rsidRDefault="00C049FA" w:rsidP="00DA2B75">
      <w:pPr>
        <w:pStyle w:val="Puslapioinaostekstas"/>
      </w:pPr>
      <w:r w:rsidRPr="00DA2B75">
        <w:rPr>
          <w:rStyle w:val="Puslapioinaosnuoroda"/>
          <w:color w:val="505050"/>
        </w:rPr>
        <w:footnoteRef/>
      </w:r>
      <w:r w:rsidRPr="00DA2B75">
        <w:t xml:space="preserve"> </w:t>
      </w:r>
      <w:r w:rsidRPr="00DA2B75">
        <w:rPr>
          <w:spacing w:val="-6"/>
        </w:rPr>
        <w:t xml:space="preserve">Cibas, V., </w:t>
      </w:r>
      <w:r w:rsidRPr="00DA2B75">
        <w:rPr>
          <w:i/>
          <w:spacing w:val="-6"/>
        </w:rPr>
        <w:t>Valstybės kontroliuojamų įmonių listingavimas kapitalo rinkos prižiūrėtojo akimis</w:t>
      </w:r>
      <w:r w:rsidRPr="00DA2B75">
        <w:rPr>
          <w:spacing w:val="-6"/>
        </w:rPr>
        <w:t xml:space="preserve">. </w:t>
      </w:r>
      <w:r w:rsidRPr="00DA2B75">
        <w:rPr>
          <w:spacing w:val="-6"/>
          <w:szCs w:val="18"/>
        </w:rPr>
        <w:t>Lietuvos bankas,</w:t>
      </w:r>
      <w:r w:rsidRPr="00DA2B75">
        <w:rPr>
          <w:spacing w:val="-6"/>
        </w:rPr>
        <w:t xml:space="preserve"> 2019 m.</w:t>
      </w:r>
    </w:p>
  </w:footnote>
  <w:footnote w:id="110">
    <w:p w:rsidR="00C049FA" w:rsidRPr="00DA2B75" w:rsidRDefault="00C049FA" w:rsidP="00506284">
      <w:pPr>
        <w:pStyle w:val="Puslapioinaostekstas"/>
      </w:pPr>
      <w:r w:rsidRPr="00DA2B75">
        <w:rPr>
          <w:rStyle w:val="Puslapioinaosnuoroda"/>
          <w:color w:val="505050"/>
        </w:rPr>
        <w:footnoteRef/>
      </w:r>
      <w:r w:rsidRPr="00DA2B75">
        <w:t xml:space="preserve"> </w:t>
      </w:r>
      <w:r w:rsidRPr="00DA2B75">
        <w:rPr>
          <w:rFonts w:cs="Segoe UI"/>
        </w:rPr>
        <w:t xml:space="preserve">EBPO Lietuvos bendrovių valdymo apžvalga, 2018 m. Prieiga per internetą: </w:t>
      </w:r>
      <w:hyperlink r:id="rId10" w:anchor="page1" w:history="1">
        <w:r w:rsidRPr="00DA2B75">
          <w:rPr>
            <w:rFonts w:cs="Segoe UI"/>
          </w:rPr>
          <w:t>https://read.oecd-ilibrary.org/governance/corporate-governance-in-lithuania_9789264302617-en#page1</w:t>
        </w:r>
      </w:hyperlink>
      <w:r w:rsidRPr="00DA2B75">
        <w:rPr>
          <w:rFonts w:cs="Segoe UI"/>
        </w:rPr>
        <w:t>.</w:t>
      </w:r>
    </w:p>
  </w:footnote>
  <w:footnote w:id="111">
    <w:p w:rsidR="00C049FA" w:rsidRPr="00BF7296" w:rsidRDefault="00C049FA" w:rsidP="00506284">
      <w:pPr>
        <w:pStyle w:val="Puslapioinaostekstas"/>
      </w:pPr>
      <w:r w:rsidRPr="00DA2B75">
        <w:rPr>
          <w:rStyle w:val="Puslapioinaosnuoroda"/>
          <w:color w:val="505050"/>
        </w:rPr>
        <w:footnoteRef/>
      </w:r>
      <w:r w:rsidRPr="00DA2B75">
        <w:t xml:space="preserve"> </w:t>
      </w:r>
      <w:r w:rsidRPr="00DA2B75">
        <w:rPr>
          <w:rFonts w:cs="Segoe UI"/>
        </w:rPr>
        <w:t>Valstybinių auditų ataskaitos: 2017-04-25 Nr. VA-2017-P-20-3-10 „Valstybės valdomų įmonių grąža valstybei“, 2017-04-25 Nr. VA-2017-P-30-1-9 „Savivaldybių kontroliuojamų įmonių valdymas ir veikla“.</w:t>
      </w:r>
    </w:p>
  </w:footnote>
  <w:footnote w:id="112">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szCs w:val="18"/>
        </w:rPr>
        <w:t xml:space="preserve">OECD Guidelines on Corporate Governance of State-Owned Enterprises, 2015, 26 ir 27 psl. </w:t>
      </w:r>
    </w:p>
  </w:footnote>
  <w:footnote w:id="113">
    <w:p w:rsidR="00C049FA" w:rsidRPr="00E55E38" w:rsidRDefault="00C049FA" w:rsidP="00506284">
      <w:pPr>
        <w:jc w:val="both"/>
        <w:rPr>
          <w:color w:val="505050"/>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z w:val="16"/>
        </w:rPr>
        <w:t>Atrankos gairės.</w:t>
      </w:r>
    </w:p>
  </w:footnote>
  <w:footnote w:id="114">
    <w:p w:rsidR="00C049FA" w:rsidRPr="00E55E38" w:rsidRDefault="00C049FA" w:rsidP="00506284">
      <w:pPr>
        <w:jc w:val="both"/>
        <w:rPr>
          <w:color w:val="505050"/>
        </w:rPr>
      </w:pPr>
      <w:r w:rsidRPr="00E55E38">
        <w:rPr>
          <w:rStyle w:val="Puslapioinaosnuoroda"/>
          <w:color w:val="505050"/>
        </w:rPr>
        <w:footnoteRef/>
      </w:r>
      <w:r w:rsidRPr="00E55E38">
        <w:rPr>
          <w:color w:val="505050"/>
        </w:rPr>
        <w:t xml:space="preserve"> </w:t>
      </w:r>
      <w:r w:rsidRPr="00E55E38">
        <w:rPr>
          <w:rFonts w:ascii="Fira Sans Light" w:eastAsia="Times New Roman" w:hAnsi="Fira Sans Light"/>
          <w:color w:val="505050"/>
          <w:sz w:val="16"/>
        </w:rPr>
        <w:t>Ten pat.</w:t>
      </w:r>
    </w:p>
  </w:footnote>
  <w:footnote w:id="115">
    <w:p w:rsidR="00C049FA" w:rsidRPr="00BF7296" w:rsidRDefault="00C049FA" w:rsidP="00727E1D">
      <w:pPr>
        <w:pStyle w:val="Puslapioinaostekstas"/>
      </w:pPr>
      <w:r w:rsidRPr="00E55E38">
        <w:rPr>
          <w:rStyle w:val="Puslapioinaosnuoroda"/>
          <w:color w:val="505050"/>
        </w:rPr>
        <w:footnoteRef/>
      </w:r>
      <w:r w:rsidRPr="00BF7296">
        <w:t xml:space="preserve"> Ten pat, 7 p.</w:t>
      </w:r>
    </w:p>
  </w:footnote>
  <w:footnote w:id="116">
    <w:p w:rsidR="00C049FA" w:rsidRPr="00E55E38" w:rsidRDefault="00C049FA" w:rsidP="00506284">
      <w:pPr>
        <w:jc w:val="both"/>
        <w:rPr>
          <w:color w:val="505050"/>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z w:val="16"/>
        </w:rPr>
        <w:t>Ten pat, 4 p.</w:t>
      </w:r>
    </w:p>
  </w:footnote>
  <w:footnote w:id="117">
    <w:p w:rsidR="00C049FA" w:rsidRPr="00E55E38" w:rsidRDefault="00C049FA" w:rsidP="00506284">
      <w:pPr>
        <w:pStyle w:val="Puslapioinaostekstas"/>
      </w:pPr>
      <w:r w:rsidRPr="00BF7296">
        <w:rPr>
          <w:rStyle w:val="Puslapioinaosnuoroda"/>
          <w:color w:val="505050"/>
        </w:rPr>
        <w:footnoteRef/>
      </w:r>
      <w:r w:rsidRPr="00BF7296">
        <w:rPr>
          <w:sz w:val="20"/>
          <w:vertAlign w:val="superscript"/>
        </w:rPr>
        <w:t xml:space="preserve"> </w:t>
      </w:r>
      <w:r w:rsidRPr="00BF7296">
        <w:t xml:space="preserve">Analizė atlikta 2020 m. II–III ketv. pagal VVĮ, SVĮ viešai skelbiamą informaciją apie kolegialių organų sudėtį. Tais atvejais, jei </w:t>
      </w:r>
      <w:r>
        <w:t>jų</w:t>
      </w:r>
      <w:r w:rsidRPr="00BF7296">
        <w:t xml:space="preserve"> interneto svetainėje nebuvo nurodyta, ar narys paskirtas kaip kitas, ar deleguotas, ar nepriklausomas, papildomai nebuvo aiškinamasi jo paskyrimo aplinkybės.</w:t>
      </w:r>
      <w:r w:rsidRPr="00E55E38">
        <w:t xml:space="preserve"> </w:t>
      </w:r>
    </w:p>
  </w:footnote>
  <w:footnote w:id="118">
    <w:p w:rsidR="00C049FA" w:rsidRPr="00BF7296" w:rsidRDefault="00C049FA" w:rsidP="00506284">
      <w:pPr>
        <w:pStyle w:val="Puslapioinaostekstas"/>
      </w:pPr>
      <w:r w:rsidRPr="00E55E38">
        <w:rPr>
          <w:rStyle w:val="Puslapioinaosnuoroda"/>
          <w:color w:val="505050"/>
        </w:rPr>
        <w:footnoteRef/>
      </w:r>
      <w:r w:rsidRPr="00BF7296">
        <w:t xml:space="preserve"> </w:t>
      </w:r>
      <w:r w:rsidRPr="00606860">
        <w:rPr>
          <w:spacing w:val="-6"/>
        </w:rPr>
        <w:t>Ekonomikos ir inovacijų ministro 2020-10-28 įsakymu Nr. 4-954 patvirtinti Valdymo koordinavimo centro įstatai, 10.2 p.</w:t>
      </w:r>
    </w:p>
  </w:footnote>
  <w:footnote w:id="119">
    <w:p w:rsidR="00C049FA" w:rsidRPr="00BF7296" w:rsidRDefault="00C049FA" w:rsidP="00506284">
      <w:pPr>
        <w:pStyle w:val="Puslapioinaostekstas"/>
      </w:pPr>
      <w:r w:rsidRPr="00E55E38">
        <w:rPr>
          <w:rStyle w:val="Puslapioinaosnuoroda"/>
          <w:color w:val="505050"/>
        </w:rPr>
        <w:footnoteRef/>
      </w:r>
      <w:r w:rsidRPr="00BF7296">
        <w:t xml:space="preserve"> Ten pat, 39.12 p.</w:t>
      </w:r>
    </w:p>
  </w:footnote>
  <w:footnote w:id="120">
    <w:p w:rsidR="00C049FA" w:rsidRPr="00C11E62" w:rsidRDefault="00C049FA">
      <w:pPr>
        <w:pStyle w:val="Puslapioinaostekstas"/>
        <w:rPr>
          <w:lang w:val="en-GB"/>
        </w:rPr>
      </w:pPr>
      <w:r w:rsidRPr="00C11E62">
        <w:rPr>
          <w:rStyle w:val="Puslapioinaosnuoroda"/>
          <w:color w:val="505050"/>
        </w:rPr>
        <w:footnoteRef/>
      </w:r>
      <w:r w:rsidRPr="00C11E62">
        <w:rPr>
          <w:rStyle w:val="Puslapioinaosnuoroda"/>
          <w:color w:val="505050"/>
        </w:rPr>
        <w:t xml:space="preserve"> </w:t>
      </w:r>
      <w:r>
        <w:t>2021-03-17 raštas Nr. S-72</w:t>
      </w:r>
    </w:p>
  </w:footnote>
  <w:footnote w:id="121">
    <w:p w:rsidR="00C049FA" w:rsidRPr="00BF7296" w:rsidRDefault="00C049FA" w:rsidP="00506284">
      <w:pPr>
        <w:pStyle w:val="Puslapioinaostekstas"/>
      </w:pPr>
      <w:r w:rsidRPr="00E55E38">
        <w:rPr>
          <w:rStyle w:val="Puslapioinaosnuoroda"/>
          <w:color w:val="505050"/>
        </w:rPr>
        <w:footnoteRef/>
      </w:r>
      <w:r w:rsidRPr="00BF7296">
        <w:t xml:space="preserve"> Atrankos gairės, V sk.</w:t>
      </w:r>
    </w:p>
  </w:footnote>
  <w:footnote w:id="122">
    <w:p w:rsidR="00C049FA" w:rsidRPr="00E55E38" w:rsidRDefault="00C049FA" w:rsidP="00506284">
      <w:pPr>
        <w:pStyle w:val="Puslapioinaostekstas"/>
      </w:pPr>
      <w:r w:rsidRPr="00E55E38">
        <w:rPr>
          <w:rStyle w:val="Puslapioinaosnuoroda"/>
          <w:color w:val="505050"/>
        </w:rPr>
        <w:footnoteRef/>
      </w:r>
      <w:r w:rsidRPr="00BF7296">
        <w:t xml:space="preserve"> Atrankos gairės, 4, 8, 9, 10, 11 p. </w:t>
      </w:r>
    </w:p>
  </w:footnote>
  <w:footnote w:id="123">
    <w:p w:rsidR="00C049FA" w:rsidRPr="00BF7296" w:rsidRDefault="00C049FA" w:rsidP="00506284">
      <w:pPr>
        <w:pStyle w:val="Puslapioinaostekstas"/>
      </w:pPr>
      <w:r w:rsidRPr="00E55E38">
        <w:rPr>
          <w:rStyle w:val="Puslapioinaosnuoroda"/>
          <w:color w:val="505050"/>
        </w:rPr>
        <w:footnoteRef/>
      </w:r>
      <w:r w:rsidRPr="00BF7296">
        <w:t xml:space="preserve"> Sveikatos priežiūros įstaigų įstatymo Nr. I-1367 pakeitimo įstatymo projektas, 2018-06-22 Nr. XIIIP-2220(2);  Aiškinamasis raštas dėl įstatymų projektų, reg. Nr. XIIIP-2220–2226.</w:t>
      </w:r>
    </w:p>
  </w:footnote>
  <w:footnote w:id="124">
    <w:p w:rsidR="00C049FA" w:rsidRPr="00BF7296" w:rsidRDefault="00C049FA" w:rsidP="00506284">
      <w:pPr>
        <w:pStyle w:val="Puslapioinaostekstas"/>
      </w:pPr>
      <w:r w:rsidRPr="00E55E38">
        <w:rPr>
          <w:rStyle w:val="Puslapioinaosnuoroda"/>
          <w:color w:val="505050"/>
        </w:rPr>
        <w:footnoteRef/>
      </w:r>
      <w:r w:rsidRPr="00BF7296">
        <w:t xml:space="preserve"> </w:t>
      </w:r>
      <w:r w:rsidRPr="00606860">
        <w:rPr>
          <w:spacing w:val="-6"/>
        </w:rPr>
        <w:t>Žemės ūkio ministro 2008-01-16 įsakymu Nr. 3D-24 patvirtintos Žemės ūkio ministerijos atstovavimo valstybei viešosiose įstaigose taisyklės, 18.5 p. kandidatai į VšĮ „Ekoagros“ kolegialius organus turi išmanyti ekologinio žemės ūkio ir maisto produktų bei pagal nacionalinę žemės ūkio ir maisto kokybės sistemą pagamintų produktų, jų auginimo, gamybos ir (ar) perdirbimo sertifikavimo teisinį reglamentavimą bei sertifikavimo institucijų veiklos principus.</w:t>
      </w:r>
    </w:p>
  </w:footnote>
  <w:footnote w:id="125">
    <w:p w:rsidR="00C049FA" w:rsidRPr="00BF7296" w:rsidRDefault="00C049FA" w:rsidP="00506284">
      <w:pPr>
        <w:pStyle w:val="Puslapioinaostekstas"/>
      </w:pPr>
      <w:r w:rsidRPr="00BF7296">
        <w:rPr>
          <w:rStyle w:val="Puslapioinaosnuoroda"/>
          <w:color w:val="505050"/>
        </w:rPr>
        <w:footnoteRef/>
      </w:r>
      <w:r w:rsidRPr="00BF7296">
        <w:rPr>
          <w:sz w:val="20"/>
          <w:vertAlign w:val="superscript"/>
        </w:rPr>
        <w:t xml:space="preserve"> </w:t>
      </w:r>
      <w:r w:rsidRPr="00BF7296">
        <w:t>Valstybės ir savivaldybės įmonių įstatymas, 10 str. 6 d.; Atrankos gairės,</w:t>
      </w:r>
      <w:r w:rsidRPr="00BF7296">
        <w:rPr>
          <w:rFonts w:cs="Arial"/>
          <w:szCs w:val="22"/>
          <w:shd w:val="clear" w:color="auto" w:fill="FFFFFF"/>
        </w:rPr>
        <w:t xml:space="preserve"> 4 ir 10 p.</w:t>
      </w:r>
    </w:p>
  </w:footnote>
  <w:footnote w:id="126">
    <w:p w:rsidR="00C049FA" w:rsidRPr="00BF7296" w:rsidRDefault="00C049FA" w:rsidP="00506284">
      <w:pPr>
        <w:pStyle w:val="Puslapioinaostekstas"/>
      </w:pPr>
      <w:r w:rsidRPr="00E55E38">
        <w:rPr>
          <w:rStyle w:val="Puslapioinaosnuoroda"/>
          <w:color w:val="505050"/>
        </w:rPr>
        <w:footnoteRef/>
      </w:r>
      <w:r w:rsidRPr="00BF7296">
        <w:t xml:space="preserve"> Atrankos gairės, 39 p. (redakcija, galiojusi iki 2019-09-05), 17 p. (redakcija nuo 2019-09-06).</w:t>
      </w:r>
    </w:p>
  </w:footnote>
  <w:footnote w:id="127">
    <w:p w:rsidR="00C049FA" w:rsidRPr="00BF7296" w:rsidRDefault="00C049FA" w:rsidP="006E2594">
      <w:pPr>
        <w:pStyle w:val="Puslapioinaostekstas"/>
      </w:pPr>
      <w:r w:rsidRPr="00BF7296">
        <w:rPr>
          <w:rStyle w:val="Puslapioinaosnuoroda"/>
          <w:color w:val="505050"/>
        </w:rPr>
        <w:footnoteRef/>
      </w:r>
      <w:r w:rsidRPr="00BF7296">
        <w:rPr>
          <w:sz w:val="20"/>
          <w:vertAlign w:val="superscript"/>
        </w:rPr>
        <w:t xml:space="preserve"> </w:t>
      </w:r>
      <w:r w:rsidRPr="00BF7296">
        <w:rPr>
          <w:szCs w:val="18"/>
        </w:rPr>
        <w:t>OECD Guidelines on Corporate Governance of State-Owned Enterprises, 2015,</w:t>
      </w:r>
      <w:r w:rsidRPr="00E55E38">
        <w:rPr>
          <w:szCs w:val="18"/>
        </w:rPr>
        <w:t xml:space="preserve"> </w:t>
      </w:r>
      <w:r w:rsidRPr="00BF7296">
        <w:rPr>
          <w:szCs w:val="18"/>
        </w:rPr>
        <w:t>26 ir 27 psl. Prieiga per internetą:</w:t>
      </w:r>
      <w:r w:rsidRPr="00BF7296">
        <w:t xml:space="preserve"> </w:t>
      </w:r>
      <w:hyperlink r:id="rId11" w:anchor="ebpo-rekomendacijos" w:history="1">
        <w:r w:rsidRPr="00E55E38">
          <w:rPr>
            <w:rStyle w:val="Hipersaitas"/>
            <w:rFonts w:ascii="Fira Sans Light" w:hAnsi="Fira Sans Light"/>
            <w:color w:val="505050"/>
            <w:sz w:val="16"/>
            <w:szCs w:val="18"/>
          </w:rPr>
          <w:t>https://governance.lt/naudinga-informacija/#ebpo-rekomendacijos</w:t>
        </w:r>
      </w:hyperlink>
      <w:r w:rsidRPr="00E55E38">
        <w:rPr>
          <w:rStyle w:val="Hipersaitas"/>
          <w:rFonts w:ascii="Fira Sans Light" w:hAnsi="Fira Sans Light"/>
          <w:color w:val="505050"/>
          <w:sz w:val="16"/>
          <w:szCs w:val="18"/>
        </w:rPr>
        <w:t>.</w:t>
      </w:r>
    </w:p>
  </w:footnote>
  <w:footnote w:id="128">
    <w:p w:rsidR="00C049FA" w:rsidRPr="00BF7296" w:rsidRDefault="00C049FA" w:rsidP="00506284">
      <w:pPr>
        <w:pStyle w:val="Puslapioinaostekstas"/>
      </w:pPr>
      <w:r w:rsidRPr="00E55E38">
        <w:rPr>
          <w:rStyle w:val="Puslapioinaosnuoroda"/>
          <w:color w:val="505050"/>
        </w:rPr>
        <w:footnoteRef/>
      </w:r>
      <w:r w:rsidRPr="00BF7296">
        <w:t xml:space="preserve"> Atrankos gairės, 7 p.; Valstybės ir savivaldybių įmonių įstatymas, 10 str. 2 d. 2 p.</w:t>
      </w:r>
    </w:p>
  </w:footnote>
  <w:footnote w:id="129">
    <w:p w:rsidR="00C049FA" w:rsidRPr="00E55E38" w:rsidRDefault="00C049FA" w:rsidP="00506284">
      <w:pPr>
        <w:pStyle w:val="Puslapioinaostekstas"/>
      </w:pPr>
      <w:r w:rsidRPr="00E55E38">
        <w:rPr>
          <w:rStyle w:val="Puslapioinaosnuoroda"/>
          <w:color w:val="505050"/>
        </w:rPr>
        <w:footnoteRef/>
      </w:r>
      <w:r w:rsidRPr="00BF7296">
        <w:t xml:space="preserve"> </w:t>
      </w:r>
      <w:r w:rsidRPr="00E55E38">
        <w:rPr>
          <w:spacing w:val="-4"/>
        </w:rPr>
        <w:t>Ten pat. Pažymime, kad nėra nustatyto reikalavimo VšĮ kolegialių valdymo organų sudėtyje turėti nepriklausomų narių, bet, remdamiesi VVĮ, SVĮ gerąja praktika, vertinome, ar VšĮ kolegialių valdymo organų sudėtyje jų yra</w:t>
      </w:r>
      <w:r w:rsidRPr="00E55E38">
        <w:t>.</w:t>
      </w:r>
    </w:p>
  </w:footnote>
  <w:footnote w:id="130">
    <w:p w:rsidR="00C049FA" w:rsidRPr="00BF7296" w:rsidRDefault="00C049FA" w:rsidP="00506284">
      <w:pPr>
        <w:pStyle w:val="Puslapioinaostekstas"/>
      </w:pPr>
      <w:r w:rsidRPr="00E55E38">
        <w:rPr>
          <w:rStyle w:val="Puslapioinaosnuoroda"/>
          <w:color w:val="505050"/>
        </w:rPr>
        <w:footnoteRef/>
      </w:r>
      <w:r w:rsidRPr="00BF7296">
        <w:t xml:space="preserve"> Lietuvos VVĮ veikla, 2019–2020 m., 35 psl.</w:t>
      </w:r>
    </w:p>
  </w:footnote>
  <w:footnote w:id="131">
    <w:p w:rsidR="00C049FA" w:rsidRPr="00E55E38" w:rsidRDefault="00C049FA" w:rsidP="00324261">
      <w:pPr>
        <w:spacing w:before="40"/>
        <w:jc w:val="both"/>
        <w:rPr>
          <w:rFonts w:ascii="Fira Sans Light" w:hAnsi="Fira Sans Light"/>
          <w:color w:val="505050"/>
          <w:sz w:val="16"/>
          <w:szCs w:val="16"/>
        </w:rPr>
      </w:pPr>
      <w:r w:rsidRPr="00BF7296">
        <w:rPr>
          <w:rStyle w:val="Puslapioinaosnuoroda"/>
          <w:color w:val="505050"/>
        </w:rPr>
        <w:footnoteRef/>
      </w:r>
      <w:r w:rsidRPr="00BF7296">
        <w:rPr>
          <w:rFonts w:ascii="Fira Sans Light" w:hAnsi="Fira Sans Light"/>
          <w:color w:val="505050"/>
          <w:vertAlign w:val="superscript"/>
        </w:rPr>
        <w:t xml:space="preserve"> </w:t>
      </w:r>
      <w:r w:rsidRPr="00BF7296">
        <w:rPr>
          <w:rFonts w:ascii="Fira Sans Light" w:hAnsi="Fira Sans Light"/>
          <w:color w:val="505050"/>
          <w:sz w:val="16"/>
          <w:szCs w:val="16"/>
        </w:rPr>
        <w:t>Teisės akto derinimo pažyma, 2020-06-26 Nr. NV-1783.</w:t>
      </w:r>
    </w:p>
  </w:footnote>
  <w:footnote w:id="132">
    <w:p w:rsidR="00C049FA" w:rsidRPr="00E55E38" w:rsidRDefault="00C049FA" w:rsidP="00324261">
      <w:pPr>
        <w:spacing w:before="40"/>
        <w:jc w:val="both"/>
        <w:rPr>
          <w:rFonts w:ascii="Fira Sans Light" w:eastAsia="Times New Roman" w:hAnsi="Fira Sans Light"/>
          <w:color w:val="505050"/>
          <w:sz w:val="16"/>
          <w:szCs w:val="16"/>
        </w:rPr>
      </w:pPr>
      <w:r w:rsidRPr="00BF7296">
        <w:rPr>
          <w:rStyle w:val="Puslapioinaosnuoroda"/>
          <w:color w:val="505050"/>
        </w:rPr>
        <w:footnoteRef/>
      </w:r>
      <w:r w:rsidRPr="00BF7296">
        <w:rPr>
          <w:rFonts w:ascii="Fira Sans Light" w:hAnsi="Fira Sans Light"/>
          <w:color w:val="505050"/>
          <w:vertAlign w:val="superscript"/>
        </w:rPr>
        <w:t xml:space="preserve"> </w:t>
      </w:r>
      <w:r w:rsidRPr="00BF7296">
        <w:rPr>
          <w:rFonts w:ascii="Fira Sans Light" w:eastAsia="Times New Roman" w:hAnsi="Fira Sans Light"/>
          <w:color w:val="505050"/>
          <w:sz w:val="16"/>
          <w:szCs w:val="16"/>
        </w:rPr>
        <w:t xml:space="preserve"> Antikorupcinio vertinimo išvada „Dėl valstybės ir savivaldybės įmonių įstatymo Nr. I-722 10 str. pakeitimo įstatymo projekto Nr. 20-12658(3) ir Nuosavybės gairių 7(1) p.“, 2020-11-30 Nr. 4-01-9802.</w:t>
      </w:r>
    </w:p>
  </w:footnote>
  <w:footnote w:id="133">
    <w:p w:rsidR="00C049FA" w:rsidRPr="00BF7296" w:rsidRDefault="00C049FA" w:rsidP="00506284">
      <w:pPr>
        <w:pStyle w:val="Puslapioinaostekstas"/>
      </w:pPr>
      <w:r w:rsidRPr="00E55E38">
        <w:rPr>
          <w:rStyle w:val="Puslapioinaosnuoroda"/>
          <w:color w:val="505050"/>
        </w:rPr>
        <w:footnoteRef/>
      </w:r>
      <w:r w:rsidRPr="00BF7296">
        <w:t xml:space="preserve"> Nėra nustatyto reikalavimo VšĮ kolegialių valdymo organų sudėtyje turėti nepriklausomų narių, bet, remdamiesi VVĮ, SVĮ gerąja praktika, vertinome, ar VšĮ kolegialių valdymo organų sudėtyje jų yra.</w:t>
      </w:r>
    </w:p>
  </w:footnote>
  <w:footnote w:id="134">
    <w:p w:rsidR="00C049FA" w:rsidRPr="00BF7296" w:rsidRDefault="00C049FA" w:rsidP="00506284">
      <w:pPr>
        <w:pStyle w:val="Puslapioinaostekstas"/>
      </w:pPr>
      <w:r w:rsidRPr="00E55E38">
        <w:rPr>
          <w:rStyle w:val="Puslapioinaosnuoroda"/>
          <w:color w:val="505050"/>
        </w:rPr>
        <w:footnoteRef/>
      </w:r>
      <w:r w:rsidRPr="00BF7296">
        <w:t xml:space="preserve"> Viešųjų ir privačių interesų derinimo įstatymas, 6 str. 1 d. 1 ir 4 p. (redakcija, galiojusi iki 2019-12-31).</w:t>
      </w:r>
    </w:p>
  </w:footnote>
  <w:footnote w:id="135">
    <w:p w:rsidR="00C049FA" w:rsidRPr="00BF7296" w:rsidRDefault="00C049FA" w:rsidP="00506284">
      <w:pPr>
        <w:pStyle w:val="Puslapioinaostekstas"/>
      </w:pPr>
      <w:r w:rsidRPr="00E55E38">
        <w:rPr>
          <w:rStyle w:val="Puslapioinaosnuoroda"/>
          <w:color w:val="505050"/>
        </w:rPr>
        <w:footnoteRef/>
      </w:r>
      <w:r w:rsidRPr="00BF7296">
        <w:t xml:space="preserve"> Skaidrumo gairės, 6 p.</w:t>
      </w:r>
    </w:p>
  </w:footnote>
  <w:footnote w:id="136">
    <w:p w:rsidR="00C049FA" w:rsidRPr="00BF7296" w:rsidRDefault="00C049FA" w:rsidP="00506284">
      <w:pPr>
        <w:pStyle w:val="Puslapioinaostekstas"/>
      </w:pPr>
      <w:r w:rsidRPr="00E55E38">
        <w:rPr>
          <w:rStyle w:val="Puslapioinaosnuoroda"/>
          <w:color w:val="505050"/>
        </w:rPr>
        <w:footnoteRef/>
      </w:r>
      <w:r w:rsidRPr="00BF7296">
        <w:t xml:space="preserve"> Viešųjų ir privačių interesų derinimo įstatymas, 4 str.</w:t>
      </w:r>
    </w:p>
  </w:footnote>
  <w:footnote w:id="137">
    <w:p w:rsidR="00C049FA" w:rsidRPr="00BF7296" w:rsidRDefault="00C049FA" w:rsidP="00506284">
      <w:pPr>
        <w:pStyle w:val="Puslapioinaostekstas"/>
      </w:pPr>
      <w:r w:rsidRPr="00E55E38">
        <w:rPr>
          <w:rStyle w:val="Puslapioinaosnuoroda"/>
          <w:color w:val="505050"/>
        </w:rPr>
        <w:footnoteRef/>
      </w:r>
      <w:r w:rsidRPr="00BF7296">
        <w:t xml:space="preserve"> </w:t>
      </w:r>
      <w:r w:rsidRPr="00BF7296">
        <w:rPr>
          <w:rFonts w:cs="Segoe UI"/>
        </w:rPr>
        <w:t>2017-04-25 Nr. VA-2017-P-20-3-10 „Valstybės valdomų įmonių grąža valstybei“, 4 rekomendacija ir atviri duomenys apie valstybinių audito rekomendacijų įgyvendinimą.</w:t>
      </w:r>
    </w:p>
  </w:footnote>
  <w:footnote w:id="138">
    <w:p w:rsidR="00C049FA" w:rsidRPr="00BF7296" w:rsidRDefault="00C049FA" w:rsidP="00506284">
      <w:pPr>
        <w:pStyle w:val="Puslapioinaostekstas"/>
      </w:pPr>
      <w:r w:rsidRPr="00E55E38">
        <w:rPr>
          <w:rStyle w:val="Puslapioinaosnuoroda"/>
          <w:color w:val="505050"/>
        </w:rPr>
        <w:footnoteRef/>
      </w:r>
      <w:r w:rsidRPr="00BF7296">
        <w:t xml:space="preserve"> Viešųjų ir privačių interesų derinimo įstatymas. </w:t>
      </w:r>
    </w:p>
  </w:footnote>
  <w:footnote w:id="139">
    <w:p w:rsidR="00C049FA" w:rsidRPr="00BF7296" w:rsidRDefault="00C049FA" w:rsidP="00722BD0">
      <w:pPr>
        <w:pStyle w:val="Puslapioinaostekstas"/>
        <w:spacing w:before="0"/>
      </w:pPr>
      <w:r w:rsidRPr="00E55E38">
        <w:rPr>
          <w:rStyle w:val="Puslapioinaosnuoroda"/>
          <w:color w:val="505050"/>
        </w:rPr>
        <w:footnoteRef/>
      </w:r>
      <w:r w:rsidRPr="00BF7296">
        <w:t xml:space="preserve"> Skaidrumo gairės, 5.9, 5.10, 6 p.</w:t>
      </w:r>
    </w:p>
  </w:footnote>
  <w:footnote w:id="140">
    <w:p w:rsidR="00C049FA" w:rsidRPr="00BF7296" w:rsidRDefault="00C049FA">
      <w:pPr>
        <w:pStyle w:val="Puslapioinaostekstas"/>
      </w:pPr>
      <w:r w:rsidRPr="00E55E38">
        <w:rPr>
          <w:rStyle w:val="Puslapioinaosnuoroda"/>
          <w:color w:val="505050"/>
        </w:rPr>
        <w:footnoteRef/>
      </w:r>
      <w:r w:rsidRPr="00BF7296">
        <w:t xml:space="preserve"> Vyriausybės 2007-06-06 nutarimas Nr. 567 „Dėl Savivaldybių turtinių ir neturtinių teisių įgyvendinimo savivaldybių valdomose įmonėse tvarkos aprašo patvirtinimo“, 3.2 p.</w:t>
      </w:r>
    </w:p>
  </w:footnote>
  <w:footnote w:id="141">
    <w:p w:rsidR="00C049FA" w:rsidRPr="00BF7296" w:rsidRDefault="00C049FA" w:rsidP="00506284">
      <w:pPr>
        <w:pStyle w:val="Puslapioinaostekstas"/>
      </w:pPr>
      <w:r w:rsidRPr="00E55E38">
        <w:rPr>
          <w:rStyle w:val="Puslapioinaosnuoroda"/>
          <w:color w:val="505050"/>
        </w:rPr>
        <w:footnoteRef/>
      </w:r>
      <w:r w:rsidRPr="00BF7296">
        <w:t xml:space="preserve"> Guidelines on Corporate Governance of State-Owned Enterprises, 2015, The responsibilities of the boards of state-owned enterprises, VII.D dalis.</w:t>
      </w:r>
    </w:p>
  </w:footnote>
  <w:footnote w:id="142">
    <w:p w:rsidR="00C049FA" w:rsidRPr="00E55E38" w:rsidRDefault="00C049FA" w:rsidP="00506284">
      <w:pPr>
        <w:jc w:val="both"/>
        <w:outlineLvl w:val="1"/>
        <w:rPr>
          <w:color w:val="505050"/>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z w:val="16"/>
        </w:rPr>
        <w:t>Atrankos gairės, 7 ir 11 p.</w:t>
      </w:r>
    </w:p>
  </w:footnote>
  <w:footnote w:id="143">
    <w:p w:rsidR="00C049FA" w:rsidRPr="00BF7296" w:rsidRDefault="00C049FA" w:rsidP="00506284">
      <w:pPr>
        <w:pStyle w:val="Puslapioinaostekstas"/>
      </w:pPr>
      <w:r w:rsidRPr="00E55E38">
        <w:rPr>
          <w:rStyle w:val="Puslapioinaosnuoroda"/>
          <w:color w:val="505050"/>
        </w:rPr>
        <w:footnoteRef/>
      </w:r>
      <w:r w:rsidRPr="00BF7296">
        <w:t xml:space="preserve"> Ten pat. Guidelines on Corporate Governance of State-Owned Enterprises, 2015, The responsibilities of the boards of state-owned enterprises, VII.D dalis.</w:t>
      </w:r>
    </w:p>
  </w:footnote>
  <w:footnote w:id="144">
    <w:p w:rsidR="00C049FA" w:rsidRPr="00BF7296" w:rsidRDefault="00C049FA" w:rsidP="007A3970">
      <w:pPr>
        <w:pStyle w:val="Puslapioinaostekstas"/>
        <w:spacing w:before="0"/>
        <w:rPr>
          <w:rFonts w:cs="Arial"/>
          <w:szCs w:val="30"/>
          <w:shd w:val="clear" w:color="auto" w:fill="F6FAFB"/>
        </w:rPr>
      </w:pPr>
      <w:r w:rsidRPr="00BF7296">
        <w:rPr>
          <w:rStyle w:val="Puslapioinaosnuoroda"/>
          <w:color w:val="505050"/>
        </w:rPr>
        <w:footnoteRef/>
      </w:r>
      <w:r w:rsidRPr="00BF7296">
        <w:rPr>
          <w:sz w:val="20"/>
          <w:vertAlign w:val="superscript"/>
        </w:rPr>
        <w:t xml:space="preserve"> </w:t>
      </w:r>
      <w:r w:rsidRPr="00BF7296">
        <w:t>Vyriausybės 2019-09-04 nutarimas Nr. 905 „Dėl Vyriausybės 2015-06-17 nutarimo Nr. 631 „Dėl Kandidatų į valstybės įmonės ar savivaldybės įmonės valdybą ir kandidatų į valstybės ar savivaldybės valdomos bendrovės visuotinio akcininkų susirinkimo renkamą kolegialų priežiūros ar valdymo organą atrankos aprašo patvirtinimo“ pakeitimo“, 3.1 p.</w:t>
      </w:r>
    </w:p>
  </w:footnote>
  <w:footnote w:id="145">
    <w:p w:rsidR="00C049FA" w:rsidRPr="00BF7296" w:rsidRDefault="00C049FA" w:rsidP="00FF1FA3">
      <w:pPr>
        <w:pStyle w:val="Puslapioinaostekstas"/>
      </w:pPr>
      <w:r w:rsidRPr="00E55E38">
        <w:rPr>
          <w:rStyle w:val="Puslapioinaosnuoroda"/>
          <w:color w:val="505050"/>
        </w:rPr>
        <w:footnoteRef/>
      </w:r>
      <w:r w:rsidRPr="00BF7296">
        <w:t xml:space="preserve"> Valstybės valdomų įmonių veikla, 2019/2020 m., VKC. 29 psl.</w:t>
      </w:r>
    </w:p>
  </w:footnote>
  <w:footnote w:id="146">
    <w:p w:rsidR="00C049FA" w:rsidRPr="00BF7296" w:rsidRDefault="00C049FA" w:rsidP="00506284">
      <w:pPr>
        <w:pStyle w:val="Puslapioinaostekstas"/>
      </w:pPr>
      <w:r w:rsidRPr="00BF7296">
        <w:rPr>
          <w:rStyle w:val="Puslapioinaosnuoroda"/>
          <w:color w:val="505050"/>
        </w:rPr>
        <w:footnoteRef/>
      </w:r>
      <w:r w:rsidRPr="00BF7296">
        <w:rPr>
          <w:sz w:val="20"/>
          <w:vertAlign w:val="superscript"/>
        </w:rPr>
        <w:t xml:space="preserve"> </w:t>
      </w:r>
      <w:r w:rsidRPr="00BF7296">
        <w:t>Fiksuotas darbo atlygis – atlygis, kuris nustatomas nepriklausomai nuo posėdžių skaičiaus, valandų ar kita.</w:t>
      </w:r>
    </w:p>
  </w:footnote>
  <w:footnote w:id="147">
    <w:p w:rsidR="00C049FA" w:rsidRPr="00BF7296" w:rsidRDefault="00C049FA" w:rsidP="00506284">
      <w:pPr>
        <w:pStyle w:val="Puslapioinaostekstas"/>
      </w:pPr>
      <w:r w:rsidRPr="00E55E38">
        <w:rPr>
          <w:rStyle w:val="Puslapioinaosnuoroda"/>
          <w:color w:val="505050"/>
        </w:rPr>
        <w:footnoteRef/>
      </w:r>
      <w:r w:rsidRPr="00BF7296">
        <w:t xml:space="preserve"> Baltic Institute of Corporate Governance ir </w:t>
      </w:r>
      <w:bookmarkStart w:id="643" w:name="_Hlk62026856"/>
      <w:r w:rsidRPr="00BF7296">
        <w:t xml:space="preserve">Valstybės valdomų įmonių veikla, </w:t>
      </w:r>
      <w:r w:rsidRPr="00BF7296">
        <w:rPr>
          <w:lang w:val="en-US"/>
        </w:rPr>
        <w:t>2019/2020 m., VKC. 29 psl.</w:t>
      </w:r>
      <w:bookmarkEnd w:id="643"/>
    </w:p>
  </w:footnote>
  <w:footnote w:id="148">
    <w:p w:rsidR="00C049FA" w:rsidRPr="00BF7296" w:rsidRDefault="00C049FA" w:rsidP="00506284">
      <w:pPr>
        <w:pStyle w:val="Puslapioinaostekstas"/>
        <w:rPr>
          <w:spacing w:val="-4"/>
        </w:rPr>
      </w:pPr>
      <w:r w:rsidRPr="00E55E38">
        <w:rPr>
          <w:rStyle w:val="Puslapioinaosnuoroda"/>
          <w:color w:val="505050"/>
        </w:rPr>
        <w:footnoteRef/>
      </w:r>
      <w:r w:rsidRPr="00BF7296">
        <w:t xml:space="preserve"> </w:t>
      </w:r>
      <w:r w:rsidRPr="00BF7296">
        <w:rPr>
          <w:spacing w:val="-8"/>
        </w:rPr>
        <w:t>VVĮ nuosavybės gairės, 72 p.; Valstybės ir savivaldybės įmonių įstatymas, 10 str. 17 d.</w:t>
      </w:r>
    </w:p>
  </w:footnote>
  <w:footnote w:id="149">
    <w:p w:rsidR="00C049FA" w:rsidRPr="00BF7296" w:rsidRDefault="00C049FA" w:rsidP="00506284">
      <w:pPr>
        <w:pStyle w:val="Puslapioinaostekstas"/>
        <w:rPr>
          <w:rFonts w:ascii="Times New Roman" w:hAnsi="Times New Roman"/>
          <w:sz w:val="18"/>
          <w:szCs w:val="18"/>
        </w:rPr>
      </w:pPr>
      <w:r w:rsidRPr="00BF7296">
        <w:rPr>
          <w:rStyle w:val="Puslapioinaosnuoroda"/>
          <w:color w:val="505050"/>
          <w:szCs w:val="18"/>
        </w:rPr>
        <w:footnoteRef/>
      </w:r>
      <w:r w:rsidRPr="00BF7296">
        <w:rPr>
          <w:sz w:val="20"/>
          <w:szCs w:val="18"/>
          <w:vertAlign w:val="superscript"/>
        </w:rPr>
        <w:t xml:space="preserve"> </w:t>
      </w:r>
      <w:r w:rsidRPr="00BF7296">
        <w:rPr>
          <w:szCs w:val="18"/>
        </w:rPr>
        <w:t>VVĮ nuosavybės gairės, 72 p.</w:t>
      </w:r>
    </w:p>
  </w:footnote>
  <w:footnote w:id="150">
    <w:p w:rsidR="00C049FA" w:rsidRPr="00BF7296" w:rsidRDefault="00C049FA" w:rsidP="00506284">
      <w:pPr>
        <w:pStyle w:val="Puslapioinaostekstas"/>
      </w:pPr>
      <w:r w:rsidRPr="00BF7296">
        <w:rPr>
          <w:rStyle w:val="Puslapioinaosnuoroda"/>
          <w:color w:val="505050"/>
          <w:szCs w:val="18"/>
        </w:rPr>
        <w:footnoteRef/>
      </w:r>
      <w:r w:rsidRPr="00BF7296">
        <w:rPr>
          <w:sz w:val="20"/>
          <w:szCs w:val="18"/>
          <w:vertAlign w:val="superscript"/>
        </w:rPr>
        <w:t xml:space="preserve"> </w:t>
      </w:r>
      <w:r w:rsidRPr="00BF7296">
        <w:rPr>
          <w:szCs w:val="18"/>
        </w:rPr>
        <w:t>Vyriausybės 2015-10-14 nutarimu Nr. 1092 patvirtintas Valstybės įmonių ir savivaldybės įmonių valdybų narių atlygio skyrimo tvarkos aprašas, 7 p.</w:t>
      </w:r>
    </w:p>
  </w:footnote>
  <w:footnote w:id="151">
    <w:p w:rsidR="00C049FA" w:rsidRPr="00BF7296" w:rsidRDefault="00C049FA" w:rsidP="00506284">
      <w:pPr>
        <w:pStyle w:val="Puslapioinaostekstas"/>
      </w:pPr>
      <w:r w:rsidRPr="00E55E38">
        <w:rPr>
          <w:rStyle w:val="Puslapioinaosnuoroda"/>
          <w:color w:val="505050"/>
        </w:rPr>
        <w:footnoteRef/>
      </w:r>
      <w:r w:rsidRPr="00BF7296">
        <w:t xml:space="preserve"> „Bendrovių valdysenos kodeksas“, NASDAQ.</w:t>
      </w:r>
    </w:p>
  </w:footnote>
  <w:footnote w:id="152">
    <w:p w:rsidR="00C049FA" w:rsidRPr="00BF7296" w:rsidRDefault="00C049FA" w:rsidP="00A106CC">
      <w:pPr>
        <w:pStyle w:val="Puslapioinaostekstas"/>
      </w:pPr>
      <w:r w:rsidRPr="00BF7296">
        <w:rPr>
          <w:rStyle w:val="Puslapioinaosnuoroda"/>
          <w:color w:val="505050"/>
        </w:rPr>
        <w:footnoteRef/>
      </w:r>
      <w:r w:rsidRPr="00BF7296">
        <w:rPr>
          <w:sz w:val="20"/>
          <w:vertAlign w:val="superscript"/>
        </w:rPr>
        <w:t xml:space="preserve"> </w:t>
      </w:r>
      <w:r w:rsidRPr="00BF7296">
        <w:rPr>
          <w:spacing w:val="-8"/>
        </w:rPr>
        <w:t xml:space="preserve">VKC ataskaita „VVĮ gerosios valdysenos indeksas 2019/20“, 29 psl.; Švedijos ir Norvegijos VVĮ veiklos ataskaitos. Prieiga per internetą: </w:t>
      </w:r>
      <w:hyperlink r:id="rId12" w:history="1">
        <w:r w:rsidRPr="00E55E38">
          <w:rPr>
            <w:rStyle w:val="Hipersaitas"/>
            <w:rFonts w:ascii="Fira Sans Light" w:hAnsi="Fira Sans Light"/>
            <w:color w:val="505050"/>
            <w:spacing w:val="-8"/>
            <w:sz w:val="16"/>
          </w:rPr>
          <w:t>https://www.government.se/4a841c/contentassets/30d932bb500642b6a2dfcf40e7457071/annual-report-for-state-owned-enterprises-2019-complete.pdf</w:t>
        </w:r>
      </w:hyperlink>
      <w:r w:rsidR="00A857DD">
        <w:rPr>
          <w:rStyle w:val="Hipersaitas"/>
          <w:rFonts w:ascii="Fira Sans Light" w:hAnsi="Fira Sans Light"/>
          <w:color w:val="505050"/>
          <w:spacing w:val="-8"/>
          <w:sz w:val="16"/>
        </w:rPr>
        <w:t> </w:t>
      </w:r>
      <w:r w:rsidRPr="00BF7296">
        <w:rPr>
          <w:spacing w:val="-8"/>
        </w:rPr>
        <w:t xml:space="preserve">(Švedija); </w:t>
      </w:r>
      <w:hyperlink r:id="rId13" w:history="1">
        <w:r w:rsidRPr="00E55E38">
          <w:rPr>
            <w:rStyle w:val="Hipersaitas"/>
            <w:rFonts w:ascii="Fira Sans Light" w:hAnsi="Fira Sans Light"/>
            <w:color w:val="505050"/>
            <w:spacing w:val="-8"/>
            <w:sz w:val="16"/>
          </w:rPr>
          <w:t>https://www.regjeringen.no/globalassets/departementene/nfd/bilder/eierskap/engelsk-side/the-state-ownership-report_web.pdf</w:t>
        </w:r>
      </w:hyperlink>
      <w:r w:rsidRPr="00BF7296">
        <w:rPr>
          <w:spacing w:val="-8"/>
        </w:rPr>
        <w:t xml:space="preserve"> (Norvegija).</w:t>
      </w:r>
      <w:r w:rsidRPr="00BF7296">
        <w:t xml:space="preserve"> </w:t>
      </w:r>
    </w:p>
  </w:footnote>
  <w:footnote w:id="153">
    <w:p w:rsidR="00C049FA" w:rsidRPr="00BF7296" w:rsidRDefault="00C049FA" w:rsidP="00506284">
      <w:pPr>
        <w:pStyle w:val="Puslapioinaostekstas"/>
      </w:pPr>
      <w:r w:rsidRPr="00E55E38">
        <w:rPr>
          <w:rStyle w:val="Puslapioinaosnuoroda"/>
          <w:color w:val="505050"/>
        </w:rPr>
        <w:footnoteRef/>
      </w:r>
      <w:r w:rsidRPr="00BF7296">
        <w:t xml:space="preserve"> VKC ataskaita „VVĮ gerosios valdysenos indeksas 2019/20“, 33 psl. </w:t>
      </w:r>
    </w:p>
  </w:footnote>
  <w:footnote w:id="154">
    <w:p w:rsidR="00C049FA" w:rsidRPr="00BF7296" w:rsidRDefault="00C049FA" w:rsidP="005B6CD8">
      <w:pPr>
        <w:pStyle w:val="Puslapioinaostekstas"/>
      </w:pPr>
      <w:r w:rsidRPr="00E55E38">
        <w:rPr>
          <w:rStyle w:val="Puslapioinaosnuoroda"/>
          <w:color w:val="505050"/>
        </w:rPr>
        <w:footnoteRef/>
      </w:r>
      <w:r w:rsidRPr="00BF7296">
        <w:t xml:space="preserve"> Vertintos sumos per metus ir išskaičiuotas vidutinis dydis per mėnesį. Atkreipiamas dėmesys, kad audito metu nevertinta, kiek kiekvienu atveju kolegialaus organo narys faktiškai valandų dirbo.</w:t>
      </w:r>
    </w:p>
  </w:footnote>
  <w:footnote w:id="155">
    <w:p w:rsidR="00C049FA" w:rsidRPr="00E55E38" w:rsidRDefault="00C049FA" w:rsidP="00506284">
      <w:pPr>
        <w:pStyle w:val="Numeruotapastraipa"/>
        <w:numPr>
          <w:ilvl w:val="0"/>
          <w:numId w:val="0"/>
        </w:numPr>
        <w:spacing w:before="40" w:line="240" w:lineRule="auto"/>
        <w:rPr>
          <w:color w:val="505050"/>
          <w:spacing w:val="-6"/>
          <w:sz w:val="16"/>
          <w:szCs w:val="18"/>
        </w:rPr>
      </w:pPr>
      <w:r w:rsidRPr="00BF7296">
        <w:rPr>
          <w:rStyle w:val="Puslapioinaosnuoroda"/>
          <w:color w:val="505050"/>
        </w:rPr>
        <w:footnoteRef/>
      </w:r>
      <w:r w:rsidRPr="00BF7296">
        <w:rPr>
          <w:color w:val="505050"/>
          <w:vertAlign w:val="superscript"/>
        </w:rPr>
        <w:t xml:space="preserve"> </w:t>
      </w:r>
      <w:r w:rsidRPr="00BF7296">
        <w:rPr>
          <w:color w:val="505050"/>
          <w:spacing w:val="-6"/>
          <w:sz w:val="16"/>
          <w:szCs w:val="18"/>
        </w:rPr>
        <w:t xml:space="preserve">Įmonės kategorija nustatoma pagal Įmonių finansinės atskaitomybės įstatymo 4 str. Įmonių kategorijos: labai maža, maža, vidutinė ir didelė. Kategorija nustatoma pagal tris rodiklius: balanse nurodyto turto vertę, pardavimo grynąsias pajamas per ataskaitinius finansinius metus, vidutinį metinį darbuotojų skaičių pagal sąrašą per ataskaitinius finansinius metus. </w:t>
      </w:r>
      <w:r w:rsidRPr="00BF7296">
        <w:rPr>
          <w:color w:val="505050"/>
          <w:spacing w:val="-6"/>
          <w:sz w:val="16"/>
        </w:rPr>
        <w:t xml:space="preserve">Tokie patys principai pritaikyti įvertinant VšĮ dydį, kuriose kolegialių organų nariams mokamas </w:t>
      </w:r>
      <w:r w:rsidRPr="003C5D69">
        <w:rPr>
          <w:color w:val="505050"/>
          <w:spacing w:val="-6"/>
          <w:sz w:val="16"/>
          <w:szCs w:val="18"/>
        </w:rPr>
        <w:t>atlygis.</w:t>
      </w:r>
    </w:p>
  </w:footnote>
  <w:footnote w:id="156">
    <w:p w:rsidR="00C049FA" w:rsidRPr="00BF7296" w:rsidRDefault="00C049FA" w:rsidP="00506284">
      <w:pPr>
        <w:pStyle w:val="Puslapioinaostekstas"/>
      </w:pPr>
      <w:r w:rsidRPr="00E55E38">
        <w:rPr>
          <w:rStyle w:val="Puslapioinaosnuoroda"/>
          <w:color w:val="505050"/>
        </w:rPr>
        <w:footnoteRef/>
      </w:r>
      <w:r w:rsidRPr="00BF7296">
        <w:t xml:space="preserve"> VKC ataskaita „VVĮ gerosios valdysenos indeksas 2019/20“, 32 psl. </w:t>
      </w:r>
    </w:p>
  </w:footnote>
  <w:footnote w:id="157">
    <w:p w:rsidR="00C049FA" w:rsidRPr="00E55E38" w:rsidRDefault="00C049FA" w:rsidP="00877A40">
      <w:pPr>
        <w:pStyle w:val="Default"/>
        <w:spacing w:before="40"/>
        <w:jc w:val="both"/>
        <w:rPr>
          <w:color w:val="505050"/>
          <w:sz w:val="18"/>
          <w:szCs w:val="18"/>
          <w:lang w:val="lt-LT"/>
        </w:rPr>
      </w:pPr>
      <w:r w:rsidRPr="00BF7296">
        <w:rPr>
          <w:rStyle w:val="Puslapioinaosnuoroda"/>
          <w:color w:val="505050"/>
          <w:szCs w:val="18"/>
        </w:rPr>
        <w:footnoteRef/>
      </w:r>
      <w:r w:rsidRPr="00BF7296">
        <w:rPr>
          <w:rFonts w:ascii="Fira Sans Light" w:hAnsi="Fira Sans Light"/>
          <w:color w:val="505050"/>
          <w:sz w:val="20"/>
          <w:szCs w:val="18"/>
          <w:vertAlign w:val="superscript"/>
          <w:lang w:val="lt-LT"/>
        </w:rPr>
        <w:t xml:space="preserve"> </w:t>
      </w:r>
      <w:r w:rsidRPr="00BF7296">
        <w:rPr>
          <w:rFonts w:ascii="Fira Sans Light" w:hAnsi="Fira Sans Light"/>
          <w:color w:val="505050"/>
          <w:sz w:val="16"/>
          <w:szCs w:val="18"/>
          <w:lang w:val="lt-LT"/>
        </w:rPr>
        <w:t xml:space="preserve">Lietuvos bankas: </w:t>
      </w:r>
      <w:r w:rsidRPr="00BF7296">
        <w:rPr>
          <w:rFonts w:ascii="Fira Sans Light" w:hAnsi="Fira Sans Light"/>
          <w:bCs/>
          <w:i/>
          <w:color w:val="505050"/>
          <w:sz w:val="16"/>
          <w:szCs w:val="18"/>
          <w:lang w:val="lt-LT"/>
        </w:rPr>
        <w:t>Nasdaq</w:t>
      </w:r>
      <w:r w:rsidRPr="00BF7296">
        <w:rPr>
          <w:rFonts w:ascii="Fira Sans Light" w:hAnsi="Fira Sans Light"/>
          <w:bCs/>
          <w:color w:val="505050"/>
          <w:sz w:val="16"/>
          <w:szCs w:val="18"/>
          <w:lang w:val="lt-LT"/>
        </w:rPr>
        <w:t xml:space="preserve"> Vilnius listinguojamų bendrovių valdysenos kodekso laikymosi apžvalga, Teminių straipsnių serija, </w:t>
      </w:r>
      <w:r w:rsidRPr="00BF7296">
        <w:rPr>
          <w:rFonts w:ascii="Fira Sans Light" w:hAnsi="Fira Sans Light"/>
          <w:color w:val="505050"/>
          <w:sz w:val="16"/>
          <w:szCs w:val="18"/>
          <w:lang w:val="lt-LT"/>
        </w:rPr>
        <w:t xml:space="preserve">2020 m. Nr. 34, 31 psl. </w:t>
      </w:r>
    </w:p>
  </w:footnote>
  <w:footnote w:id="158">
    <w:p w:rsidR="00C049FA" w:rsidRPr="00BF7296" w:rsidRDefault="00C049FA">
      <w:pPr>
        <w:pStyle w:val="Puslapioinaostekstas"/>
      </w:pPr>
      <w:r w:rsidRPr="00E55E38">
        <w:rPr>
          <w:rStyle w:val="Puslapioinaosnuoroda"/>
          <w:color w:val="505050"/>
        </w:rPr>
        <w:footnoteRef/>
      </w:r>
      <w:r w:rsidRPr="00BF7296">
        <w:t xml:space="preserve"> STT atlikta korupcijos rizikos analizė Susisiekimo, Finansų ir Energetikos ministerijų valdomų bendrovių paramos teikimo srityse, 2017-04-11 Nr. 4-01-3580, 36 psl.</w:t>
      </w:r>
    </w:p>
  </w:footnote>
  <w:footnote w:id="159">
    <w:p w:rsidR="00C049FA" w:rsidRPr="00E55E38" w:rsidRDefault="00C049FA" w:rsidP="00DE1023">
      <w:pPr>
        <w:pStyle w:val="Puslapioinaostekstas"/>
      </w:pPr>
      <w:r w:rsidRPr="00E55E38">
        <w:rPr>
          <w:rStyle w:val="Puslapioinaosnuoroda"/>
          <w:color w:val="505050"/>
        </w:rPr>
        <w:footnoteRef/>
      </w:r>
      <w:r w:rsidRPr="00BF7296">
        <w:t xml:space="preserve"> OECD Guidelines on Corporate Governance of State-Owned Enterprises, 2015 Edition, 25 psl. </w:t>
      </w:r>
    </w:p>
  </w:footnote>
  <w:footnote w:id="160">
    <w:p w:rsidR="00C049FA" w:rsidRPr="00BF7296" w:rsidRDefault="00C049FA" w:rsidP="00DE1023">
      <w:pPr>
        <w:pStyle w:val="Puslapioinaostekstas"/>
      </w:pPr>
      <w:r w:rsidRPr="00E55E38">
        <w:rPr>
          <w:rStyle w:val="Puslapioinaosnuoroda"/>
          <w:color w:val="505050"/>
        </w:rPr>
        <w:footnoteRef/>
      </w:r>
      <w:r w:rsidRPr="00BF7296">
        <w:t xml:space="preserve"> 2019 m. pab.: 668 VšĮ; 2020 m. pab.: 51 VVĮ, 247 SVĮ.</w:t>
      </w:r>
    </w:p>
  </w:footnote>
  <w:footnote w:id="161">
    <w:p w:rsidR="00C049FA" w:rsidRPr="00BF7296" w:rsidRDefault="00C049FA" w:rsidP="00DE1023">
      <w:pPr>
        <w:jc w:val="both"/>
        <w:outlineLvl w:val="1"/>
        <w:rPr>
          <w:rFonts w:ascii="Fira Sans Light" w:eastAsia="Times New Roman" w:hAnsi="Fira Sans Light"/>
          <w:color w:val="505050"/>
          <w:sz w:val="16"/>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z w:val="16"/>
        </w:rPr>
        <w:t xml:space="preserve">Valstybės ir savivaldybių turto valdymo, naudojimo ir disponavimo juo įstatymas, 23 str., </w:t>
      </w:r>
      <w:r w:rsidRPr="00E55E38">
        <w:rPr>
          <w:rFonts w:ascii="Fira Sans Light" w:hAnsi="Fira Sans Light"/>
          <w:color w:val="505050"/>
          <w:sz w:val="16"/>
        </w:rPr>
        <w:t>5</w:t>
      </w:r>
      <w:r w:rsidRPr="00BF7296">
        <w:rPr>
          <w:rFonts w:ascii="Fira Sans Light" w:eastAsia="Times New Roman" w:hAnsi="Fira Sans Light"/>
          <w:color w:val="505050"/>
          <w:sz w:val="16"/>
        </w:rPr>
        <w:t xml:space="preserve"> d. 1 p.</w:t>
      </w:r>
    </w:p>
  </w:footnote>
  <w:footnote w:id="162">
    <w:p w:rsidR="00C049FA" w:rsidRPr="00BF7296" w:rsidRDefault="00C049FA" w:rsidP="00DE1023">
      <w:pPr>
        <w:pStyle w:val="Default"/>
        <w:jc w:val="both"/>
        <w:rPr>
          <w:rFonts w:ascii="Fira Sans Light" w:hAnsi="Fira Sans Light"/>
          <w:color w:val="505050"/>
          <w:sz w:val="16"/>
          <w:szCs w:val="20"/>
          <w:lang w:val="lt-LT" w:eastAsia="lt-LT"/>
        </w:rPr>
      </w:pPr>
      <w:r w:rsidRPr="00E55E38">
        <w:rPr>
          <w:rStyle w:val="Puslapioinaosnuoroda"/>
          <w:color w:val="505050"/>
        </w:rPr>
        <w:footnoteRef/>
      </w:r>
      <w:r w:rsidRPr="00E55E38">
        <w:rPr>
          <w:color w:val="505050"/>
          <w:lang w:val="lt-LT"/>
        </w:rPr>
        <w:t xml:space="preserve"> </w:t>
      </w:r>
      <w:r w:rsidRPr="00BF7296">
        <w:rPr>
          <w:rFonts w:ascii="Fira Sans Light" w:hAnsi="Fira Sans Light"/>
          <w:color w:val="505050"/>
          <w:sz w:val="16"/>
          <w:szCs w:val="20"/>
          <w:lang w:val="lt-LT" w:eastAsia="lt-LT"/>
        </w:rPr>
        <w:t>Vyriausybės 2001-03-14 nutarimu Nr. 291 patvirtinti Vidaus reikalų ministerijos nuostatai, 10.3 p.</w:t>
      </w:r>
    </w:p>
  </w:footnote>
  <w:footnote w:id="163">
    <w:p w:rsidR="00C049FA" w:rsidRPr="00E55E38" w:rsidRDefault="00C049FA" w:rsidP="00B74A0E">
      <w:pPr>
        <w:jc w:val="both"/>
        <w:outlineLvl w:val="1"/>
        <w:rPr>
          <w:color w:val="505050"/>
        </w:rPr>
      </w:pPr>
      <w:r w:rsidRPr="00E55E38">
        <w:rPr>
          <w:rStyle w:val="Puslapioinaosnuoroda"/>
          <w:rFonts w:ascii="Times New Roman" w:hAnsi="Times New Roman"/>
          <w:color w:val="505050"/>
        </w:rPr>
        <w:footnoteRef/>
      </w:r>
      <w:r w:rsidRPr="00E55E38">
        <w:rPr>
          <w:color w:val="505050"/>
        </w:rPr>
        <w:t xml:space="preserve"> </w:t>
      </w:r>
      <w:r w:rsidRPr="00BF7296">
        <w:rPr>
          <w:rFonts w:ascii="Fira Sans Light" w:eastAsia="Times New Roman" w:hAnsi="Fira Sans Light"/>
          <w:color w:val="505050"/>
          <w:sz w:val="16"/>
        </w:rPr>
        <w:t xml:space="preserve">Valstybės ir savivaldybių turto valdymo, naudojimo ir disponavimo juo įstatymas, 23 str., </w:t>
      </w:r>
      <w:r w:rsidRPr="00E55E38">
        <w:rPr>
          <w:rFonts w:ascii="Fira Sans Light" w:hAnsi="Fira Sans Light"/>
          <w:color w:val="505050"/>
          <w:sz w:val="16"/>
        </w:rPr>
        <w:t>5</w:t>
      </w:r>
      <w:r w:rsidRPr="00BF7296">
        <w:rPr>
          <w:rFonts w:ascii="Fira Sans Light" w:eastAsia="Times New Roman" w:hAnsi="Fira Sans Light"/>
          <w:color w:val="505050"/>
          <w:sz w:val="16"/>
        </w:rPr>
        <w:t xml:space="preserve"> d. 1 p.</w:t>
      </w:r>
    </w:p>
  </w:footnote>
  <w:footnote w:id="164">
    <w:p w:rsidR="00C049FA" w:rsidRPr="00BF7296" w:rsidRDefault="00C049FA" w:rsidP="00DE1023">
      <w:pPr>
        <w:pStyle w:val="Puslapioinaostekstas"/>
      </w:pPr>
      <w:r w:rsidRPr="00E55E38">
        <w:rPr>
          <w:rStyle w:val="Puslapioinaosnuoroda"/>
          <w:color w:val="505050"/>
        </w:rPr>
        <w:footnoteRef/>
      </w:r>
      <w:r w:rsidRPr="00BF7296">
        <w:t xml:space="preserve"> </w:t>
      </w:r>
      <w:r w:rsidRPr="00BF7296">
        <w:rPr>
          <w:spacing w:val="-6"/>
        </w:rPr>
        <w:t>2017-04-25 ataskaita Nr. VA-2017-P-30-1-9 „Ar savivaldybių kontroliuojamų įmonių valdysena užtikrina efektyvią ir skaidrią įmonių veiklą“, 2 rekomendacija; 2017-04-25 Nr. VA-2017-P-10-9-11 „Ar valstybės ir savivaldybių dalyvavimas valdant viešąsias įstaigas užtikrina naudą visuomenei“, 4 rekomendacija ir atviri duomenys apie rekomendacijų įgyvendinimą.</w:t>
      </w:r>
    </w:p>
  </w:footnote>
  <w:footnote w:id="165">
    <w:p w:rsidR="00C049FA" w:rsidRPr="00BF7296" w:rsidRDefault="00C049FA" w:rsidP="001C1F15">
      <w:pPr>
        <w:pStyle w:val="Puslapioinaostekstas"/>
      </w:pPr>
      <w:r w:rsidRPr="00BF7296">
        <w:rPr>
          <w:rStyle w:val="Puslapioinaosnuoroda"/>
          <w:color w:val="505050"/>
        </w:rPr>
        <w:footnoteRef/>
      </w:r>
      <w:r w:rsidRPr="00BF7296">
        <w:rPr>
          <w:sz w:val="20"/>
          <w:vertAlign w:val="superscript"/>
        </w:rPr>
        <w:t xml:space="preserve"> </w:t>
      </w:r>
      <w:r w:rsidRPr="00BF7296">
        <w:rPr>
          <w:spacing w:val="-2"/>
        </w:rPr>
        <w:t>Valstybės ir savivaldybių turto valdymo, naudojimo ir disponavimo juo įstatymas, 23 str. 5 d. 1 p.</w:t>
      </w:r>
    </w:p>
  </w:footnote>
  <w:footnote w:id="166">
    <w:p w:rsidR="00C049FA" w:rsidRPr="00E55E38" w:rsidRDefault="00C049FA" w:rsidP="00DC1E2A">
      <w:pPr>
        <w:pStyle w:val="Puslapioinaostekstas"/>
      </w:pPr>
      <w:r w:rsidRPr="00E55E38">
        <w:rPr>
          <w:rStyle w:val="Puslapioinaosnuoroda"/>
          <w:color w:val="505050"/>
        </w:rPr>
        <w:footnoteRef/>
      </w:r>
      <w:r w:rsidRPr="00BF7296">
        <w:t xml:space="preserve"> Vyriausybės </w:t>
      </w:r>
      <w:r w:rsidRPr="00E55E38">
        <w:t>nutarimai (2019-04-30 Nr. 432 ir 2019-06-26 Nr. 666 (pakeitimai įsigalioja nuo 2020-01-03)).</w:t>
      </w:r>
    </w:p>
  </w:footnote>
  <w:footnote w:id="167">
    <w:p w:rsidR="00C049FA" w:rsidRPr="00BF7296" w:rsidRDefault="00C049FA" w:rsidP="00DE1023">
      <w:pPr>
        <w:pStyle w:val="Puslapioinaostekstas"/>
      </w:pPr>
      <w:r w:rsidRPr="00E55E38">
        <w:rPr>
          <w:rStyle w:val="Puslapioinaosnuoroda"/>
          <w:color w:val="505050"/>
        </w:rPr>
        <w:footnoteRef/>
      </w:r>
      <w:r w:rsidRPr="00BF7296">
        <w:t xml:space="preserve"> 4 dalyvavo valstybė, 19 – savivaldybės.</w:t>
      </w:r>
    </w:p>
  </w:footnote>
  <w:footnote w:id="168">
    <w:p w:rsidR="00C049FA" w:rsidRPr="00BF7296" w:rsidRDefault="00C049FA" w:rsidP="00961860">
      <w:pPr>
        <w:pStyle w:val="Puslapioinaostekstas"/>
        <w:rPr>
          <w:rFonts w:ascii="Times New Roman" w:hAnsi="Times New Roman"/>
          <w:sz w:val="18"/>
          <w:lang w:val="en-US"/>
        </w:rPr>
      </w:pPr>
      <w:r w:rsidRPr="00E55E38">
        <w:rPr>
          <w:rStyle w:val="Puslapioinaosnuoroda"/>
          <w:rFonts w:ascii="Times New Roman" w:hAnsi="Times New Roman"/>
          <w:color w:val="505050"/>
          <w:sz w:val="18"/>
        </w:rPr>
        <w:footnoteRef/>
      </w:r>
      <w:r w:rsidRPr="00BF7296">
        <w:rPr>
          <w:rFonts w:ascii="Times New Roman" w:hAnsi="Times New Roman"/>
          <w:sz w:val="18"/>
        </w:rPr>
        <w:t xml:space="preserve"> </w:t>
      </w:r>
      <w:r w:rsidRPr="00BF7296">
        <w:t xml:space="preserve">Prieiga per internetą: </w:t>
      </w:r>
      <w:hyperlink r:id="rId14" w:history="1">
        <w:r w:rsidRPr="00BF7296">
          <w:t>https://fm.dk/media/14841/statensselskaber2018_web.pdf</w:t>
        </w:r>
      </w:hyperlink>
      <w:r w:rsidRPr="00BF7296">
        <w:t>, 8, 17, 18 psl.</w:t>
      </w:r>
    </w:p>
  </w:footnote>
  <w:footnote w:id="169">
    <w:p w:rsidR="00C049FA" w:rsidRPr="00BF7296" w:rsidRDefault="00C049FA" w:rsidP="00506284">
      <w:pPr>
        <w:pStyle w:val="Puslapioinaostekstas"/>
      </w:pPr>
      <w:r w:rsidRPr="00E55E38">
        <w:rPr>
          <w:rStyle w:val="Puslapioinaosnuoroda"/>
          <w:color w:val="505050"/>
        </w:rPr>
        <w:footnoteRef/>
      </w:r>
      <w:r w:rsidRPr="00BF7296">
        <w:t xml:space="preserve"> Labdaros ir paramos įstatymas, 5 str. 2 d.</w:t>
      </w:r>
    </w:p>
  </w:footnote>
  <w:footnote w:id="170">
    <w:p w:rsidR="00C049FA" w:rsidRPr="00BF7296" w:rsidRDefault="00C049FA" w:rsidP="00506284">
      <w:pPr>
        <w:pStyle w:val="Puslapioinaostekstas"/>
      </w:pPr>
      <w:r w:rsidRPr="00E55E38">
        <w:rPr>
          <w:rStyle w:val="Puslapioinaosnuoroda"/>
          <w:color w:val="505050"/>
        </w:rPr>
        <w:footnoteRef/>
      </w:r>
      <w:r w:rsidRPr="00BF7296">
        <w:t xml:space="preserve"> Ten pat.</w:t>
      </w:r>
    </w:p>
  </w:footnote>
  <w:footnote w:id="171">
    <w:p w:rsidR="00C049FA" w:rsidRPr="00BF7296" w:rsidRDefault="00C049FA" w:rsidP="00506284">
      <w:pPr>
        <w:pStyle w:val="Puslapioinaostekstas"/>
      </w:pPr>
      <w:r w:rsidRPr="00E55E38">
        <w:rPr>
          <w:rStyle w:val="Puslapioinaosnuoroda"/>
          <w:color w:val="505050"/>
        </w:rPr>
        <w:footnoteRef/>
      </w:r>
      <w:r w:rsidRPr="00BF7296">
        <w:t xml:space="preserve"> STT atlikta korupcijos rizikos analizė Susisiekimo, Finansų ir Energetikos ministerijų valdomų bendrovių paramos teikimo srityse, 2017-04-11 Nr. 4-01-3580, 36 psl.</w:t>
      </w:r>
    </w:p>
  </w:footnote>
  <w:footnote w:id="172">
    <w:p w:rsidR="00C049FA" w:rsidRPr="00E55E38" w:rsidRDefault="00C049FA" w:rsidP="00506284">
      <w:pPr>
        <w:pStyle w:val="Puslapioinaostekstas"/>
      </w:pPr>
      <w:r w:rsidRPr="00E55E38">
        <w:rPr>
          <w:rStyle w:val="Puslapioinaosnuoroda"/>
          <w:color w:val="505050"/>
        </w:rPr>
        <w:footnoteRef/>
      </w:r>
      <w:r w:rsidRPr="00BF7296">
        <w:t xml:space="preserve"> </w:t>
      </w:r>
      <w:r w:rsidRPr="00BF7296">
        <w:rPr>
          <w:spacing w:val="-4"/>
        </w:rPr>
        <w:t>Labdaros ir paramos įstatymas</w:t>
      </w:r>
      <w:r>
        <w:rPr>
          <w:spacing w:val="-4"/>
        </w:rPr>
        <w:t>,</w:t>
      </w:r>
      <w:r w:rsidRPr="00BF7296">
        <w:rPr>
          <w:spacing w:val="-4"/>
        </w:rPr>
        <w:t xml:space="preserve"> 11 str. 1 d. ir 6 d. (11 str. 6 d. redakcij</w:t>
      </w:r>
      <w:r>
        <w:rPr>
          <w:spacing w:val="-4"/>
        </w:rPr>
        <w:t>a</w:t>
      </w:r>
      <w:r w:rsidRPr="00BF7296">
        <w:rPr>
          <w:spacing w:val="-4"/>
        </w:rPr>
        <w:t>, galiojusi nuo 2017-01-01 iki 2020-05-01)</w:t>
      </w:r>
      <w:r>
        <w:rPr>
          <w:spacing w:val="-4"/>
        </w:rPr>
        <w:t>.</w:t>
      </w:r>
    </w:p>
  </w:footnote>
  <w:footnote w:id="173">
    <w:p w:rsidR="00C049FA" w:rsidRPr="00BF7296" w:rsidRDefault="00C049FA" w:rsidP="00506284">
      <w:pPr>
        <w:pStyle w:val="Puslapioinaostekstas"/>
      </w:pPr>
      <w:r w:rsidRPr="00E55E38">
        <w:rPr>
          <w:rStyle w:val="Puslapioinaosnuoroda"/>
          <w:color w:val="505050"/>
        </w:rPr>
        <w:footnoteRef/>
      </w:r>
      <w:r w:rsidRPr="00BF7296">
        <w:t xml:space="preserve"> Ten pat.</w:t>
      </w:r>
    </w:p>
  </w:footnote>
  <w:footnote w:id="174">
    <w:p w:rsidR="00C049FA" w:rsidRPr="00E55E38" w:rsidRDefault="00C049FA" w:rsidP="00506284">
      <w:pPr>
        <w:pStyle w:val="Puslapioinaostekstas"/>
      </w:pPr>
      <w:r w:rsidRPr="00E55E38">
        <w:rPr>
          <w:rStyle w:val="Puslapioinaosnuoroda"/>
          <w:color w:val="505050"/>
        </w:rPr>
        <w:footnoteRef/>
      </w:r>
      <w:r w:rsidRPr="00BF7296">
        <w:t xml:space="preserve"> VKC ataskaita „</w:t>
      </w:r>
      <w:r w:rsidRPr="00E55E38">
        <w:t>Lietuvos valstybės valdomų įmonių veikla</w:t>
      </w:r>
      <w:r w:rsidRPr="00BF7296">
        <w:t>“</w:t>
      </w:r>
      <w:r w:rsidRPr="00E55E38">
        <w:t xml:space="preserve">. </w:t>
      </w:r>
    </w:p>
  </w:footnote>
  <w:footnote w:id="175">
    <w:p w:rsidR="00C049FA" w:rsidRPr="00E55E38" w:rsidRDefault="00C049FA" w:rsidP="00506284">
      <w:pPr>
        <w:pStyle w:val="Puslapioinaostekstas"/>
      </w:pPr>
      <w:r w:rsidRPr="00E55E38">
        <w:rPr>
          <w:rStyle w:val="Puslapioinaosnuoroda"/>
          <w:color w:val="505050"/>
        </w:rPr>
        <w:footnoteRef/>
      </w:r>
      <w:r w:rsidRPr="00E55E38">
        <w:t xml:space="preserve"> Valstybinės mokesčių inspekcijos 2020-12-18 raštas Nr. R-6062 „Dėl suteiktos paramos“.</w:t>
      </w:r>
    </w:p>
  </w:footnote>
  <w:footnote w:id="176">
    <w:p w:rsidR="00C049FA" w:rsidRPr="00BF7296" w:rsidRDefault="00C049FA" w:rsidP="00506284">
      <w:pPr>
        <w:pStyle w:val="Puslapioinaostekstas"/>
      </w:pPr>
      <w:r w:rsidRPr="00E55E38">
        <w:rPr>
          <w:rStyle w:val="Puslapioinaosnuoroda"/>
          <w:color w:val="505050"/>
        </w:rPr>
        <w:footnoteRef/>
      </w:r>
      <w:r w:rsidRPr="00E55E38">
        <w:t xml:space="preserve"> 2017 m. audito ataskaita „Valstybės valdomų įmonių grąža“.</w:t>
      </w:r>
    </w:p>
  </w:footnote>
  <w:footnote w:id="177">
    <w:p w:rsidR="00C049FA" w:rsidRPr="00BF7296" w:rsidRDefault="00C049FA" w:rsidP="00506284">
      <w:pPr>
        <w:pStyle w:val="Puslapioinaostekstas"/>
      </w:pPr>
      <w:r w:rsidRPr="00E55E38">
        <w:rPr>
          <w:rStyle w:val="Puslapioinaosnuoroda"/>
          <w:color w:val="505050"/>
        </w:rPr>
        <w:footnoteRef/>
      </w:r>
      <w:r w:rsidRPr="00BF7296">
        <w:t xml:space="preserve"> Labdaros ir paramos įstatymas, 11 str. 6 d.</w:t>
      </w:r>
    </w:p>
  </w:footnote>
  <w:footnote w:id="178">
    <w:p w:rsidR="00C049FA" w:rsidRPr="00BF7296" w:rsidRDefault="00C049FA" w:rsidP="00506284">
      <w:pPr>
        <w:pStyle w:val="Puslapioinaostekstas"/>
      </w:pPr>
      <w:r w:rsidRPr="00E55E38">
        <w:rPr>
          <w:rStyle w:val="Puslapioinaosnuoroda"/>
          <w:color w:val="505050"/>
        </w:rPr>
        <w:footnoteRef/>
      </w:r>
      <w:r w:rsidRPr="00BF7296">
        <w:t xml:space="preserve"> Ten pat, </w:t>
      </w:r>
      <w:r w:rsidRPr="00BF7296">
        <w:rPr>
          <w:rFonts w:cs="Arial"/>
        </w:rPr>
        <w:t>11 str. 1 d.</w:t>
      </w:r>
    </w:p>
  </w:footnote>
  <w:footnote w:id="179">
    <w:p w:rsidR="00C049FA" w:rsidRPr="00BF7296" w:rsidRDefault="00C049FA" w:rsidP="00506284">
      <w:pPr>
        <w:jc w:val="both"/>
        <w:outlineLvl w:val="1"/>
        <w:rPr>
          <w:rFonts w:ascii="Fira Sans Light" w:eastAsia="Times New Roman" w:hAnsi="Fira Sans Light"/>
          <w:color w:val="505050"/>
          <w:sz w:val="16"/>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pacing w:val="-4"/>
          <w:sz w:val="16"/>
        </w:rPr>
        <w:t>Viešųjų pirkimų įstatymas,  3 str, (redakcija, galiojusi iki 2017-06-30), 17 str. (redakcija nuo 2017-07-01); Konkurencijos tarybos nutarimas dėl komunalinių atliekų tvarkymo paslaugų rinkos tyrimo baigimo, Nr. 1s-47/2015, (85) išvada, ii d. Laikėme, kad konkurencinga pirkimo procedūra yra atliekama taip, kad viešasis pirkimas yra prieinamas visiems norintiems ir galintiems teikti prekes, paslaugas ar darbus ūkio subjektams (pvz., atviras konkursas, skelbiamos derybos, vykdant mažos vertės pirkimus atliekama 3 tiekėjų apklausa).</w:t>
      </w:r>
    </w:p>
  </w:footnote>
  <w:footnote w:id="180">
    <w:p w:rsidR="00C049FA" w:rsidRPr="00BF7296" w:rsidRDefault="00C049FA" w:rsidP="00506284">
      <w:pPr>
        <w:jc w:val="both"/>
        <w:outlineLvl w:val="1"/>
        <w:rPr>
          <w:rFonts w:ascii="Fira Sans Light" w:eastAsia="Times New Roman" w:hAnsi="Fira Sans Light"/>
          <w:color w:val="505050"/>
          <w:sz w:val="16"/>
          <w:szCs w:val="16"/>
        </w:rPr>
      </w:pPr>
      <w:r w:rsidRPr="00E55E38">
        <w:rPr>
          <w:rStyle w:val="Puslapioinaosnuoroda"/>
          <w:color w:val="505050"/>
        </w:rPr>
        <w:footnoteRef/>
      </w:r>
      <w:r w:rsidRPr="00E55E38">
        <w:rPr>
          <w:color w:val="505050"/>
        </w:rPr>
        <w:t xml:space="preserve"> </w:t>
      </w:r>
      <w:r w:rsidRPr="00BF7296">
        <w:rPr>
          <w:rFonts w:ascii="Fira Sans Light" w:eastAsia="Times New Roman" w:hAnsi="Fira Sans Light"/>
          <w:color w:val="505050"/>
          <w:sz w:val="16"/>
          <w:szCs w:val="16"/>
        </w:rPr>
        <w:t xml:space="preserve">Viešųjų pirkimų įstatymas, 10 str.  </w:t>
      </w:r>
      <w:r w:rsidRPr="00BF7296">
        <w:rPr>
          <w:rFonts w:ascii="Fira Sans Light" w:eastAsia="Times New Roman" w:hAnsi="Fira Sans Light"/>
          <w:color w:val="505050"/>
          <w:spacing w:val="-4"/>
          <w:sz w:val="16"/>
        </w:rPr>
        <w:t xml:space="preserve">(redakcija nuo </w:t>
      </w:r>
      <w:r w:rsidRPr="00E55E38">
        <w:rPr>
          <w:rFonts w:ascii="Fira Sans Light" w:hAnsi="Fira Sans Light"/>
          <w:color w:val="505050"/>
          <w:spacing w:val="-4"/>
          <w:sz w:val="16"/>
        </w:rPr>
        <w:t>2017-07-01)</w:t>
      </w:r>
      <w:r w:rsidRPr="00BF7296">
        <w:rPr>
          <w:rFonts w:ascii="Fira Sans Light" w:eastAsia="Times New Roman" w:hAnsi="Fira Sans Light"/>
          <w:color w:val="505050"/>
          <w:sz w:val="16"/>
          <w:szCs w:val="16"/>
        </w:rPr>
        <w:t xml:space="preserve">; Konkurencijos tarybos nutarimas dėl komunalinių atliekų tvarkymo paslaugų rinkos tyrimo baigimo, Nr. 1s-47/2015, (85) išvada, ii d. </w:t>
      </w:r>
    </w:p>
  </w:footnote>
  <w:footnote w:id="181">
    <w:p w:rsidR="00C049FA" w:rsidRPr="00BF7296" w:rsidRDefault="00C049FA" w:rsidP="003B4C67">
      <w:pPr>
        <w:pStyle w:val="Puslapioinaostekstas"/>
      </w:pPr>
      <w:r w:rsidRPr="00E55E38">
        <w:rPr>
          <w:rStyle w:val="Puslapioinaosnuoroda"/>
          <w:color w:val="505050"/>
        </w:rPr>
        <w:footnoteRef/>
      </w:r>
      <w:r w:rsidRPr="00BF7296">
        <w:t xml:space="preserve"> Valstybės kontrolieriaus 2002-02-21 įsakymas Nr. V-26 „Dėl Valstybinio audito reikalavimų patvirtinimo“.</w:t>
      </w:r>
    </w:p>
  </w:footnote>
  <w:footnote w:id="182">
    <w:p w:rsidR="00C049FA" w:rsidRPr="00BF7296" w:rsidRDefault="00C049FA" w:rsidP="003B4C67">
      <w:pPr>
        <w:pStyle w:val="Puslapioinaostekstas"/>
        <w:rPr>
          <w:szCs w:val="16"/>
        </w:rPr>
      </w:pPr>
      <w:r w:rsidRPr="00E55E38">
        <w:rPr>
          <w:rStyle w:val="Puslapioinaosnuoroda"/>
          <w:color w:val="505050"/>
        </w:rPr>
        <w:footnoteRef/>
      </w:r>
      <w:r w:rsidRPr="00BF7296">
        <w:rPr>
          <w:szCs w:val="16"/>
        </w:rPr>
        <w:t xml:space="preserve"> 3000-asis TAAIS „Veiklos audito standartas“. Prieiga per internetą: </w:t>
      </w:r>
      <w:hyperlink r:id="rId15" w:history="1">
        <w:r w:rsidRPr="00BF7296">
          <w:t>http://www.vkontrole.lt/page.aspx?id=350</w:t>
        </w:r>
      </w:hyperlink>
      <w:r w:rsidRPr="00BF7296">
        <w:rPr>
          <w:szCs w:val="16"/>
        </w:rPr>
        <w:t>.</w:t>
      </w:r>
    </w:p>
  </w:footnote>
  <w:footnote w:id="183">
    <w:p w:rsidR="00C049FA" w:rsidRPr="00BF7296" w:rsidRDefault="00C049FA" w:rsidP="000F6A2E">
      <w:pPr>
        <w:pStyle w:val="Puslapioinaostekstas"/>
      </w:pPr>
      <w:r w:rsidRPr="00E55E38">
        <w:rPr>
          <w:rStyle w:val="Puslapioinaosnuoroda"/>
          <w:color w:val="505050"/>
        </w:rPr>
        <w:footnoteRef/>
      </w:r>
      <w:r w:rsidRPr="00BF7296">
        <w:t xml:space="preserve"> </w:t>
      </w:r>
      <w:bookmarkStart w:id="1234" w:name="_Hlk61862775"/>
      <w:r w:rsidRPr="00BF7296">
        <w:t>2019-05-30 raštas Nr. ((76.2E-02)-5K-1908699)-6K-1902986</w:t>
      </w:r>
      <w:bookmarkEnd w:id="1234"/>
      <w:r w:rsidRPr="00BF7296">
        <w:t>.</w:t>
      </w:r>
    </w:p>
  </w:footnote>
  <w:footnote w:id="184">
    <w:p w:rsidR="00C049FA" w:rsidRPr="00BF7296" w:rsidRDefault="00C049FA" w:rsidP="000F6A2E">
      <w:pPr>
        <w:pStyle w:val="Puslapioinaostekstas"/>
      </w:pPr>
      <w:r w:rsidRPr="00E55E38">
        <w:rPr>
          <w:rStyle w:val="Puslapioinaosnuoroda"/>
          <w:color w:val="505050"/>
        </w:rPr>
        <w:footnoteRef/>
      </w:r>
      <w:r w:rsidRPr="00BF7296">
        <w:t xml:space="preserve"> Vyriausybės 2018-12-12 pasitarimo protokolas Nr. 55.</w:t>
      </w:r>
    </w:p>
  </w:footnote>
  <w:footnote w:id="185">
    <w:p w:rsidR="00C049FA" w:rsidRPr="00BF7296" w:rsidRDefault="00C049FA" w:rsidP="000F6A2E">
      <w:pPr>
        <w:pStyle w:val="Puslapioinaostekstas"/>
      </w:pPr>
      <w:r w:rsidRPr="00E55E38">
        <w:rPr>
          <w:rStyle w:val="Puslapioinaosnuoroda"/>
          <w:color w:val="505050"/>
        </w:rPr>
        <w:footnoteRef/>
      </w:r>
      <w:r w:rsidRPr="00BF7296">
        <w:t xml:space="preserve"> 2019-05-13 raštas Nr. (26.19-61)-3-1854.</w:t>
      </w:r>
    </w:p>
  </w:footnote>
  <w:footnote w:id="186">
    <w:p w:rsidR="00C049FA" w:rsidRPr="00BF7296" w:rsidRDefault="00C049FA" w:rsidP="000F6A2E">
      <w:pPr>
        <w:pStyle w:val="Puslapioinaostekstas"/>
      </w:pPr>
      <w:r w:rsidRPr="00E55E38">
        <w:rPr>
          <w:rStyle w:val="Puslapioinaosnuoroda"/>
          <w:color w:val="505050"/>
        </w:rPr>
        <w:footnoteRef/>
      </w:r>
      <w:r w:rsidRPr="00BF7296">
        <w:t xml:space="preserve"> 2019-11-14 VII (rudens) sesijos rytinio posėdžio Nr. 347 stenograma.</w:t>
      </w:r>
    </w:p>
  </w:footnote>
  <w:footnote w:id="187">
    <w:p w:rsidR="00C049FA" w:rsidRPr="00BF7296" w:rsidRDefault="00C049FA" w:rsidP="000F6A2E">
      <w:pPr>
        <w:pStyle w:val="Puslapioinaostekstas"/>
      </w:pPr>
      <w:r w:rsidRPr="00BF7296">
        <w:rPr>
          <w:rStyle w:val="Puslapioinaosnuoroda"/>
          <w:color w:val="505050"/>
        </w:rPr>
        <w:footnoteRef/>
      </w:r>
      <w:r w:rsidRPr="00BF7296">
        <w:rPr>
          <w:sz w:val="20"/>
          <w:vertAlign w:val="superscript"/>
        </w:rPr>
        <w:t xml:space="preserve"> </w:t>
      </w:r>
      <w:r w:rsidRPr="00BF7296">
        <w:t xml:space="preserve">2019-09-11 Nacionaliniam saugumui užtikrinti svarbių objektų apsaugos įstatymo Nr. XIII-992 2 priedo pakeitimo įstatymo projektas </w:t>
      </w:r>
      <w:hyperlink r:id="rId16" w:history="1">
        <w:r w:rsidRPr="00BF7296">
          <w:t>Nr. XIIIP-3277(2)</w:t>
        </w:r>
      </w:hyperlink>
      <w:r w:rsidRPr="00BF7296">
        <w:t>.</w:t>
      </w:r>
    </w:p>
  </w:footnote>
  <w:footnote w:id="188">
    <w:p w:rsidR="00C049FA" w:rsidRPr="00BF7296" w:rsidRDefault="00C049FA" w:rsidP="000F6A2E">
      <w:pPr>
        <w:pStyle w:val="Puslapioinaostekstas"/>
      </w:pPr>
      <w:r w:rsidRPr="00E55E38">
        <w:rPr>
          <w:rStyle w:val="Puslapioinaosnuoroda"/>
          <w:color w:val="505050"/>
        </w:rPr>
        <w:footnoteRef/>
      </w:r>
      <w:r w:rsidRPr="00BF7296">
        <w:t xml:space="preserve"> Informacija apie valstybės valdomų įmonių pertvarkos ir valdymo centralizavimo priemonių plano, kuriam pritarta Vyriausybės 2018</w:t>
      </w:r>
      <w:r>
        <w:t>-12-05</w:t>
      </w:r>
      <w:r w:rsidRPr="00BF7296">
        <w:t xml:space="preserve"> protokol</w:t>
      </w:r>
      <w:r>
        <w:t>u</w:t>
      </w:r>
      <w:r w:rsidRPr="00BF7296">
        <w:t xml:space="preserve"> Nr. 53, 3 kl., priemonių vykdymą.</w:t>
      </w:r>
    </w:p>
  </w:footnote>
  <w:footnote w:id="189">
    <w:p w:rsidR="00C049FA" w:rsidRPr="00BF7296" w:rsidRDefault="00C049FA" w:rsidP="000F6A2E">
      <w:pPr>
        <w:pStyle w:val="Puslapioinaostekstas"/>
      </w:pPr>
      <w:r w:rsidRPr="00E55E38">
        <w:rPr>
          <w:rStyle w:val="Puslapioinaosnuoroda"/>
          <w:color w:val="505050"/>
        </w:rPr>
        <w:footnoteRef/>
      </w:r>
      <w:r w:rsidRPr="00BF7296">
        <w:t xml:space="preserve"> Susisiekimo ministerijos 2019-05-29 raštas Nr. 2-3906 ir Ekonomikos ir inovacijų ministerijos 2019-05-07 raštas Nr. </w:t>
      </w:r>
      <w:r w:rsidRPr="00BF7296">
        <w:rPr>
          <w:rFonts w:eastAsiaTheme="minorEastAsia"/>
        </w:rPr>
        <w:t>(37.4-32)3</w:t>
      </w:r>
      <w:r w:rsidRPr="00BF7296">
        <w:t xml:space="preserve">-1787 „Dėl akcinės bendrovės „Detonas“. </w:t>
      </w:r>
    </w:p>
  </w:footnote>
  <w:footnote w:id="190">
    <w:p w:rsidR="00C049FA" w:rsidRPr="00BF7296" w:rsidRDefault="00C049FA" w:rsidP="000F6A2E">
      <w:pPr>
        <w:pStyle w:val="Puslapioinaostekstas"/>
      </w:pPr>
      <w:r w:rsidRPr="00E55E38">
        <w:rPr>
          <w:rStyle w:val="Puslapioinaosnuoroda"/>
          <w:color w:val="505050"/>
        </w:rPr>
        <w:footnoteRef/>
      </w:r>
      <w:r w:rsidRPr="00BF7296">
        <w:t xml:space="preserve"> 2019-10-15 Seimo VII (rudens) sesijos rytinio posėdžio Nr. 336 stenograma; Vyriausybės pateiktą Žemės ūkio, maisto ūkio ir kaimo plėtros įstatymo Nr. IX-987 4, 8 ir 10 straipsnių pakeitimo įstatymo projektą (Nr. XIIIP-3590) ir su juo susijusius įstatymų projektus</w:t>
      </w:r>
      <w:r>
        <w:t>.</w:t>
      </w:r>
    </w:p>
  </w:footnote>
  <w:footnote w:id="191">
    <w:p w:rsidR="00C049FA" w:rsidRPr="00BF7296" w:rsidRDefault="00C049FA" w:rsidP="000F6A2E">
      <w:pPr>
        <w:pStyle w:val="Puslapioinaostekstas"/>
      </w:pPr>
      <w:r w:rsidRPr="00E55E38">
        <w:rPr>
          <w:rStyle w:val="Puslapioinaosnuoroda"/>
          <w:color w:val="505050"/>
        </w:rPr>
        <w:footnoteRef/>
      </w:r>
      <w:r w:rsidRPr="00BF7296">
        <w:t xml:space="preserve"> Vyriausybės 2019-07-24 pasitarimo protokolas Nr. 31.</w:t>
      </w:r>
    </w:p>
  </w:footnote>
  <w:footnote w:id="192">
    <w:p w:rsidR="00C049FA" w:rsidRPr="00BF7296" w:rsidRDefault="00C049FA" w:rsidP="000F6A2E">
      <w:pPr>
        <w:pStyle w:val="Puslapioinaostekstas"/>
      </w:pPr>
      <w:r w:rsidRPr="00E55E38">
        <w:rPr>
          <w:rStyle w:val="Puslapioinaosnuoroda"/>
          <w:color w:val="505050"/>
        </w:rPr>
        <w:footnoteRef/>
      </w:r>
      <w:r w:rsidRPr="00BF7296">
        <w:t xml:space="preserve"> 2020-06-12 raštas Nr. 2D-1826 (12.162E).</w:t>
      </w:r>
    </w:p>
  </w:footnote>
  <w:footnote w:id="193">
    <w:p w:rsidR="00C049FA" w:rsidRPr="00BF7296" w:rsidRDefault="00C049FA" w:rsidP="000F6A2E">
      <w:pPr>
        <w:pStyle w:val="Puslapioinaostekstas"/>
      </w:pPr>
      <w:r w:rsidRPr="00E55E38">
        <w:rPr>
          <w:rStyle w:val="Puslapioinaosnuoroda"/>
          <w:color w:val="505050"/>
        </w:rPr>
        <w:footnoteRef/>
      </w:r>
      <w:r w:rsidRPr="00BF7296">
        <w:t xml:space="preserve"> 2015-02-11 nutarimas Nr. 161 „Dėl Privatizavimo objektų sąrašo patvirtinimo“.</w:t>
      </w:r>
    </w:p>
  </w:footnote>
  <w:footnote w:id="194">
    <w:p w:rsidR="00C049FA" w:rsidRPr="00BF7296" w:rsidRDefault="00C049FA" w:rsidP="000F6A2E">
      <w:pPr>
        <w:pStyle w:val="Puslapioinaostekstas"/>
      </w:pPr>
      <w:r w:rsidRPr="00E55E38">
        <w:rPr>
          <w:rStyle w:val="Puslapioinaosnuoroda"/>
          <w:color w:val="505050"/>
        </w:rPr>
        <w:footnoteRef/>
      </w:r>
      <w:r w:rsidRPr="00BF7296">
        <w:t xml:space="preserve"> Vyriausybės 2018-03-07 pasitarimo protokolas Nr. 12.</w:t>
      </w:r>
    </w:p>
  </w:footnote>
  <w:footnote w:id="195">
    <w:p w:rsidR="00C049FA" w:rsidRPr="00BF7296" w:rsidRDefault="00C049FA" w:rsidP="000F6A2E">
      <w:pPr>
        <w:pStyle w:val="Puslapioinaostekstas"/>
      </w:pPr>
      <w:r w:rsidRPr="00E55E38">
        <w:rPr>
          <w:rStyle w:val="Puslapioinaosnuoroda"/>
          <w:color w:val="505050"/>
        </w:rPr>
        <w:footnoteRef/>
      </w:r>
      <w:r w:rsidRPr="00BF7296">
        <w:t xml:space="preserve"> Vyriausybės nutarimo „Dėl sutikimo atskirti uždarosios akcinės bendrovės „Lietuvos žirgynas“ dalį turto, teisių ir pareigų“ projektas.</w:t>
      </w:r>
    </w:p>
  </w:footnote>
  <w:footnote w:id="196">
    <w:p w:rsidR="00C049FA" w:rsidRPr="00BF7296" w:rsidRDefault="00C049FA" w:rsidP="000F6A2E">
      <w:pPr>
        <w:pStyle w:val="Puslapioinaostekstas"/>
      </w:pPr>
      <w:r w:rsidRPr="00E55E38">
        <w:rPr>
          <w:rStyle w:val="Puslapioinaosnuoroda"/>
          <w:color w:val="505050"/>
        </w:rPr>
        <w:footnoteRef/>
      </w:r>
      <w:r w:rsidRPr="00BF7296">
        <w:t xml:space="preserve"> 2019-03-25 raštas Nr. 2D-958(1.37E).</w:t>
      </w:r>
    </w:p>
  </w:footnote>
  <w:footnote w:id="197">
    <w:p w:rsidR="00C049FA" w:rsidRPr="00BF7296" w:rsidRDefault="00C049FA" w:rsidP="000F6A2E">
      <w:pPr>
        <w:pStyle w:val="Puslapioinaostekstas"/>
      </w:pPr>
      <w:r w:rsidRPr="00E55E38">
        <w:rPr>
          <w:rStyle w:val="Puslapioinaosnuoroda"/>
          <w:color w:val="505050"/>
        </w:rPr>
        <w:footnoteRef/>
      </w:r>
      <w:r w:rsidRPr="00BF7296">
        <w:t xml:space="preserve"> Vyriausybės 2019-07-24 pasitarimo protokolas Nr. 31.</w:t>
      </w:r>
    </w:p>
  </w:footnote>
  <w:footnote w:id="198">
    <w:p w:rsidR="00C049FA" w:rsidRPr="00BF7296" w:rsidRDefault="00C049FA" w:rsidP="005B56FB">
      <w:pPr>
        <w:pStyle w:val="Puslapioinaostekstas"/>
      </w:pPr>
      <w:r w:rsidRPr="00E55E38">
        <w:rPr>
          <w:rStyle w:val="Puslapioinaosnuoroda"/>
          <w:color w:val="505050"/>
        </w:rPr>
        <w:footnoteRef/>
      </w:r>
      <w:r w:rsidRPr="00BF7296">
        <w:t xml:space="preserve"> Vyriausybės 2015-06-17 nutarimu Nr. 631 patvirtintas Kandidatų į valstybės įmonės ar savivaldybės įmonės valdybą ir kandidatų į valstybės ar savivaldybės valdomos bendrovės visuotinio akcininkų susirinkimo renkamą kolegialų priežiūros ar valdymo organą atrankos aprašas.</w:t>
      </w:r>
    </w:p>
  </w:footnote>
  <w:footnote w:id="199">
    <w:p w:rsidR="00C049FA" w:rsidRPr="00BF7296" w:rsidRDefault="00C049FA" w:rsidP="005B56FB">
      <w:pPr>
        <w:pStyle w:val="Puslapioinaostekstas"/>
      </w:pPr>
      <w:r w:rsidRPr="00E55E38">
        <w:rPr>
          <w:rStyle w:val="Puslapioinaosnuoroda"/>
          <w:color w:val="505050"/>
        </w:rPr>
        <w:footnoteRef/>
      </w:r>
      <w:r w:rsidRPr="00BF7296">
        <w:t xml:space="preserve"> Valstybės ir savivaldybių turto valdymo naudojimo ir disponavimo įstatymas, 23</w:t>
      </w:r>
      <w:r w:rsidRPr="00BF7296">
        <w:rPr>
          <w:vertAlign w:val="superscript"/>
        </w:rPr>
        <w:t>1</w:t>
      </w:r>
      <w:r w:rsidRPr="00BF7296">
        <w:t xml:space="preserve"> str.</w:t>
      </w:r>
    </w:p>
  </w:footnote>
  <w:footnote w:id="200">
    <w:p w:rsidR="00C049FA" w:rsidRPr="00BF7296" w:rsidRDefault="00C049FA" w:rsidP="005B56FB">
      <w:pPr>
        <w:pStyle w:val="Puslapioinaostekstas"/>
      </w:pPr>
      <w:r w:rsidRPr="00E55E38">
        <w:rPr>
          <w:rStyle w:val="Puslapioinaosnuoroda"/>
          <w:color w:val="505050"/>
        </w:rPr>
        <w:footnoteRef/>
      </w:r>
      <w:r w:rsidRPr="00BF7296">
        <w:t xml:space="preserve"> Valstybės ir savivaldybės įmonių įstatymas.</w:t>
      </w:r>
    </w:p>
  </w:footnote>
  <w:footnote w:id="201">
    <w:p w:rsidR="00C049FA" w:rsidRPr="00BF7296" w:rsidRDefault="00C049FA" w:rsidP="005B56FB">
      <w:pPr>
        <w:pStyle w:val="Puslapioinaostekstas"/>
      </w:pPr>
      <w:r w:rsidRPr="00E55E38">
        <w:rPr>
          <w:rStyle w:val="Puslapioinaosnuoroda"/>
          <w:color w:val="505050"/>
        </w:rPr>
        <w:footnoteRef/>
      </w:r>
      <w:r w:rsidRPr="00BF7296">
        <w:t xml:space="preserve"> Vyriausybės 2019-09-04 nutarimas Nr. 905</w:t>
      </w:r>
      <w:r w:rsidRPr="00BF7296">
        <w:rPr>
          <w:rFonts w:ascii="Arial" w:hAnsi="Arial" w:cs="Arial"/>
          <w:sz w:val="20"/>
        </w:rPr>
        <w:t xml:space="preserve"> </w:t>
      </w:r>
      <w:r w:rsidRPr="00BF7296">
        <w:t>„Dėl Vyriausybės 2015-06-17 nutarimo Nr. 631 „Dėl Kandidatų į valstybės įmonės ar savivaldybės įmonės valdybą ir kandidatų į valstybės ar savivaldybės valdomos bendrovės visuotinio akcininkų susirinkimo renkamą kolegialų priežiūros ar valdymo organą atrankos aprašo patvirtinimo“ pakeitimo“,</w:t>
      </w:r>
      <w:r w:rsidRPr="00BF7296">
        <w:rPr>
          <w:rFonts w:ascii="Arial" w:hAnsi="Arial" w:cs="Arial"/>
          <w:sz w:val="20"/>
        </w:rPr>
        <w:t xml:space="preserve"> </w:t>
      </w:r>
      <w:r w:rsidRPr="00BF7296">
        <w:t xml:space="preserve">2 p. </w:t>
      </w:r>
    </w:p>
  </w:footnote>
  <w:footnote w:id="202">
    <w:p w:rsidR="00C049FA" w:rsidRPr="00BF7296" w:rsidRDefault="00C049FA" w:rsidP="005B56FB">
      <w:pPr>
        <w:pStyle w:val="Puslapioinaostekstas"/>
      </w:pPr>
      <w:r w:rsidRPr="00E55E38">
        <w:rPr>
          <w:rStyle w:val="Puslapioinaosnuoroda"/>
          <w:color w:val="505050"/>
        </w:rPr>
        <w:footnoteRef/>
      </w:r>
      <w:r w:rsidRPr="00BF7296">
        <w:t xml:space="preserve"> Valstybės ir savivaldybių turto valdymo naudojimo ir disponavimo įstatymas, 23</w:t>
      </w:r>
      <w:r w:rsidRPr="00BF7296">
        <w:rPr>
          <w:vertAlign w:val="superscript"/>
        </w:rPr>
        <w:t>1</w:t>
      </w:r>
      <w:r w:rsidRPr="00BF7296">
        <w:t xml:space="preserve"> str.</w:t>
      </w:r>
    </w:p>
  </w:footnote>
  <w:footnote w:id="203">
    <w:p w:rsidR="00C049FA" w:rsidRPr="00BF7296" w:rsidRDefault="00C049FA" w:rsidP="005B56FB">
      <w:pPr>
        <w:pStyle w:val="Puslapioinaostekstas"/>
      </w:pPr>
      <w:r w:rsidRPr="00E55E38">
        <w:rPr>
          <w:rStyle w:val="Puslapioinaosnuoroda"/>
          <w:color w:val="505050"/>
        </w:rPr>
        <w:footnoteRef/>
      </w:r>
      <w:r w:rsidRPr="00BF7296">
        <w:t xml:space="preserve"> Guidelines on Corporate Governance of State-Owned Enterprises, 2015, VII „ The responsibilities of the boards of state-owned enterprises.  </w:t>
      </w:r>
    </w:p>
  </w:footnote>
  <w:footnote w:id="204">
    <w:p w:rsidR="00C049FA" w:rsidRPr="00BF7296" w:rsidRDefault="00C049FA" w:rsidP="005B56FB">
      <w:pPr>
        <w:pStyle w:val="Puslapioinaostekstas"/>
      </w:pPr>
      <w:r w:rsidRPr="00E55E38">
        <w:rPr>
          <w:rStyle w:val="Puslapioinaosnuoroda"/>
          <w:color w:val="505050"/>
        </w:rPr>
        <w:footnoteRef/>
      </w:r>
      <w:r w:rsidRPr="00BF7296">
        <w:t xml:space="preserve"> Valstybės ir savivaldybių turto valdymo naudojimo ir disponavimo įstatymas, 23</w:t>
      </w:r>
      <w:r w:rsidRPr="00BF7296">
        <w:rPr>
          <w:vertAlign w:val="superscript"/>
        </w:rPr>
        <w:t>1</w:t>
      </w:r>
      <w:r w:rsidRPr="00BF7296">
        <w:t xml:space="preserve"> str.</w:t>
      </w:r>
    </w:p>
    <w:p w:rsidR="00C049FA" w:rsidRPr="00BF7296" w:rsidRDefault="00C049FA" w:rsidP="005B56FB">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rsidP="003F2012">
    <w:pPr>
      <w:pStyle w:val="Antrats"/>
    </w:pPr>
  </w:p>
  <w:p w:rsidR="00C049FA" w:rsidRPr="003F2012" w:rsidRDefault="00C049FA" w:rsidP="003F2012">
    <w:pPr>
      <w:pStyle w:val="Antrat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9"/>
      <w:gridCol w:w="12189"/>
    </w:tblGrid>
    <w:tr w:rsidR="00C049FA" w:rsidRPr="00237C2B" w:rsidTr="00BB3F4C">
      <w:trPr>
        <w:trHeight w:hRule="exact" w:val="340"/>
      </w:trPr>
      <w:tc>
        <w:tcPr>
          <w:tcW w:w="2409"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12189"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576832" behindDoc="0" locked="1" layoutInCell="1" allowOverlap="1" wp14:anchorId="4FC097C8" wp14:editId="2A8BC46D">
              <wp:simplePos x="0" y="0"/>
              <wp:positionH relativeFrom="page">
                <wp:posOffset>10388600</wp:posOffset>
              </wp:positionH>
              <wp:positionV relativeFrom="page">
                <wp:posOffset>2540000</wp:posOffset>
              </wp:positionV>
              <wp:extent cx="320040" cy="2807970"/>
              <wp:effectExtent l="0" t="0" r="3810" b="0"/>
              <wp:wrapSquare wrapText="bothSides"/>
              <wp:docPr id="98"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37445B" w:rsidRDefault="00C049FA" w:rsidP="00F0003F">
                          <w:pPr>
                            <w:jc w:val="center"/>
                            <w:rPr>
                              <w:rFonts w:ascii="Fira Sans Book" w:hAnsi="Fira Sans Book"/>
                              <w:sz w:val="24"/>
                              <w:szCs w:val="24"/>
                            </w:rPr>
                          </w:pPr>
                          <w:r w:rsidRPr="0037445B">
                            <w:rPr>
                              <w:rFonts w:ascii="Fira Sans Book" w:hAnsi="Fira Sans Book"/>
                              <w:sz w:val="24"/>
                              <w:szCs w:val="24"/>
                            </w:rPr>
                            <w:fldChar w:fldCharType="begin"/>
                          </w:r>
                          <w:r w:rsidRPr="0037445B">
                            <w:rPr>
                              <w:rFonts w:ascii="Fira Sans Book" w:hAnsi="Fira Sans Book"/>
                              <w:sz w:val="24"/>
                              <w:szCs w:val="24"/>
                            </w:rPr>
                            <w:instrText>PAGE   \* MERGEFORMAT</w:instrText>
                          </w:r>
                          <w:r w:rsidRPr="0037445B">
                            <w:rPr>
                              <w:rFonts w:ascii="Fira Sans Book" w:hAnsi="Fira Sans Book"/>
                              <w:sz w:val="24"/>
                              <w:szCs w:val="24"/>
                            </w:rPr>
                            <w:fldChar w:fldCharType="separate"/>
                          </w:r>
                          <w:r>
                            <w:rPr>
                              <w:rFonts w:ascii="Fira Sans Book" w:hAnsi="Fira Sans Book"/>
                              <w:noProof/>
                              <w:sz w:val="24"/>
                              <w:szCs w:val="24"/>
                            </w:rPr>
                            <w:t>6</w:t>
                          </w:r>
                          <w:r w:rsidRPr="0037445B">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097C8" id="_x0000_t202" coordsize="21600,21600" o:spt="202" path="m,l,21600r21600,l21600,xe">
              <v:stroke joinstyle="miter"/>
              <v:path gradientshapeok="t" o:connecttype="rect"/>
            </v:shapetype>
            <v:shape id="_x0000_s1203" type="#_x0000_t202" style="position:absolute;margin-left:818pt;margin-top:200pt;width:25.2pt;height:221.1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" fillcolor="#00244d" stroked="f">
              <v:textbox inset="0,71mm,0">
                <w:txbxContent>
                  <w:p w:rsidR="00C049FA" w:rsidRPr="0037445B" w:rsidRDefault="00C049FA" w:rsidP="00F0003F">
                    <w:pPr>
                      <w:jc w:val="center"/>
                      <w:rPr>
                        <w:rFonts w:ascii="Fira Sans Book" w:hAnsi="Fira Sans Book"/>
                        <w:sz w:val="24"/>
                        <w:szCs w:val="24"/>
                      </w:rPr>
                    </w:pPr>
                    <w:r w:rsidRPr="0037445B">
                      <w:rPr>
                        <w:rFonts w:ascii="Fira Sans Book" w:hAnsi="Fira Sans Book"/>
                        <w:sz w:val="24"/>
                        <w:szCs w:val="24"/>
                      </w:rPr>
                      <w:fldChar w:fldCharType="begin"/>
                    </w:r>
                    <w:r w:rsidRPr="0037445B">
                      <w:rPr>
                        <w:rFonts w:ascii="Fira Sans Book" w:hAnsi="Fira Sans Book"/>
                        <w:sz w:val="24"/>
                        <w:szCs w:val="24"/>
                      </w:rPr>
                      <w:instrText>PAGE   \* MERGEFORMAT</w:instrText>
                    </w:r>
                    <w:r w:rsidRPr="0037445B">
                      <w:rPr>
                        <w:rFonts w:ascii="Fira Sans Book" w:hAnsi="Fira Sans Book"/>
                        <w:sz w:val="24"/>
                        <w:szCs w:val="24"/>
                      </w:rPr>
                      <w:fldChar w:fldCharType="separate"/>
                    </w:r>
                    <w:r>
                      <w:rPr>
                        <w:rFonts w:ascii="Fira Sans Book" w:hAnsi="Fira Sans Book"/>
                        <w:noProof/>
                        <w:sz w:val="24"/>
                        <w:szCs w:val="24"/>
                      </w:rPr>
                      <w:t>6</w:t>
                    </w:r>
                    <w:r w:rsidRPr="0037445B">
                      <w:rPr>
                        <w:rFonts w:ascii="Fira Sans Book" w:hAnsi="Fira Sans Book"/>
                        <w:sz w:val="24"/>
                        <w:szCs w:val="24"/>
                      </w:rPr>
                      <w:fldChar w:fldCharType="end"/>
                    </w:r>
                  </w:p>
                </w:txbxContent>
              </v:textbox>
              <w10:wrap type="square" anchorx="page" anchory="page"/>
              <w10:anchorlock/>
            </v:shape>
          </w:pict>
        </mc:Fallback>
      </mc:AlternateContent>
    </w:r>
    <w:r w:rsidRPr="009B6039">
      <w:rPr>
        <w:rFonts w:ascii="Fira Sans Light" w:hAnsi="Fira Sans Light"/>
        <w:noProof/>
        <w:color w:val="000000"/>
        <w:lang w:val="en-US" w:eastAsia="en-US"/>
      </w:rPr>
      <mc:AlternateContent>
        <mc:Choice Requires="wps">
          <w:drawing>
            <wp:anchor distT="0" distB="0" distL="114300" distR="114300" simplePos="0" relativeHeight="251552256" behindDoc="0" locked="1" layoutInCell="1" allowOverlap="1" wp14:anchorId="4EFB4B3C" wp14:editId="19821B22">
              <wp:simplePos x="0" y="0"/>
              <wp:positionH relativeFrom="page">
                <wp:posOffset>10388600</wp:posOffset>
              </wp:positionH>
              <wp:positionV relativeFrom="page">
                <wp:posOffset>2540000</wp:posOffset>
              </wp:positionV>
              <wp:extent cx="428625" cy="3009900"/>
              <wp:effectExtent l="0" t="0" r="0" b="0"/>
              <wp:wrapSquare wrapText="bothSides"/>
              <wp:docPr id="8"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A" w:rsidRDefault="00C049FA" w:rsidP="005E3F04">
                          <w:r>
                            <w:rPr>
                              <w:rFonts w:ascii="Fira Sans Book" w:hAnsi="Fira Sans Book" w:cs="Segoe U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B4B3C" id="_x0000_s1204" type="#_x0000_t202" style="position:absolute;margin-left:818pt;margin-top:200pt;width:33.75pt;height:237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" filled="f" stroked="f">
              <v:textbox>
                <w:txbxContent>
                  <w:p w:rsidR="00C049FA" w:rsidRDefault="00C049FA" w:rsidP="005E3F04">
                    <w:r>
                      <w:rPr>
                        <w:rFonts w:ascii="Fira Sans Book" w:hAnsi="Fira Sans Book" w:cs="Segoe UI"/>
                        <w:color w:val="FFFFFF"/>
                        <w:sz w:val="24"/>
                        <w:szCs w:val="24"/>
                      </w:rPr>
                      <w:t xml:space="preserve">                             </w:t>
                    </w:r>
                  </w:p>
                </w:txbxContent>
              </v:textbox>
              <w10:wrap type="square"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00" w:type="dxa"/>
      <w:tblInd w:w="-1134" w:type="dxa"/>
      <w:tblBorders>
        <w:top w:val="single" w:sz="4" w:space="0" w:color="4FA1CC"/>
        <w:left w:val="single" w:sz="4" w:space="0" w:color="4FA1CC"/>
        <w:bottom w:val="single" w:sz="4" w:space="0" w:color="4FA1CC"/>
        <w:right w:val="single" w:sz="4" w:space="0" w:color="4FA1CC"/>
        <w:insideH w:val="single" w:sz="4" w:space="0" w:color="4FA1CC"/>
        <w:insideV w:val="single" w:sz="4" w:space="0" w:color="4FA1CC"/>
      </w:tblBorders>
      <w:tblLayout w:type="fixed"/>
      <w:tblCellMar>
        <w:left w:w="28" w:type="dxa"/>
        <w:right w:w="28" w:type="dxa"/>
      </w:tblCellMar>
      <w:tblLook w:val="04A0" w:firstRow="1" w:lastRow="0" w:firstColumn="1" w:lastColumn="0" w:noHBand="0" w:noVBand="1"/>
    </w:tblPr>
    <w:tblGrid>
      <w:gridCol w:w="2410"/>
      <w:gridCol w:w="6690"/>
    </w:tblGrid>
    <w:tr w:rsidR="00C049FA" w:rsidRPr="009B7CB9" w:rsidTr="000E7C9D">
      <w:trPr>
        <w:trHeight w:hRule="exact" w:val="397"/>
      </w:trPr>
      <w:tc>
        <w:tcPr>
          <w:tcW w:w="2410" w:type="dxa"/>
          <w:shd w:val="clear" w:color="auto" w:fill="FFFF00"/>
          <w:vAlign w:val="center"/>
        </w:tcPr>
        <w:p w:rsidR="00C049FA" w:rsidRPr="00320DDF" w:rsidRDefault="00C049FA" w:rsidP="00DE41B2">
          <w:pPr>
            <w:rPr>
              <w:rFonts w:ascii="Fira Sans Book" w:hAnsi="Fira Sans Book" w:cs="Segoe UI"/>
              <w:sz w:val="16"/>
              <w:szCs w:val="16"/>
            </w:rPr>
          </w:pPr>
          <w:r w:rsidRPr="00687F2D">
            <w:rPr>
              <w:rFonts w:ascii="Fira Sans Book" w:hAnsi="Fira Sans Book" w:cs="Segoe UI"/>
              <w:color w:val="FF0000"/>
              <w:sz w:val="16"/>
              <w:szCs w:val="16"/>
            </w:rPr>
            <w:t>VALSTYBINIO AUDITO ATASKAITA</w:t>
          </w:r>
        </w:p>
      </w:tc>
      <w:tc>
        <w:tcPr>
          <w:tcW w:w="6691" w:type="dxa"/>
          <w:shd w:val="clear" w:color="auto" w:fill="92D050"/>
          <w:vAlign w:val="bottom"/>
        </w:tcPr>
        <w:p w:rsidR="00C049FA" w:rsidRPr="009B7CB9" w:rsidRDefault="00C049FA" w:rsidP="00DE41B2">
          <w:pPr>
            <w:rPr>
              <w:rFonts w:ascii="Segoe UI" w:hAnsi="Segoe UI" w:cs="Segoe UI"/>
              <w:b/>
              <w:color w:val="000000"/>
              <w:sz w:val="18"/>
            </w:rPr>
          </w:pPr>
        </w:p>
      </w:tc>
    </w:tr>
  </w:tbl>
  <w:p w:rsidR="00C049FA" w:rsidRDefault="00C049FA">
    <w:pPr>
      <w:pStyle w:val="Antrats"/>
    </w:pPr>
    <w:r>
      <w:rPr>
        <w:noProof/>
        <w:color w:val="000000"/>
        <w:lang w:val="en-US" w:eastAsia="en-US"/>
      </w:rPr>
      <mc:AlternateContent>
        <mc:Choice Requires="wps">
          <w:drawing>
            <wp:anchor distT="0" distB="0" distL="114300" distR="114300" simplePos="0" relativeHeight="251568640" behindDoc="0" locked="0" layoutInCell="1" allowOverlap="1" wp14:anchorId="2F57B521" wp14:editId="52CC7B4B">
              <wp:simplePos x="0" y="0"/>
              <wp:positionH relativeFrom="column">
                <wp:posOffset>5486400</wp:posOffset>
              </wp:positionH>
              <wp:positionV relativeFrom="paragraph">
                <wp:posOffset>571500</wp:posOffset>
              </wp:positionV>
              <wp:extent cx="370205" cy="3009265"/>
              <wp:effectExtent l="0" t="0" r="0" b="635"/>
              <wp:wrapNone/>
              <wp:docPr id="9" name="Teksto lauka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00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cantSplit/>
                              <w:trHeight w:hRule="exact" w:val="4479"/>
                              <w:jc w:val="right"/>
                            </w:trPr>
                            <w:tc>
                              <w:tcPr>
                                <w:tcW w:w="440" w:type="dxa"/>
                                <w:shd w:val="clear" w:color="auto" w:fill="FFFF00"/>
                                <w:textDirection w:val="btLr"/>
                                <w:vAlign w:val="center"/>
                              </w:tcPr>
                              <w:p w:rsidR="00C049FA" w:rsidRPr="001556BC" w:rsidRDefault="00C049FA" w:rsidP="00A53E83">
                                <w:pPr>
                                  <w:rPr>
                                    <w:rFonts w:cs="Segoe UI"/>
                                    <w:color w:val="FFFFFF" w:themeColor="background1"/>
                                    <w:sz w:val="18"/>
                                    <w:szCs w:val="18"/>
                                  </w:rPr>
                                </w:pPr>
                              </w:p>
                            </w:tc>
                          </w:tr>
                        </w:tbl>
                        <w:p w:rsidR="00C049FA" w:rsidRDefault="00C049FA" w:rsidP="004E6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7B521" id="_x0000_t202" coordsize="21600,21600" o:spt="202" path="m,l,21600r21600,l21600,xe">
              <v:stroke joinstyle="miter"/>
              <v:path gradientshapeok="t" o:connecttype="rect"/>
            </v:shapetype>
            <v:shape id="Teksto laukas 10" o:spid="_x0000_s1205" type="#_x0000_t202" style="position:absolute;margin-left:6in;margin-top:45pt;width:29.15pt;height:236.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cantSplit/>
                        <w:trHeight w:hRule="exact" w:val="4479"/>
                        <w:jc w:val="right"/>
                      </w:trPr>
                      <w:tc>
                        <w:tcPr>
                          <w:tcW w:w="440" w:type="dxa"/>
                          <w:shd w:val="clear" w:color="auto" w:fill="FFFF00"/>
                          <w:textDirection w:val="btLr"/>
                          <w:vAlign w:val="center"/>
                        </w:tcPr>
                        <w:p w:rsidR="00C049FA" w:rsidRPr="001556BC" w:rsidRDefault="00C049FA" w:rsidP="00A53E83">
                          <w:pPr>
                            <w:rPr>
                              <w:rFonts w:cs="Segoe UI"/>
                              <w:color w:val="FFFFFF" w:themeColor="background1"/>
                              <w:sz w:val="18"/>
                              <w:szCs w:val="18"/>
                            </w:rPr>
                          </w:pPr>
                        </w:p>
                      </w:tc>
                    </w:tr>
                  </w:tbl>
                  <w:p w:rsidR="00C049FA" w:rsidRDefault="00C049FA" w:rsidP="004E65D7"/>
                </w:txbxContent>
              </v:textbox>
            </v:shape>
          </w:pict>
        </mc:Fallback>
      </mc:AlternateContent>
    </w:r>
    <w:r>
      <w:rPr>
        <w:noProof/>
        <w:color w:val="000000"/>
        <w:lang w:val="en-US" w:eastAsia="en-US"/>
      </w:rPr>
      <mc:AlternateContent>
        <mc:Choice Requires="wps">
          <w:drawing>
            <wp:anchor distT="0" distB="0" distL="114300" distR="114300" simplePos="0" relativeHeight="251560448" behindDoc="0" locked="0" layoutInCell="1" allowOverlap="1" wp14:anchorId="09A2D0F4" wp14:editId="4636D8E9">
              <wp:simplePos x="0" y="0"/>
              <wp:positionH relativeFrom="column">
                <wp:posOffset>9496425</wp:posOffset>
              </wp:positionH>
              <wp:positionV relativeFrom="paragraph">
                <wp:posOffset>2167255</wp:posOffset>
              </wp:positionV>
              <wp:extent cx="371475" cy="3009900"/>
              <wp:effectExtent l="0" t="0" r="0" b="0"/>
              <wp:wrapSquare wrapText="bothSides"/>
              <wp:docPr id="10"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rsidR="00C049FA" w:rsidRDefault="00C049FA" w:rsidP="009D5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2D0F4" id="_x0000_s1206" type="#_x0000_t202" style="position:absolute;margin-left:747.75pt;margin-top:170.65pt;width:29.25pt;height:23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rsidR="00C049FA" w:rsidRDefault="00C049FA" w:rsidP="009D542E"/>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134" w:type="dxa"/>
      <w:tblBorders>
        <w:insideH w:val="single" w:sz="4" w:space="0" w:color="4FA1CC"/>
        <w:insideV w:val="single" w:sz="4" w:space="0" w:color="4FA1CC"/>
      </w:tblBorders>
      <w:tblLayout w:type="fixed"/>
      <w:tblCellMar>
        <w:left w:w="28" w:type="dxa"/>
        <w:right w:w="28" w:type="dxa"/>
      </w:tblCellMar>
      <w:tblLook w:val="04A0" w:firstRow="1" w:lastRow="0" w:firstColumn="1" w:lastColumn="0" w:noHBand="0" w:noVBand="1"/>
    </w:tblPr>
    <w:tblGrid>
      <w:gridCol w:w="6689"/>
      <w:gridCol w:w="2409"/>
    </w:tblGrid>
    <w:tr w:rsidR="00C049FA" w:rsidRPr="00534144" w:rsidTr="00534144">
      <w:trPr>
        <w:trHeight w:hRule="exact" w:val="340"/>
      </w:trPr>
      <w:tc>
        <w:tcPr>
          <w:tcW w:w="6689" w:type="dxa"/>
          <w:tcBorders>
            <w:top w:val="nil"/>
            <w:bottom w:val="single" w:sz="4" w:space="0" w:color="4FA1CC"/>
          </w:tcBorders>
          <w:shd w:val="clear" w:color="auto" w:fill="FFFFFF"/>
          <w:vAlign w:val="center"/>
        </w:tcPr>
        <w:p w:rsidR="00C049FA" w:rsidRPr="00534144" w:rsidRDefault="00C049FA" w:rsidP="00534144">
          <w:pPr>
            <w:rPr>
              <w:rFonts w:ascii="Fira Sans Book" w:hAnsi="Fira Sans Book" w:cs="Segoe UI"/>
              <w:color w:val="FFFFFF"/>
              <w:sz w:val="16"/>
              <w:szCs w:val="16"/>
            </w:rPr>
          </w:pPr>
          <w:r w:rsidRPr="00534144">
            <w:rPr>
              <w:rFonts w:ascii="Fira Sans Book" w:hAnsi="Fira Sans Book" w:cs="Segoe UI"/>
              <w:color w:val="FFFFFF"/>
              <w:sz w:val="16"/>
              <w:szCs w:val="16"/>
            </w:rPr>
            <w:t xml:space="preserve">                             </w:t>
          </w:r>
        </w:p>
      </w:tc>
      <w:tc>
        <w:tcPr>
          <w:tcW w:w="2409" w:type="dxa"/>
          <w:tcBorders>
            <w:top w:val="nil"/>
            <w:bottom w:val="single" w:sz="4" w:space="0" w:color="00244D"/>
          </w:tcBorders>
          <w:shd w:val="clear" w:color="auto" w:fill="00244D"/>
          <w:vAlign w:val="center"/>
        </w:tcPr>
        <w:p w:rsidR="00C049FA" w:rsidRPr="00534144" w:rsidRDefault="00C049FA" w:rsidP="00534144">
          <w:pPr>
            <w:rPr>
              <w:rFonts w:ascii="Fira Sans Book" w:hAnsi="Fira Sans Book" w:cs="Segoe UI"/>
              <w:color w:val="FFFFFF"/>
              <w:sz w:val="16"/>
            </w:rPr>
          </w:pPr>
          <w:r w:rsidRPr="00534144">
            <w:rPr>
              <w:rFonts w:ascii="Fira Sans Book" w:hAnsi="Fira Sans Book" w:cs="Segoe UI"/>
              <w:color w:val="FFFFFF"/>
              <w:sz w:val="16"/>
            </w:rPr>
            <w:t>VALSTYBINIO AUDITO ATASKAITA</w:t>
          </w:r>
        </w:p>
      </w:tc>
    </w:tr>
  </w:tbl>
  <w:p w:rsidR="00C049FA" w:rsidRDefault="00C049FA" w:rsidP="00534144">
    <w:pPr>
      <w:pStyle w:val="Antrats"/>
      <w:rPr>
        <w:rFonts w:ascii="Fira Sans Light" w:hAnsi="Fira Sans Light"/>
      </w:rPr>
    </w:pPr>
  </w:p>
  <w:p w:rsidR="00C049FA" w:rsidRPr="009B6039" w:rsidRDefault="00C049FA" w:rsidP="00534144">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677184" behindDoc="0" locked="1" layoutInCell="1" allowOverlap="1" wp14:anchorId="412C4C4B" wp14:editId="5B77B76E">
              <wp:simplePos x="0" y="0"/>
              <wp:positionH relativeFrom="page">
                <wp:posOffset>7239000</wp:posOffset>
              </wp:positionH>
              <wp:positionV relativeFrom="page">
                <wp:posOffset>2540000</wp:posOffset>
              </wp:positionV>
              <wp:extent cx="320040" cy="2807970"/>
              <wp:effectExtent l="0" t="0" r="3810" b="0"/>
              <wp:wrapSquare wrapText="bothSides"/>
              <wp:docPr id="558"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3F2012">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16</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C4C4B" id="_x0000_t202" coordsize="21600,21600" o:spt="202" path="m,l,21600r21600,l21600,xe">
              <v:stroke joinstyle="miter"/>
              <v:path gradientshapeok="t" o:connecttype="rect"/>
            </v:shapetype>
            <v:shape id="_x0000_s1207" type="#_x0000_t202" style="position:absolute;margin-left:570pt;margin-top:200pt;width:25.2pt;height:221.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" fillcolor="#00244d" stroked="f">
              <v:textbox inset="0,71mm,0">
                <w:txbxContent>
                  <w:p w:rsidR="00C049FA" w:rsidRPr="00F34F93" w:rsidRDefault="00C049FA" w:rsidP="003F2012">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16</w:t>
                    </w:r>
                    <w:r w:rsidRPr="00F34F93">
                      <w:rPr>
                        <w:rFonts w:ascii="Fira Sans Book" w:hAnsi="Fira Sans Book"/>
                        <w:sz w:val="24"/>
                        <w:szCs w:val="24"/>
                      </w:rPr>
                      <w:fldChar w:fldCharType="end"/>
                    </w:r>
                  </w:p>
                </w:txbxContent>
              </v:textbox>
              <w10:wrap type="square" anchorx="page" anchory="page"/>
              <w10:anchorlock/>
            </v:shape>
          </w:pict>
        </mc:Fallback>
      </mc:AlternateContent>
    </w:r>
    <w:r w:rsidRPr="009B6039">
      <w:rPr>
        <w:rFonts w:ascii="Fira Sans Light" w:hAnsi="Fira Sans Light"/>
        <w:noProof/>
        <w:color w:val="000000"/>
        <w:lang w:val="en-US" w:eastAsia="en-US"/>
      </w:rPr>
      <mc:AlternateContent>
        <mc:Choice Requires="wps">
          <w:drawing>
            <wp:anchor distT="0" distB="0" distL="114300" distR="114300" simplePos="0" relativeHeight="251667968" behindDoc="0" locked="1" layoutInCell="1" allowOverlap="1" wp14:anchorId="1AC4DD2A" wp14:editId="0D6564CF">
              <wp:simplePos x="0" y="0"/>
              <wp:positionH relativeFrom="page">
                <wp:posOffset>7239000</wp:posOffset>
              </wp:positionH>
              <wp:positionV relativeFrom="page">
                <wp:posOffset>2540000</wp:posOffset>
              </wp:positionV>
              <wp:extent cx="428625" cy="3009900"/>
              <wp:effectExtent l="0" t="0" r="0" b="0"/>
              <wp:wrapSquare wrapText="bothSides"/>
              <wp:docPr id="559"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A" w:rsidRDefault="00C049FA" w:rsidP="003F2012">
                          <w:r>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4DD2A" id="_x0000_s1208" type="#_x0000_t202" style="position:absolute;margin-left:570pt;margin-top:200pt;width:33.75pt;height:23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" filled="f" stroked="f">
              <v:textbox>
                <w:txbxContent>
                  <w:p w:rsidR="00C049FA" w:rsidRDefault="00C049FA" w:rsidP="003F2012">
                    <w:r>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p w:rsidR="00C049FA" w:rsidRPr="003F2012" w:rsidRDefault="00C049FA" w:rsidP="00534144">
    <w:pPr>
      <w:pStyle w:val="Antrat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99" w:type="dxa"/>
      <w:tblInd w:w="-1134"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9"/>
      <w:gridCol w:w="6690"/>
    </w:tblGrid>
    <w:tr w:rsidR="00C049FA" w:rsidRPr="00237C2B" w:rsidTr="00BB3F4C">
      <w:trPr>
        <w:trHeight w:hRule="exact" w:val="340"/>
      </w:trPr>
      <w:tc>
        <w:tcPr>
          <w:tcW w:w="2409"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6690"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595264" behindDoc="0" locked="1" layoutInCell="1" allowOverlap="1" wp14:anchorId="05D916CB" wp14:editId="744C290F">
              <wp:simplePos x="0" y="0"/>
              <wp:positionH relativeFrom="page">
                <wp:align>right</wp:align>
              </wp:positionH>
              <wp:positionV relativeFrom="page">
                <wp:posOffset>2738120</wp:posOffset>
              </wp:positionV>
              <wp:extent cx="320040" cy="2807970"/>
              <wp:effectExtent l="0" t="0" r="3810" b="0"/>
              <wp:wrapSquare wrapText="bothSides"/>
              <wp:docPr id="13"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916CB" id="_x0000_t202" coordsize="21600,21600" o:spt="202" path="m,l,21600r21600,l21600,xe">
              <v:stroke joinstyle="miter"/>
              <v:path gradientshapeok="t" o:connecttype="rect"/>
            </v:shapetype>
            <v:shape id="_x0000_s1209" type="#_x0000_t202" style="position:absolute;margin-left:-26pt;margin-top:215.6pt;width:25.2pt;height:221.1pt;z-index:251595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" fillcolor="#00244d" stroked="f">
              <v:textbox inset="0,71mm,0">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v:textbox>
              <w10:wrap type="square" anchorx="page" anchory="page"/>
              <w10:anchorlock/>
            </v:shape>
          </w:pict>
        </mc:Fallback>
      </mc:AlternateContent>
    </w:r>
    <w:r w:rsidRPr="009B6039">
      <w:rPr>
        <w:rFonts w:ascii="Fira Sans Light" w:hAnsi="Fira Sans Light"/>
        <w:noProof/>
        <w:color w:val="000000"/>
        <w:lang w:val="en-US" w:eastAsia="en-US"/>
      </w:rPr>
      <mc:AlternateContent>
        <mc:Choice Requires="wps">
          <w:drawing>
            <wp:anchor distT="0" distB="0" distL="114300" distR="114300" simplePos="0" relativeHeight="251586048" behindDoc="0" locked="1" layoutInCell="1" allowOverlap="1" wp14:anchorId="28D010F2" wp14:editId="5126EE5A">
              <wp:simplePos x="0" y="0"/>
              <wp:positionH relativeFrom="page">
                <wp:posOffset>7239000</wp:posOffset>
              </wp:positionH>
              <wp:positionV relativeFrom="page">
                <wp:posOffset>2540000</wp:posOffset>
              </wp:positionV>
              <wp:extent cx="428625" cy="3009900"/>
              <wp:effectExtent l="0" t="0" r="0" b="0"/>
              <wp:wrapSquare wrapText="bothSides"/>
              <wp:docPr id="16"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A" w:rsidRDefault="00C049FA" w:rsidP="005E3F04">
                          <w:r>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10F2" id="_x0000_s1210" type="#_x0000_t202" style="position:absolute;margin-left:570pt;margin-top:200pt;width:33.75pt;height:23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" filled="f" stroked="f">
              <v:textbox>
                <w:txbxContent>
                  <w:p w:rsidR="00C049FA" w:rsidRDefault="00C049FA" w:rsidP="005E3F04">
                    <w:r>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00" w:type="dxa"/>
      <w:tblInd w:w="-1134" w:type="dxa"/>
      <w:tblBorders>
        <w:top w:val="single" w:sz="4" w:space="0" w:color="4FA1CC"/>
        <w:left w:val="single" w:sz="4" w:space="0" w:color="4FA1CC"/>
        <w:bottom w:val="single" w:sz="4" w:space="0" w:color="4FA1CC"/>
        <w:right w:val="single" w:sz="4" w:space="0" w:color="4FA1CC"/>
        <w:insideH w:val="single" w:sz="4" w:space="0" w:color="4FA1CC"/>
        <w:insideV w:val="single" w:sz="4" w:space="0" w:color="4FA1CC"/>
      </w:tblBorders>
      <w:tblLayout w:type="fixed"/>
      <w:tblCellMar>
        <w:left w:w="28" w:type="dxa"/>
        <w:right w:w="28" w:type="dxa"/>
      </w:tblCellMar>
      <w:tblLook w:val="04A0" w:firstRow="1" w:lastRow="0" w:firstColumn="1" w:lastColumn="0" w:noHBand="0" w:noVBand="1"/>
    </w:tblPr>
    <w:tblGrid>
      <w:gridCol w:w="2410"/>
      <w:gridCol w:w="6690"/>
    </w:tblGrid>
    <w:tr w:rsidR="00C049FA" w:rsidRPr="009B7CB9" w:rsidTr="000E7C9D">
      <w:trPr>
        <w:trHeight w:hRule="exact" w:val="397"/>
      </w:trPr>
      <w:tc>
        <w:tcPr>
          <w:tcW w:w="2410" w:type="dxa"/>
          <w:shd w:val="clear" w:color="auto" w:fill="FFFF00"/>
          <w:vAlign w:val="center"/>
        </w:tcPr>
        <w:p w:rsidR="00C049FA" w:rsidRPr="00320DDF" w:rsidRDefault="00C049FA" w:rsidP="00DE41B2">
          <w:pPr>
            <w:rPr>
              <w:rFonts w:ascii="Fira Sans Book" w:hAnsi="Fira Sans Book" w:cs="Segoe UI"/>
              <w:sz w:val="16"/>
              <w:szCs w:val="16"/>
            </w:rPr>
          </w:pPr>
          <w:r w:rsidRPr="00687F2D">
            <w:rPr>
              <w:rFonts w:ascii="Fira Sans Book" w:hAnsi="Fira Sans Book" w:cs="Segoe UI"/>
              <w:color w:val="FF0000"/>
              <w:sz w:val="16"/>
              <w:szCs w:val="16"/>
            </w:rPr>
            <w:t>VALSTYBINIO AUDITO ATASKAITA</w:t>
          </w:r>
        </w:p>
      </w:tc>
      <w:tc>
        <w:tcPr>
          <w:tcW w:w="6691" w:type="dxa"/>
          <w:shd w:val="clear" w:color="auto" w:fill="92D050"/>
          <w:vAlign w:val="bottom"/>
        </w:tcPr>
        <w:p w:rsidR="00C049FA" w:rsidRPr="009B7CB9" w:rsidRDefault="00C049FA" w:rsidP="00DE41B2">
          <w:pPr>
            <w:rPr>
              <w:rFonts w:ascii="Segoe UI" w:hAnsi="Segoe UI" w:cs="Segoe UI"/>
              <w:b/>
              <w:color w:val="000000"/>
              <w:sz w:val="18"/>
            </w:rPr>
          </w:pPr>
        </w:p>
      </w:tc>
    </w:tr>
  </w:tbl>
  <w:p w:rsidR="00C049FA" w:rsidRDefault="00C049FA">
    <w:pPr>
      <w:pStyle w:val="Antrats"/>
    </w:pPr>
    <w:r>
      <w:rPr>
        <w:noProof/>
        <w:color w:val="000000"/>
        <w:lang w:val="en-US" w:eastAsia="en-US"/>
      </w:rPr>
      <mc:AlternateContent>
        <mc:Choice Requires="wps">
          <w:drawing>
            <wp:anchor distT="0" distB="0" distL="114300" distR="114300" simplePos="0" relativeHeight="251613696" behindDoc="0" locked="0" layoutInCell="1" allowOverlap="1" wp14:anchorId="5D92D5C0" wp14:editId="651F0588">
              <wp:simplePos x="0" y="0"/>
              <wp:positionH relativeFrom="column">
                <wp:posOffset>5486400</wp:posOffset>
              </wp:positionH>
              <wp:positionV relativeFrom="paragraph">
                <wp:posOffset>571500</wp:posOffset>
              </wp:positionV>
              <wp:extent cx="370205" cy="3009265"/>
              <wp:effectExtent l="0" t="0" r="0" b="635"/>
              <wp:wrapNone/>
              <wp:docPr id="17" name="Teksto lauka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00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cantSplit/>
                              <w:trHeight w:hRule="exact" w:val="4479"/>
                              <w:jc w:val="right"/>
                            </w:trPr>
                            <w:tc>
                              <w:tcPr>
                                <w:tcW w:w="440" w:type="dxa"/>
                                <w:shd w:val="clear" w:color="auto" w:fill="FFFF00"/>
                                <w:textDirection w:val="btLr"/>
                                <w:vAlign w:val="center"/>
                              </w:tcPr>
                              <w:p w:rsidR="00C049FA" w:rsidRPr="001556BC" w:rsidRDefault="00C049FA" w:rsidP="00A53E83">
                                <w:pPr>
                                  <w:rPr>
                                    <w:rFonts w:cs="Segoe UI"/>
                                    <w:color w:val="FFFFFF" w:themeColor="background1"/>
                                    <w:sz w:val="18"/>
                                    <w:szCs w:val="18"/>
                                  </w:rPr>
                                </w:pPr>
                              </w:p>
                            </w:tc>
                          </w:tr>
                        </w:tbl>
                        <w:p w:rsidR="00C049FA" w:rsidRDefault="00C049FA" w:rsidP="004E6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2D5C0" id="_x0000_t202" coordsize="21600,21600" o:spt="202" path="m,l,21600r21600,l21600,xe">
              <v:stroke joinstyle="miter"/>
              <v:path gradientshapeok="t" o:connecttype="rect"/>
            </v:shapetype>
            <v:shape id="_x0000_s1211" type="#_x0000_t202" style="position:absolute;margin-left:6in;margin-top:45pt;width:29.15pt;height:236.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cantSplit/>
                        <w:trHeight w:hRule="exact" w:val="4479"/>
                        <w:jc w:val="right"/>
                      </w:trPr>
                      <w:tc>
                        <w:tcPr>
                          <w:tcW w:w="440" w:type="dxa"/>
                          <w:shd w:val="clear" w:color="auto" w:fill="FFFF00"/>
                          <w:textDirection w:val="btLr"/>
                          <w:vAlign w:val="center"/>
                        </w:tcPr>
                        <w:p w:rsidR="00C049FA" w:rsidRPr="001556BC" w:rsidRDefault="00C049FA" w:rsidP="00A53E83">
                          <w:pPr>
                            <w:rPr>
                              <w:rFonts w:cs="Segoe UI"/>
                              <w:color w:val="FFFFFF" w:themeColor="background1"/>
                              <w:sz w:val="18"/>
                              <w:szCs w:val="18"/>
                            </w:rPr>
                          </w:pPr>
                        </w:p>
                      </w:tc>
                    </w:tr>
                  </w:tbl>
                  <w:p w:rsidR="00C049FA" w:rsidRDefault="00C049FA" w:rsidP="004E65D7"/>
                </w:txbxContent>
              </v:textbox>
            </v:shape>
          </w:pict>
        </mc:Fallback>
      </mc:AlternateContent>
    </w:r>
    <w:r>
      <w:rPr>
        <w:noProof/>
        <w:color w:val="000000"/>
        <w:lang w:val="en-US" w:eastAsia="en-US"/>
      </w:rPr>
      <mc:AlternateContent>
        <mc:Choice Requires="wps">
          <w:drawing>
            <wp:anchor distT="0" distB="0" distL="114300" distR="114300" simplePos="0" relativeHeight="251604480" behindDoc="0" locked="0" layoutInCell="1" allowOverlap="1" wp14:anchorId="722429FD" wp14:editId="706BCB37">
              <wp:simplePos x="0" y="0"/>
              <wp:positionH relativeFrom="column">
                <wp:posOffset>9496425</wp:posOffset>
              </wp:positionH>
              <wp:positionV relativeFrom="paragraph">
                <wp:posOffset>2167255</wp:posOffset>
              </wp:positionV>
              <wp:extent cx="371475" cy="3009900"/>
              <wp:effectExtent l="0" t="0" r="0" b="0"/>
              <wp:wrapSquare wrapText="bothSides"/>
              <wp:docPr id="18"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rsidR="00C049FA" w:rsidRDefault="00C049FA" w:rsidP="009D5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29FD" id="_x0000_s1212" type="#_x0000_t202" style="position:absolute;margin-left:747.75pt;margin-top:170.65pt;width:29.25pt;height:23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rsidR="00C049FA" w:rsidRDefault="00C049FA" w:rsidP="009D542E"/>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24"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2"/>
      <w:gridCol w:w="11622"/>
    </w:tblGrid>
    <w:tr w:rsidR="00C049FA" w:rsidRPr="00237C2B" w:rsidTr="0043496F">
      <w:trPr>
        <w:trHeight w:hRule="exact" w:val="340"/>
      </w:trPr>
      <w:tc>
        <w:tcPr>
          <w:tcW w:w="2402"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11622"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713024" behindDoc="0" locked="1" layoutInCell="1" allowOverlap="1" wp14:anchorId="725FE401" wp14:editId="63BAF146">
              <wp:simplePos x="0" y="0"/>
              <wp:positionH relativeFrom="page">
                <wp:align>right</wp:align>
              </wp:positionH>
              <wp:positionV relativeFrom="page">
                <wp:posOffset>2738120</wp:posOffset>
              </wp:positionV>
              <wp:extent cx="320040" cy="2807970"/>
              <wp:effectExtent l="0" t="0" r="3810" b="0"/>
              <wp:wrapSquare wrapText="bothSides"/>
              <wp:docPr id="1054084426"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FE401" id="_x0000_t202" coordsize="21600,21600" o:spt="202" path="m,l,21600r21600,l21600,xe">
              <v:stroke joinstyle="miter"/>
              <v:path gradientshapeok="t" o:connecttype="rect"/>
            </v:shapetype>
            <v:shape id="_x0000_s1213" type="#_x0000_t202" style="position:absolute;margin-left:-26pt;margin-top:215.6pt;width:25.2pt;height:221.1pt;z-index:2517130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" fillcolor="#00244d" stroked="f">
              <v:textbox inset="0,71mm,0">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v:textbox>
              <w10:wrap type="square" anchorx="page" anchory="page"/>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35" w:type="dxa"/>
      <w:tblInd w:w="-1134"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2"/>
      <w:gridCol w:w="6633"/>
    </w:tblGrid>
    <w:tr w:rsidR="00C049FA" w:rsidRPr="00237C2B" w:rsidTr="00DB01B1">
      <w:trPr>
        <w:trHeight w:hRule="exact" w:val="340"/>
      </w:trPr>
      <w:tc>
        <w:tcPr>
          <w:tcW w:w="2402"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6633"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4868480" behindDoc="0" locked="1" layoutInCell="1" allowOverlap="1" wp14:anchorId="15C6EE76" wp14:editId="0BB6EB27">
              <wp:simplePos x="0" y="0"/>
              <wp:positionH relativeFrom="page">
                <wp:align>right</wp:align>
              </wp:positionH>
              <wp:positionV relativeFrom="page">
                <wp:posOffset>2738120</wp:posOffset>
              </wp:positionV>
              <wp:extent cx="320040" cy="2807970"/>
              <wp:effectExtent l="0" t="0" r="3810" b="0"/>
              <wp:wrapSquare wrapText="bothSides"/>
              <wp:docPr id="15"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6EE76" id="_x0000_t202" coordsize="21600,21600" o:spt="202" path="m,l,21600r21600,l21600,xe">
              <v:stroke joinstyle="miter"/>
              <v:path gradientshapeok="t" o:connecttype="rect"/>
            </v:shapetype>
            <v:shape id="_x0000_s1214" type="#_x0000_t202" style="position:absolute;margin-left:-26pt;margin-top:215.6pt;width:25.2pt;height:221.1pt;z-index:2548684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" fillcolor="#00244d" stroked="f">
              <v:textbox inset="0,71mm,0">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v:textbox>
              <w10:wrap type="square" anchorx="page" anchory="page"/>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134"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2"/>
      <w:gridCol w:w="6670"/>
    </w:tblGrid>
    <w:tr w:rsidR="00C049FA" w:rsidRPr="00237C2B" w:rsidTr="00BB3F4C">
      <w:trPr>
        <w:trHeight w:hRule="exact" w:val="340"/>
      </w:trPr>
      <w:tc>
        <w:tcPr>
          <w:tcW w:w="2409"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6690"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741696" behindDoc="0" locked="1" layoutInCell="1" allowOverlap="1" wp14:anchorId="0367F92F" wp14:editId="46CF3486">
              <wp:simplePos x="0" y="0"/>
              <wp:positionH relativeFrom="page">
                <wp:align>right</wp:align>
              </wp:positionH>
              <wp:positionV relativeFrom="page">
                <wp:posOffset>2738120</wp:posOffset>
              </wp:positionV>
              <wp:extent cx="320040" cy="2807970"/>
              <wp:effectExtent l="0" t="0" r="3810" b="0"/>
              <wp:wrapSquare wrapText="bothSides"/>
              <wp:docPr id="54"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7F92F" id="_x0000_t202" coordsize="21600,21600" o:spt="202" path="m,l,21600r21600,l21600,xe">
              <v:stroke joinstyle="miter"/>
              <v:path gradientshapeok="t" o:connecttype="rect"/>
            </v:shapetype>
            <v:shape id="_x0000_s1215" type="#_x0000_t202" style="position:absolute;margin-left:-26pt;margin-top:215.6pt;width:25.2pt;height:221.1pt;z-index:2517416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" fillcolor="#00244d" stroked="f">
              <v:textbox inset="0,71mm,0">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v:textbox>
              <w10:wrap type="square" anchorx="page" anchory="page"/>
              <w10:anchorlock/>
            </v:shape>
          </w:pict>
        </mc:Fallback>
      </mc:AlternateContent>
    </w:r>
    <w:r w:rsidRPr="009B6039">
      <w:rPr>
        <w:rFonts w:ascii="Fira Sans Light" w:hAnsi="Fira Sans Light"/>
        <w:noProof/>
        <w:color w:val="000000"/>
        <w:lang w:val="en-US" w:eastAsia="en-US"/>
      </w:rPr>
      <mc:AlternateContent>
        <mc:Choice Requires="wps">
          <w:drawing>
            <wp:anchor distT="0" distB="0" distL="114300" distR="114300" simplePos="0" relativeHeight="251734528" behindDoc="0" locked="1" layoutInCell="1" allowOverlap="1" wp14:anchorId="161ED837" wp14:editId="38598029">
              <wp:simplePos x="0" y="0"/>
              <wp:positionH relativeFrom="page">
                <wp:posOffset>7239000</wp:posOffset>
              </wp:positionH>
              <wp:positionV relativeFrom="page">
                <wp:posOffset>2540000</wp:posOffset>
              </wp:positionV>
              <wp:extent cx="428625" cy="3009900"/>
              <wp:effectExtent l="0" t="0" r="0" b="0"/>
              <wp:wrapSquare wrapText="bothSides"/>
              <wp:docPr id="256"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A" w:rsidRDefault="00C049FA" w:rsidP="005E3F04">
                          <w:r>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D837" id="_x0000_s1216" type="#_x0000_t202" style="position:absolute;margin-left:570pt;margin-top:200pt;width:33.75pt;height:237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" filled="f" stroked="f">
              <v:textbox>
                <w:txbxContent>
                  <w:p w:rsidR="00C049FA" w:rsidRDefault="00C049FA" w:rsidP="005E3F04">
                    <w:r>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5"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3753"/>
      <w:gridCol w:w="10422"/>
    </w:tblGrid>
    <w:tr w:rsidR="00C049FA" w:rsidRPr="00237C2B" w:rsidTr="00BB3F4C">
      <w:trPr>
        <w:trHeight w:hRule="exact" w:val="340"/>
      </w:trPr>
      <w:tc>
        <w:tcPr>
          <w:tcW w:w="2409"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6690"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727360" behindDoc="0" locked="1" layoutInCell="1" allowOverlap="1" wp14:anchorId="5C9677FD" wp14:editId="13860F9C">
              <wp:simplePos x="0" y="0"/>
              <wp:positionH relativeFrom="page">
                <wp:align>right</wp:align>
              </wp:positionH>
              <wp:positionV relativeFrom="page">
                <wp:posOffset>2738120</wp:posOffset>
              </wp:positionV>
              <wp:extent cx="320040" cy="2807970"/>
              <wp:effectExtent l="0" t="0" r="3810" b="0"/>
              <wp:wrapSquare wrapText="bothSides"/>
              <wp:docPr id="41"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677FD" id="_x0000_t202" coordsize="21600,21600" o:spt="202" path="m,l,21600r21600,l21600,xe">
              <v:stroke joinstyle="miter"/>
              <v:path gradientshapeok="t" o:connecttype="rect"/>
            </v:shapetype>
            <v:shape id="_x0000_s1217" type="#_x0000_t202" style="position:absolute;margin-left:-26pt;margin-top:215.6pt;width:25.2pt;height:221.1pt;z-index:2517273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" fillcolor="#00244d" stroked="f">
              <v:textbox inset="0,71mm,0">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v:textbox>
              <w10:wrap type="square" anchorx="page" anchory="page"/>
              <w10:anchorlock/>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134"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2"/>
      <w:gridCol w:w="6670"/>
    </w:tblGrid>
    <w:tr w:rsidR="00C049FA" w:rsidRPr="00237C2B" w:rsidTr="00177FF4">
      <w:trPr>
        <w:trHeight w:hRule="exact" w:val="340"/>
      </w:trPr>
      <w:tc>
        <w:tcPr>
          <w:tcW w:w="2409"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6690"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756032" behindDoc="0" locked="1" layoutInCell="1" allowOverlap="1" wp14:anchorId="1911A054" wp14:editId="54406306">
              <wp:simplePos x="0" y="0"/>
              <wp:positionH relativeFrom="page">
                <wp:align>right</wp:align>
              </wp:positionH>
              <wp:positionV relativeFrom="page">
                <wp:posOffset>2738120</wp:posOffset>
              </wp:positionV>
              <wp:extent cx="320040" cy="2807970"/>
              <wp:effectExtent l="0" t="0" r="3810" b="0"/>
              <wp:wrapSquare wrapText="bothSides"/>
              <wp:docPr id="257"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1A054" id="_x0000_t202" coordsize="21600,21600" o:spt="202" path="m,l,21600r21600,l21600,xe">
              <v:stroke joinstyle="miter"/>
              <v:path gradientshapeok="t" o:connecttype="rect"/>
            </v:shapetype>
            <v:shape id="_x0000_s1218" type="#_x0000_t202" style="position:absolute;margin-left:-26pt;margin-top:215.6pt;width:25.2pt;height:221.1pt;z-index:2517560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" fillcolor="#00244d" stroked="f">
              <v:textbox inset="0,71mm,0">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v:textbox>
              <w10:wrap type="square" anchorx="page" anchory="page"/>
              <w10:anchorlock/>
            </v:shape>
          </w:pict>
        </mc:Fallback>
      </mc:AlternateContent>
    </w:r>
    <w:r w:rsidRPr="009B6039">
      <w:rPr>
        <w:rFonts w:ascii="Fira Sans Light" w:hAnsi="Fira Sans Light"/>
        <w:noProof/>
        <w:color w:val="000000"/>
        <w:lang w:val="en-US" w:eastAsia="en-US"/>
      </w:rPr>
      <mc:AlternateContent>
        <mc:Choice Requires="wps">
          <w:drawing>
            <wp:anchor distT="0" distB="0" distL="114300" distR="114300" simplePos="0" relativeHeight="251748864" behindDoc="0" locked="1" layoutInCell="1" allowOverlap="1" wp14:anchorId="4523B2F9" wp14:editId="0595D37A">
              <wp:simplePos x="0" y="0"/>
              <wp:positionH relativeFrom="page">
                <wp:posOffset>7239000</wp:posOffset>
              </wp:positionH>
              <wp:positionV relativeFrom="page">
                <wp:posOffset>2540000</wp:posOffset>
              </wp:positionV>
              <wp:extent cx="428625" cy="3009900"/>
              <wp:effectExtent l="0" t="0" r="0" b="0"/>
              <wp:wrapSquare wrapText="bothSides"/>
              <wp:docPr id="258"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A" w:rsidRDefault="00C049FA" w:rsidP="005E3F04">
                          <w:r>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3B2F9" id="_x0000_s1219" type="#_x0000_t202" style="position:absolute;margin-left:570pt;margin-top:200pt;width:33.75pt;height:237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" filled="f" stroked="f">
              <v:textbox>
                <w:txbxContent>
                  <w:p w:rsidR="00C049FA" w:rsidRDefault="00C049FA" w:rsidP="005E3F04">
                    <w:r>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Antrats"/>
    </w:pPr>
    <w:r w:rsidRPr="009B6039">
      <w:rPr>
        <w:rFonts w:ascii="Fira Sans Light" w:hAnsi="Fira Sans Light"/>
        <w:noProof/>
        <w:color w:val="000000"/>
        <w:lang w:val="en-US" w:eastAsia="en-US"/>
      </w:rPr>
      <mc:AlternateContent>
        <mc:Choice Requires="wps">
          <w:drawing>
            <wp:anchor distT="0" distB="0" distL="114300" distR="114300" simplePos="0" relativeHeight="251684352" behindDoc="0" locked="1" layoutInCell="1" allowOverlap="1" wp14:anchorId="63AFD914" wp14:editId="6C27C687">
              <wp:simplePos x="0" y="0"/>
              <wp:positionH relativeFrom="page">
                <wp:posOffset>7252970</wp:posOffset>
              </wp:positionH>
              <wp:positionV relativeFrom="paragraph">
                <wp:posOffset>2457450</wp:posOffset>
              </wp:positionV>
              <wp:extent cx="320040" cy="2807970"/>
              <wp:effectExtent l="0" t="0" r="3810" b="0"/>
              <wp:wrapSquare wrapText="bothSides"/>
              <wp:docPr id="3"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E51DF">
                          <w:pPr>
                            <w:jc w:val="center"/>
                            <w:rPr>
                              <w:rFonts w:ascii="Fira Sans Book" w:hAnsi="Fira Sans Book"/>
                              <w:sz w:val="24"/>
                              <w:szCs w:val="24"/>
                            </w:rPr>
                          </w:pP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FD914" id="_x0000_t202" coordsize="21600,21600" o:spt="202" path="m,l,21600r21600,l21600,xe">
              <v:stroke joinstyle="miter"/>
              <v:path gradientshapeok="t" o:connecttype="rect"/>
            </v:shapetype>
            <v:shape id="Teksto laukas 7" o:spid="_x0000_s1196" type="#_x0000_t202" style="position:absolute;margin-left:571.1pt;margin-top:193.5pt;width:25.2pt;height:221.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" fillcolor="#00244d" stroked="f">
              <v:textbox inset="0,71mm,0">
                <w:txbxContent>
                  <w:p w:rsidR="00C049FA" w:rsidRPr="00F34F93" w:rsidRDefault="00C049FA" w:rsidP="00CE51DF">
                    <w:pPr>
                      <w:jc w:val="center"/>
                      <w:rPr>
                        <w:rFonts w:ascii="Fira Sans Book" w:hAnsi="Fira Sans Book"/>
                        <w:sz w:val="24"/>
                        <w:szCs w:val="24"/>
                      </w:rPr>
                    </w:pPr>
                  </w:p>
                </w:txbxContent>
              </v:textbox>
              <w10:wrap type="square" anchorx="page"/>
              <w10:anchorlock/>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134"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2"/>
      <w:gridCol w:w="6670"/>
    </w:tblGrid>
    <w:tr w:rsidR="00C049FA" w:rsidRPr="00237C2B" w:rsidTr="00A063E6">
      <w:trPr>
        <w:trHeight w:hRule="exact" w:val="340"/>
      </w:trPr>
      <w:tc>
        <w:tcPr>
          <w:tcW w:w="2409"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6690"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rPr>
        <w:rFonts w:ascii="Fira Sans Light" w:hAnsi="Fira Sans Light"/>
      </w:rPr>
    </w:pPr>
  </w:p>
  <w:p w:rsidR="00C049FA" w:rsidRPr="009B6039" w:rsidRDefault="00C049FA"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4866432" behindDoc="0" locked="1" layoutInCell="1" allowOverlap="1" wp14:anchorId="5FDE9AB4" wp14:editId="79E1CBBF">
              <wp:simplePos x="0" y="0"/>
              <wp:positionH relativeFrom="page">
                <wp:align>right</wp:align>
              </wp:positionH>
              <wp:positionV relativeFrom="page">
                <wp:posOffset>2738120</wp:posOffset>
              </wp:positionV>
              <wp:extent cx="320040" cy="2807970"/>
              <wp:effectExtent l="0" t="0" r="3810" b="0"/>
              <wp:wrapSquare wrapText="bothSides"/>
              <wp:docPr id="266"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E9AB4" id="_x0000_t202" coordsize="21600,21600" o:spt="202" path="m,l,21600r21600,l21600,xe">
              <v:stroke joinstyle="miter"/>
              <v:path gradientshapeok="t" o:connecttype="rect"/>
            </v:shapetype>
            <v:shape id="_x0000_s1220" type="#_x0000_t202" style="position:absolute;margin-left:-26pt;margin-top:215.6pt;width:25.2pt;height:221.1pt;z-index:2548664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" fillcolor="#00244d" stroked="f">
              <v:textbox inset="0,71mm,0">
                <w:txbxContent>
                  <w:p w:rsidR="00C049FA" w:rsidRPr="00F34F93" w:rsidRDefault="00C049FA" w:rsidP="00C91CFD">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9</w:t>
                    </w:r>
                    <w:r w:rsidRPr="00F34F93">
                      <w:rPr>
                        <w:rFonts w:ascii="Fira Sans Book" w:hAnsi="Fira Sans Book"/>
                        <w:sz w:val="24"/>
                        <w:szCs w:val="24"/>
                      </w:rPr>
                      <w:fldChar w:fldCharType="end"/>
                    </w:r>
                  </w:p>
                </w:txbxContent>
              </v:textbox>
              <w10:wrap type="square" anchorx="page" anchory="page"/>
              <w10:anchorlock/>
            </v:shape>
          </w:pict>
        </mc:Fallback>
      </mc:AlternateContent>
    </w:r>
    <w:r w:rsidRPr="009B6039">
      <w:rPr>
        <w:rFonts w:ascii="Fira Sans Light" w:hAnsi="Fira Sans Light"/>
        <w:noProof/>
        <w:color w:val="000000"/>
        <w:lang w:val="en-US" w:eastAsia="en-US"/>
      </w:rPr>
      <mc:AlternateContent>
        <mc:Choice Requires="wps">
          <w:drawing>
            <wp:anchor distT="0" distB="0" distL="114300" distR="114300" simplePos="0" relativeHeight="254865408" behindDoc="0" locked="1" layoutInCell="1" allowOverlap="1" wp14:anchorId="66524EDA" wp14:editId="7EA7F3C2">
              <wp:simplePos x="0" y="0"/>
              <wp:positionH relativeFrom="page">
                <wp:posOffset>7239000</wp:posOffset>
              </wp:positionH>
              <wp:positionV relativeFrom="page">
                <wp:posOffset>2540000</wp:posOffset>
              </wp:positionV>
              <wp:extent cx="428625" cy="3009900"/>
              <wp:effectExtent l="0" t="0" r="0" b="0"/>
              <wp:wrapSquare wrapText="bothSides"/>
              <wp:docPr id="267"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A" w:rsidRDefault="00C049FA" w:rsidP="005E3F04">
                          <w:r>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4EDA" id="_x0000_s1221" type="#_x0000_t202" style="position:absolute;margin-left:570pt;margin-top:200pt;width:33.75pt;height:237pt;z-index:2548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" filled="f" stroked="f">
              <v:textbox>
                <w:txbxContent>
                  <w:p w:rsidR="00C049FA" w:rsidRDefault="00C049FA" w:rsidP="005E3F04">
                    <w:r>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Pr="00EA76CE" w:rsidRDefault="00C049FA" w:rsidP="003F2012">
    <w:pPr>
      <w:pStyle w:val="Antrats"/>
      <w:rPr>
        <w:sz w:val="2"/>
        <w:szCs w:val="2"/>
      </w:rPr>
    </w:pPr>
  </w:p>
  <w:p w:rsidR="00C049FA" w:rsidRPr="003F2012" w:rsidRDefault="00C049FA" w:rsidP="003F2012">
    <w:pPr>
      <w:pStyle w:val="Antrat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Pr="000C0F9D" w:rsidRDefault="00C049FA" w:rsidP="000C0F9D">
    <w:pPr>
      <w:pStyle w:val="Antrat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00" w:type="dxa"/>
      <w:tblInd w:w="-1134" w:type="dxa"/>
      <w:tblBorders>
        <w:top w:val="single" w:sz="4" w:space="0" w:color="4FA1CC"/>
        <w:left w:val="single" w:sz="4" w:space="0" w:color="4FA1CC"/>
        <w:bottom w:val="single" w:sz="4" w:space="0" w:color="4FA1CC"/>
        <w:right w:val="single" w:sz="4" w:space="0" w:color="4FA1CC"/>
        <w:insideH w:val="single" w:sz="4" w:space="0" w:color="4FA1CC"/>
        <w:insideV w:val="single" w:sz="4" w:space="0" w:color="4FA1CC"/>
      </w:tblBorders>
      <w:tblLayout w:type="fixed"/>
      <w:tblCellMar>
        <w:left w:w="28" w:type="dxa"/>
        <w:right w:w="28" w:type="dxa"/>
      </w:tblCellMar>
      <w:tblLook w:val="04A0" w:firstRow="1" w:lastRow="0" w:firstColumn="1" w:lastColumn="0" w:noHBand="0" w:noVBand="1"/>
    </w:tblPr>
    <w:tblGrid>
      <w:gridCol w:w="2410"/>
      <w:gridCol w:w="6690"/>
    </w:tblGrid>
    <w:tr w:rsidR="00C049FA" w:rsidRPr="009B7CB9" w:rsidTr="000E7C9D">
      <w:trPr>
        <w:trHeight w:hRule="exact" w:val="397"/>
      </w:trPr>
      <w:tc>
        <w:tcPr>
          <w:tcW w:w="2410" w:type="dxa"/>
          <w:shd w:val="clear" w:color="auto" w:fill="FFFF00"/>
          <w:vAlign w:val="center"/>
        </w:tcPr>
        <w:p w:rsidR="00C049FA" w:rsidRPr="00320DDF" w:rsidRDefault="00C049FA" w:rsidP="00DE41B2">
          <w:pPr>
            <w:rPr>
              <w:rFonts w:ascii="Fira Sans Book" w:hAnsi="Fira Sans Book" w:cs="Segoe UI"/>
              <w:sz w:val="16"/>
              <w:szCs w:val="16"/>
            </w:rPr>
          </w:pPr>
          <w:r w:rsidRPr="00687F2D">
            <w:rPr>
              <w:rFonts w:ascii="Fira Sans Book" w:hAnsi="Fira Sans Book" w:cs="Segoe UI"/>
              <w:color w:val="FF0000"/>
              <w:sz w:val="16"/>
              <w:szCs w:val="16"/>
            </w:rPr>
            <w:t>VALSTYBINIO AUDITO ATASKAITA</w:t>
          </w:r>
        </w:p>
      </w:tc>
      <w:tc>
        <w:tcPr>
          <w:tcW w:w="6691" w:type="dxa"/>
          <w:shd w:val="clear" w:color="auto" w:fill="92D050"/>
          <w:vAlign w:val="bottom"/>
        </w:tcPr>
        <w:p w:rsidR="00C049FA" w:rsidRPr="009B7CB9" w:rsidRDefault="00C049FA" w:rsidP="00DE41B2">
          <w:pPr>
            <w:rPr>
              <w:rFonts w:ascii="Segoe UI" w:hAnsi="Segoe UI" w:cs="Segoe UI"/>
              <w:b/>
              <w:color w:val="000000"/>
              <w:sz w:val="18"/>
            </w:rPr>
          </w:pPr>
        </w:p>
      </w:tc>
    </w:tr>
  </w:tbl>
  <w:p w:rsidR="00C049FA" w:rsidRDefault="00C049FA">
    <w:pPr>
      <w:pStyle w:val="Antrats"/>
    </w:pPr>
    <w:r>
      <w:rPr>
        <w:noProof/>
        <w:color w:val="000000"/>
        <w:lang w:val="en-US" w:eastAsia="en-US"/>
      </w:rPr>
      <mc:AlternateContent>
        <mc:Choice Requires="wps">
          <w:drawing>
            <wp:anchor distT="0" distB="0" distL="114300" distR="114300" simplePos="0" relativeHeight="252619776" behindDoc="0" locked="0" layoutInCell="1" allowOverlap="1" wp14:anchorId="1C3CBD12" wp14:editId="612E10BD">
              <wp:simplePos x="0" y="0"/>
              <wp:positionH relativeFrom="column">
                <wp:posOffset>5486400</wp:posOffset>
              </wp:positionH>
              <wp:positionV relativeFrom="paragraph">
                <wp:posOffset>571500</wp:posOffset>
              </wp:positionV>
              <wp:extent cx="370205" cy="3009265"/>
              <wp:effectExtent l="0" t="0" r="0" b="635"/>
              <wp:wrapNone/>
              <wp:docPr id="26" name="Teksto lauka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00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cantSplit/>
                              <w:trHeight w:hRule="exact" w:val="4479"/>
                              <w:jc w:val="right"/>
                            </w:trPr>
                            <w:tc>
                              <w:tcPr>
                                <w:tcW w:w="440" w:type="dxa"/>
                                <w:shd w:val="clear" w:color="auto" w:fill="FFFF00"/>
                                <w:textDirection w:val="btLr"/>
                                <w:vAlign w:val="center"/>
                              </w:tcPr>
                              <w:p w:rsidR="00C049FA" w:rsidRPr="001556BC" w:rsidRDefault="00C049FA" w:rsidP="00A53E83">
                                <w:pPr>
                                  <w:rPr>
                                    <w:rFonts w:cs="Segoe UI"/>
                                    <w:color w:val="FFFFFF" w:themeColor="background1"/>
                                    <w:sz w:val="18"/>
                                    <w:szCs w:val="18"/>
                                  </w:rPr>
                                </w:pPr>
                              </w:p>
                            </w:tc>
                          </w:tr>
                        </w:tbl>
                        <w:p w:rsidR="00C049FA" w:rsidRDefault="00C049FA" w:rsidP="004E6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CBD12" id="_x0000_t202" coordsize="21600,21600" o:spt="202" path="m,l,21600r21600,l21600,xe">
              <v:stroke joinstyle="miter"/>
              <v:path gradientshapeok="t" o:connecttype="rect"/>
            </v:shapetype>
            <v:shape id="_x0000_s1222" type="#_x0000_t202" style="position:absolute;margin-left:6in;margin-top:45pt;width:29.15pt;height:236.9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cantSplit/>
                        <w:trHeight w:hRule="exact" w:val="4479"/>
                        <w:jc w:val="right"/>
                      </w:trPr>
                      <w:tc>
                        <w:tcPr>
                          <w:tcW w:w="440" w:type="dxa"/>
                          <w:shd w:val="clear" w:color="auto" w:fill="FFFF00"/>
                          <w:textDirection w:val="btLr"/>
                          <w:vAlign w:val="center"/>
                        </w:tcPr>
                        <w:p w:rsidR="00C049FA" w:rsidRPr="001556BC" w:rsidRDefault="00C049FA" w:rsidP="00A53E83">
                          <w:pPr>
                            <w:rPr>
                              <w:rFonts w:cs="Segoe UI"/>
                              <w:color w:val="FFFFFF" w:themeColor="background1"/>
                              <w:sz w:val="18"/>
                              <w:szCs w:val="18"/>
                            </w:rPr>
                          </w:pPr>
                        </w:p>
                      </w:tc>
                    </w:tr>
                  </w:tbl>
                  <w:p w:rsidR="00C049FA" w:rsidRDefault="00C049FA" w:rsidP="004E65D7"/>
                </w:txbxContent>
              </v:textbox>
            </v:shape>
          </w:pict>
        </mc:Fallback>
      </mc:AlternateContent>
    </w:r>
    <w:r>
      <w:rPr>
        <w:noProof/>
        <w:color w:val="000000"/>
        <w:lang w:val="en-US" w:eastAsia="en-US"/>
      </w:rPr>
      <mc:AlternateContent>
        <mc:Choice Requires="wps">
          <w:drawing>
            <wp:anchor distT="0" distB="0" distL="114300" distR="114300" simplePos="0" relativeHeight="252618752" behindDoc="0" locked="0" layoutInCell="1" allowOverlap="1" wp14:anchorId="3F44FB27" wp14:editId="5463CE80">
              <wp:simplePos x="0" y="0"/>
              <wp:positionH relativeFrom="column">
                <wp:posOffset>9496425</wp:posOffset>
              </wp:positionH>
              <wp:positionV relativeFrom="paragraph">
                <wp:posOffset>2167255</wp:posOffset>
              </wp:positionV>
              <wp:extent cx="371475" cy="3009900"/>
              <wp:effectExtent l="0" t="0" r="0" b="0"/>
              <wp:wrapSquare wrapText="bothSides"/>
              <wp:docPr id="27"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rsidR="00C049FA" w:rsidRDefault="00C049FA" w:rsidP="009D5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4FB27" id="_x0000_s1223" type="#_x0000_t202" style="position:absolute;margin-left:747.75pt;margin-top:170.65pt;width:29.25pt;height:237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rsidR="00C049FA" w:rsidRDefault="00C049FA" w:rsidP="009D542E"/>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rsidP="003F2012">
    <w:pPr>
      <w:pStyle w:val="Antrats"/>
    </w:pPr>
  </w:p>
  <w:p w:rsidR="00C049FA" w:rsidRPr="003F2012" w:rsidRDefault="00C049FA" w:rsidP="003F2012">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FA" w:rsidRDefault="00C049FA">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134" w:type="dxa"/>
      <w:tblBorders>
        <w:insideH w:val="single" w:sz="4" w:space="0" w:color="FF0000"/>
        <w:insideV w:val="single" w:sz="4" w:space="0" w:color="FF0000"/>
      </w:tblBorders>
      <w:tblLayout w:type="fixed"/>
      <w:tblCellMar>
        <w:left w:w="28" w:type="dxa"/>
        <w:right w:w="28" w:type="dxa"/>
      </w:tblCellMar>
      <w:tblLook w:val="04A0" w:firstRow="1" w:lastRow="0" w:firstColumn="1" w:lastColumn="0" w:noHBand="0" w:noVBand="1"/>
    </w:tblPr>
    <w:tblGrid>
      <w:gridCol w:w="6689"/>
      <w:gridCol w:w="2409"/>
    </w:tblGrid>
    <w:tr w:rsidR="00C049FA" w:rsidRPr="00534144" w:rsidTr="00534144">
      <w:trPr>
        <w:trHeight w:hRule="exact" w:val="340"/>
      </w:trPr>
      <w:tc>
        <w:tcPr>
          <w:tcW w:w="6689" w:type="dxa"/>
          <w:tcBorders>
            <w:top w:val="nil"/>
            <w:bottom w:val="single" w:sz="4" w:space="0" w:color="4FA1CC"/>
            <w:right w:val="single" w:sz="4" w:space="0" w:color="4FA1CC"/>
          </w:tcBorders>
          <w:shd w:val="clear" w:color="auto" w:fill="FFFFFF"/>
          <w:vAlign w:val="center"/>
        </w:tcPr>
        <w:p w:rsidR="00C049FA" w:rsidRPr="00534144" w:rsidRDefault="00C049FA" w:rsidP="00534144">
          <w:pPr>
            <w:rPr>
              <w:rFonts w:ascii="Fira Sans Book" w:hAnsi="Fira Sans Book" w:cs="Segoe UI"/>
              <w:color w:val="FFFFFF"/>
              <w:sz w:val="16"/>
              <w:szCs w:val="16"/>
            </w:rPr>
          </w:pPr>
          <w:r w:rsidRPr="00534144">
            <w:rPr>
              <w:rFonts w:ascii="Fira Sans Book" w:hAnsi="Fira Sans Book" w:cs="Segoe UI"/>
              <w:color w:val="FFFFFF"/>
              <w:sz w:val="16"/>
              <w:szCs w:val="16"/>
            </w:rPr>
            <w:t xml:space="preserve">                             </w:t>
          </w:r>
        </w:p>
      </w:tc>
      <w:tc>
        <w:tcPr>
          <w:tcW w:w="2409" w:type="dxa"/>
          <w:tcBorders>
            <w:top w:val="nil"/>
            <w:left w:val="single" w:sz="4" w:space="0" w:color="4FA1CC"/>
            <w:bottom w:val="single" w:sz="4" w:space="0" w:color="00244D"/>
          </w:tcBorders>
          <w:shd w:val="clear" w:color="auto" w:fill="00244D"/>
          <w:vAlign w:val="center"/>
        </w:tcPr>
        <w:p w:rsidR="00C049FA" w:rsidRPr="00534144" w:rsidRDefault="00C049FA" w:rsidP="00534144">
          <w:pPr>
            <w:rPr>
              <w:rFonts w:ascii="Fira Sans Book" w:hAnsi="Fira Sans Book" w:cs="Segoe UI"/>
              <w:color w:val="FFFFFF"/>
              <w:sz w:val="16"/>
            </w:rPr>
          </w:pPr>
          <w:r w:rsidRPr="00534144">
            <w:rPr>
              <w:rFonts w:ascii="Fira Sans Book" w:hAnsi="Fira Sans Book" w:cs="Segoe UI"/>
              <w:color w:val="FFFFFF"/>
              <w:sz w:val="16"/>
            </w:rPr>
            <w:t>VALSTYBINIO AUDITO ATASKAITA</w:t>
          </w:r>
        </w:p>
      </w:tc>
    </w:tr>
  </w:tbl>
  <w:p w:rsidR="00C049FA" w:rsidRDefault="00C049FA" w:rsidP="00534144">
    <w:pPr>
      <w:pStyle w:val="Antrats"/>
    </w:pPr>
    <w:r w:rsidRPr="009B6039">
      <w:rPr>
        <w:rFonts w:ascii="Fira Sans Light" w:hAnsi="Fira Sans Light"/>
        <w:noProof/>
        <w:color w:val="000000"/>
        <w:lang w:val="en-US" w:eastAsia="en-US"/>
      </w:rPr>
      <mc:AlternateContent>
        <mc:Choice Requires="wps">
          <w:drawing>
            <wp:anchor distT="0" distB="0" distL="114300" distR="114300" simplePos="0" relativeHeight="251642368" behindDoc="0" locked="1" layoutInCell="1" allowOverlap="1" wp14:anchorId="4CF82952" wp14:editId="6756076D">
              <wp:simplePos x="0" y="0"/>
              <wp:positionH relativeFrom="page">
                <wp:posOffset>7239000</wp:posOffset>
              </wp:positionH>
              <wp:positionV relativeFrom="page">
                <wp:posOffset>2540000</wp:posOffset>
              </wp:positionV>
              <wp:extent cx="320040" cy="2807970"/>
              <wp:effectExtent l="0" t="0" r="3810" b="0"/>
              <wp:wrapSquare wrapText="bothSides"/>
              <wp:docPr id="553"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3F2012">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8</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82952" id="_x0000_t202" coordsize="21600,21600" o:spt="202" path="m,l,21600r21600,l21600,xe">
              <v:stroke joinstyle="miter"/>
              <v:path gradientshapeok="t" o:connecttype="rect"/>
            </v:shapetype>
            <v:shape id="_x0000_s1197" type="#_x0000_t202" style="position:absolute;margin-left:570pt;margin-top:200pt;width:25.2pt;height:221.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" fillcolor="#00244d" stroked="f">
              <v:textbox inset="0,71mm,0">
                <w:txbxContent>
                  <w:p w:rsidR="00C049FA" w:rsidRPr="00F34F93" w:rsidRDefault="00C049FA" w:rsidP="003F2012">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8</w:t>
                    </w:r>
                    <w:r w:rsidRPr="00F34F93">
                      <w:rPr>
                        <w:rFonts w:ascii="Fira Sans Book" w:hAnsi="Fira Sans Book"/>
                        <w:sz w:val="24"/>
                        <w:szCs w:val="24"/>
                      </w:rPr>
                      <w:fldChar w:fldCharType="end"/>
                    </w:r>
                  </w:p>
                </w:txbxContent>
              </v:textbox>
              <w10:wrap type="square" anchorx="page" anchory="page"/>
              <w10:anchorlock/>
            </v:shape>
          </w:pict>
        </mc:Fallback>
      </mc:AlternateContent>
    </w:r>
  </w:p>
  <w:p w:rsidR="00C049FA" w:rsidRPr="003F2012" w:rsidRDefault="00C049FA" w:rsidP="00534144">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134" w:type="dxa"/>
      <w:tblBorders>
        <w:insideH w:val="single" w:sz="4" w:space="0" w:color="00244D"/>
        <w:insideV w:val="single" w:sz="4" w:space="0" w:color="00244D"/>
      </w:tblBorders>
      <w:tblLayout w:type="fixed"/>
      <w:tblCellMar>
        <w:left w:w="28" w:type="dxa"/>
        <w:right w:w="28" w:type="dxa"/>
      </w:tblCellMar>
      <w:tblLook w:val="04A0" w:firstRow="1" w:lastRow="0" w:firstColumn="1" w:lastColumn="0" w:noHBand="0" w:noVBand="1"/>
    </w:tblPr>
    <w:tblGrid>
      <w:gridCol w:w="2409"/>
      <w:gridCol w:w="6689"/>
    </w:tblGrid>
    <w:tr w:rsidR="00C049FA" w:rsidRPr="00237C2B" w:rsidTr="00BB3F4C">
      <w:trPr>
        <w:trHeight w:hRule="exact" w:val="340"/>
      </w:trPr>
      <w:tc>
        <w:tcPr>
          <w:tcW w:w="2409" w:type="dxa"/>
          <w:tcBorders>
            <w:top w:val="nil"/>
            <w:left w:val="single" w:sz="4" w:space="0" w:color="00244D"/>
            <w:bottom w:val="single" w:sz="4" w:space="0" w:color="00244D"/>
          </w:tcBorders>
          <w:shd w:val="clear" w:color="auto" w:fill="00244D"/>
          <w:vAlign w:val="center"/>
        </w:tcPr>
        <w:p w:rsidR="00C049FA" w:rsidRPr="00237C2B" w:rsidRDefault="00C049FA" w:rsidP="00237C2B">
          <w:pPr>
            <w:rPr>
              <w:rFonts w:ascii="Fira Sans Book" w:hAnsi="Fira Sans Book" w:cs="Segoe UI"/>
              <w:color w:val="FFFFFF"/>
              <w:sz w:val="16"/>
              <w:szCs w:val="16"/>
            </w:rPr>
          </w:pPr>
          <w:r w:rsidRPr="00237C2B">
            <w:rPr>
              <w:rFonts w:ascii="Fira Sans Book" w:hAnsi="Fira Sans Book" w:cs="Segoe UI"/>
              <w:color w:val="FFFFFF"/>
              <w:sz w:val="16"/>
              <w:szCs w:val="16"/>
            </w:rPr>
            <w:t>VALSTYBINIO AUDITO ATASKAITA</w:t>
          </w:r>
        </w:p>
      </w:tc>
      <w:tc>
        <w:tcPr>
          <w:tcW w:w="6689" w:type="dxa"/>
          <w:tcBorders>
            <w:top w:val="nil"/>
            <w:bottom w:val="single" w:sz="4" w:space="0" w:color="4FA1CC"/>
          </w:tcBorders>
          <w:shd w:val="clear" w:color="auto" w:fill="FFFFFF"/>
          <w:vAlign w:val="center"/>
        </w:tcPr>
        <w:p w:rsidR="00C049FA" w:rsidRPr="00BB3F4C" w:rsidRDefault="00C049FA" w:rsidP="00BB3F4C">
          <w:pPr>
            <w:jc w:val="right"/>
            <w:rPr>
              <w:rFonts w:ascii="Fira Sans Light" w:hAnsi="Fira Sans Light" w:cs="Segoe UI"/>
              <w:color w:val="4FA1CC"/>
              <w:sz w:val="16"/>
            </w:rPr>
          </w:pPr>
        </w:p>
      </w:tc>
    </w:tr>
  </w:tbl>
  <w:p w:rsidR="00C049FA" w:rsidRDefault="00C049FA" w:rsidP="00E05A12">
    <w:pPr>
      <w:pStyle w:val="Antrats"/>
    </w:pPr>
  </w:p>
  <w:p w:rsidR="00C049FA" w:rsidRDefault="00C049FA" w:rsidP="00E05A12">
    <w:pPr>
      <w:pStyle w:val="Antrats"/>
    </w:pPr>
    <w:r w:rsidRPr="009B6039">
      <w:rPr>
        <w:rFonts w:ascii="Fira Sans Light" w:hAnsi="Fira Sans Light"/>
        <w:noProof/>
        <w:color w:val="000000"/>
        <w:lang w:val="en-US" w:eastAsia="en-US"/>
      </w:rPr>
      <mc:AlternateContent>
        <mc:Choice Requires="wps">
          <w:drawing>
            <wp:anchor distT="0" distB="0" distL="114300" distR="114300" simplePos="0" relativeHeight="251620864" behindDoc="0" locked="1" layoutInCell="1" allowOverlap="1" wp14:anchorId="6A67DC3A" wp14:editId="2D789209">
              <wp:simplePos x="0" y="0"/>
              <wp:positionH relativeFrom="page">
                <wp:posOffset>7239000</wp:posOffset>
              </wp:positionH>
              <wp:positionV relativeFrom="page">
                <wp:posOffset>2540000</wp:posOffset>
              </wp:positionV>
              <wp:extent cx="320040" cy="2807970"/>
              <wp:effectExtent l="0" t="0" r="3810" b="0"/>
              <wp:wrapSquare wrapText="bothSides"/>
              <wp:docPr id="14"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440FE3">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5</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7DC3A" id="_x0000_t202" coordsize="21600,21600" o:spt="202" path="m,l,21600r21600,l21600,xe">
              <v:stroke joinstyle="miter"/>
              <v:path gradientshapeok="t" o:connecttype="rect"/>
            </v:shapetype>
            <v:shape id="_x0000_s1198" type="#_x0000_t202" style="position:absolute;margin-left:570pt;margin-top:200pt;width:25.2pt;height:221.1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" fillcolor="#00244d" stroked="f">
              <v:textbox inset="0,71mm,0">
                <w:txbxContent>
                  <w:p w:rsidR="00C049FA" w:rsidRPr="00F34F93" w:rsidRDefault="00C049FA" w:rsidP="00440FE3">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5</w:t>
                    </w:r>
                    <w:r w:rsidRPr="00F34F93">
                      <w:rPr>
                        <w:rFonts w:ascii="Fira Sans Book" w:hAnsi="Fira Sans Book"/>
                        <w:sz w:val="24"/>
                        <w:szCs w:val="24"/>
                      </w:rPr>
                      <w:fldChar w:fldCharType="end"/>
                    </w:r>
                  </w:p>
                </w:txbxContent>
              </v:textbox>
              <w10:wrap type="square"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98" w:type="dxa"/>
      <w:tblInd w:w="-1134" w:type="dxa"/>
      <w:tblLayout w:type="fixed"/>
      <w:tblCellMar>
        <w:left w:w="28" w:type="dxa"/>
        <w:right w:w="28" w:type="dxa"/>
      </w:tblCellMar>
      <w:tblLook w:val="04A0" w:firstRow="1" w:lastRow="0" w:firstColumn="1" w:lastColumn="0" w:noHBand="0" w:noVBand="1"/>
    </w:tblPr>
    <w:tblGrid>
      <w:gridCol w:w="6689"/>
      <w:gridCol w:w="2409"/>
    </w:tblGrid>
    <w:tr w:rsidR="00C049FA" w:rsidRPr="00890D1B" w:rsidTr="00F06F47">
      <w:trPr>
        <w:trHeight w:hRule="exact" w:val="340"/>
      </w:trPr>
      <w:tc>
        <w:tcPr>
          <w:tcW w:w="6689" w:type="dxa"/>
          <w:tcBorders>
            <w:bottom w:val="single" w:sz="4" w:space="0" w:color="4FA1CC"/>
          </w:tcBorders>
          <w:shd w:val="clear" w:color="auto" w:fill="auto"/>
          <w:vAlign w:val="center"/>
        </w:tcPr>
        <w:p w:rsidR="00C049FA" w:rsidRPr="00890D1B" w:rsidRDefault="00C049FA" w:rsidP="006F70F4">
          <w:pPr>
            <w:rPr>
              <w:rFonts w:ascii="Fira Sans Book" w:hAnsi="Fira Sans Book" w:cs="Segoe UI"/>
              <w:color w:val="FFFFFF"/>
              <w:sz w:val="16"/>
              <w:szCs w:val="16"/>
            </w:rPr>
          </w:pPr>
          <w:r w:rsidRPr="00890D1B">
            <w:rPr>
              <w:rFonts w:ascii="Fira Sans Book" w:hAnsi="Fira Sans Book" w:cs="Segoe UI"/>
              <w:color w:val="FFFFFF"/>
              <w:sz w:val="16"/>
              <w:szCs w:val="16"/>
            </w:rPr>
            <w:t xml:space="preserve">                             </w:t>
          </w:r>
        </w:p>
      </w:tc>
      <w:tc>
        <w:tcPr>
          <w:tcW w:w="2409" w:type="dxa"/>
          <w:tcBorders>
            <w:bottom w:val="single" w:sz="4" w:space="0" w:color="00244D"/>
          </w:tcBorders>
          <w:shd w:val="clear" w:color="auto" w:fill="00244D"/>
          <w:vAlign w:val="center"/>
        </w:tcPr>
        <w:p w:rsidR="00C049FA" w:rsidRPr="00890D1B" w:rsidRDefault="00C049FA" w:rsidP="006F70F4">
          <w:pPr>
            <w:rPr>
              <w:rFonts w:ascii="Fira Sans Book" w:hAnsi="Fira Sans Book" w:cs="Segoe UI"/>
              <w:color w:val="FFFFFF"/>
              <w:sz w:val="14"/>
            </w:rPr>
          </w:pPr>
          <w:r w:rsidRPr="00890D1B">
            <w:rPr>
              <w:rFonts w:ascii="Fira Sans Book" w:hAnsi="Fira Sans Book" w:cs="Segoe UI"/>
              <w:color w:val="FFFFFF"/>
              <w:sz w:val="14"/>
            </w:rPr>
            <w:t>VALSTYBINIO AUDITO ATASKAITA</w:t>
          </w:r>
        </w:p>
      </w:tc>
    </w:tr>
  </w:tbl>
  <w:p w:rsidR="00C049FA" w:rsidRDefault="00C049FA">
    <w:pPr>
      <w:pStyle w:val="Antrats"/>
    </w:pPr>
    <w:r w:rsidRPr="009B6039">
      <w:rPr>
        <w:rFonts w:ascii="Fira Sans Light" w:hAnsi="Fira Sans Light"/>
        <w:noProof/>
        <w:color w:val="000000"/>
        <w:lang w:val="en-US" w:eastAsia="en-US"/>
      </w:rPr>
      <mc:AlternateContent>
        <mc:Choice Requires="wps">
          <w:drawing>
            <wp:anchor distT="0" distB="0" distL="114300" distR="114300" simplePos="0" relativeHeight="251635200" behindDoc="0" locked="1" layoutInCell="1" allowOverlap="1" wp14:anchorId="05872B81" wp14:editId="2D9CAB3D">
              <wp:simplePos x="0" y="0"/>
              <wp:positionH relativeFrom="page">
                <wp:posOffset>7229475</wp:posOffset>
              </wp:positionH>
              <wp:positionV relativeFrom="paragraph">
                <wp:posOffset>923290</wp:posOffset>
              </wp:positionV>
              <wp:extent cx="320040" cy="2807970"/>
              <wp:effectExtent l="0" t="0" r="3810" b="0"/>
              <wp:wrapSquare wrapText="bothSides"/>
              <wp:docPr id="520"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F06F47">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5</w:t>
                          </w:r>
                          <w:r w:rsidRPr="00F34F93">
                            <w:rPr>
                              <w:rFonts w:ascii="Fira Sans Book" w:hAnsi="Fira Sans Book"/>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72B81" id="_x0000_t202" coordsize="21600,21600" o:spt="202" path="m,l,21600r21600,l21600,xe">
              <v:stroke joinstyle="miter"/>
              <v:path gradientshapeok="t" o:connecttype="rect"/>
            </v:shapetype>
            <v:shape id="_x0000_s1199" type="#_x0000_t202" style="position:absolute;margin-left:569.25pt;margin-top:72.7pt;width:25.2pt;height:221.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" fillcolor="#00244d" stroked="f">
              <v:textbox inset="0,71mm,0">
                <w:txbxContent>
                  <w:p w:rsidR="00C049FA" w:rsidRPr="00F34F93" w:rsidRDefault="00C049FA" w:rsidP="00F06F47">
                    <w:pPr>
                      <w:jc w:val="center"/>
                      <w:rPr>
                        <w:rFonts w:ascii="Fira Sans Book" w:hAnsi="Fira Sans Book"/>
                        <w:sz w:val="24"/>
                        <w:szCs w:val="24"/>
                      </w:rPr>
                    </w:pPr>
                    <w:r w:rsidRPr="00F34F93">
                      <w:rPr>
                        <w:rFonts w:ascii="Fira Sans Book" w:hAnsi="Fira Sans Book"/>
                        <w:sz w:val="24"/>
                        <w:szCs w:val="24"/>
                      </w:rPr>
                      <w:fldChar w:fldCharType="begin"/>
                    </w:r>
                    <w:r w:rsidRPr="00F34F93">
                      <w:rPr>
                        <w:rFonts w:ascii="Fira Sans Book" w:hAnsi="Fira Sans Book"/>
                        <w:sz w:val="24"/>
                        <w:szCs w:val="24"/>
                      </w:rPr>
                      <w:instrText>PAGE   \* MERGEFORMAT</w:instrText>
                    </w:r>
                    <w:r w:rsidRPr="00F34F93">
                      <w:rPr>
                        <w:rFonts w:ascii="Fira Sans Book" w:hAnsi="Fira Sans Book"/>
                        <w:sz w:val="24"/>
                        <w:szCs w:val="24"/>
                      </w:rPr>
                      <w:fldChar w:fldCharType="separate"/>
                    </w:r>
                    <w:r>
                      <w:rPr>
                        <w:rFonts w:ascii="Fira Sans Book" w:hAnsi="Fira Sans Book"/>
                        <w:noProof/>
                        <w:sz w:val="24"/>
                        <w:szCs w:val="24"/>
                      </w:rPr>
                      <w:t>5</w:t>
                    </w:r>
                    <w:r w:rsidRPr="00F34F93">
                      <w:rPr>
                        <w:rFonts w:ascii="Fira Sans Book" w:hAnsi="Fira Sans Book"/>
                        <w:sz w:val="24"/>
                        <w:szCs w:val="24"/>
                      </w:rPr>
                      <w:fldChar w:fldCharType="end"/>
                    </w:r>
                  </w:p>
                </w:txbxContent>
              </v:textbox>
              <w10:wrap type="square" anchorx="page"/>
              <w10:anchorlock/>
            </v:shape>
          </w:pict>
        </mc:Fallback>
      </mc:AlternateContent>
    </w:r>
    <w:r>
      <w:rPr>
        <w:noProof/>
        <w:color w:val="000000"/>
        <w:lang w:val="en-US" w:eastAsia="en-US"/>
      </w:rPr>
      <mc:AlternateContent>
        <mc:Choice Requires="wps">
          <w:drawing>
            <wp:anchor distT="0" distB="0" distL="114300" distR="114300" simplePos="0" relativeHeight="251628032" behindDoc="0" locked="0" layoutInCell="1" allowOverlap="1" wp14:anchorId="6E61FF8D" wp14:editId="4095AD7F">
              <wp:simplePos x="0" y="0"/>
              <wp:positionH relativeFrom="column">
                <wp:posOffset>9496425</wp:posOffset>
              </wp:positionH>
              <wp:positionV relativeFrom="paragraph">
                <wp:posOffset>2167255</wp:posOffset>
              </wp:positionV>
              <wp:extent cx="371475" cy="3009900"/>
              <wp:effectExtent l="0" t="0" r="0" b="0"/>
              <wp:wrapSquare wrapText="bothSides"/>
              <wp:docPr id="21"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1</w:t>
                                </w:r>
                                <w:r w:rsidRPr="009D542E">
                                  <w:rPr>
                                    <w:rFonts w:cs="Segoe UI"/>
                                    <w:b/>
                                    <w:color w:val="FFFFFF" w:themeColor="background1"/>
                                    <w:sz w:val="18"/>
                                    <w:szCs w:val="18"/>
                                  </w:rPr>
                                  <w:fldChar w:fldCharType="end"/>
                                </w:r>
                              </w:p>
                            </w:tc>
                          </w:tr>
                        </w:tbl>
                        <w:p w:rsidR="00C049FA" w:rsidRDefault="00C049FA" w:rsidP="009D5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FF8D" id="Teksto laukas 11" o:spid="_x0000_s1200" type="#_x0000_t202" style="position:absolute;margin-left:747.75pt;margin-top:170.65pt;width:29.25pt;height:23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C049FA"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rsidR="00C049FA" w:rsidRPr="009D542E" w:rsidRDefault="00C049FA"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1</w:t>
                          </w:r>
                          <w:r w:rsidRPr="009D542E">
                            <w:rPr>
                              <w:rFonts w:cs="Segoe UI"/>
                              <w:b/>
                              <w:color w:val="FFFFFF" w:themeColor="background1"/>
                              <w:sz w:val="18"/>
                              <w:szCs w:val="18"/>
                            </w:rPr>
                            <w:fldChar w:fldCharType="end"/>
                          </w:r>
                        </w:p>
                      </w:tc>
                    </w:tr>
                  </w:tbl>
                  <w:p w:rsidR="00C049FA" w:rsidRDefault="00C049FA" w:rsidP="009D542E"/>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4FA1CC"/>
        <w:insideV w:val="single" w:sz="4" w:space="0" w:color="4FA1CC"/>
      </w:tblBorders>
      <w:tblLayout w:type="fixed"/>
      <w:tblCellMar>
        <w:left w:w="28" w:type="dxa"/>
        <w:right w:w="28" w:type="dxa"/>
      </w:tblCellMar>
      <w:tblLook w:val="04A0" w:firstRow="1" w:lastRow="0" w:firstColumn="1" w:lastColumn="0" w:noHBand="0" w:noVBand="1"/>
    </w:tblPr>
    <w:tblGrid>
      <w:gridCol w:w="12189"/>
      <w:gridCol w:w="2409"/>
    </w:tblGrid>
    <w:tr w:rsidR="00C049FA" w:rsidRPr="00534144" w:rsidTr="00534144">
      <w:trPr>
        <w:trHeight w:hRule="exact" w:val="340"/>
      </w:trPr>
      <w:tc>
        <w:tcPr>
          <w:tcW w:w="12189" w:type="dxa"/>
          <w:tcBorders>
            <w:top w:val="nil"/>
            <w:bottom w:val="single" w:sz="4" w:space="0" w:color="4FA1CC"/>
          </w:tcBorders>
          <w:shd w:val="clear" w:color="auto" w:fill="FFFFFF"/>
          <w:vAlign w:val="center"/>
        </w:tcPr>
        <w:p w:rsidR="00C049FA" w:rsidRPr="00534144" w:rsidRDefault="00C049FA" w:rsidP="00534144">
          <w:pPr>
            <w:rPr>
              <w:rFonts w:ascii="Fira Sans Book" w:hAnsi="Fira Sans Book" w:cs="Segoe UI"/>
              <w:color w:val="FFFFFF"/>
              <w:sz w:val="16"/>
              <w:szCs w:val="16"/>
            </w:rPr>
          </w:pPr>
          <w:r w:rsidRPr="00534144">
            <w:rPr>
              <w:rFonts w:ascii="Fira Sans Book" w:hAnsi="Fira Sans Book" w:cs="Segoe UI"/>
              <w:color w:val="FFFFFF"/>
              <w:sz w:val="16"/>
              <w:szCs w:val="16"/>
            </w:rPr>
            <w:t xml:space="preserve">                             </w:t>
          </w:r>
        </w:p>
      </w:tc>
      <w:tc>
        <w:tcPr>
          <w:tcW w:w="2409" w:type="dxa"/>
          <w:tcBorders>
            <w:top w:val="nil"/>
            <w:bottom w:val="single" w:sz="4" w:space="0" w:color="00244D"/>
          </w:tcBorders>
          <w:shd w:val="clear" w:color="auto" w:fill="00244D"/>
          <w:vAlign w:val="center"/>
        </w:tcPr>
        <w:p w:rsidR="00C049FA" w:rsidRPr="00534144" w:rsidRDefault="00C049FA" w:rsidP="00534144">
          <w:pPr>
            <w:rPr>
              <w:rFonts w:ascii="Fira Sans Book" w:hAnsi="Fira Sans Book" w:cs="Segoe UI"/>
              <w:color w:val="FFFFFF"/>
              <w:sz w:val="16"/>
            </w:rPr>
          </w:pPr>
          <w:r w:rsidRPr="00534144">
            <w:rPr>
              <w:rFonts w:ascii="Fira Sans Book" w:hAnsi="Fira Sans Book" w:cs="Segoe UI"/>
              <w:color w:val="FFFFFF"/>
              <w:sz w:val="16"/>
            </w:rPr>
            <w:t>VALSTYBINIO AUDITO ATASKAITA</w:t>
          </w:r>
        </w:p>
      </w:tc>
    </w:tr>
  </w:tbl>
  <w:p w:rsidR="00C049FA" w:rsidRDefault="00C049FA" w:rsidP="00534144">
    <w:pPr>
      <w:pStyle w:val="Antrats"/>
      <w:rPr>
        <w:rFonts w:ascii="Fira Sans Light" w:hAnsi="Fira Sans Light"/>
      </w:rPr>
    </w:pPr>
  </w:p>
  <w:p w:rsidR="00C049FA" w:rsidRPr="009B6039" w:rsidRDefault="00C049FA" w:rsidP="00534144">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658752" behindDoc="0" locked="1" layoutInCell="1" allowOverlap="1" wp14:anchorId="492DC2EB" wp14:editId="7B9B8CC8">
              <wp:simplePos x="0" y="0"/>
              <wp:positionH relativeFrom="page">
                <wp:posOffset>10388600</wp:posOffset>
              </wp:positionH>
              <wp:positionV relativeFrom="page">
                <wp:posOffset>2540000</wp:posOffset>
              </wp:positionV>
              <wp:extent cx="320040" cy="2807970"/>
              <wp:effectExtent l="0" t="0" r="3810" b="0"/>
              <wp:wrapSquare wrapText="bothSides"/>
              <wp:docPr id="554"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7970"/>
                      </a:xfrm>
                      <a:prstGeom prst="rect">
                        <a:avLst/>
                      </a:prstGeom>
                      <a:solidFill>
                        <a:srgbClr val="00244D"/>
                      </a:solidFill>
                      <a:ln>
                        <a:noFill/>
                      </a:ln>
                    </wps:spPr>
                    <wps:txbx>
                      <w:txbxContent>
                        <w:p w:rsidR="00C049FA" w:rsidRPr="00F34F93" w:rsidRDefault="00C049FA" w:rsidP="003F2012">
                          <w:pPr>
                            <w:jc w:val="center"/>
                            <w:rPr>
                              <w:rFonts w:ascii="Fira Sans Book" w:hAnsi="Fira Sans Book"/>
                              <w:b/>
                              <w:sz w:val="24"/>
                              <w:szCs w:val="24"/>
                            </w:rPr>
                          </w:pPr>
                          <w:r w:rsidRPr="00F34F93">
                            <w:rPr>
                              <w:rFonts w:ascii="Fira Sans Book" w:hAnsi="Fira Sans Book"/>
                              <w:b/>
                              <w:sz w:val="24"/>
                              <w:szCs w:val="24"/>
                            </w:rPr>
                            <w:fldChar w:fldCharType="begin"/>
                          </w:r>
                          <w:r w:rsidRPr="00F34F93">
                            <w:rPr>
                              <w:rFonts w:ascii="Fira Sans Book" w:hAnsi="Fira Sans Book"/>
                              <w:b/>
                              <w:sz w:val="24"/>
                              <w:szCs w:val="24"/>
                            </w:rPr>
                            <w:instrText>PAGE   \* MERGEFORMAT</w:instrText>
                          </w:r>
                          <w:r w:rsidRPr="00F34F93">
                            <w:rPr>
                              <w:rFonts w:ascii="Fira Sans Book" w:hAnsi="Fira Sans Book"/>
                              <w:b/>
                              <w:sz w:val="24"/>
                              <w:szCs w:val="24"/>
                            </w:rPr>
                            <w:fldChar w:fldCharType="separate"/>
                          </w:r>
                          <w:r>
                            <w:rPr>
                              <w:rFonts w:ascii="Fira Sans Book" w:hAnsi="Fira Sans Book"/>
                              <w:b/>
                              <w:noProof/>
                              <w:sz w:val="24"/>
                              <w:szCs w:val="24"/>
                            </w:rPr>
                            <w:t>10</w:t>
                          </w:r>
                          <w:r w:rsidRPr="00F34F93">
                            <w:rPr>
                              <w:rFonts w:ascii="Fira Sans Book" w:hAnsi="Fira Sans Book"/>
                              <w:b/>
                              <w:sz w:val="24"/>
                              <w:szCs w:val="24"/>
                            </w:rPr>
                            <w:fldChar w:fldCharType="end"/>
                          </w:r>
                        </w:p>
                      </w:txbxContent>
                    </wps:txbx>
                    <wps:bodyPr rot="0" vert="horz" wrap="square" lIns="0" tIns="255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DC2EB" id="_x0000_t202" coordsize="21600,21600" o:spt="202" path="m,l,21600r21600,l21600,xe">
              <v:stroke joinstyle="miter"/>
              <v:path gradientshapeok="t" o:connecttype="rect"/>
            </v:shapetype>
            <v:shape id="_x0000_s1201" type="#_x0000_t202" style="position:absolute;margin-left:818pt;margin-top:200pt;width:25.2pt;height:22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" fillcolor="#00244d" stroked="f">
              <v:textbox inset="0,71mm,0">
                <w:txbxContent>
                  <w:p w:rsidR="00C049FA" w:rsidRPr="00F34F93" w:rsidRDefault="00C049FA" w:rsidP="003F2012">
                    <w:pPr>
                      <w:jc w:val="center"/>
                      <w:rPr>
                        <w:rFonts w:ascii="Fira Sans Book" w:hAnsi="Fira Sans Book"/>
                        <w:b/>
                        <w:sz w:val="24"/>
                        <w:szCs w:val="24"/>
                      </w:rPr>
                    </w:pPr>
                    <w:r w:rsidRPr="00F34F93">
                      <w:rPr>
                        <w:rFonts w:ascii="Fira Sans Book" w:hAnsi="Fira Sans Book"/>
                        <w:b/>
                        <w:sz w:val="24"/>
                        <w:szCs w:val="24"/>
                      </w:rPr>
                      <w:fldChar w:fldCharType="begin"/>
                    </w:r>
                    <w:r w:rsidRPr="00F34F93">
                      <w:rPr>
                        <w:rFonts w:ascii="Fira Sans Book" w:hAnsi="Fira Sans Book"/>
                        <w:b/>
                        <w:sz w:val="24"/>
                        <w:szCs w:val="24"/>
                      </w:rPr>
                      <w:instrText>PAGE   \* MERGEFORMAT</w:instrText>
                    </w:r>
                    <w:r w:rsidRPr="00F34F93">
                      <w:rPr>
                        <w:rFonts w:ascii="Fira Sans Book" w:hAnsi="Fira Sans Book"/>
                        <w:b/>
                        <w:sz w:val="24"/>
                        <w:szCs w:val="24"/>
                      </w:rPr>
                      <w:fldChar w:fldCharType="separate"/>
                    </w:r>
                    <w:r>
                      <w:rPr>
                        <w:rFonts w:ascii="Fira Sans Book" w:hAnsi="Fira Sans Book"/>
                        <w:b/>
                        <w:noProof/>
                        <w:sz w:val="24"/>
                        <w:szCs w:val="24"/>
                      </w:rPr>
                      <w:t>10</w:t>
                    </w:r>
                    <w:r w:rsidRPr="00F34F93">
                      <w:rPr>
                        <w:rFonts w:ascii="Fira Sans Book" w:hAnsi="Fira Sans Book"/>
                        <w:b/>
                        <w:sz w:val="24"/>
                        <w:szCs w:val="24"/>
                      </w:rPr>
                      <w:fldChar w:fldCharType="end"/>
                    </w:r>
                  </w:p>
                </w:txbxContent>
              </v:textbox>
              <w10:wrap type="square" anchorx="page" anchory="page"/>
              <w10:anchorlock/>
            </v:shape>
          </w:pict>
        </mc:Fallback>
      </mc:AlternateContent>
    </w:r>
    <w:r w:rsidRPr="009B6039">
      <w:rPr>
        <w:rFonts w:ascii="Fira Sans Light" w:hAnsi="Fira Sans Light"/>
        <w:noProof/>
        <w:color w:val="000000"/>
        <w:lang w:val="en-US" w:eastAsia="en-US"/>
      </w:rPr>
      <mc:AlternateContent>
        <mc:Choice Requires="wps">
          <w:drawing>
            <wp:anchor distT="0" distB="0" distL="114300" distR="114300" simplePos="0" relativeHeight="251650560" behindDoc="0" locked="1" layoutInCell="1" allowOverlap="1" wp14:anchorId="1974C593" wp14:editId="2FCC680D">
              <wp:simplePos x="0" y="0"/>
              <wp:positionH relativeFrom="page">
                <wp:posOffset>10388600</wp:posOffset>
              </wp:positionH>
              <wp:positionV relativeFrom="page">
                <wp:posOffset>2540000</wp:posOffset>
              </wp:positionV>
              <wp:extent cx="428625" cy="3009900"/>
              <wp:effectExtent l="0" t="0" r="0" b="0"/>
              <wp:wrapSquare wrapText="bothSides"/>
              <wp:docPr id="555"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A" w:rsidRDefault="00C049FA" w:rsidP="003F2012">
                          <w:r>
                            <w:rPr>
                              <w:rFonts w:ascii="Fira Sans Book" w:hAnsi="Fira Sans Book" w:cs="Segoe U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4C593" id="_x0000_s1202" type="#_x0000_t202" style="position:absolute;margin-left:818pt;margin-top:200pt;width:33.75pt;height:23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" filled="f" stroked="f">
              <v:textbox>
                <w:txbxContent>
                  <w:p w:rsidR="00C049FA" w:rsidRDefault="00C049FA" w:rsidP="003F2012">
                    <w:r>
                      <w:rPr>
                        <w:rFonts w:ascii="Fira Sans Book" w:hAnsi="Fira Sans Book" w:cs="Segoe UI"/>
                        <w:color w:val="FFFFFF"/>
                        <w:sz w:val="24"/>
                        <w:szCs w:val="24"/>
                      </w:rPr>
                      <w:t xml:space="preserve">                             </w:t>
                    </w:r>
                  </w:p>
                </w:txbxContent>
              </v:textbox>
              <w10:wrap type="square" anchorx="page" anchory="page"/>
              <w10:anchorlock/>
            </v:shape>
          </w:pict>
        </mc:Fallback>
      </mc:AlternateContent>
    </w:r>
  </w:p>
  <w:p w:rsidR="00C049FA" w:rsidRPr="003F2012" w:rsidRDefault="00C049FA" w:rsidP="0053414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21761"/>
    <w:multiLevelType w:val="multilevel"/>
    <w:tmpl w:val="56F423CC"/>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C"/>
    <w:multiLevelType w:val="singleLevel"/>
    <w:tmpl w:val="EA20768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F6880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9E702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29AD4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ED8E3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73E589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6641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4471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F07DE6"/>
    <w:lvl w:ilvl="0">
      <w:start w:val="1"/>
      <w:numFmt w:val="decimal"/>
      <w:pStyle w:val="Sraassunumeriais"/>
      <w:lvlText w:val="%1."/>
      <w:lvlJc w:val="left"/>
      <w:pPr>
        <w:tabs>
          <w:tab w:val="num" w:pos="360"/>
        </w:tabs>
        <w:ind w:left="360" w:hanging="360"/>
      </w:pPr>
    </w:lvl>
  </w:abstractNum>
  <w:abstractNum w:abstractNumId="10" w15:restartNumberingAfterBreak="0">
    <w:nsid w:val="FFFFFF89"/>
    <w:multiLevelType w:val="singleLevel"/>
    <w:tmpl w:val="B538D2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0181E"/>
    <w:multiLevelType w:val="hybridMultilevel"/>
    <w:tmpl w:val="C1E4D79C"/>
    <w:lvl w:ilvl="0" w:tplc="5DFE4DEC">
      <w:start w:val="1"/>
      <w:numFmt w:val="bullet"/>
      <w:lvlText w:val=""/>
      <w:lvlJc w:val="left"/>
      <w:pPr>
        <w:ind w:left="720" w:hanging="360"/>
      </w:pPr>
      <w:rPr>
        <w:rFonts w:ascii="Symbol" w:hAnsi="Symbol" w:hint="default"/>
        <w:color w:val="548DD4" w:themeColor="text2" w:themeTint="9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34D42B2"/>
    <w:multiLevelType w:val="hybridMultilevel"/>
    <w:tmpl w:val="BF12CF1A"/>
    <w:lvl w:ilvl="0" w:tplc="3CC254D4">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6523ABB"/>
    <w:multiLevelType w:val="hybridMultilevel"/>
    <w:tmpl w:val="E1CCFA6E"/>
    <w:lvl w:ilvl="0" w:tplc="F83E2208">
      <w:start w:val="1"/>
      <w:numFmt w:val="decimal"/>
      <w:pStyle w:val="Priedonr"/>
      <w:lvlText w:val="%1 priedas"/>
      <w:lvlJc w:val="left"/>
      <w:pPr>
        <w:ind w:left="57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7109" w:hanging="360"/>
      </w:pPr>
    </w:lvl>
    <w:lvl w:ilvl="2" w:tplc="0427001B" w:tentative="1">
      <w:start w:val="1"/>
      <w:numFmt w:val="lowerRoman"/>
      <w:lvlText w:val="%3."/>
      <w:lvlJc w:val="right"/>
      <w:pPr>
        <w:ind w:left="7829" w:hanging="180"/>
      </w:pPr>
    </w:lvl>
    <w:lvl w:ilvl="3" w:tplc="0427000F" w:tentative="1">
      <w:start w:val="1"/>
      <w:numFmt w:val="decimal"/>
      <w:lvlText w:val="%4."/>
      <w:lvlJc w:val="left"/>
      <w:pPr>
        <w:ind w:left="8549" w:hanging="360"/>
      </w:pPr>
    </w:lvl>
    <w:lvl w:ilvl="4" w:tplc="04270019" w:tentative="1">
      <w:start w:val="1"/>
      <w:numFmt w:val="lowerLetter"/>
      <w:lvlText w:val="%5."/>
      <w:lvlJc w:val="left"/>
      <w:pPr>
        <w:ind w:left="9269" w:hanging="360"/>
      </w:pPr>
    </w:lvl>
    <w:lvl w:ilvl="5" w:tplc="0427001B" w:tentative="1">
      <w:start w:val="1"/>
      <w:numFmt w:val="lowerRoman"/>
      <w:lvlText w:val="%6."/>
      <w:lvlJc w:val="right"/>
      <w:pPr>
        <w:ind w:left="9989" w:hanging="180"/>
      </w:pPr>
    </w:lvl>
    <w:lvl w:ilvl="6" w:tplc="0427000F" w:tentative="1">
      <w:start w:val="1"/>
      <w:numFmt w:val="decimal"/>
      <w:lvlText w:val="%7."/>
      <w:lvlJc w:val="left"/>
      <w:pPr>
        <w:ind w:left="10709" w:hanging="360"/>
      </w:pPr>
    </w:lvl>
    <w:lvl w:ilvl="7" w:tplc="04270019" w:tentative="1">
      <w:start w:val="1"/>
      <w:numFmt w:val="lowerLetter"/>
      <w:lvlText w:val="%8."/>
      <w:lvlJc w:val="left"/>
      <w:pPr>
        <w:ind w:left="11429" w:hanging="360"/>
      </w:pPr>
    </w:lvl>
    <w:lvl w:ilvl="8" w:tplc="0427001B" w:tentative="1">
      <w:start w:val="1"/>
      <w:numFmt w:val="lowerRoman"/>
      <w:lvlText w:val="%9."/>
      <w:lvlJc w:val="right"/>
      <w:pPr>
        <w:ind w:left="12149" w:hanging="180"/>
      </w:pPr>
    </w:lvl>
  </w:abstractNum>
  <w:abstractNum w:abstractNumId="14" w15:restartNumberingAfterBreak="0">
    <w:nsid w:val="0B335734"/>
    <w:multiLevelType w:val="hybridMultilevel"/>
    <w:tmpl w:val="D8F2676A"/>
    <w:lvl w:ilvl="0" w:tplc="A7169928">
      <w:start w:val="1"/>
      <w:numFmt w:val="decimal"/>
      <w:lvlText w:val="%1."/>
      <w:lvlJc w:val="left"/>
      <w:pPr>
        <w:ind w:left="720" w:hanging="360"/>
      </w:pPr>
      <w:rPr>
        <w:rFonts w:asciiTheme="minorHAnsi" w:eastAsiaTheme="minorHAnsi" w:hAnsiTheme="minorHAnsi" w:cstheme="minorBid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F5501B"/>
    <w:multiLevelType w:val="hybridMultilevel"/>
    <w:tmpl w:val="1F102C32"/>
    <w:lvl w:ilvl="0" w:tplc="F2B49BB8">
      <w:start w:val="1"/>
      <w:numFmt w:val="bullet"/>
      <w:lvlText w:val=""/>
      <w:lvlJc w:val="left"/>
      <w:pPr>
        <w:ind w:left="360" w:hanging="360"/>
      </w:pPr>
      <w:rPr>
        <w:rFonts w:ascii="Symbol" w:hAnsi="Symbol" w:hint="default"/>
        <w:color w:val="548DD4" w:themeColor="text2" w:themeTint="99"/>
        <w:sz w:val="1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0DF10F4C"/>
    <w:multiLevelType w:val="hybridMultilevel"/>
    <w:tmpl w:val="2EF847A6"/>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974A761"/>
    <w:multiLevelType w:val="multilevel"/>
    <w:tmpl w:val="D4F2F8F8"/>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8928EC"/>
    <w:multiLevelType w:val="multilevel"/>
    <w:tmpl w:val="504618E8"/>
    <w:lvl w:ilvl="0">
      <w:start w:val="1"/>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360" w:hanging="36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720" w:hanging="72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080" w:hanging="1080"/>
      </w:pPr>
      <w:rPr>
        <w:rFonts w:hint="default"/>
        <w:i w:val="0"/>
      </w:rPr>
    </w:lvl>
    <w:lvl w:ilvl="8">
      <w:start w:val="1"/>
      <w:numFmt w:val="decimal"/>
      <w:lvlText w:val="%1.%2.%3.%4.%5.%6.%7.%8.%9."/>
      <w:lvlJc w:val="left"/>
      <w:pPr>
        <w:ind w:left="1080" w:hanging="1080"/>
      </w:pPr>
      <w:rPr>
        <w:rFonts w:hint="default"/>
        <w:i w:val="0"/>
      </w:rPr>
    </w:lvl>
  </w:abstractNum>
  <w:abstractNum w:abstractNumId="19" w15:restartNumberingAfterBreak="0">
    <w:nsid w:val="323D1C49"/>
    <w:multiLevelType w:val="hybridMultilevel"/>
    <w:tmpl w:val="051A3A14"/>
    <w:lvl w:ilvl="0" w:tplc="C6AEA742">
      <w:start w:val="1"/>
      <w:numFmt w:val="decimal"/>
      <w:pStyle w:val="Turinys5"/>
      <w:lvlText w:val="%1 priedas. "/>
      <w:lvlJc w:val="left"/>
      <w:pPr>
        <w:ind w:left="644" w:hanging="360"/>
      </w:pPr>
      <w:rPr>
        <w:rFonts w:ascii="Fira Sans Book" w:hAnsi="Fira Sans Book" w:cs="Segoe UI" w:hint="default"/>
        <w:sz w:val="20"/>
        <w:szCs w:val="20"/>
      </w:rPr>
    </w:lvl>
    <w:lvl w:ilvl="1" w:tplc="04270019" w:tentative="1">
      <w:start w:val="1"/>
      <w:numFmt w:val="lowerLetter"/>
      <w:lvlText w:val="%2."/>
      <w:lvlJc w:val="left"/>
      <w:pPr>
        <w:ind w:left="3313" w:hanging="360"/>
      </w:pPr>
    </w:lvl>
    <w:lvl w:ilvl="2" w:tplc="0427001B" w:tentative="1">
      <w:start w:val="1"/>
      <w:numFmt w:val="lowerRoman"/>
      <w:lvlText w:val="%3."/>
      <w:lvlJc w:val="right"/>
      <w:pPr>
        <w:ind w:left="4033" w:hanging="180"/>
      </w:pPr>
    </w:lvl>
    <w:lvl w:ilvl="3" w:tplc="0427000F" w:tentative="1">
      <w:start w:val="1"/>
      <w:numFmt w:val="decimal"/>
      <w:lvlText w:val="%4."/>
      <w:lvlJc w:val="left"/>
      <w:pPr>
        <w:ind w:left="4753" w:hanging="360"/>
      </w:pPr>
    </w:lvl>
    <w:lvl w:ilvl="4" w:tplc="04270019" w:tentative="1">
      <w:start w:val="1"/>
      <w:numFmt w:val="lowerLetter"/>
      <w:lvlText w:val="%5."/>
      <w:lvlJc w:val="left"/>
      <w:pPr>
        <w:ind w:left="5473" w:hanging="360"/>
      </w:pPr>
    </w:lvl>
    <w:lvl w:ilvl="5" w:tplc="0427001B" w:tentative="1">
      <w:start w:val="1"/>
      <w:numFmt w:val="lowerRoman"/>
      <w:lvlText w:val="%6."/>
      <w:lvlJc w:val="right"/>
      <w:pPr>
        <w:ind w:left="6193" w:hanging="180"/>
      </w:pPr>
    </w:lvl>
    <w:lvl w:ilvl="6" w:tplc="0427000F" w:tentative="1">
      <w:start w:val="1"/>
      <w:numFmt w:val="decimal"/>
      <w:lvlText w:val="%7."/>
      <w:lvlJc w:val="left"/>
      <w:pPr>
        <w:ind w:left="6913" w:hanging="360"/>
      </w:pPr>
    </w:lvl>
    <w:lvl w:ilvl="7" w:tplc="04270019" w:tentative="1">
      <w:start w:val="1"/>
      <w:numFmt w:val="lowerLetter"/>
      <w:lvlText w:val="%8."/>
      <w:lvlJc w:val="left"/>
      <w:pPr>
        <w:ind w:left="7633" w:hanging="360"/>
      </w:pPr>
    </w:lvl>
    <w:lvl w:ilvl="8" w:tplc="0427001B" w:tentative="1">
      <w:start w:val="1"/>
      <w:numFmt w:val="lowerRoman"/>
      <w:lvlText w:val="%9."/>
      <w:lvlJc w:val="right"/>
      <w:pPr>
        <w:ind w:left="8353" w:hanging="180"/>
      </w:pPr>
    </w:lvl>
  </w:abstractNum>
  <w:abstractNum w:abstractNumId="20" w15:restartNumberingAfterBreak="0">
    <w:nsid w:val="332F5843"/>
    <w:multiLevelType w:val="hybridMultilevel"/>
    <w:tmpl w:val="53E02824"/>
    <w:lvl w:ilvl="0" w:tplc="50A4F7E0">
      <w:start w:val="2017"/>
      <w:numFmt w:val="bullet"/>
      <w:lvlText w:val="-"/>
      <w:lvlJc w:val="left"/>
      <w:pPr>
        <w:ind w:left="720" w:hanging="360"/>
      </w:pPr>
      <w:rPr>
        <w:rFonts w:ascii="Fira Sans Light" w:eastAsiaTheme="minorEastAsia" w:hAnsi="Fira Sans Light" w:cs="Segoe UI" w:hint="default"/>
        <w:color w:val="00B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3B61D8C"/>
    <w:multiLevelType w:val="hybridMultilevel"/>
    <w:tmpl w:val="F5EE5438"/>
    <w:lvl w:ilvl="0" w:tplc="515460D6">
      <w:start w:val="1"/>
      <w:numFmt w:val="bullet"/>
      <w:pStyle w:val="Punktas1"/>
      <w:lvlText w:val="●"/>
      <w:lvlJc w:val="left"/>
      <w:pPr>
        <w:ind w:left="921" w:hanging="360"/>
      </w:pPr>
      <w:rPr>
        <w:rFonts w:ascii="Fira Sans Light" w:hAnsi="Fira Sans Light" w:hint="default"/>
        <w:color w:val="47ABD9"/>
        <w:sz w:val="20"/>
        <w:szCs w:val="20"/>
      </w:rPr>
    </w:lvl>
    <w:lvl w:ilvl="1" w:tplc="04270003" w:tentative="1">
      <w:start w:val="1"/>
      <w:numFmt w:val="bullet"/>
      <w:lvlText w:val="o"/>
      <w:lvlJc w:val="left"/>
      <w:pPr>
        <w:ind w:left="2492" w:hanging="360"/>
      </w:pPr>
      <w:rPr>
        <w:rFonts w:ascii="Courier New" w:hAnsi="Courier New" w:cs="Courier New" w:hint="default"/>
      </w:rPr>
    </w:lvl>
    <w:lvl w:ilvl="2" w:tplc="04270005" w:tentative="1">
      <w:start w:val="1"/>
      <w:numFmt w:val="bullet"/>
      <w:lvlText w:val=""/>
      <w:lvlJc w:val="left"/>
      <w:pPr>
        <w:ind w:left="3212" w:hanging="360"/>
      </w:pPr>
      <w:rPr>
        <w:rFonts w:ascii="Wingdings" w:hAnsi="Wingdings" w:hint="default"/>
      </w:rPr>
    </w:lvl>
    <w:lvl w:ilvl="3" w:tplc="04270001" w:tentative="1">
      <w:start w:val="1"/>
      <w:numFmt w:val="bullet"/>
      <w:lvlText w:val=""/>
      <w:lvlJc w:val="left"/>
      <w:pPr>
        <w:ind w:left="3932" w:hanging="360"/>
      </w:pPr>
      <w:rPr>
        <w:rFonts w:ascii="Symbol" w:hAnsi="Symbol" w:hint="default"/>
      </w:rPr>
    </w:lvl>
    <w:lvl w:ilvl="4" w:tplc="04270003" w:tentative="1">
      <w:start w:val="1"/>
      <w:numFmt w:val="bullet"/>
      <w:lvlText w:val="o"/>
      <w:lvlJc w:val="left"/>
      <w:pPr>
        <w:ind w:left="4652" w:hanging="360"/>
      </w:pPr>
      <w:rPr>
        <w:rFonts w:ascii="Courier New" w:hAnsi="Courier New" w:cs="Courier New" w:hint="default"/>
      </w:rPr>
    </w:lvl>
    <w:lvl w:ilvl="5" w:tplc="04270005" w:tentative="1">
      <w:start w:val="1"/>
      <w:numFmt w:val="bullet"/>
      <w:lvlText w:val=""/>
      <w:lvlJc w:val="left"/>
      <w:pPr>
        <w:ind w:left="5372" w:hanging="360"/>
      </w:pPr>
      <w:rPr>
        <w:rFonts w:ascii="Wingdings" w:hAnsi="Wingdings" w:hint="default"/>
      </w:rPr>
    </w:lvl>
    <w:lvl w:ilvl="6" w:tplc="04270001" w:tentative="1">
      <w:start w:val="1"/>
      <w:numFmt w:val="bullet"/>
      <w:lvlText w:val=""/>
      <w:lvlJc w:val="left"/>
      <w:pPr>
        <w:ind w:left="6092" w:hanging="360"/>
      </w:pPr>
      <w:rPr>
        <w:rFonts w:ascii="Symbol" w:hAnsi="Symbol" w:hint="default"/>
      </w:rPr>
    </w:lvl>
    <w:lvl w:ilvl="7" w:tplc="04270003" w:tentative="1">
      <w:start w:val="1"/>
      <w:numFmt w:val="bullet"/>
      <w:lvlText w:val="o"/>
      <w:lvlJc w:val="left"/>
      <w:pPr>
        <w:ind w:left="6812" w:hanging="360"/>
      </w:pPr>
      <w:rPr>
        <w:rFonts w:ascii="Courier New" w:hAnsi="Courier New" w:cs="Courier New" w:hint="default"/>
      </w:rPr>
    </w:lvl>
    <w:lvl w:ilvl="8" w:tplc="04270005" w:tentative="1">
      <w:start w:val="1"/>
      <w:numFmt w:val="bullet"/>
      <w:lvlText w:val=""/>
      <w:lvlJc w:val="left"/>
      <w:pPr>
        <w:ind w:left="7532" w:hanging="360"/>
      </w:pPr>
      <w:rPr>
        <w:rFonts w:ascii="Wingdings" w:hAnsi="Wingdings" w:hint="default"/>
      </w:rPr>
    </w:lvl>
  </w:abstractNum>
  <w:abstractNum w:abstractNumId="22" w15:restartNumberingAfterBreak="0">
    <w:nsid w:val="3A9C2281"/>
    <w:multiLevelType w:val="hybridMultilevel"/>
    <w:tmpl w:val="70FA5D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D2A468C"/>
    <w:multiLevelType w:val="hybridMultilevel"/>
    <w:tmpl w:val="610A3092"/>
    <w:lvl w:ilvl="0" w:tplc="080CF4FA">
      <w:start w:val="1"/>
      <w:numFmt w:val="bullet"/>
      <w:lvlText w:val=""/>
      <w:lvlJc w:val="left"/>
      <w:pPr>
        <w:ind w:left="720" w:hanging="360"/>
      </w:pPr>
      <w:rPr>
        <w:rFonts w:ascii="Symbol" w:hAnsi="Symbol" w:hint="default"/>
        <w:color w:val="548DD4" w:themeColor="text2" w:themeTint="9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FC77DAB"/>
    <w:multiLevelType w:val="hybridMultilevel"/>
    <w:tmpl w:val="6924050C"/>
    <w:lvl w:ilvl="0" w:tplc="1950664C">
      <w:start w:val="1"/>
      <w:numFmt w:val="decimal"/>
      <w:pStyle w:val="Lentelespavadinimas2"/>
      <w:lvlText w:val="%1 lentelė."/>
      <w:lvlJc w:val="left"/>
      <w:pPr>
        <w:ind w:left="720" w:hanging="360"/>
      </w:pPr>
      <w:rPr>
        <w:rFonts w:ascii="Fira Sans Book" w:hAnsi="Fira Sans Book" w:hint="default"/>
        <w:b/>
        <w:bCs w:val="0"/>
        <w:i w:val="0"/>
        <w:iCs w:val="0"/>
        <w:caps w:val="0"/>
        <w:strike w:val="0"/>
        <w:dstrike w:val="0"/>
        <w:vanish w:val="0"/>
        <w:color w:val="auto"/>
        <w:spacing w:val="0"/>
        <w:kern w:val="0"/>
        <w:position w:val="0"/>
        <w:sz w:val="16"/>
        <w:szCs w:val="16"/>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C61BAA"/>
    <w:multiLevelType w:val="multilevel"/>
    <w:tmpl w:val="DDA80456"/>
    <w:lvl w:ilvl="0">
      <w:start w:val="1"/>
      <w:numFmt w:val="decimal"/>
      <w:lvlRestart w:val="0"/>
      <w:pStyle w:val="Numeravimasnaujas"/>
      <w:lvlText w:val="%1."/>
      <w:lvlJc w:val="left"/>
      <w:pPr>
        <w:ind w:left="924" w:hanging="357"/>
      </w:pPr>
    </w:lvl>
    <w:lvl w:ilvl="1">
      <w:start w:val="1"/>
      <w:numFmt w:val="decimal"/>
      <w:pStyle w:val="Numeravimasnaujas11"/>
      <w:lvlText w:val="%1.%2."/>
      <w:lvlJc w:val="left"/>
      <w:pPr>
        <w:ind w:left="4690" w:hanging="437"/>
      </w:pPr>
    </w:lvl>
    <w:lvl w:ilvl="2">
      <w:start w:val="1"/>
      <w:numFmt w:val="decimal"/>
      <w:lvlText w:val="%1.%2.%3."/>
      <w:lvlJc w:val="left"/>
      <w:pPr>
        <w:ind w:left="1225" w:hanging="505"/>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023369"/>
    <w:multiLevelType w:val="hybridMultilevel"/>
    <w:tmpl w:val="C05623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42336F8"/>
    <w:multiLevelType w:val="hybridMultilevel"/>
    <w:tmpl w:val="58A4E13A"/>
    <w:lvl w:ilvl="0" w:tplc="0B24DB90">
      <w:start w:val="1"/>
      <w:numFmt w:val="decimal"/>
      <w:pStyle w:val="Numeruotapastraipa"/>
      <w:lvlText w:val="%1."/>
      <w:lvlJc w:val="left"/>
      <w:pPr>
        <w:ind w:left="720" w:hanging="360"/>
      </w:pPr>
      <w:rPr>
        <w:rFonts w:ascii="Fira Sans Light" w:hAnsi="Fira Sans Light" w:hint="default"/>
        <w:color w:val="auto"/>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79556B0"/>
    <w:multiLevelType w:val="multilevel"/>
    <w:tmpl w:val="995CF55A"/>
    <w:lvl w:ilvl="0">
      <w:start w:val="1"/>
      <w:numFmt w:val="decimal"/>
      <w:lvlText w:val="%1."/>
      <w:lvlJc w:val="left"/>
      <w:pPr>
        <w:tabs>
          <w:tab w:val="num" w:pos="1134"/>
        </w:tabs>
        <w:ind w:left="0" w:firstLine="709"/>
      </w:pPr>
      <w:rPr>
        <w:rFonts w:ascii="Segoe UI" w:hAnsi="Segoe UI" w:cs="Segoe UI" w:hint="default"/>
        <w:b w:val="0"/>
        <w:i w:val="0"/>
        <w:caps w:val="0"/>
        <w:color w:val="auto"/>
        <w:sz w:val="20"/>
        <w:szCs w:val="20"/>
      </w:rPr>
    </w:lvl>
    <w:lvl w:ilvl="1">
      <w:start w:val="1"/>
      <w:numFmt w:val="decimal"/>
      <w:isLgl/>
      <w:lvlText w:val="%1.%2."/>
      <w:lvlJc w:val="left"/>
      <w:pPr>
        <w:tabs>
          <w:tab w:val="num" w:pos="1418"/>
        </w:tabs>
        <w:ind w:left="0" w:firstLine="709"/>
      </w:pPr>
      <w:rPr>
        <w:rFonts w:ascii="Segoe UI" w:hAnsi="Segoe UI" w:cs="Segoe UI" w:hint="default"/>
        <w:b w:val="0"/>
        <w:i w:val="0"/>
        <w:caps w:val="0"/>
        <w:color w:val="auto"/>
        <w:sz w:val="20"/>
        <w:szCs w:val="20"/>
      </w:rPr>
    </w:lvl>
    <w:lvl w:ilvl="2">
      <w:start w:val="1"/>
      <w:numFmt w:val="decimal"/>
      <w:pStyle w:val="Numeravimas111"/>
      <w:lvlText w:val="%1.%2.%3."/>
      <w:lvlJc w:val="left"/>
      <w:pPr>
        <w:tabs>
          <w:tab w:val="num" w:pos="3556"/>
        </w:tabs>
        <w:ind w:left="2127" w:firstLine="709"/>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9" w15:restartNumberingAfterBreak="0">
    <w:nsid w:val="4CAD4079"/>
    <w:multiLevelType w:val="hybridMultilevel"/>
    <w:tmpl w:val="DB9480CA"/>
    <w:lvl w:ilvl="0" w:tplc="2AA2F83E">
      <w:start w:val="1"/>
      <w:numFmt w:val="decimal"/>
      <w:pStyle w:val="Paveiksliukopavadinimas"/>
      <w:lvlText w:val="%1 pav."/>
      <w:lvlJc w:val="left"/>
      <w:pPr>
        <w:ind w:left="404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DD35748"/>
    <w:multiLevelType w:val="multilevel"/>
    <w:tmpl w:val="B546E8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31" w15:restartNumberingAfterBreak="0">
    <w:nsid w:val="50773CD8"/>
    <w:multiLevelType w:val="hybridMultilevel"/>
    <w:tmpl w:val="CE9607AE"/>
    <w:lvl w:ilvl="0" w:tplc="F98ABB68">
      <w:start w:val="1"/>
      <w:numFmt w:val="decimal"/>
      <w:lvlRestart w:val="0"/>
      <w:pStyle w:val="Pavpavadpriedo"/>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0FE75BD"/>
    <w:multiLevelType w:val="hybridMultilevel"/>
    <w:tmpl w:val="A25C20B0"/>
    <w:lvl w:ilvl="0" w:tplc="5164BE96">
      <w:start w:val="1"/>
      <w:numFmt w:val="decimal"/>
      <w:pStyle w:val="Numeruotasrezultatas"/>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2E31898"/>
    <w:multiLevelType w:val="multilevel"/>
    <w:tmpl w:val="B74C4F62"/>
    <w:lvl w:ilvl="0">
      <w:start w:val="1"/>
      <w:numFmt w:val="decimal"/>
      <w:lvlRestart w:val="0"/>
      <w:lvlText w:val="%1."/>
      <w:lvlJc w:val="left"/>
      <w:pPr>
        <w:ind w:left="566" w:hanging="283"/>
      </w:pPr>
    </w:lvl>
    <w:lvl w:ilvl="1">
      <w:start w:val="1"/>
      <w:numFmt w:val="decimal"/>
      <w:lvlText w:val="%1.%1."/>
      <w:lvlJc w:val="left"/>
      <w:pPr>
        <w:ind w:left="992" w:hanging="426"/>
      </w:pPr>
    </w:lvl>
    <w:lvl w:ilvl="2">
      <w:start w:val="1"/>
      <w:numFmt w:val="lowerRoman"/>
      <w:lvlText w:val="%3)"/>
      <w:lvlJc w:val="left"/>
      <w:pPr>
        <w:ind w:left="1363" w:hanging="360"/>
      </w:pPr>
    </w:lvl>
    <w:lvl w:ilvl="3">
      <w:start w:val="1"/>
      <w:numFmt w:val="decimal"/>
      <w:lvlText w:val="(%4)"/>
      <w:lvlJc w:val="left"/>
      <w:pPr>
        <w:ind w:left="1723" w:hanging="360"/>
      </w:pPr>
    </w:lvl>
    <w:lvl w:ilvl="4">
      <w:start w:val="1"/>
      <w:numFmt w:val="lowerLetter"/>
      <w:lvlText w:val="(%5)"/>
      <w:lvlJc w:val="left"/>
      <w:pPr>
        <w:ind w:left="2083" w:hanging="360"/>
      </w:pPr>
    </w:lvl>
    <w:lvl w:ilvl="5">
      <w:start w:val="1"/>
      <w:numFmt w:val="lowerRoman"/>
      <w:lvlText w:val="(%6)"/>
      <w:lvlJc w:val="left"/>
      <w:pPr>
        <w:ind w:left="2443" w:hanging="360"/>
      </w:pPr>
    </w:lvl>
    <w:lvl w:ilvl="6">
      <w:start w:val="1"/>
      <w:numFmt w:val="decimal"/>
      <w:lvlText w:val="%7."/>
      <w:lvlJc w:val="left"/>
      <w:pPr>
        <w:ind w:left="2803" w:hanging="360"/>
      </w:pPr>
    </w:lvl>
    <w:lvl w:ilvl="7">
      <w:start w:val="1"/>
      <w:numFmt w:val="lowerLetter"/>
      <w:lvlText w:val="%8."/>
      <w:lvlJc w:val="left"/>
      <w:pPr>
        <w:ind w:left="3163" w:hanging="360"/>
      </w:pPr>
    </w:lvl>
    <w:lvl w:ilvl="8">
      <w:start w:val="1"/>
      <w:numFmt w:val="lowerRoman"/>
      <w:lvlText w:val="%9."/>
      <w:lvlJc w:val="left"/>
      <w:pPr>
        <w:ind w:left="3523" w:hanging="360"/>
      </w:pPr>
    </w:lvl>
  </w:abstractNum>
  <w:abstractNum w:abstractNumId="34" w15:restartNumberingAfterBreak="0">
    <w:nsid w:val="58D65F0B"/>
    <w:multiLevelType w:val="multilevel"/>
    <w:tmpl w:val="373EA0E4"/>
    <w:lvl w:ilvl="0">
      <w:start w:val="1"/>
      <w:numFmt w:val="decimal"/>
      <w:lvlRestart w:val="0"/>
      <w:lvlText w:val="%1."/>
      <w:lvlJc w:val="left"/>
      <w:pPr>
        <w:ind w:left="1581" w:hanging="283"/>
      </w:pPr>
    </w:lvl>
    <w:lvl w:ilvl="1">
      <w:start w:val="1"/>
      <w:numFmt w:val="lowerLetter"/>
      <w:lvlText w:val="%2)"/>
      <w:lvlJc w:val="left"/>
      <w:pPr>
        <w:ind w:left="2018" w:hanging="360"/>
      </w:pPr>
    </w:lvl>
    <w:lvl w:ilvl="2">
      <w:start w:val="1"/>
      <w:numFmt w:val="lowerRoman"/>
      <w:lvlText w:val="%3)"/>
      <w:lvlJc w:val="left"/>
      <w:pPr>
        <w:ind w:left="2378" w:hanging="360"/>
      </w:pPr>
    </w:lvl>
    <w:lvl w:ilvl="3">
      <w:start w:val="1"/>
      <w:numFmt w:val="decimal"/>
      <w:lvlText w:val="(%4)"/>
      <w:lvlJc w:val="left"/>
      <w:pPr>
        <w:ind w:left="2738" w:hanging="360"/>
      </w:pPr>
    </w:lvl>
    <w:lvl w:ilvl="4">
      <w:start w:val="1"/>
      <w:numFmt w:val="lowerLetter"/>
      <w:lvlText w:val="(%5)"/>
      <w:lvlJc w:val="left"/>
      <w:pPr>
        <w:ind w:left="3098" w:hanging="360"/>
      </w:pPr>
    </w:lvl>
    <w:lvl w:ilvl="5">
      <w:start w:val="1"/>
      <w:numFmt w:val="lowerRoman"/>
      <w:lvlText w:val="(%6)"/>
      <w:lvlJc w:val="left"/>
      <w:pPr>
        <w:ind w:left="3458" w:hanging="360"/>
      </w:pPr>
    </w:lvl>
    <w:lvl w:ilvl="6">
      <w:start w:val="1"/>
      <w:numFmt w:val="decimal"/>
      <w:lvlText w:val="%7."/>
      <w:lvlJc w:val="left"/>
      <w:pPr>
        <w:ind w:left="3818" w:hanging="360"/>
      </w:pPr>
    </w:lvl>
    <w:lvl w:ilvl="7">
      <w:start w:val="1"/>
      <w:numFmt w:val="lowerLetter"/>
      <w:lvlText w:val="%8."/>
      <w:lvlJc w:val="left"/>
      <w:pPr>
        <w:ind w:left="4178" w:hanging="360"/>
      </w:pPr>
    </w:lvl>
    <w:lvl w:ilvl="8">
      <w:start w:val="1"/>
      <w:numFmt w:val="lowerRoman"/>
      <w:lvlText w:val="%9."/>
      <w:lvlJc w:val="left"/>
      <w:pPr>
        <w:ind w:left="4538" w:hanging="360"/>
      </w:pPr>
    </w:lvl>
  </w:abstractNum>
  <w:abstractNum w:abstractNumId="35" w15:restartNumberingAfterBreak="0">
    <w:nsid w:val="5AD6020A"/>
    <w:multiLevelType w:val="hybridMultilevel"/>
    <w:tmpl w:val="EE0CDB32"/>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F742903"/>
    <w:multiLevelType w:val="hybridMultilevel"/>
    <w:tmpl w:val="2204735C"/>
    <w:lvl w:ilvl="0" w:tplc="080CF4FA">
      <w:start w:val="1"/>
      <w:numFmt w:val="bullet"/>
      <w:lvlText w:val=""/>
      <w:lvlJc w:val="left"/>
      <w:pPr>
        <w:ind w:left="644" w:hanging="360"/>
      </w:pPr>
      <w:rPr>
        <w:rFonts w:ascii="Symbol" w:hAnsi="Symbol" w:hint="default"/>
        <w:color w:val="548DD4" w:themeColor="text2" w:themeTint="9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9D153E2"/>
    <w:multiLevelType w:val="hybridMultilevel"/>
    <w:tmpl w:val="929E286E"/>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D785859"/>
    <w:multiLevelType w:val="multilevel"/>
    <w:tmpl w:val="F90266E8"/>
    <w:lvl w:ilvl="0">
      <w:start w:val="1"/>
      <w:numFmt w:val="decimal"/>
      <w:pStyle w:val="1Antrat"/>
      <w:lvlText w:val="%1."/>
      <w:lvlJc w:val="left"/>
      <w:pPr>
        <w:ind w:left="360" w:hanging="360"/>
      </w:pPr>
      <w:rPr>
        <w:b w:val="0"/>
        <w:bCs w:val="0"/>
        <w:i w:val="0"/>
        <w:iCs w:val="0"/>
        <w:caps/>
        <w:smallCaps w:val="0"/>
        <w:strike w:val="0"/>
        <w:dstrike w:val="0"/>
        <w:color w:val="4FA1CC"/>
        <w:spacing w:val="0"/>
        <w:w w:val="100"/>
        <w:kern w:val="0"/>
        <w:position w:val="0"/>
        <w:sz w:val="30"/>
        <w:szCs w:val="3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Antrat"/>
      <w:lvlText w:val="%1.%2."/>
      <w:lvlJc w:val="left"/>
      <w:pPr>
        <w:ind w:left="792" w:hanging="432"/>
      </w:pPr>
      <w:rPr>
        <w:strike w:val="0"/>
      </w:rPr>
    </w:lvl>
    <w:lvl w:ilvl="2">
      <w:start w:val="1"/>
      <w:numFmt w:val="decimal"/>
      <w:pStyle w:val="111Antra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904F98"/>
    <w:multiLevelType w:val="hybridMultilevel"/>
    <w:tmpl w:val="88A23284"/>
    <w:lvl w:ilvl="0" w:tplc="D74E858C">
      <w:start w:val="2"/>
      <w:numFmt w:val="bullet"/>
      <w:lvlText w:val="-"/>
      <w:lvlJc w:val="left"/>
      <w:pPr>
        <w:ind w:left="1570" w:hanging="360"/>
      </w:pPr>
      <w:rPr>
        <w:rFonts w:ascii="Calibri" w:eastAsiaTheme="minorEastAsia" w:hAnsi="Calibri" w:cs="Calibri" w:hint="default"/>
      </w:rPr>
    </w:lvl>
    <w:lvl w:ilvl="1" w:tplc="04270003" w:tentative="1">
      <w:start w:val="1"/>
      <w:numFmt w:val="bullet"/>
      <w:lvlText w:val="o"/>
      <w:lvlJc w:val="left"/>
      <w:pPr>
        <w:ind w:left="2290" w:hanging="360"/>
      </w:pPr>
      <w:rPr>
        <w:rFonts w:ascii="Courier New" w:hAnsi="Courier New" w:cs="Courier New" w:hint="default"/>
      </w:rPr>
    </w:lvl>
    <w:lvl w:ilvl="2" w:tplc="04270005" w:tentative="1">
      <w:start w:val="1"/>
      <w:numFmt w:val="bullet"/>
      <w:lvlText w:val=""/>
      <w:lvlJc w:val="left"/>
      <w:pPr>
        <w:ind w:left="3010" w:hanging="360"/>
      </w:pPr>
      <w:rPr>
        <w:rFonts w:ascii="Wingdings" w:hAnsi="Wingdings" w:hint="default"/>
      </w:rPr>
    </w:lvl>
    <w:lvl w:ilvl="3" w:tplc="04270001" w:tentative="1">
      <w:start w:val="1"/>
      <w:numFmt w:val="bullet"/>
      <w:lvlText w:val=""/>
      <w:lvlJc w:val="left"/>
      <w:pPr>
        <w:ind w:left="3730" w:hanging="360"/>
      </w:pPr>
      <w:rPr>
        <w:rFonts w:ascii="Symbol" w:hAnsi="Symbol" w:hint="default"/>
      </w:rPr>
    </w:lvl>
    <w:lvl w:ilvl="4" w:tplc="04270003" w:tentative="1">
      <w:start w:val="1"/>
      <w:numFmt w:val="bullet"/>
      <w:lvlText w:val="o"/>
      <w:lvlJc w:val="left"/>
      <w:pPr>
        <w:ind w:left="4450" w:hanging="360"/>
      </w:pPr>
      <w:rPr>
        <w:rFonts w:ascii="Courier New" w:hAnsi="Courier New" w:cs="Courier New" w:hint="default"/>
      </w:rPr>
    </w:lvl>
    <w:lvl w:ilvl="5" w:tplc="04270005" w:tentative="1">
      <w:start w:val="1"/>
      <w:numFmt w:val="bullet"/>
      <w:lvlText w:val=""/>
      <w:lvlJc w:val="left"/>
      <w:pPr>
        <w:ind w:left="5170" w:hanging="360"/>
      </w:pPr>
      <w:rPr>
        <w:rFonts w:ascii="Wingdings" w:hAnsi="Wingdings" w:hint="default"/>
      </w:rPr>
    </w:lvl>
    <w:lvl w:ilvl="6" w:tplc="04270001" w:tentative="1">
      <w:start w:val="1"/>
      <w:numFmt w:val="bullet"/>
      <w:lvlText w:val=""/>
      <w:lvlJc w:val="left"/>
      <w:pPr>
        <w:ind w:left="5890" w:hanging="360"/>
      </w:pPr>
      <w:rPr>
        <w:rFonts w:ascii="Symbol" w:hAnsi="Symbol" w:hint="default"/>
      </w:rPr>
    </w:lvl>
    <w:lvl w:ilvl="7" w:tplc="04270003" w:tentative="1">
      <w:start w:val="1"/>
      <w:numFmt w:val="bullet"/>
      <w:lvlText w:val="o"/>
      <w:lvlJc w:val="left"/>
      <w:pPr>
        <w:ind w:left="6610" w:hanging="360"/>
      </w:pPr>
      <w:rPr>
        <w:rFonts w:ascii="Courier New" w:hAnsi="Courier New" w:cs="Courier New" w:hint="default"/>
      </w:rPr>
    </w:lvl>
    <w:lvl w:ilvl="8" w:tplc="04270005" w:tentative="1">
      <w:start w:val="1"/>
      <w:numFmt w:val="bullet"/>
      <w:lvlText w:val=""/>
      <w:lvlJc w:val="left"/>
      <w:pPr>
        <w:ind w:left="7330" w:hanging="360"/>
      </w:pPr>
      <w:rPr>
        <w:rFonts w:ascii="Wingdings" w:hAnsi="Wingdings" w:hint="default"/>
      </w:rPr>
    </w:lvl>
  </w:abstractNum>
  <w:abstractNum w:abstractNumId="40" w15:restartNumberingAfterBreak="0">
    <w:nsid w:val="6E94627C"/>
    <w:multiLevelType w:val="hybridMultilevel"/>
    <w:tmpl w:val="B08C5C64"/>
    <w:lvl w:ilvl="0" w:tplc="C5ACE0B6">
      <w:start w:val="1"/>
      <w:numFmt w:val="bullet"/>
      <w:pStyle w:val="Punktas2"/>
      <w:lvlText w:val="o"/>
      <w:lvlJc w:val="left"/>
      <w:pPr>
        <w:ind w:left="644" w:hanging="360"/>
      </w:pPr>
      <w:rPr>
        <w:rFonts w:ascii="Courier New" w:hAnsi="Courier New" w:cs="Courier New" w:hint="default"/>
        <w:color w:val="47ABD9"/>
        <w:sz w:val="20"/>
        <w:szCs w:val="20"/>
      </w:rPr>
    </w:lvl>
    <w:lvl w:ilvl="1" w:tplc="04270003" w:tentative="1">
      <w:start w:val="1"/>
      <w:numFmt w:val="bullet"/>
      <w:lvlText w:val="o"/>
      <w:lvlJc w:val="left"/>
      <w:pPr>
        <w:ind w:left="7601" w:hanging="360"/>
      </w:pPr>
      <w:rPr>
        <w:rFonts w:ascii="Courier New" w:hAnsi="Courier New" w:cs="Courier New" w:hint="default"/>
      </w:rPr>
    </w:lvl>
    <w:lvl w:ilvl="2" w:tplc="04270005" w:tentative="1">
      <w:start w:val="1"/>
      <w:numFmt w:val="bullet"/>
      <w:lvlText w:val=""/>
      <w:lvlJc w:val="left"/>
      <w:pPr>
        <w:ind w:left="8321" w:hanging="360"/>
      </w:pPr>
      <w:rPr>
        <w:rFonts w:ascii="Wingdings" w:hAnsi="Wingdings" w:hint="default"/>
      </w:rPr>
    </w:lvl>
    <w:lvl w:ilvl="3" w:tplc="04270001" w:tentative="1">
      <w:start w:val="1"/>
      <w:numFmt w:val="bullet"/>
      <w:lvlText w:val=""/>
      <w:lvlJc w:val="left"/>
      <w:pPr>
        <w:ind w:left="9041" w:hanging="360"/>
      </w:pPr>
      <w:rPr>
        <w:rFonts w:ascii="Symbol" w:hAnsi="Symbol" w:hint="default"/>
      </w:rPr>
    </w:lvl>
    <w:lvl w:ilvl="4" w:tplc="04270003" w:tentative="1">
      <w:start w:val="1"/>
      <w:numFmt w:val="bullet"/>
      <w:lvlText w:val="o"/>
      <w:lvlJc w:val="left"/>
      <w:pPr>
        <w:ind w:left="9761" w:hanging="360"/>
      </w:pPr>
      <w:rPr>
        <w:rFonts w:ascii="Courier New" w:hAnsi="Courier New" w:cs="Courier New" w:hint="default"/>
      </w:rPr>
    </w:lvl>
    <w:lvl w:ilvl="5" w:tplc="04270005" w:tentative="1">
      <w:start w:val="1"/>
      <w:numFmt w:val="bullet"/>
      <w:lvlText w:val=""/>
      <w:lvlJc w:val="left"/>
      <w:pPr>
        <w:ind w:left="10481" w:hanging="360"/>
      </w:pPr>
      <w:rPr>
        <w:rFonts w:ascii="Wingdings" w:hAnsi="Wingdings" w:hint="default"/>
      </w:rPr>
    </w:lvl>
    <w:lvl w:ilvl="6" w:tplc="04270001" w:tentative="1">
      <w:start w:val="1"/>
      <w:numFmt w:val="bullet"/>
      <w:lvlText w:val=""/>
      <w:lvlJc w:val="left"/>
      <w:pPr>
        <w:ind w:left="11201" w:hanging="360"/>
      </w:pPr>
      <w:rPr>
        <w:rFonts w:ascii="Symbol" w:hAnsi="Symbol" w:hint="default"/>
      </w:rPr>
    </w:lvl>
    <w:lvl w:ilvl="7" w:tplc="04270003" w:tentative="1">
      <w:start w:val="1"/>
      <w:numFmt w:val="bullet"/>
      <w:lvlText w:val="o"/>
      <w:lvlJc w:val="left"/>
      <w:pPr>
        <w:ind w:left="11921" w:hanging="360"/>
      </w:pPr>
      <w:rPr>
        <w:rFonts w:ascii="Courier New" w:hAnsi="Courier New" w:cs="Courier New" w:hint="default"/>
      </w:rPr>
    </w:lvl>
    <w:lvl w:ilvl="8" w:tplc="04270005" w:tentative="1">
      <w:start w:val="1"/>
      <w:numFmt w:val="bullet"/>
      <w:lvlText w:val=""/>
      <w:lvlJc w:val="left"/>
      <w:pPr>
        <w:ind w:left="12641" w:hanging="360"/>
      </w:pPr>
      <w:rPr>
        <w:rFonts w:ascii="Wingdings" w:hAnsi="Wingdings" w:hint="default"/>
      </w:rPr>
    </w:lvl>
  </w:abstractNum>
  <w:abstractNum w:abstractNumId="41" w15:restartNumberingAfterBreak="0">
    <w:nsid w:val="708156C6"/>
    <w:multiLevelType w:val="hybridMultilevel"/>
    <w:tmpl w:val="71EAAC0E"/>
    <w:lvl w:ilvl="0" w:tplc="5DFE4DEC">
      <w:start w:val="1"/>
      <w:numFmt w:val="bullet"/>
      <w:lvlText w:val=""/>
      <w:lvlJc w:val="left"/>
      <w:pPr>
        <w:ind w:left="720" w:hanging="360"/>
      </w:pPr>
      <w:rPr>
        <w:rFonts w:ascii="Symbol" w:hAnsi="Symbol" w:hint="default"/>
        <w:color w:val="548DD4" w:themeColor="text2" w:themeTint="9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62000B0"/>
    <w:multiLevelType w:val="hybridMultilevel"/>
    <w:tmpl w:val="49D02524"/>
    <w:lvl w:ilvl="0" w:tplc="3B546354">
      <w:start w:val="1"/>
      <w:numFmt w:val="decimal"/>
      <w:pStyle w:val="Lentelespavadinimas"/>
      <w:lvlText w:val="%1 lentelė."/>
      <w:lvlJc w:val="left"/>
      <w:pPr>
        <w:ind w:left="786" w:hanging="360"/>
      </w:pPr>
      <w:rPr>
        <w:rFonts w:ascii="Fira Sans Book" w:hAnsi="Fira Sans Book" w:hint="default"/>
        <w:b/>
        <w:bCs w:val="0"/>
        <w:i w:val="0"/>
        <w:iCs w:val="0"/>
        <w:caps w:val="0"/>
        <w:strike w:val="0"/>
        <w:dstrike w:val="0"/>
        <w:vanish w:val="0"/>
        <w:color w:val="auto"/>
        <w:spacing w:val="0"/>
        <w:kern w:val="0"/>
        <w:position w:val="0"/>
        <w:sz w:val="16"/>
        <w:szCs w:val="16"/>
        <w:u w:val="none"/>
        <w:effect w:val="none"/>
        <w:vertAlign w:val="baseline"/>
        <w:em w:val="none"/>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3" w15:restartNumberingAfterBreak="0">
    <w:nsid w:val="77066C8F"/>
    <w:multiLevelType w:val="hybridMultilevel"/>
    <w:tmpl w:val="972AB1FA"/>
    <w:lvl w:ilvl="0" w:tplc="32BCDBD8">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8214D49"/>
    <w:multiLevelType w:val="hybridMultilevel"/>
    <w:tmpl w:val="D1C4D886"/>
    <w:lvl w:ilvl="0" w:tplc="0E1240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DE34D59"/>
    <w:multiLevelType w:val="hybridMultilevel"/>
    <w:tmpl w:val="38EAF33E"/>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1"/>
  </w:num>
  <w:num w:numId="2">
    <w:abstractNumId w:val="40"/>
  </w:num>
  <w:num w:numId="3">
    <w:abstractNumId w:val="13"/>
  </w:num>
  <w:num w:numId="4">
    <w:abstractNumId w:val="28"/>
  </w:num>
  <w:num w:numId="5">
    <w:abstractNumId w:val="25"/>
  </w:num>
  <w:num w:numId="6">
    <w:abstractNumId w:val="29"/>
  </w:num>
  <w:num w:numId="7">
    <w:abstractNumId w:val="42"/>
  </w:num>
  <w:num w:numId="8">
    <w:abstractNumId w:val="9"/>
  </w:num>
  <w:num w:numId="9">
    <w:abstractNumId w:val="19"/>
  </w:num>
  <w:num w:numId="10">
    <w:abstractNumId w:val="38"/>
  </w:num>
  <w:num w:numId="11">
    <w:abstractNumId w:val="27"/>
  </w:num>
  <w:num w:numId="12">
    <w:abstractNumId w:val="31"/>
  </w:num>
  <w:num w:numId="13">
    <w:abstractNumId w:val="32"/>
  </w:num>
  <w:num w:numId="14">
    <w:abstractNumId w:val="24"/>
  </w:num>
  <w:num w:numId="15">
    <w:abstractNumId w:val="39"/>
  </w:num>
  <w:num w:numId="16">
    <w:abstractNumId w:val="11"/>
  </w:num>
  <w:num w:numId="17">
    <w:abstractNumId w:val="41"/>
  </w:num>
  <w:num w:numId="18">
    <w:abstractNumId w:val="30"/>
  </w:num>
  <w:num w:numId="19">
    <w:abstractNumId w:val="15"/>
  </w:num>
  <w:num w:numId="20">
    <w:abstractNumId w:val="23"/>
  </w:num>
  <w:num w:numId="21">
    <w:abstractNumId w:val="18"/>
  </w:num>
  <w:num w:numId="22">
    <w:abstractNumId w:val="36"/>
  </w:num>
  <w:num w:numId="23">
    <w:abstractNumId w:val="43"/>
  </w:num>
  <w:num w:numId="24">
    <w:abstractNumId w:val="12"/>
  </w:num>
  <w:num w:numId="25">
    <w:abstractNumId w:val="20"/>
  </w:num>
  <w:num w:numId="26">
    <w:abstractNumId w:val="21"/>
  </w:num>
  <w:num w:numId="27">
    <w:abstractNumId w:val="45"/>
  </w:num>
  <w:num w:numId="28">
    <w:abstractNumId w:val="35"/>
  </w:num>
  <w:num w:numId="29">
    <w:abstractNumId w:val="37"/>
  </w:num>
  <w:num w:numId="30">
    <w:abstractNumId w:val="16"/>
  </w:num>
  <w:num w:numId="31">
    <w:abstractNumId w:val="4"/>
  </w:num>
  <w:num w:numId="32">
    <w:abstractNumId w:val="3"/>
  </w:num>
  <w:num w:numId="33">
    <w:abstractNumId w:val="2"/>
  </w:num>
  <w:num w:numId="34">
    <w:abstractNumId w:val="1"/>
  </w:num>
  <w:num w:numId="35">
    <w:abstractNumId w:val="10"/>
  </w:num>
  <w:num w:numId="36">
    <w:abstractNumId w:val="8"/>
  </w:num>
  <w:num w:numId="37">
    <w:abstractNumId w:val="7"/>
  </w:num>
  <w:num w:numId="38">
    <w:abstractNumId w:val="6"/>
  </w:num>
  <w:num w:numId="39">
    <w:abstractNumId w:val="5"/>
  </w:num>
  <w:num w:numId="40">
    <w:abstractNumId w:val="34"/>
  </w:num>
  <w:num w:numId="41">
    <w:abstractNumId w:val="33"/>
  </w:num>
  <w:num w:numId="42">
    <w:abstractNumId w:val="44"/>
  </w:num>
  <w:num w:numId="43">
    <w:abstractNumId w:val="21"/>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6"/>
  </w:num>
  <w:num w:numId="47">
    <w:abstractNumId w:val="17"/>
  </w:num>
  <w:num w:numId="48">
    <w:abstractNumId w:val="0"/>
  </w:num>
  <w:num w:numId="49">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396"/>
  <w:drawingGridHorizontalSpacing w:val="100"/>
  <w:displayHorizontalDrawingGridEvery w:val="2"/>
  <w:characterSpacingControl w:val="doNotCompress"/>
  <w:hdrShapeDefaults>
    <o:shapedefaults v:ext="edit" spidmax="4097">
      <o:colormru v:ext="edit" colors="#004b7e,#00233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W0NLEwtDQ2MzQwsDBU0lEKTi0uzszPAykwNq4FAFdtnLQtAAAA"/>
  </w:docVars>
  <w:rsids>
    <w:rsidRoot w:val="00255E6C"/>
    <w:rsid w:val="000000F7"/>
    <w:rsid w:val="000004BF"/>
    <w:rsid w:val="0000086A"/>
    <w:rsid w:val="00000D00"/>
    <w:rsid w:val="000019AE"/>
    <w:rsid w:val="00001C8C"/>
    <w:rsid w:val="00001D39"/>
    <w:rsid w:val="000022D0"/>
    <w:rsid w:val="000023AB"/>
    <w:rsid w:val="00002C3A"/>
    <w:rsid w:val="00002CE5"/>
    <w:rsid w:val="00002F65"/>
    <w:rsid w:val="000032B1"/>
    <w:rsid w:val="000032CC"/>
    <w:rsid w:val="00003359"/>
    <w:rsid w:val="000033B6"/>
    <w:rsid w:val="00003A09"/>
    <w:rsid w:val="00003AD2"/>
    <w:rsid w:val="00003BCA"/>
    <w:rsid w:val="00003F63"/>
    <w:rsid w:val="000043E3"/>
    <w:rsid w:val="0000486B"/>
    <w:rsid w:val="000049A1"/>
    <w:rsid w:val="00004B8E"/>
    <w:rsid w:val="00004D1E"/>
    <w:rsid w:val="00005486"/>
    <w:rsid w:val="00005AB8"/>
    <w:rsid w:val="00005C9D"/>
    <w:rsid w:val="00005CDE"/>
    <w:rsid w:val="00005D1A"/>
    <w:rsid w:val="00005DCF"/>
    <w:rsid w:val="000061B9"/>
    <w:rsid w:val="000061FD"/>
    <w:rsid w:val="00006321"/>
    <w:rsid w:val="0000657D"/>
    <w:rsid w:val="000066E7"/>
    <w:rsid w:val="0000685D"/>
    <w:rsid w:val="00006A5B"/>
    <w:rsid w:val="0000715F"/>
    <w:rsid w:val="00007387"/>
    <w:rsid w:val="000077E2"/>
    <w:rsid w:val="00007995"/>
    <w:rsid w:val="00007AE8"/>
    <w:rsid w:val="00007CB1"/>
    <w:rsid w:val="00007EA6"/>
    <w:rsid w:val="00007F14"/>
    <w:rsid w:val="000100AC"/>
    <w:rsid w:val="00010197"/>
    <w:rsid w:val="00010210"/>
    <w:rsid w:val="0001094E"/>
    <w:rsid w:val="00010F03"/>
    <w:rsid w:val="000110CB"/>
    <w:rsid w:val="000111D6"/>
    <w:rsid w:val="00011393"/>
    <w:rsid w:val="00011B92"/>
    <w:rsid w:val="00011C5F"/>
    <w:rsid w:val="0001200C"/>
    <w:rsid w:val="0001232C"/>
    <w:rsid w:val="0001259C"/>
    <w:rsid w:val="00013842"/>
    <w:rsid w:val="00013910"/>
    <w:rsid w:val="00013A26"/>
    <w:rsid w:val="00013ABB"/>
    <w:rsid w:val="00013DC0"/>
    <w:rsid w:val="00013F4A"/>
    <w:rsid w:val="00013FD3"/>
    <w:rsid w:val="00014031"/>
    <w:rsid w:val="000147BD"/>
    <w:rsid w:val="00014893"/>
    <w:rsid w:val="000149A9"/>
    <w:rsid w:val="00014A84"/>
    <w:rsid w:val="00014F81"/>
    <w:rsid w:val="000151C1"/>
    <w:rsid w:val="000152C4"/>
    <w:rsid w:val="000158E1"/>
    <w:rsid w:val="00015B3C"/>
    <w:rsid w:val="00015F46"/>
    <w:rsid w:val="00016185"/>
    <w:rsid w:val="000166DF"/>
    <w:rsid w:val="000167EC"/>
    <w:rsid w:val="00016808"/>
    <w:rsid w:val="0001694F"/>
    <w:rsid w:val="000169B5"/>
    <w:rsid w:val="000169EF"/>
    <w:rsid w:val="000173C4"/>
    <w:rsid w:val="00017410"/>
    <w:rsid w:val="000174D4"/>
    <w:rsid w:val="00017600"/>
    <w:rsid w:val="0001760C"/>
    <w:rsid w:val="0001794D"/>
    <w:rsid w:val="00017AB4"/>
    <w:rsid w:val="000200A1"/>
    <w:rsid w:val="0002034F"/>
    <w:rsid w:val="0002098C"/>
    <w:rsid w:val="00020CDC"/>
    <w:rsid w:val="00020D0D"/>
    <w:rsid w:val="00020F9E"/>
    <w:rsid w:val="00021024"/>
    <w:rsid w:val="0002114A"/>
    <w:rsid w:val="00021218"/>
    <w:rsid w:val="000212A8"/>
    <w:rsid w:val="00021328"/>
    <w:rsid w:val="000216B9"/>
    <w:rsid w:val="00021B13"/>
    <w:rsid w:val="00021EF5"/>
    <w:rsid w:val="000220E7"/>
    <w:rsid w:val="0002267C"/>
    <w:rsid w:val="00024240"/>
    <w:rsid w:val="00024325"/>
    <w:rsid w:val="00024372"/>
    <w:rsid w:val="000246CA"/>
    <w:rsid w:val="00024C08"/>
    <w:rsid w:val="00024D29"/>
    <w:rsid w:val="00024D51"/>
    <w:rsid w:val="00025144"/>
    <w:rsid w:val="000251AB"/>
    <w:rsid w:val="0002524B"/>
    <w:rsid w:val="00025676"/>
    <w:rsid w:val="0002591B"/>
    <w:rsid w:val="00025931"/>
    <w:rsid w:val="00025973"/>
    <w:rsid w:val="000259EB"/>
    <w:rsid w:val="00025C7D"/>
    <w:rsid w:val="00025F9D"/>
    <w:rsid w:val="00026402"/>
    <w:rsid w:val="0002682A"/>
    <w:rsid w:val="00026880"/>
    <w:rsid w:val="00026AA7"/>
    <w:rsid w:val="00026D12"/>
    <w:rsid w:val="00027B48"/>
    <w:rsid w:val="00027D1C"/>
    <w:rsid w:val="000303B1"/>
    <w:rsid w:val="0003051A"/>
    <w:rsid w:val="00030B15"/>
    <w:rsid w:val="00031127"/>
    <w:rsid w:val="00031297"/>
    <w:rsid w:val="0003129C"/>
    <w:rsid w:val="00031426"/>
    <w:rsid w:val="00031515"/>
    <w:rsid w:val="0003173C"/>
    <w:rsid w:val="000318BE"/>
    <w:rsid w:val="00031BEF"/>
    <w:rsid w:val="000321C6"/>
    <w:rsid w:val="0003272D"/>
    <w:rsid w:val="00032F42"/>
    <w:rsid w:val="000332FF"/>
    <w:rsid w:val="00033754"/>
    <w:rsid w:val="000339C9"/>
    <w:rsid w:val="00033CD1"/>
    <w:rsid w:val="000344F2"/>
    <w:rsid w:val="0003485C"/>
    <w:rsid w:val="00034D02"/>
    <w:rsid w:val="00035025"/>
    <w:rsid w:val="0003513F"/>
    <w:rsid w:val="00035229"/>
    <w:rsid w:val="000354F3"/>
    <w:rsid w:val="00035515"/>
    <w:rsid w:val="0003588B"/>
    <w:rsid w:val="000358CF"/>
    <w:rsid w:val="000358D9"/>
    <w:rsid w:val="000363E2"/>
    <w:rsid w:val="000369EA"/>
    <w:rsid w:val="00036C2B"/>
    <w:rsid w:val="00036E90"/>
    <w:rsid w:val="00037051"/>
    <w:rsid w:val="00037067"/>
    <w:rsid w:val="0003716A"/>
    <w:rsid w:val="000371B0"/>
    <w:rsid w:val="000372FD"/>
    <w:rsid w:val="0003746B"/>
    <w:rsid w:val="0004048B"/>
    <w:rsid w:val="000405E5"/>
    <w:rsid w:val="00040718"/>
    <w:rsid w:val="000407DD"/>
    <w:rsid w:val="00040BAA"/>
    <w:rsid w:val="00040E41"/>
    <w:rsid w:val="00041CFB"/>
    <w:rsid w:val="00042032"/>
    <w:rsid w:val="000428AB"/>
    <w:rsid w:val="000428D7"/>
    <w:rsid w:val="000434F7"/>
    <w:rsid w:val="00043B5F"/>
    <w:rsid w:val="00043FC9"/>
    <w:rsid w:val="000442BC"/>
    <w:rsid w:val="000443D0"/>
    <w:rsid w:val="00044669"/>
    <w:rsid w:val="0004481D"/>
    <w:rsid w:val="000449E0"/>
    <w:rsid w:val="00044CAA"/>
    <w:rsid w:val="00044D07"/>
    <w:rsid w:val="00044D8F"/>
    <w:rsid w:val="00044D92"/>
    <w:rsid w:val="00044EDE"/>
    <w:rsid w:val="00045261"/>
    <w:rsid w:val="0004532A"/>
    <w:rsid w:val="000455F2"/>
    <w:rsid w:val="000458D5"/>
    <w:rsid w:val="00045926"/>
    <w:rsid w:val="000459A9"/>
    <w:rsid w:val="00045F1F"/>
    <w:rsid w:val="000466A5"/>
    <w:rsid w:val="000467AB"/>
    <w:rsid w:val="0004692E"/>
    <w:rsid w:val="00046EAE"/>
    <w:rsid w:val="00046F27"/>
    <w:rsid w:val="00047002"/>
    <w:rsid w:val="000472F4"/>
    <w:rsid w:val="000473CB"/>
    <w:rsid w:val="000473DD"/>
    <w:rsid w:val="000474CC"/>
    <w:rsid w:val="00047B66"/>
    <w:rsid w:val="000501F4"/>
    <w:rsid w:val="00050320"/>
    <w:rsid w:val="00050CD7"/>
    <w:rsid w:val="00050FAE"/>
    <w:rsid w:val="0005109E"/>
    <w:rsid w:val="0005148F"/>
    <w:rsid w:val="00051701"/>
    <w:rsid w:val="00051B9F"/>
    <w:rsid w:val="0005220D"/>
    <w:rsid w:val="00052287"/>
    <w:rsid w:val="0005237F"/>
    <w:rsid w:val="000529E8"/>
    <w:rsid w:val="00052D69"/>
    <w:rsid w:val="00052E56"/>
    <w:rsid w:val="000534C0"/>
    <w:rsid w:val="00053554"/>
    <w:rsid w:val="00053985"/>
    <w:rsid w:val="00053CC5"/>
    <w:rsid w:val="00053DDF"/>
    <w:rsid w:val="00054605"/>
    <w:rsid w:val="000553A7"/>
    <w:rsid w:val="000554C2"/>
    <w:rsid w:val="000557E6"/>
    <w:rsid w:val="00055893"/>
    <w:rsid w:val="000558E2"/>
    <w:rsid w:val="00055A45"/>
    <w:rsid w:val="00055ECB"/>
    <w:rsid w:val="0005601A"/>
    <w:rsid w:val="00056201"/>
    <w:rsid w:val="00056299"/>
    <w:rsid w:val="00056FEE"/>
    <w:rsid w:val="000577F0"/>
    <w:rsid w:val="000578C5"/>
    <w:rsid w:val="00057E26"/>
    <w:rsid w:val="00057E57"/>
    <w:rsid w:val="00057FBF"/>
    <w:rsid w:val="000601D0"/>
    <w:rsid w:val="000601EC"/>
    <w:rsid w:val="00060574"/>
    <w:rsid w:val="000606AC"/>
    <w:rsid w:val="000609D9"/>
    <w:rsid w:val="00060DB3"/>
    <w:rsid w:val="00061248"/>
    <w:rsid w:val="00061338"/>
    <w:rsid w:val="0006182B"/>
    <w:rsid w:val="00061A7E"/>
    <w:rsid w:val="00061D66"/>
    <w:rsid w:val="00061DE3"/>
    <w:rsid w:val="00062080"/>
    <w:rsid w:val="00062098"/>
    <w:rsid w:val="0006233E"/>
    <w:rsid w:val="000625DD"/>
    <w:rsid w:val="00062622"/>
    <w:rsid w:val="00062635"/>
    <w:rsid w:val="0006284F"/>
    <w:rsid w:val="00062939"/>
    <w:rsid w:val="00062EFD"/>
    <w:rsid w:val="00063027"/>
    <w:rsid w:val="0006309B"/>
    <w:rsid w:val="0006319C"/>
    <w:rsid w:val="000632EB"/>
    <w:rsid w:val="00063A9F"/>
    <w:rsid w:val="00063C5E"/>
    <w:rsid w:val="000640E2"/>
    <w:rsid w:val="0006521C"/>
    <w:rsid w:val="0006554A"/>
    <w:rsid w:val="000655FD"/>
    <w:rsid w:val="00065A00"/>
    <w:rsid w:val="00066044"/>
    <w:rsid w:val="0006620A"/>
    <w:rsid w:val="000666A2"/>
    <w:rsid w:val="00066A77"/>
    <w:rsid w:val="00066D62"/>
    <w:rsid w:val="00066E94"/>
    <w:rsid w:val="0006700E"/>
    <w:rsid w:val="000671AA"/>
    <w:rsid w:val="00067C17"/>
    <w:rsid w:val="00067ECC"/>
    <w:rsid w:val="000700D3"/>
    <w:rsid w:val="000702B8"/>
    <w:rsid w:val="00070C09"/>
    <w:rsid w:val="00070D37"/>
    <w:rsid w:val="00071188"/>
    <w:rsid w:val="000712EF"/>
    <w:rsid w:val="00071658"/>
    <w:rsid w:val="00071EF6"/>
    <w:rsid w:val="000721D1"/>
    <w:rsid w:val="00072426"/>
    <w:rsid w:val="00072753"/>
    <w:rsid w:val="00072F3B"/>
    <w:rsid w:val="000732B9"/>
    <w:rsid w:val="00073776"/>
    <w:rsid w:val="000738A4"/>
    <w:rsid w:val="00073A5C"/>
    <w:rsid w:val="00073C3F"/>
    <w:rsid w:val="00073DC7"/>
    <w:rsid w:val="000745C6"/>
    <w:rsid w:val="000746D3"/>
    <w:rsid w:val="000749C3"/>
    <w:rsid w:val="00074C0B"/>
    <w:rsid w:val="00074C4E"/>
    <w:rsid w:val="00074C79"/>
    <w:rsid w:val="00074D6D"/>
    <w:rsid w:val="00074E61"/>
    <w:rsid w:val="00074E98"/>
    <w:rsid w:val="00075037"/>
    <w:rsid w:val="000753A4"/>
    <w:rsid w:val="000753FB"/>
    <w:rsid w:val="00075760"/>
    <w:rsid w:val="000757CD"/>
    <w:rsid w:val="000759E7"/>
    <w:rsid w:val="00075DE7"/>
    <w:rsid w:val="00075FE2"/>
    <w:rsid w:val="00076283"/>
    <w:rsid w:val="000763BF"/>
    <w:rsid w:val="0007660A"/>
    <w:rsid w:val="000766B6"/>
    <w:rsid w:val="00076932"/>
    <w:rsid w:val="0007725D"/>
    <w:rsid w:val="000773CC"/>
    <w:rsid w:val="00077476"/>
    <w:rsid w:val="00077633"/>
    <w:rsid w:val="00077652"/>
    <w:rsid w:val="0007798E"/>
    <w:rsid w:val="00077B98"/>
    <w:rsid w:val="00080258"/>
    <w:rsid w:val="000802E9"/>
    <w:rsid w:val="000804E3"/>
    <w:rsid w:val="00080530"/>
    <w:rsid w:val="000806ED"/>
    <w:rsid w:val="000807BD"/>
    <w:rsid w:val="000808B4"/>
    <w:rsid w:val="00080CB6"/>
    <w:rsid w:val="00080E29"/>
    <w:rsid w:val="0008117B"/>
    <w:rsid w:val="000811A8"/>
    <w:rsid w:val="00081247"/>
    <w:rsid w:val="000813B1"/>
    <w:rsid w:val="000813DC"/>
    <w:rsid w:val="0008174D"/>
    <w:rsid w:val="00081AFA"/>
    <w:rsid w:val="00081B97"/>
    <w:rsid w:val="00081D3D"/>
    <w:rsid w:val="00081F59"/>
    <w:rsid w:val="00082067"/>
    <w:rsid w:val="000820E8"/>
    <w:rsid w:val="000823AC"/>
    <w:rsid w:val="000824D7"/>
    <w:rsid w:val="00082571"/>
    <w:rsid w:val="00082A68"/>
    <w:rsid w:val="00082AB3"/>
    <w:rsid w:val="000832E9"/>
    <w:rsid w:val="000838B5"/>
    <w:rsid w:val="000839FE"/>
    <w:rsid w:val="0008479C"/>
    <w:rsid w:val="00084E41"/>
    <w:rsid w:val="00085127"/>
    <w:rsid w:val="00085419"/>
    <w:rsid w:val="000856C4"/>
    <w:rsid w:val="00085E23"/>
    <w:rsid w:val="00085E56"/>
    <w:rsid w:val="00085F7E"/>
    <w:rsid w:val="000861D7"/>
    <w:rsid w:val="0008652F"/>
    <w:rsid w:val="000866A2"/>
    <w:rsid w:val="00086C88"/>
    <w:rsid w:val="00086D52"/>
    <w:rsid w:val="0008720B"/>
    <w:rsid w:val="00087581"/>
    <w:rsid w:val="00087962"/>
    <w:rsid w:val="00087B8F"/>
    <w:rsid w:val="00087C38"/>
    <w:rsid w:val="000904D8"/>
    <w:rsid w:val="00090523"/>
    <w:rsid w:val="0009095F"/>
    <w:rsid w:val="00090C0C"/>
    <w:rsid w:val="0009113F"/>
    <w:rsid w:val="00091A71"/>
    <w:rsid w:val="00091C81"/>
    <w:rsid w:val="00091E62"/>
    <w:rsid w:val="00092110"/>
    <w:rsid w:val="000921FE"/>
    <w:rsid w:val="00092256"/>
    <w:rsid w:val="000925A6"/>
    <w:rsid w:val="000929C1"/>
    <w:rsid w:val="00092A5C"/>
    <w:rsid w:val="00092E28"/>
    <w:rsid w:val="00092E5D"/>
    <w:rsid w:val="000933D5"/>
    <w:rsid w:val="00093ACD"/>
    <w:rsid w:val="00093BA7"/>
    <w:rsid w:val="00093DCD"/>
    <w:rsid w:val="00094407"/>
    <w:rsid w:val="0009477C"/>
    <w:rsid w:val="00094B48"/>
    <w:rsid w:val="00095096"/>
    <w:rsid w:val="0009541C"/>
    <w:rsid w:val="00095788"/>
    <w:rsid w:val="00095BE5"/>
    <w:rsid w:val="000967DE"/>
    <w:rsid w:val="0009696C"/>
    <w:rsid w:val="00096D25"/>
    <w:rsid w:val="00096D5D"/>
    <w:rsid w:val="00096F07"/>
    <w:rsid w:val="0009757A"/>
    <w:rsid w:val="00097766"/>
    <w:rsid w:val="000977D3"/>
    <w:rsid w:val="00097F03"/>
    <w:rsid w:val="000A0169"/>
    <w:rsid w:val="000A049B"/>
    <w:rsid w:val="000A0520"/>
    <w:rsid w:val="000A0524"/>
    <w:rsid w:val="000A06E7"/>
    <w:rsid w:val="000A091A"/>
    <w:rsid w:val="000A0B2F"/>
    <w:rsid w:val="000A10C3"/>
    <w:rsid w:val="000A10D3"/>
    <w:rsid w:val="000A120C"/>
    <w:rsid w:val="000A2132"/>
    <w:rsid w:val="000A22B2"/>
    <w:rsid w:val="000A2CBE"/>
    <w:rsid w:val="000A2CDE"/>
    <w:rsid w:val="000A2D01"/>
    <w:rsid w:val="000A2F44"/>
    <w:rsid w:val="000A37FF"/>
    <w:rsid w:val="000A3A2F"/>
    <w:rsid w:val="000A3EC9"/>
    <w:rsid w:val="000A4EA8"/>
    <w:rsid w:val="000A5262"/>
    <w:rsid w:val="000A537F"/>
    <w:rsid w:val="000A54D2"/>
    <w:rsid w:val="000A5B52"/>
    <w:rsid w:val="000A6690"/>
    <w:rsid w:val="000A6A90"/>
    <w:rsid w:val="000A6C19"/>
    <w:rsid w:val="000A6D8F"/>
    <w:rsid w:val="000A6DBF"/>
    <w:rsid w:val="000A7157"/>
    <w:rsid w:val="000A74A4"/>
    <w:rsid w:val="000A75DF"/>
    <w:rsid w:val="000A7792"/>
    <w:rsid w:val="000A7D2A"/>
    <w:rsid w:val="000A7D79"/>
    <w:rsid w:val="000B001F"/>
    <w:rsid w:val="000B0180"/>
    <w:rsid w:val="000B0690"/>
    <w:rsid w:val="000B07C1"/>
    <w:rsid w:val="000B0AC6"/>
    <w:rsid w:val="000B0B7D"/>
    <w:rsid w:val="000B0CF4"/>
    <w:rsid w:val="000B1001"/>
    <w:rsid w:val="000B11A8"/>
    <w:rsid w:val="000B1487"/>
    <w:rsid w:val="000B2288"/>
    <w:rsid w:val="000B27AF"/>
    <w:rsid w:val="000B29B4"/>
    <w:rsid w:val="000B2B18"/>
    <w:rsid w:val="000B3C93"/>
    <w:rsid w:val="000B3D0E"/>
    <w:rsid w:val="000B4A33"/>
    <w:rsid w:val="000B5434"/>
    <w:rsid w:val="000B5836"/>
    <w:rsid w:val="000B594E"/>
    <w:rsid w:val="000B5BC8"/>
    <w:rsid w:val="000B5E67"/>
    <w:rsid w:val="000B6074"/>
    <w:rsid w:val="000B696B"/>
    <w:rsid w:val="000B696E"/>
    <w:rsid w:val="000B71E7"/>
    <w:rsid w:val="000B7396"/>
    <w:rsid w:val="000B797C"/>
    <w:rsid w:val="000B7B5B"/>
    <w:rsid w:val="000C0107"/>
    <w:rsid w:val="000C0201"/>
    <w:rsid w:val="000C091F"/>
    <w:rsid w:val="000C09D4"/>
    <w:rsid w:val="000C0F9D"/>
    <w:rsid w:val="000C0FC2"/>
    <w:rsid w:val="000C12E9"/>
    <w:rsid w:val="000C144C"/>
    <w:rsid w:val="000C1481"/>
    <w:rsid w:val="000C170F"/>
    <w:rsid w:val="000C17D4"/>
    <w:rsid w:val="000C186A"/>
    <w:rsid w:val="000C1EFA"/>
    <w:rsid w:val="000C1F17"/>
    <w:rsid w:val="000C2284"/>
    <w:rsid w:val="000C22FF"/>
    <w:rsid w:val="000C2B97"/>
    <w:rsid w:val="000C2C0A"/>
    <w:rsid w:val="000C363D"/>
    <w:rsid w:val="000C386B"/>
    <w:rsid w:val="000C42E8"/>
    <w:rsid w:val="000C43FE"/>
    <w:rsid w:val="000C4777"/>
    <w:rsid w:val="000C4860"/>
    <w:rsid w:val="000C4B69"/>
    <w:rsid w:val="000C4D68"/>
    <w:rsid w:val="000C51FA"/>
    <w:rsid w:val="000C5414"/>
    <w:rsid w:val="000C559C"/>
    <w:rsid w:val="000C5603"/>
    <w:rsid w:val="000C57BE"/>
    <w:rsid w:val="000C58B7"/>
    <w:rsid w:val="000C5BCA"/>
    <w:rsid w:val="000C6005"/>
    <w:rsid w:val="000C60B8"/>
    <w:rsid w:val="000C6310"/>
    <w:rsid w:val="000C65CB"/>
    <w:rsid w:val="000C70F2"/>
    <w:rsid w:val="000C75C3"/>
    <w:rsid w:val="000C767D"/>
    <w:rsid w:val="000C76CE"/>
    <w:rsid w:val="000C7840"/>
    <w:rsid w:val="000C7872"/>
    <w:rsid w:val="000C79D1"/>
    <w:rsid w:val="000C7AC8"/>
    <w:rsid w:val="000C7B43"/>
    <w:rsid w:val="000C7C40"/>
    <w:rsid w:val="000D0125"/>
    <w:rsid w:val="000D039B"/>
    <w:rsid w:val="000D0A81"/>
    <w:rsid w:val="000D1160"/>
    <w:rsid w:val="000D13BD"/>
    <w:rsid w:val="000D13EF"/>
    <w:rsid w:val="000D1591"/>
    <w:rsid w:val="000D15D5"/>
    <w:rsid w:val="000D1DEE"/>
    <w:rsid w:val="000D20CE"/>
    <w:rsid w:val="000D22CB"/>
    <w:rsid w:val="000D22CC"/>
    <w:rsid w:val="000D2433"/>
    <w:rsid w:val="000D2EE7"/>
    <w:rsid w:val="000D3443"/>
    <w:rsid w:val="000D34C0"/>
    <w:rsid w:val="000D373A"/>
    <w:rsid w:val="000D3854"/>
    <w:rsid w:val="000D387C"/>
    <w:rsid w:val="000D3A5C"/>
    <w:rsid w:val="000D3AC8"/>
    <w:rsid w:val="000D40B9"/>
    <w:rsid w:val="000D49EB"/>
    <w:rsid w:val="000D4BDD"/>
    <w:rsid w:val="000D4DD9"/>
    <w:rsid w:val="000D4FE0"/>
    <w:rsid w:val="000D50B3"/>
    <w:rsid w:val="000D551C"/>
    <w:rsid w:val="000D5760"/>
    <w:rsid w:val="000D57E7"/>
    <w:rsid w:val="000D5C56"/>
    <w:rsid w:val="000D627E"/>
    <w:rsid w:val="000D659E"/>
    <w:rsid w:val="000D6B9B"/>
    <w:rsid w:val="000D7779"/>
    <w:rsid w:val="000D7800"/>
    <w:rsid w:val="000D7BFB"/>
    <w:rsid w:val="000E0079"/>
    <w:rsid w:val="000E0682"/>
    <w:rsid w:val="000E0A33"/>
    <w:rsid w:val="000E0BEF"/>
    <w:rsid w:val="000E0CE7"/>
    <w:rsid w:val="000E0FCD"/>
    <w:rsid w:val="000E1483"/>
    <w:rsid w:val="000E17C1"/>
    <w:rsid w:val="000E189C"/>
    <w:rsid w:val="000E1975"/>
    <w:rsid w:val="000E2079"/>
    <w:rsid w:val="000E29A4"/>
    <w:rsid w:val="000E2A1F"/>
    <w:rsid w:val="000E2AAE"/>
    <w:rsid w:val="000E2C14"/>
    <w:rsid w:val="000E2CB5"/>
    <w:rsid w:val="000E3018"/>
    <w:rsid w:val="000E36B3"/>
    <w:rsid w:val="000E36EC"/>
    <w:rsid w:val="000E3894"/>
    <w:rsid w:val="000E3B9E"/>
    <w:rsid w:val="000E3C8E"/>
    <w:rsid w:val="000E41A0"/>
    <w:rsid w:val="000E42C6"/>
    <w:rsid w:val="000E4327"/>
    <w:rsid w:val="000E447E"/>
    <w:rsid w:val="000E458F"/>
    <w:rsid w:val="000E491B"/>
    <w:rsid w:val="000E4968"/>
    <w:rsid w:val="000E4FA2"/>
    <w:rsid w:val="000E556B"/>
    <w:rsid w:val="000E5BFC"/>
    <w:rsid w:val="000E6174"/>
    <w:rsid w:val="000E61A4"/>
    <w:rsid w:val="000E71AE"/>
    <w:rsid w:val="000E7298"/>
    <w:rsid w:val="000E74AB"/>
    <w:rsid w:val="000E764E"/>
    <w:rsid w:val="000E770E"/>
    <w:rsid w:val="000E7A9B"/>
    <w:rsid w:val="000E7BEE"/>
    <w:rsid w:val="000E7C9D"/>
    <w:rsid w:val="000F0271"/>
    <w:rsid w:val="000F0757"/>
    <w:rsid w:val="000F0C1F"/>
    <w:rsid w:val="000F0C58"/>
    <w:rsid w:val="000F0CFE"/>
    <w:rsid w:val="000F0D16"/>
    <w:rsid w:val="000F0D36"/>
    <w:rsid w:val="000F0E17"/>
    <w:rsid w:val="000F0FD9"/>
    <w:rsid w:val="000F1250"/>
    <w:rsid w:val="000F125D"/>
    <w:rsid w:val="000F143B"/>
    <w:rsid w:val="000F16BE"/>
    <w:rsid w:val="000F1809"/>
    <w:rsid w:val="000F1865"/>
    <w:rsid w:val="000F1AD7"/>
    <w:rsid w:val="000F28C9"/>
    <w:rsid w:val="000F2B4C"/>
    <w:rsid w:val="000F2C95"/>
    <w:rsid w:val="000F2E2C"/>
    <w:rsid w:val="000F3283"/>
    <w:rsid w:val="000F340A"/>
    <w:rsid w:val="000F34E1"/>
    <w:rsid w:val="000F3CF7"/>
    <w:rsid w:val="000F433C"/>
    <w:rsid w:val="000F4F00"/>
    <w:rsid w:val="000F55CE"/>
    <w:rsid w:val="000F572F"/>
    <w:rsid w:val="000F5957"/>
    <w:rsid w:val="000F603A"/>
    <w:rsid w:val="000F638C"/>
    <w:rsid w:val="000F64D2"/>
    <w:rsid w:val="000F65E7"/>
    <w:rsid w:val="000F69D2"/>
    <w:rsid w:val="000F6A2E"/>
    <w:rsid w:val="000F6BD4"/>
    <w:rsid w:val="000F70C9"/>
    <w:rsid w:val="000F7382"/>
    <w:rsid w:val="000F759C"/>
    <w:rsid w:val="000F7B0A"/>
    <w:rsid w:val="000F7D74"/>
    <w:rsid w:val="0010057A"/>
    <w:rsid w:val="001007B5"/>
    <w:rsid w:val="00100F3C"/>
    <w:rsid w:val="00101695"/>
    <w:rsid w:val="00101BC9"/>
    <w:rsid w:val="00102160"/>
    <w:rsid w:val="00102483"/>
    <w:rsid w:val="00102902"/>
    <w:rsid w:val="00103015"/>
    <w:rsid w:val="00103414"/>
    <w:rsid w:val="00103420"/>
    <w:rsid w:val="001034A2"/>
    <w:rsid w:val="001037E2"/>
    <w:rsid w:val="00103852"/>
    <w:rsid w:val="00103ADA"/>
    <w:rsid w:val="00103C6A"/>
    <w:rsid w:val="00103E8E"/>
    <w:rsid w:val="001040D1"/>
    <w:rsid w:val="001041F5"/>
    <w:rsid w:val="001042E7"/>
    <w:rsid w:val="00104894"/>
    <w:rsid w:val="00104901"/>
    <w:rsid w:val="00104C8B"/>
    <w:rsid w:val="0010523E"/>
    <w:rsid w:val="0010525D"/>
    <w:rsid w:val="0010560F"/>
    <w:rsid w:val="00105990"/>
    <w:rsid w:val="00105B51"/>
    <w:rsid w:val="00105E2D"/>
    <w:rsid w:val="0010618E"/>
    <w:rsid w:val="00106419"/>
    <w:rsid w:val="00107750"/>
    <w:rsid w:val="00107A73"/>
    <w:rsid w:val="00107D88"/>
    <w:rsid w:val="00107F6C"/>
    <w:rsid w:val="001100E0"/>
    <w:rsid w:val="001101B6"/>
    <w:rsid w:val="001102F2"/>
    <w:rsid w:val="00110768"/>
    <w:rsid w:val="00110883"/>
    <w:rsid w:val="001109B1"/>
    <w:rsid w:val="00110BC0"/>
    <w:rsid w:val="00110E16"/>
    <w:rsid w:val="00110E57"/>
    <w:rsid w:val="00111020"/>
    <w:rsid w:val="00111150"/>
    <w:rsid w:val="0011152D"/>
    <w:rsid w:val="00111686"/>
    <w:rsid w:val="0011195E"/>
    <w:rsid w:val="00111A08"/>
    <w:rsid w:val="00111BA7"/>
    <w:rsid w:val="00111D36"/>
    <w:rsid w:val="00111D83"/>
    <w:rsid w:val="00111FA5"/>
    <w:rsid w:val="00112019"/>
    <w:rsid w:val="0011248F"/>
    <w:rsid w:val="0011293B"/>
    <w:rsid w:val="00112979"/>
    <w:rsid w:val="00112EA8"/>
    <w:rsid w:val="00112F31"/>
    <w:rsid w:val="00113438"/>
    <w:rsid w:val="0011347D"/>
    <w:rsid w:val="0011360D"/>
    <w:rsid w:val="00113670"/>
    <w:rsid w:val="00113796"/>
    <w:rsid w:val="001138AF"/>
    <w:rsid w:val="00113B23"/>
    <w:rsid w:val="00113B40"/>
    <w:rsid w:val="00113CA4"/>
    <w:rsid w:val="00113E9F"/>
    <w:rsid w:val="00113F75"/>
    <w:rsid w:val="00113FF8"/>
    <w:rsid w:val="00114285"/>
    <w:rsid w:val="001148E8"/>
    <w:rsid w:val="00114C95"/>
    <w:rsid w:val="00114E99"/>
    <w:rsid w:val="00115803"/>
    <w:rsid w:val="001158EA"/>
    <w:rsid w:val="00115E75"/>
    <w:rsid w:val="00116150"/>
    <w:rsid w:val="0011654C"/>
    <w:rsid w:val="0011656F"/>
    <w:rsid w:val="00116C37"/>
    <w:rsid w:val="00116F53"/>
    <w:rsid w:val="00117AD2"/>
    <w:rsid w:val="00117AE8"/>
    <w:rsid w:val="00120130"/>
    <w:rsid w:val="001201D3"/>
    <w:rsid w:val="001202AB"/>
    <w:rsid w:val="00120335"/>
    <w:rsid w:val="00120AAB"/>
    <w:rsid w:val="00120C9E"/>
    <w:rsid w:val="00120F7C"/>
    <w:rsid w:val="0012176F"/>
    <w:rsid w:val="0012180B"/>
    <w:rsid w:val="00121997"/>
    <w:rsid w:val="00122011"/>
    <w:rsid w:val="001222A9"/>
    <w:rsid w:val="00122596"/>
    <w:rsid w:val="001231D3"/>
    <w:rsid w:val="00123293"/>
    <w:rsid w:val="00123377"/>
    <w:rsid w:val="001235CF"/>
    <w:rsid w:val="00123750"/>
    <w:rsid w:val="001241F8"/>
    <w:rsid w:val="0012430D"/>
    <w:rsid w:val="001243AE"/>
    <w:rsid w:val="001245BC"/>
    <w:rsid w:val="0012475F"/>
    <w:rsid w:val="00124B39"/>
    <w:rsid w:val="00124CDC"/>
    <w:rsid w:val="00124D04"/>
    <w:rsid w:val="0012503D"/>
    <w:rsid w:val="0012536B"/>
    <w:rsid w:val="001255D8"/>
    <w:rsid w:val="00125711"/>
    <w:rsid w:val="00125914"/>
    <w:rsid w:val="00125D08"/>
    <w:rsid w:val="00125DA9"/>
    <w:rsid w:val="001262A3"/>
    <w:rsid w:val="00126325"/>
    <w:rsid w:val="00126497"/>
    <w:rsid w:val="001265AC"/>
    <w:rsid w:val="00126651"/>
    <w:rsid w:val="00126B48"/>
    <w:rsid w:val="00127003"/>
    <w:rsid w:val="001272D8"/>
    <w:rsid w:val="0012735B"/>
    <w:rsid w:val="00127397"/>
    <w:rsid w:val="001274AC"/>
    <w:rsid w:val="001276C9"/>
    <w:rsid w:val="001276E2"/>
    <w:rsid w:val="001277A2"/>
    <w:rsid w:val="00127D28"/>
    <w:rsid w:val="001300FC"/>
    <w:rsid w:val="001305B8"/>
    <w:rsid w:val="0013079A"/>
    <w:rsid w:val="001310C4"/>
    <w:rsid w:val="001315F4"/>
    <w:rsid w:val="00131935"/>
    <w:rsid w:val="00131B70"/>
    <w:rsid w:val="00131DC3"/>
    <w:rsid w:val="001321F1"/>
    <w:rsid w:val="0013250E"/>
    <w:rsid w:val="001326AF"/>
    <w:rsid w:val="001329C3"/>
    <w:rsid w:val="00132D09"/>
    <w:rsid w:val="001333AF"/>
    <w:rsid w:val="001336FE"/>
    <w:rsid w:val="001339F1"/>
    <w:rsid w:val="00133E80"/>
    <w:rsid w:val="00134037"/>
    <w:rsid w:val="001342B3"/>
    <w:rsid w:val="001342D8"/>
    <w:rsid w:val="00134525"/>
    <w:rsid w:val="0013453A"/>
    <w:rsid w:val="00134666"/>
    <w:rsid w:val="00134A5B"/>
    <w:rsid w:val="00134DAB"/>
    <w:rsid w:val="00134DC2"/>
    <w:rsid w:val="00135153"/>
    <w:rsid w:val="0013564A"/>
    <w:rsid w:val="00135732"/>
    <w:rsid w:val="00135B82"/>
    <w:rsid w:val="00135D7B"/>
    <w:rsid w:val="00135F17"/>
    <w:rsid w:val="00135F5F"/>
    <w:rsid w:val="00136652"/>
    <w:rsid w:val="00136750"/>
    <w:rsid w:val="0013680D"/>
    <w:rsid w:val="0013693C"/>
    <w:rsid w:val="00136B6C"/>
    <w:rsid w:val="00136D00"/>
    <w:rsid w:val="00136F50"/>
    <w:rsid w:val="00137273"/>
    <w:rsid w:val="001376BB"/>
    <w:rsid w:val="001379B7"/>
    <w:rsid w:val="00137DB4"/>
    <w:rsid w:val="00140541"/>
    <w:rsid w:val="00140803"/>
    <w:rsid w:val="00140984"/>
    <w:rsid w:val="001409A1"/>
    <w:rsid w:val="001410E7"/>
    <w:rsid w:val="00141432"/>
    <w:rsid w:val="001415CB"/>
    <w:rsid w:val="001418AA"/>
    <w:rsid w:val="00141B97"/>
    <w:rsid w:val="00141C5C"/>
    <w:rsid w:val="00141CFA"/>
    <w:rsid w:val="001420FA"/>
    <w:rsid w:val="00142408"/>
    <w:rsid w:val="00142D7F"/>
    <w:rsid w:val="00142EC1"/>
    <w:rsid w:val="001432DE"/>
    <w:rsid w:val="0014353B"/>
    <w:rsid w:val="00143682"/>
    <w:rsid w:val="0014393E"/>
    <w:rsid w:val="00143BEE"/>
    <w:rsid w:val="00143D09"/>
    <w:rsid w:val="00143E64"/>
    <w:rsid w:val="00144078"/>
    <w:rsid w:val="001443F9"/>
    <w:rsid w:val="001448AB"/>
    <w:rsid w:val="00144A93"/>
    <w:rsid w:val="00145203"/>
    <w:rsid w:val="001453E0"/>
    <w:rsid w:val="00145462"/>
    <w:rsid w:val="001454E2"/>
    <w:rsid w:val="00145565"/>
    <w:rsid w:val="0014584A"/>
    <w:rsid w:val="00145997"/>
    <w:rsid w:val="00145A21"/>
    <w:rsid w:val="00145A63"/>
    <w:rsid w:val="00145C16"/>
    <w:rsid w:val="00146082"/>
    <w:rsid w:val="00146137"/>
    <w:rsid w:val="0014684E"/>
    <w:rsid w:val="00146AC5"/>
    <w:rsid w:val="00146AD0"/>
    <w:rsid w:val="00146B1A"/>
    <w:rsid w:val="00147099"/>
    <w:rsid w:val="001470E9"/>
    <w:rsid w:val="00147255"/>
    <w:rsid w:val="00147A7B"/>
    <w:rsid w:val="001506F6"/>
    <w:rsid w:val="00150889"/>
    <w:rsid w:val="00150A99"/>
    <w:rsid w:val="00150BD3"/>
    <w:rsid w:val="00150DE5"/>
    <w:rsid w:val="001510D7"/>
    <w:rsid w:val="00151247"/>
    <w:rsid w:val="00151476"/>
    <w:rsid w:val="00151647"/>
    <w:rsid w:val="00151CAC"/>
    <w:rsid w:val="00151E08"/>
    <w:rsid w:val="001523B8"/>
    <w:rsid w:val="00152460"/>
    <w:rsid w:val="0015287F"/>
    <w:rsid w:val="001529C1"/>
    <w:rsid w:val="001529DB"/>
    <w:rsid w:val="00152B78"/>
    <w:rsid w:val="00152CC4"/>
    <w:rsid w:val="00152E53"/>
    <w:rsid w:val="00152EFD"/>
    <w:rsid w:val="00153173"/>
    <w:rsid w:val="001534E3"/>
    <w:rsid w:val="00153F66"/>
    <w:rsid w:val="001549A5"/>
    <w:rsid w:val="00154E31"/>
    <w:rsid w:val="0015511C"/>
    <w:rsid w:val="001553A3"/>
    <w:rsid w:val="001557A5"/>
    <w:rsid w:val="00155AD4"/>
    <w:rsid w:val="00156AEB"/>
    <w:rsid w:val="00157005"/>
    <w:rsid w:val="00157362"/>
    <w:rsid w:val="001575B0"/>
    <w:rsid w:val="00157DDE"/>
    <w:rsid w:val="00157EAC"/>
    <w:rsid w:val="00157EAD"/>
    <w:rsid w:val="00157EB9"/>
    <w:rsid w:val="001605AC"/>
    <w:rsid w:val="001605B2"/>
    <w:rsid w:val="00160A6B"/>
    <w:rsid w:val="00160C9B"/>
    <w:rsid w:val="00160CB2"/>
    <w:rsid w:val="00161105"/>
    <w:rsid w:val="0016165F"/>
    <w:rsid w:val="001617C9"/>
    <w:rsid w:val="00161C0F"/>
    <w:rsid w:val="00161D9C"/>
    <w:rsid w:val="0016210D"/>
    <w:rsid w:val="00162459"/>
    <w:rsid w:val="00163173"/>
    <w:rsid w:val="001634E5"/>
    <w:rsid w:val="00163682"/>
    <w:rsid w:val="0016375D"/>
    <w:rsid w:val="00163AEA"/>
    <w:rsid w:val="00163DAF"/>
    <w:rsid w:val="00163E13"/>
    <w:rsid w:val="001642BE"/>
    <w:rsid w:val="001642C3"/>
    <w:rsid w:val="00165182"/>
    <w:rsid w:val="00165250"/>
    <w:rsid w:val="001654BB"/>
    <w:rsid w:val="0016554E"/>
    <w:rsid w:val="001655D8"/>
    <w:rsid w:val="001657CF"/>
    <w:rsid w:val="00165845"/>
    <w:rsid w:val="00165AEA"/>
    <w:rsid w:val="00165B25"/>
    <w:rsid w:val="00165B2C"/>
    <w:rsid w:val="0016659B"/>
    <w:rsid w:val="001667D3"/>
    <w:rsid w:val="0016743F"/>
    <w:rsid w:val="0016773C"/>
    <w:rsid w:val="00167998"/>
    <w:rsid w:val="00167BF7"/>
    <w:rsid w:val="00167DB3"/>
    <w:rsid w:val="00170038"/>
    <w:rsid w:val="00170BA4"/>
    <w:rsid w:val="00170CAF"/>
    <w:rsid w:val="00171036"/>
    <w:rsid w:val="00171326"/>
    <w:rsid w:val="001716FF"/>
    <w:rsid w:val="00172061"/>
    <w:rsid w:val="0017273D"/>
    <w:rsid w:val="00172971"/>
    <w:rsid w:val="00172AD1"/>
    <w:rsid w:val="001730CE"/>
    <w:rsid w:val="001732A8"/>
    <w:rsid w:val="00173674"/>
    <w:rsid w:val="00173B63"/>
    <w:rsid w:val="00173D36"/>
    <w:rsid w:val="00173FD5"/>
    <w:rsid w:val="00173FDC"/>
    <w:rsid w:val="00174057"/>
    <w:rsid w:val="00174613"/>
    <w:rsid w:val="001749BE"/>
    <w:rsid w:val="00174BC5"/>
    <w:rsid w:val="00174DED"/>
    <w:rsid w:val="00174FFB"/>
    <w:rsid w:val="001751D3"/>
    <w:rsid w:val="001754A9"/>
    <w:rsid w:val="00175576"/>
    <w:rsid w:val="0017587F"/>
    <w:rsid w:val="00175C05"/>
    <w:rsid w:val="0017606E"/>
    <w:rsid w:val="00176360"/>
    <w:rsid w:val="00176365"/>
    <w:rsid w:val="00176453"/>
    <w:rsid w:val="001768EF"/>
    <w:rsid w:val="00176AE9"/>
    <w:rsid w:val="00176F01"/>
    <w:rsid w:val="00177027"/>
    <w:rsid w:val="001776C4"/>
    <w:rsid w:val="00177D70"/>
    <w:rsid w:val="00177E90"/>
    <w:rsid w:val="00177FF4"/>
    <w:rsid w:val="00180350"/>
    <w:rsid w:val="00180363"/>
    <w:rsid w:val="00180645"/>
    <w:rsid w:val="001818F0"/>
    <w:rsid w:val="00181BEC"/>
    <w:rsid w:val="00181C2B"/>
    <w:rsid w:val="00182071"/>
    <w:rsid w:val="001828AF"/>
    <w:rsid w:val="00182B39"/>
    <w:rsid w:val="00182C6C"/>
    <w:rsid w:val="00182DCF"/>
    <w:rsid w:val="0018303C"/>
    <w:rsid w:val="0018307F"/>
    <w:rsid w:val="00183494"/>
    <w:rsid w:val="001836AA"/>
    <w:rsid w:val="001837E3"/>
    <w:rsid w:val="00183A16"/>
    <w:rsid w:val="00183BBE"/>
    <w:rsid w:val="00183D94"/>
    <w:rsid w:val="00183EE5"/>
    <w:rsid w:val="00184202"/>
    <w:rsid w:val="001842C2"/>
    <w:rsid w:val="001847D8"/>
    <w:rsid w:val="0018486A"/>
    <w:rsid w:val="00184942"/>
    <w:rsid w:val="0018537C"/>
    <w:rsid w:val="001854CC"/>
    <w:rsid w:val="00185A2B"/>
    <w:rsid w:val="00185BA1"/>
    <w:rsid w:val="00186171"/>
    <w:rsid w:val="001862A9"/>
    <w:rsid w:val="0018647F"/>
    <w:rsid w:val="00187036"/>
    <w:rsid w:val="0018705E"/>
    <w:rsid w:val="0018706D"/>
    <w:rsid w:val="0018794D"/>
    <w:rsid w:val="00187E3A"/>
    <w:rsid w:val="00190451"/>
    <w:rsid w:val="00190748"/>
    <w:rsid w:val="001908F1"/>
    <w:rsid w:val="00190D58"/>
    <w:rsid w:val="0019122D"/>
    <w:rsid w:val="001915C6"/>
    <w:rsid w:val="00191790"/>
    <w:rsid w:val="001918C4"/>
    <w:rsid w:val="00191A0D"/>
    <w:rsid w:val="00191AD0"/>
    <w:rsid w:val="00191B1E"/>
    <w:rsid w:val="00191FF7"/>
    <w:rsid w:val="001923F1"/>
    <w:rsid w:val="001924BE"/>
    <w:rsid w:val="001925BC"/>
    <w:rsid w:val="00192A08"/>
    <w:rsid w:val="0019303D"/>
    <w:rsid w:val="001930DE"/>
    <w:rsid w:val="00193275"/>
    <w:rsid w:val="00193439"/>
    <w:rsid w:val="00193555"/>
    <w:rsid w:val="001938AF"/>
    <w:rsid w:val="001938D1"/>
    <w:rsid w:val="00193B1A"/>
    <w:rsid w:val="00193C80"/>
    <w:rsid w:val="00193CB6"/>
    <w:rsid w:val="00194202"/>
    <w:rsid w:val="00194AC4"/>
    <w:rsid w:val="00194ACB"/>
    <w:rsid w:val="00194AE6"/>
    <w:rsid w:val="00194F53"/>
    <w:rsid w:val="00195526"/>
    <w:rsid w:val="001959DE"/>
    <w:rsid w:val="00195E8A"/>
    <w:rsid w:val="00196CDB"/>
    <w:rsid w:val="001976A8"/>
    <w:rsid w:val="00197C95"/>
    <w:rsid w:val="00197F90"/>
    <w:rsid w:val="001A0239"/>
    <w:rsid w:val="001A08CC"/>
    <w:rsid w:val="001A0A27"/>
    <w:rsid w:val="001A0A99"/>
    <w:rsid w:val="001A0DF3"/>
    <w:rsid w:val="001A0E26"/>
    <w:rsid w:val="001A0FF6"/>
    <w:rsid w:val="001A1478"/>
    <w:rsid w:val="001A1999"/>
    <w:rsid w:val="001A1C7D"/>
    <w:rsid w:val="001A25CA"/>
    <w:rsid w:val="001A2909"/>
    <w:rsid w:val="001A2922"/>
    <w:rsid w:val="001A2C60"/>
    <w:rsid w:val="001A2E5F"/>
    <w:rsid w:val="001A3DEC"/>
    <w:rsid w:val="001A3E86"/>
    <w:rsid w:val="001A40A1"/>
    <w:rsid w:val="001A4609"/>
    <w:rsid w:val="001A4A9D"/>
    <w:rsid w:val="001A4DBF"/>
    <w:rsid w:val="001A5058"/>
    <w:rsid w:val="001A52F4"/>
    <w:rsid w:val="001A5489"/>
    <w:rsid w:val="001A5584"/>
    <w:rsid w:val="001A578F"/>
    <w:rsid w:val="001A57F2"/>
    <w:rsid w:val="001A5A48"/>
    <w:rsid w:val="001A61AA"/>
    <w:rsid w:val="001A63C0"/>
    <w:rsid w:val="001A66F4"/>
    <w:rsid w:val="001A693B"/>
    <w:rsid w:val="001A69A2"/>
    <w:rsid w:val="001A7134"/>
    <w:rsid w:val="001A7342"/>
    <w:rsid w:val="001A73AD"/>
    <w:rsid w:val="001A757C"/>
    <w:rsid w:val="001A78EB"/>
    <w:rsid w:val="001A794F"/>
    <w:rsid w:val="001A7B16"/>
    <w:rsid w:val="001A7B66"/>
    <w:rsid w:val="001B0064"/>
    <w:rsid w:val="001B00A0"/>
    <w:rsid w:val="001B053F"/>
    <w:rsid w:val="001B05DF"/>
    <w:rsid w:val="001B0D72"/>
    <w:rsid w:val="001B0D8E"/>
    <w:rsid w:val="001B0EFC"/>
    <w:rsid w:val="001B0FC6"/>
    <w:rsid w:val="001B1081"/>
    <w:rsid w:val="001B1457"/>
    <w:rsid w:val="001B1E7E"/>
    <w:rsid w:val="001B2632"/>
    <w:rsid w:val="001B288C"/>
    <w:rsid w:val="001B2A1D"/>
    <w:rsid w:val="001B2A51"/>
    <w:rsid w:val="001B34FA"/>
    <w:rsid w:val="001B3570"/>
    <w:rsid w:val="001B385B"/>
    <w:rsid w:val="001B3893"/>
    <w:rsid w:val="001B396E"/>
    <w:rsid w:val="001B3D06"/>
    <w:rsid w:val="001B3EF6"/>
    <w:rsid w:val="001B415A"/>
    <w:rsid w:val="001B4479"/>
    <w:rsid w:val="001B4587"/>
    <w:rsid w:val="001B4902"/>
    <w:rsid w:val="001B5A4A"/>
    <w:rsid w:val="001B5AD4"/>
    <w:rsid w:val="001B5D2E"/>
    <w:rsid w:val="001B63E0"/>
    <w:rsid w:val="001B6574"/>
    <w:rsid w:val="001B65C4"/>
    <w:rsid w:val="001B73CA"/>
    <w:rsid w:val="001B73DD"/>
    <w:rsid w:val="001B742F"/>
    <w:rsid w:val="001B74A5"/>
    <w:rsid w:val="001B764B"/>
    <w:rsid w:val="001B76EA"/>
    <w:rsid w:val="001C007D"/>
    <w:rsid w:val="001C029C"/>
    <w:rsid w:val="001C0358"/>
    <w:rsid w:val="001C0B1E"/>
    <w:rsid w:val="001C0ED3"/>
    <w:rsid w:val="001C15B6"/>
    <w:rsid w:val="001C1F15"/>
    <w:rsid w:val="001C203E"/>
    <w:rsid w:val="001C215A"/>
    <w:rsid w:val="001C2385"/>
    <w:rsid w:val="001C25C0"/>
    <w:rsid w:val="001C281E"/>
    <w:rsid w:val="001C282A"/>
    <w:rsid w:val="001C2B8C"/>
    <w:rsid w:val="001C2C57"/>
    <w:rsid w:val="001C328C"/>
    <w:rsid w:val="001C3451"/>
    <w:rsid w:val="001C363B"/>
    <w:rsid w:val="001C39AD"/>
    <w:rsid w:val="001C39C7"/>
    <w:rsid w:val="001C4BA8"/>
    <w:rsid w:val="001C523D"/>
    <w:rsid w:val="001C5540"/>
    <w:rsid w:val="001C5D61"/>
    <w:rsid w:val="001C5E33"/>
    <w:rsid w:val="001C5F3D"/>
    <w:rsid w:val="001C5FC1"/>
    <w:rsid w:val="001C61B7"/>
    <w:rsid w:val="001C64F0"/>
    <w:rsid w:val="001C6714"/>
    <w:rsid w:val="001C675C"/>
    <w:rsid w:val="001C6ABC"/>
    <w:rsid w:val="001C6BCC"/>
    <w:rsid w:val="001C7191"/>
    <w:rsid w:val="001C7856"/>
    <w:rsid w:val="001C7B7F"/>
    <w:rsid w:val="001C7BFA"/>
    <w:rsid w:val="001C7F16"/>
    <w:rsid w:val="001C7F56"/>
    <w:rsid w:val="001D0062"/>
    <w:rsid w:val="001D0183"/>
    <w:rsid w:val="001D04C8"/>
    <w:rsid w:val="001D04CB"/>
    <w:rsid w:val="001D070B"/>
    <w:rsid w:val="001D0A1F"/>
    <w:rsid w:val="001D112B"/>
    <w:rsid w:val="001D14CD"/>
    <w:rsid w:val="001D1D91"/>
    <w:rsid w:val="001D2E96"/>
    <w:rsid w:val="001D30B8"/>
    <w:rsid w:val="001D35BF"/>
    <w:rsid w:val="001D3636"/>
    <w:rsid w:val="001D3B36"/>
    <w:rsid w:val="001D3C2C"/>
    <w:rsid w:val="001D3C46"/>
    <w:rsid w:val="001D3C9E"/>
    <w:rsid w:val="001D3D34"/>
    <w:rsid w:val="001D3DB3"/>
    <w:rsid w:val="001D4687"/>
    <w:rsid w:val="001D4B82"/>
    <w:rsid w:val="001D4BB1"/>
    <w:rsid w:val="001D56AF"/>
    <w:rsid w:val="001D5A5E"/>
    <w:rsid w:val="001D605C"/>
    <w:rsid w:val="001D637E"/>
    <w:rsid w:val="001D68E9"/>
    <w:rsid w:val="001D6998"/>
    <w:rsid w:val="001D6CA2"/>
    <w:rsid w:val="001D6DF6"/>
    <w:rsid w:val="001D7188"/>
    <w:rsid w:val="001D7520"/>
    <w:rsid w:val="001D75EB"/>
    <w:rsid w:val="001D7766"/>
    <w:rsid w:val="001D7AFA"/>
    <w:rsid w:val="001D7EA2"/>
    <w:rsid w:val="001D7F0A"/>
    <w:rsid w:val="001E00DD"/>
    <w:rsid w:val="001E049D"/>
    <w:rsid w:val="001E0705"/>
    <w:rsid w:val="001E075E"/>
    <w:rsid w:val="001E07D5"/>
    <w:rsid w:val="001E12B4"/>
    <w:rsid w:val="001E138A"/>
    <w:rsid w:val="001E14FB"/>
    <w:rsid w:val="001E193F"/>
    <w:rsid w:val="001E1B3C"/>
    <w:rsid w:val="001E1CB0"/>
    <w:rsid w:val="001E201B"/>
    <w:rsid w:val="001E2406"/>
    <w:rsid w:val="001E263B"/>
    <w:rsid w:val="001E2935"/>
    <w:rsid w:val="001E2960"/>
    <w:rsid w:val="001E2AA0"/>
    <w:rsid w:val="001E2FEA"/>
    <w:rsid w:val="001E3287"/>
    <w:rsid w:val="001E32E1"/>
    <w:rsid w:val="001E32FE"/>
    <w:rsid w:val="001E354F"/>
    <w:rsid w:val="001E38E2"/>
    <w:rsid w:val="001E3BB8"/>
    <w:rsid w:val="001E3BEA"/>
    <w:rsid w:val="001E3F5F"/>
    <w:rsid w:val="001E4095"/>
    <w:rsid w:val="001E4125"/>
    <w:rsid w:val="001E4222"/>
    <w:rsid w:val="001E454C"/>
    <w:rsid w:val="001E4593"/>
    <w:rsid w:val="001E4617"/>
    <w:rsid w:val="001E4687"/>
    <w:rsid w:val="001E536C"/>
    <w:rsid w:val="001E5A7B"/>
    <w:rsid w:val="001E5C99"/>
    <w:rsid w:val="001E5CD1"/>
    <w:rsid w:val="001E6109"/>
    <w:rsid w:val="001E6A45"/>
    <w:rsid w:val="001E6A90"/>
    <w:rsid w:val="001E6BCB"/>
    <w:rsid w:val="001E6C3B"/>
    <w:rsid w:val="001E6DCC"/>
    <w:rsid w:val="001E72A2"/>
    <w:rsid w:val="001E74E4"/>
    <w:rsid w:val="001E7AEB"/>
    <w:rsid w:val="001E7F9A"/>
    <w:rsid w:val="001F017F"/>
    <w:rsid w:val="001F075A"/>
    <w:rsid w:val="001F09F0"/>
    <w:rsid w:val="001F0B21"/>
    <w:rsid w:val="001F0CFC"/>
    <w:rsid w:val="001F0E67"/>
    <w:rsid w:val="001F11DC"/>
    <w:rsid w:val="001F11E0"/>
    <w:rsid w:val="001F1566"/>
    <w:rsid w:val="001F1572"/>
    <w:rsid w:val="001F1693"/>
    <w:rsid w:val="001F19C5"/>
    <w:rsid w:val="001F1E3A"/>
    <w:rsid w:val="001F2453"/>
    <w:rsid w:val="001F27B1"/>
    <w:rsid w:val="001F2864"/>
    <w:rsid w:val="001F2CF4"/>
    <w:rsid w:val="001F3180"/>
    <w:rsid w:val="001F322A"/>
    <w:rsid w:val="001F3421"/>
    <w:rsid w:val="001F3528"/>
    <w:rsid w:val="001F36EE"/>
    <w:rsid w:val="001F3AE7"/>
    <w:rsid w:val="001F3B5B"/>
    <w:rsid w:val="001F3C91"/>
    <w:rsid w:val="001F3F45"/>
    <w:rsid w:val="001F424B"/>
    <w:rsid w:val="001F479F"/>
    <w:rsid w:val="001F4BB7"/>
    <w:rsid w:val="001F4BF2"/>
    <w:rsid w:val="001F4EB1"/>
    <w:rsid w:val="001F4FCD"/>
    <w:rsid w:val="001F529C"/>
    <w:rsid w:val="001F556B"/>
    <w:rsid w:val="001F55BE"/>
    <w:rsid w:val="001F5AEB"/>
    <w:rsid w:val="001F5BC3"/>
    <w:rsid w:val="001F5D8B"/>
    <w:rsid w:val="001F5FB1"/>
    <w:rsid w:val="001F652C"/>
    <w:rsid w:val="001F6A27"/>
    <w:rsid w:val="001F6CD7"/>
    <w:rsid w:val="001F6F53"/>
    <w:rsid w:val="001F6FFB"/>
    <w:rsid w:val="001F7496"/>
    <w:rsid w:val="001F7572"/>
    <w:rsid w:val="001F7A3D"/>
    <w:rsid w:val="001F7C80"/>
    <w:rsid w:val="001F7FD4"/>
    <w:rsid w:val="00200329"/>
    <w:rsid w:val="00200553"/>
    <w:rsid w:val="00200701"/>
    <w:rsid w:val="0020086E"/>
    <w:rsid w:val="00200887"/>
    <w:rsid w:val="00200D76"/>
    <w:rsid w:val="00201237"/>
    <w:rsid w:val="00201259"/>
    <w:rsid w:val="002014AD"/>
    <w:rsid w:val="0020182A"/>
    <w:rsid w:val="002018E5"/>
    <w:rsid w:val="00201B73"/>
    <w:rsid w:val="00201D0A"/>
    <w:rsid w:val="00202149"/>
    <w:rsid w:val="00202222"/>
    <w:rsid w:val="00202A44"/>
    <w:rsid w:val="00202AD0"/>
    <w:rsid w:val="00202C45"/>
    <w:rsid w:val="00202C60"/>
    <w:rsid w:val="0020323B"/>
    <w:rsid w:val="002034F2"/>
    <w:rsid w:val="00203944"/>
    <w:rsid w:val="00203DCB"/>
    <w:rsid w:val="00203DCE"/>
    <w:rsid w:val="00203DE0"/>
    <w:rsid w:val="0020430E"/>
    <w:rsid w:val="0020441D"/>
    <w:rsid w:val="00204628"/>
    <w:rsid w:val="002049B7"/>
    <w:rsid w:val="00205570"/>
    <w:rsid w:val="00205608"/>
    <w:rsid w:val="00205FB3"/>
    <w:rsid w:val="00206395"/>
    <w:rsid w:val="002063E2"/>
    <w:rsid w:val="0020643A"/>
    <w:rsid w:val="002068F6"/>
    <w:rsid w:val="002069D6"/>
    <w:rsid w:val="0020787C"/>
    <w:rsid w:val="00207B13"/>
    <w:rsid w:val="00207E8A"/>
    <w:rsid w:val="00207FF9"/>
    <w:rsid w:val="00210598"/>
    <w:rsid w:val="0021065C"/>
    <w:rsid w:val="002109C8"/>
    <w:rsid w:val="00210A6D"/>
    <w:rsid w:val="00211561"/>
    <w:rsid w:val="002119C2"/>
    <w:rsid w:val="00211C9D"/>
    <w:rsid w:val="00211E9F"/>
    <w:rsid w:val="002120DF"/>
    <w:rsid w:val="002125B6"/>
    <w:rsid w:val="00212B9F"/>
    <w:rsid w:val="00212F66"/>
    <w:rsid w:val="00212F88"/>
    <w:rsid w:val="0021381D"/>
    <w:rsid w:val="002138D7"/>
    <w:rsid w:val="00213B3F"/>
    <w:rsid w:val="00214239"/>
    <w:rsid w:val="002143DC"/>
    <w:rsid w:val="002146E0"/>
    <w:rsid w:val="0021486D"/>
    <w:rsid w:val="00214C3C"/>
    <w:rsid w:val="00214C5D"/>
    <w:rsid w:val="00214EC4"/>
    <w:rsid w:val="002150CF"/>
    <w:rsid w:val="00215130"/>
    <w:rsid w:val="00215523"/>
    <w:rsid w:val="002156E2"/>
    <w:rsid w:val="00215779"/>
    <w:rsid w:val="00215797"/>
    <w:rsid w:val="0021595D"/>
    <w:rsid w:val="00215A67"/>
    <w:rsid w:val="00215AF2"/>
    <w:rsid w:val="00215F5F"/>
    <w:rsid w:val="002162C7"/>
    <w:rsid w:val="00216376"/>
    <w:rsid w:val="002167BC"/>
    <w:rsid w:val="00216A27"/>
    <w:rsid w:val="00217036"/>
    <w:rsid w:val="00217059"/>
    <w:rsid w:val="002170C6"/>
    <w:rsid w:val="002173A2"/>
    <w:rsid w:val="0021744C"/>
    <w:rsid w:val="00217964"/>
    <w:rsid w:val="00217B56"/>
    <w:rsid w:val="00217CA4"/>
    <w:rsid w:val="00217F5C"/>
    <w:rsid w:val="00217FCD"/>
    <w:rsid w:val="00220094"/>
    <w:rsid w:val="002201B7"/>
    <w:rsid w:val="002203EB"/>
    <w:rsid w:val="0022085E"/>
    <w:rsid w:val="00220A9F"/>
    <w:rsid w:val="00220C37"/>
    <w:rsid w:val="002215F6"/>
    <w:rsid w:val="00221AB8"/>
    <w:rsid w:val="00221CF7"/>
    <w:rsid w:val="00222265"/>
    <w:rsid w:val="00222267"/>
    <w:rsid w:val="002222BE"/>
    <w:rsid w:val="0022238D"/>
    <w:rsid w:val="00222727"/>
    <w:rsid w:val="0022293D"/>
    <w:rsid w:val="002229AF"/>
    <w:rsid w:val="00222B9A"/>
    <w:rsid w:val="002233A5"/>
    <w:rsid w:val="002233E7"/>
    <w:rsid w:val="00223AD5"/>
    <w:rsid w:val="0022457C"/>
    <w:rsid w:val="00224681"/>
    <w:rsid w:val="0022469A"/>
    <w:rsid w:val="002249B5"/>
    <w:rsid w:val="00225167"/>
    <w:rsid w:val="00225210"/>
    <w:rsid w:val="00225AEC"/>
    <w:rsid w:val="00225B79"/>
    <w:rsid w:val="00225C19"/>
    <w:rsid w:val="00225D62"/>
    <w:rsid w:val="00225F7D"/>
    <w:rsid w:val="00226B26"/>
    <w:rsid w:val="00227239"/>
    <w:rsid w:val="00227568"/>
    <w:rsid w:val="002279B0"/>
    <w:rsid w:val="002303FB"/>
    <w:rsid w:val="0023049B"/>
    <w:rsid w:val="00230AD6"/>
    <w:rsid w:val="00230AF7"/>
    <w:rsid w:val="00230C22"/>
    <w:rsid w:val="0023161C"/>
    <w:rsid w:val="0023191D"/>
    <w:rsid w:val="0023195C"/>
    <w:rsid w:val="00231AF0"/>
    <w:rsid w:val="00231F46"/>
    <w:rsid w:val="00231FC6"/>
    <w:rsid w:val="00232044"/>
    <w:rsid w:val="002328A7"/>
    <w:rsid w:val="002329EE"/>
    <w:rsid w:val="00232AA9"/>
    <w:rsid w:val="00232B2A"/>
    <w:rsid w:val="00233148"/>
    <w:rsid w:val="002331CC"/>
    <w:rsid w:val="00233240"/>
    <w:rsid w:val="002332FC"/>
    <w:rsid w:val="00233507"/>
    <w:rsid w:val="00233670"/>
    <w:rsid w:val="00233EFF"/>
    <w:rsid w:val="00234525"/>
    <w:rsid w:val="00234578"/>
    <w:rsid w:val="00234791"/>
    <w:rsid w:val="00234802"/>
    <w:rsid w:val="00234D6F"/>
    <w:rsid w:val="00234FBD"/>
    <w:rsid w:val="00235303"/>
    <w:rsid w:val="00235D54"/>
    <w:rsid w:val="00236177"/>
    <w:rsid w:val="0023665F"/>
    <w:rsid w:val="00236880"/>
    <w:rsid w:val="00236DA7"/>
    <w:rsid w:val="00236EFD"/>
    <w:rsid w:val="002379AC"/>
    <w:rsid w:val="00237BC2"/>
    <w:rsid w:val="00237C2B"/>
    <w:rsid w:val="002400FF"/>
    <w:rsid w:val="00240237"/>
    <w:rsid w:val="002403CE"/>
    <w:rsid w:val="002404CF"/>
    <w:rsid w:val="0024056D"/>
    <w:rsid w:val="0024080F"/>
    <w:rsid w:val="00240D7E"/>
    <w:rsid w:val="00240F94"/>
    <w:rsid w:val="002412C3"/>
    <w:rsid w:val="00241596"/>
    <w:rsid w:val="00241626"/>
    <w:rsid w:val="00241967"/>
    <w:rsid w:val="00241A69"/>
    <w:rsid w:val="00241B62"/>
    <w:rsid w:val="0024207E"/>
    <w:rsid w:val="00242311"/>
    <w:rsid w:val="002424B7"/>
    <w:rsid w:val="00243294"/>
    <w:rsid w:val="00243E72"/>
    <w:rsid w:val="00244028"/>
    <w:rsid w:val="002441BB"/>
    <w:rsid w:val="0024435A"/>
    <w:rsid w:val="002445E6"/>
    <w:rsid w:val="0024473E"/>
    <w:rsid w:val="00244844"/>
    <w:rsid w:val="00244E54"/>
    <w:rsid w:val="002455E0"/>
    <w:rsid w:val="00245B1E"/>
    <w:rsid w:val="0024626A"/>
    <w:rsid w:val="002463FC"/>
    <w:rsid w:val="00246573"/>
    <w:rsid w:val="00246B30"/>
    <w:rsid w:val="002470D3"/>
    <w:rsid w:val="002472AA"/>
    <w:rsid w:val="002473C6"/>
    <w:rsid w:val="002474A1"/>
    <w:rsid w:val="0024768C"/>
    <w:rsid w:val="002478A5"/>
    <w:rsid w:val="00247EF4"/>
    <w:rsid w:val="0025058C"/>
    <w:rsid w:val="002505C6"/>
    <w:rsid w:val="002508B5"/>
    <w:rsid w:val="00250A4B"/>
    <w:rsid w:val="00250D48"/>
    <w:rsid w:val="0025115C"/>
    <w:rsid w:val="0025138B"/>
    <w:rsid w:val="00251598"/>
    <w:rsid w:val="00251AC0"/>
    <w:rsid w:val="002521D6"/>
    <w:rsid w:val="00252354"/>
    <w:rsid w:val="002529C8"/>
    <w:rsid w:val="002529FA"/>
    <w:rsid w:val="00252B54"/>
    <w:rsid w:val="002539A0"/>
    <w:rsid w:val="00253C20"/>
    <w:rsid w:val="00253C5C"/>
    <w:rsid w:val="00254434"/>
    <w:rsid w:val="0025445A"/>
    <w:rsid w:val="00254472"/>
    <w:rsid w:val="00254734"/>
    <w:rsid w:val="002547CD"/>
    <w:rsid w:val="00254975"/>
    <w:rsid w:val="00254C0E"/>
    <w:rsid w:val="00255274"/>
    <w:rsid w:val="00255593"/>
    <w:rsid w:val="00255E14"/>
    <w:rsid w:val="00255E6C"/>
    <w:rsid w:val="00255FA2"/>
    <w:rsid w:val="002564CF"/>
    <w:rsid w:val="002565AC"/>
    <w:rsid w:val="00256D19"/>
    <w:rsid w:val="00256FBB"/>
    <w:rsid w:val="002570CB"/>
    <w:rsid w:val="0025740A"/>
    <w:rsid w:val="00257743"/>
    <w:rsid w:val="002578A7"/>
    <w:rsid w:val="00257AE4"/>
    <w:rsid w:val="00260025"/>
    <w:rsid w:val="0026026A"/>
    <w:rsid w:val="00260594"/>
    <w:rsid w:val="00260687"/>
    <w:rsid w:val="00260B06"/>
    <w:rsid w:val="00260FDD"/>
    <w:rsid w:val="00261643"/>
    <w:rsid w:val="0026175B"/>
    <w:rsid w:val="00261EF9"/>
    <w:rsid w:val="00262043"/>
    <w:rsid w:val="00262096"/>
    <w:rsid w:val="00262138"/>
    <w:rsid w:val="00262164"/>
    <w:rsid w:val="002625F7"/>
    <w:rsid w:val="00262601"/>
    <w:rsid w:val="00262D5F"/>
    <w:rsid w:val="00262DB8"/>
    <w:rsid w:val="00262EEE"/>
    <w:rsid w:val="00262FB7"/>
    <w:rsid w:val="002631C9"/>
    <w:rsid w:val="002631FA"/>
    <w:rsid w:val="0026340A"/>
    <w:rsid w:val="00263E35"/>
    <w:rsid w:val="0026496D"/>
    <w:rsid w:val="002649D4"/>
    <w:rsid w:val="00264D88"/>
    <w:rsid w:val="00264E6E"/>
    <w:rsid w:val="00265027"/>
    <w:rsid w:val="002651F5"/>
    <w:rsid w:val="00265894"/>
    <w:rsid w:val="00265BC3"/>
    <w:rsid w:val="00265DE6"/>
    <w:rsid w:val="002663B8"/>
    <w:rsid w:val="0026683C"/>
    <w:rsid w:val="00266943"/>
    <w:rsid w:val="00266C6E"/>
    <w:rsid w:val="00266CFF"/>
    <w:rsid w:val="00267098"/>
    <w:rsid w:val="002675EF"/>
    <w:rsid w:val="0026784E"/>
    <w:rsid w:val="00267B1F"/>
    <w:rsid w:val="002703C6"/>
    <w:rsid w:val="002707DA"/>
    <w:rsid w:val="0027086A"/>
    <w:rsid w:val="0027087E"/>
    <w:rsid w:val="0027176D"/>
    <w:rsid w:val="00272469"/>
    <w:rsid w:val="00272730"/>
    <w:rsid w:val="00272FDB"/>
    <w:rsid w:val="00273055"/>
    <w:rsid w:val="0027317C"/>
    <w:rsid w:val="002731C4"/>
    <w:rsid w:val="0027388E"/>
    <w:rsid w:val="00273890"/>
    <w:rsid w:val="0027399E"/>
    <w:rsid w:val="00273AF6"/>
    <w:rsid w:val="00273D01"/>
    <w:rsid w:val="00273D95"/>
    <w:rsid w:val="0027418A"/>
    <w:rsid w:val="00274232"/>
    <w:rsid w:val="002742CC"/>
    <w:rsid w:val="00274664"/>
    <w:rsid w:val="002748C4"/>
    <w:rsid w:val="00274926"/>
    <w:rsid w:val="00274966"/>
    <w:rsid w:val="00274D4A"/>
    <w:rsid w:val="00274E4A"/>
    <w:rsid w:val="00274E61"/>
    <w:rsid w:val="0027507F"/>
    <w:rsid w:val="0027529E"/>
    <w:rsid w:val="00275578"/>
    <w:rsid w:val="00275BAE"/>
    <w:rsid w:val="00275D91"/>
    <w:rsid w:val="00275F5F"/>
    <w:rsid w:val="00276196"/>
    <w:rsid w:val="00276519"/>
    <w:rsid w:val="00276BD1"/>
    <w:rsid w:val="00276F7E"/>
    <w:rsid w:val="00277405"/>
    <w:rsid w:val="0027743A"/>
    <w:rsid w:val="002775B6"/>
    <w:rsid w:val="0027792B"/>
    <w:rsid w:val="00277CD5"/>
    <w:rsid w:val="00277CF9"/>
    <w:rsid w:val="002803A2"/>
    <w:rsid w:val="00280476"/>
    <w:rsid w:val="00280577"/>
    <w:rsid w:val="002805C2"/>
    <w:rsid w:val="00280BE2"/>
    <w:rsid w:val="002812B7"/>
    <w:rsid w:val="00281425"/>
    <w:rsid w:val="002815F4"/>
    <w:rsid w:val="0028165E"/>
    <w:rsid w:val="002816E9"/>
    <w:rsid w:val="0028170C"/>
    <w:rsid w:val="00281AA5"/>
    <w:rsid w:val="00282046"/>
    <w:rsid w:val="002823FB"/>
    <w:rsid w:val="00282903"/>
    <w:rsid w:val="0028290D"/>
    <w:rsid w:val="002829AF"/>
    <w:rsid w:val="00282DB6"/>
    <w:rsid w:val="00282E56"/>
    <w:rsid w:val="00283583"/>
    <w:rsid w:val="00283B15"/>
    <w:rsid w:val="0028423B"/>
    <w:rsid w:val="0028462D"/>
    <w:rsid w:val="002849FB"/>
    <w:rsid w:val="00284AF2"/>
    <w:rsid w:val="0028560F"/>
    <w:rsid w:val="0028572B"/>
    <w:rsid w:val="00285CDE"/>
    <w:rsid w:val="00285EB5"/>
    <w:rsid w:val="00285F1A"/>
    <w:rsid w:val="00285F7A"/>
    <w:rsid w:val="00285FBC"/>
    <w:rsid w:val="00286086"/>
    <w:rsid w:val="002860FE"/>
    <w:rsid w:val="002863D8"/>
    <w:rsid w:val="00286CC4"/>
    <w:rsid w:val="00286D84"/>
    <w:rsid w:val="00286DCC"/>
    <w:rsid w:val="002870E3"/>
    <w:rsid w:val="002871E1"/>
    <w:rsid w:val="002874C8"/>
    <w:rsid w:val="00287ADD"/>
    <w:rsid w:val="00287C52"/>
    <w:rsid w:val="00287E00"/>
    <w:rsid w:val="00287E91"/>
    <w:rsid w:val="00287E96"/>
    <w:rsid w:val="00287FAE"/>
    <w:rsid w:val="002902B9"/>
    <w:rsid w:val="00290365"/>
    <w:rsid w:val="0029049D"/>
    <w:rsid w:val="0029098B"/>
    <w:rsid w:val="00290B6E"/>
    <w:rsid w:val="00290F20"/>
    <w:rsid w:val="002910E8"/>
    <w:rsid w:val="002913DB"/>
    <w:rsid w:val="00291560"/>
    <w:rsid w:val="002916E3"/>
    <w:rsid w:val="002918BF"/>
    <w:rsid w:val="00291A50"/>
    <w:rsid w:val="00291C32"/>
    <w:rsid w:val="00291DCF"/>
    <w:rsid w:val="00291E23"/>
    <w:rsid w:val="00292756"/>
    <w:rsid w:val="00292C05"/>
    <w:rsid w:val="00292D67"/>
    <w:rsid w:val="00292FAD"/>
    <w:rsid w:val="002932C1"/>
    <w:rsid w:val="0029332E"/>
    <w:rsid w:val="0029383C"/>
    <w:rsid w:val="00293E84"/>
    <w:rsid w:val="00294085"/>
    <w:rsid w:val="002941B3"/>
    <w:rsid w:val="0029448B"/>
    <w:rsid w:val="002944B7"/>
    <w:rsid w:val="0029450A"/>
    <w:rsid w:val="00294E08"/>
    <w:rsid w:val="0029529E"/>
    <w:rsid w:val="002952C8"/>
    <w:rsid w:val="002952D8"/>
    <w:rsid w:val="00295AC9"/>
    <w:rsid w:val="00295D80"/>
    <w:rsid w:val="002960CE"/>
    <w:rsid w:val="002965BC"/>
    <w:rsid w:val="002965EA"/>
    <w:rsid w:val="00296811"/>
    <w:rsid w:val="0029687D"/>
    <w:rsid w:val="002968EC"/>
    <w:rsid w:val="0029693C"/>
    <w:rsid w:val="002969D7"/>
    <w:rsid w:val="002972AA"/>
    <w:rsid w:val="002975BE"/>
    <w:rsid w:val="002A0239"/>
    <w:rsid w:val="002A02D0"/>
    <w:rsid w:val="002A093E"/>
    <w:rsid w:val="002A136B"/>
    <w:rsid w:val="002A1541"/>
    <w:rsid w:val="002A19A0"/>
    <w:rsid w:val="002A1C89"/>
    <w:rsid w:val="002A2690"/>
    <w:rsid w:val="002A2C07"/>
    <w:rsid w:val="002A2C88"/>
    <w:rsid w:val="002A2DC2"/>
    <w:rsid w:val="002A3357"/>
    <w:rsid w:val="002A3365"/>
    <w:rsid w:val="002A3476"/>
    <w:rsid w:val="002A3639"/>
    <w:rsid w:val="002A3AC1"/>
    <w:rsid w:val="002A3BB2"/>
    <w:rsid w:val="002A3E84"/>
    <w:rsid w:val="002A4621"/>
    <w:rsid w:val="002A4715"/>
    <w:rsid w:val="002A4C5F"/>
    <w:rsid w:val="002A5A5B"/>
    <w:rsid w:val="002A5BF5"/>
    <w:rsid w:val="002A6160"/>
    <w:rsid w:val="002A6395"/>
    <w:rsid w:val="002A6661"/>
    <w:rsid w:val="002A6E60"/>
    <w:rsid w:val="002A70CF"/>
    <w:rsid w:val="002A7AEF"/>
    <w:rsid w:val="002A7D15"/>
    <w:rsid w:val="002A7DF5"/>
    <w:rsid w:val="002A7F4A"/>
    <w:rsid w:val="002A7F6E"/>
    <w:rsid w:val="002B00C2"/>
    <w:rsid w:val="002B0564"/>
    <w:rsid w:val="002B08A4"/>
    <w:rsid w:val="002B0F9E"/>
    <w:rsid w:val="002B0FF7"/>
    <w:rsid w:val="002B1155"/>
    <w:rsid w:val="002B186E"/>
    <w:rsid w:val="002B1A31"/>
    <w:rsid w:val="002B1B03"/>
    <w:rsid w:val="002B1C0F"/>
    <w:rsid w:val="002B1D2B"/>
    <w:rsid w:val="002B20E6"/>
    <w:rsid w:val="002B25CA"/>
    <w:rsid w:val="002B2968"/>
    <w:rsid w:val="002B2DB0"/>
    <w:rsid w:val="002B3011"/>
    <w:rsid w:val="002B3256"/>
    <w:rsid w:val="002B328D"/>
    <w:rsid w:val="002B360F"/>
    <w:rsid w:val="002B400F"/>
    <w:rsid w:val="002B47D7"/>
    <w:rsid w:val="002B4B19"/>
    <w:rsid w:val="002B4F65"/>
    <w:rsid w:val="002B503A"/>
    <w:rsid w:val="002B51C7"/>
    <w:rsid w:val="002B5215"/>
    <w:rsid w:val="002B55AD"/>
    <w:rsid w:val="002B5631"/>
    <w:rsid w:val="002B568E"/>
    <w:rsid w:val="002B56FB"/>
    <w:rsid w:val="002B5C5B"/>
    <w:rsid w:val="002B652E"/>
    <w:rsid w:val="002B6D1A"/>
    <w:rsid w:val="002B6DB5"/>
    <w:rsid w:val="002B6DC5"/>
    <w:rsid w:val="002B71D3"/>
    <w:rsid w:val="002B7320"/>
    <w:rsid w:val="002B76F4"/>
    <w:rsid w:val="002B7744"/>
    <w:rsid w:val="002B7B0E"/>
    <w:rsid w:val="002C033C"/>
    <w:rsid w:val="002C0B88"/>
    <w:rsid w:val="002C0D72"/>
    <w:rsid w:val="002C0EF9"/>
    <w:rsid w:val="002C127D"/>
    <w:rsid w:val="002C19F5"/>
    <w:rsid w:val="002C23D3"/>
    <w:rsid w:val="002C253F"/>
    <w:rsid w:val="002C2640"/>
    <w:rsid w:val="002C2923"/>
    <w:rsid w:val="002C2B63"/>
    <w:rsid w:val="002C2CCF"/>
    <w:rsid w:val="002C2EB9"/>
    <w:rsid w:val="002C30A5"/>
    <w:rsid w:val="002C3179"/>
    <w:rsid w:val="002C323D"/>
    <w:rsid w:val="002C332A"/>
    <w:rsid w:val="002C3369"/>
    <w:rsid w:val="002C3467"/>
    <w:rsid w:val="002C373B"/>
    <w:rsid w:val="002C3970"/>
    <w:rsid w:val="002C4168"/>
    <w:rsid w:val="002C4368"/>
    <w:rsid w:val="002C447C"/>
    <w:rsid w:val="002C4957"/>
    <w:rsid w:val="002C4A99"/>
    <w:rsid w:val="002C50F1"/>
    <w:rsid w:val="002C5394"/>
    <w:rsid w:val="002C53C1"/>
    <w:rsid w:val="002C5499"/>
    <w:rsid w:val="002C5DCD"/>
    <w:rsid w:val="002C63D5"/>
    <w:rsid w:val="002C6973"/>
    <w:rsid w:val="002C6CB6"/>
    <w:rsid w:val="002C6EDF"/>
    <w:rsid w:val="002C7612"/>
    <w:rsid w:val="002C7667"/>
    <w:rsid w:val="002C7A52"/>
    <w:rsid w:val="002C7A98"/>
    <w:rsid w:val="002D056F"/>
    <w:rsid w:val="002D084F"/>
    <w:rsid w:val="002D0907"/>
    <w:rsid w:val="002D091F"/>
    <w:rsid w:val="002D0E98"/>
    <w:rsid w:val="002D116C"/>
    <w:rsid w:val="002D142A"/>
    <w:rsid w:val="002D1474"/>
    <w:rsid w:val="002D150F"/>
    <w:rsid w:val="002D159F"/>
    <w:rsid w:val="002D1623"/>
    <w:rsid w:val="002D18CF"/>
    <w:rsid w:val="002D1C15"/>
    <w:rsid w:val="002D1C83"/>
    <w:rsid w:val="002D2102"/>
    <w:rsid w:val="002D212C"/>
    <w:rsid w:val="002D248F"/>
    <w:rsid w:val="002D2BA8"/>
    <w:rsid w:val="002D2BF9"/>
    <w:rsid w:val="002D2CF4"/>
    <w:rsid w:val="002D2DD2"/>
    <w:rsid w:val="002D32A1"/>
    <w:rsid w:val="002D32F6"/>
    <w:rsid w:val="002D3319"/>
    <w:rsid w:val="002D362C"/>
    <w:rsid w:val="002D3D49"/>
    <w:rsid w:val="002D4041"/>
    <w:rsid w:val="002D44A5"/>
    <w:rsid w:val="002D4F82"/>
    <w:rsid w:val="002D5BD0"/>
    <w:rsid w:val="002D6029"/>
    <w:rsid w:val="002D621C"/>
    <w:rsid w:val="002D6672"/>
    <w:rsid w:val="002D6B1C"/>
    <w:rsid w:val="002D6CA0"/>
    <w:rsid w:val="002D6D8B"/>
    <w:rsid w:val="002D6E00"/>
    <w:rsid w:val="002D6E84"/>
    <w:rsid w:val="002D72B2"/>
    <w:rsid w:val="002D734D"/>
    <w:rsid w:val="002D734E"/>
    <w:rsid w:val="002D73AB"/>
    <w:rsid w:val="002D75BE"/>
    <w:rsid w:val="002D75F0"/>
    <w:rsid w:val="002D77DB"/>
    <w:rsid w:val="002D79C2"/>
    <w:rsid w:val="002D7AED"/>
    <w:rsid w:val="002D7DED"/>
    <w:rsid w:val="002E03FF"/>
    <w:rsid w:val="002E0584"/>
    <w:rsid w:val="002E08EB"/>
    <w:rsid w:val="002E0A14"/>
    <w:rsid w:val="002E0A30"/>
    <w:rsid w:val="002E0A7D"/>
    <w:rsid w:val="002E0D30"/>
    <w:rsid w:val="002E0D3E"/>
    <w:rsid w:val="002E0FEE"/>
    <w:rsid w:val="002E10D8"/>
    <w:rsid w:val="002E120C"/>
    <w:rsid w:val="002E14E9"/>
    <w:rsid w:val="002E1573"/>
    <w:rsid w:val="002E1950"/>
    <w:rsid w:val="002E1A85"/>
    <w:rsid w:val="002E1A8E"/>
    <w:rsid w:val="002E1C91"/>
    <w:rsid w:val="002E1FDD"/>
    <w:rsid w:val="002E203D"/>
    <w:rsid w:val="002E2669"/>
    <w:rsid w:val="002E2928"/>
    <w:rsid w:val="002E2E48"/>
    <w:rsid w:val="002E30BC"/>
    <w:rsid w:val="002E35EB"/>
    <w:rsid w:val="002E3B25"/>
    <w:rsid w:val="002E3B58"/>
    <w:rsid w:val="002E3DF4"/>
    <w:rsid w:val="002E3FF0"/>
    <w:rsid w:val="002E3FF3"/>
    <w:rsid w:val="002E4078"/>
    <w:rsid w:val="002E4144"/>
    <w:rsid w:val="002E4161"/>
    <w:rsid w:val="002E4222"/>
    <w:rsid w:val="002E4A47"/>
    <w:rsid w:val="002E596F"/>
    <w:rsid w:val="002E5AEB"/>
    <w:rsid w:val="002E5B85"/>
    <w:rsid w:val="002E634F"/>
    <w:rsid w:val="002E661E"/>
    <w:rsid w:val="002E6708"/>
    <w:rsid w:val="002E678C"/>
    <w:rsid w:val="002E6B6E"/>
    <w:rsid w:val="002E707F"/>
    <w:rsid w:val="002E7451"/>
    <w:rsid w:val="002E79C6"/>
    <w:rsid w:val="002E79E5"/>
    <w:rsid w:val="002E7C5C"/>
    <w:rsid w:val="002E7D5B"/>
    <w:rsid w:val="002E7E0B"/>
    <w:rsid w:val="002E7EC1"/>
    <w:rsid w:val="002E7EC9"/>
    <w:rsid w:val="002F032B"/>
    <w:rsid w:val="002F032F"/>
    <w:rsid w:val="002F04C8"/>
    <w:rsid w:val="002F0C57"/>
    <w:rsid w:val="002F0F56"/>
    <w:rsid w:val="002F0F59"/>
    <w:rsid w:val="002F1128"/>
    <w:rsid w:val="002F15BC"/>
    <w:rsid w:val="002F16C0"/>
    <w:rsid w:val="002F1C02"/>
    <w:rsid w:val="002F3319"/>
    <w:rsid w:val="002F340B"/>
    <w:rsid w:val="002F3540"/>
    <w:rsid w:val="002F366D"/>
    <w:rsid w:val="002F3674"/>
    <w:rsid w:val="002F3680"/>
    <w:rsid w:val="002F371C"/>
    <w:rsid w:val="002F3918"/>
    <w:rsid w:val="002F39BA"/>
    <w:rsid w:val="002F3BA4"/>
    <w:rsid w:val="002F472E"/>
    <w:rsid w:val="002F49E5"/>
    <w:rsid w:val="002F4B81"/>
    <w:rsid w:val="002F51D4"/>
    <w:rsid w:val="002F55E7"/>
    <w:rsid w:val="002F568B"/>
    <w:rsid w:val="002F5827"/>
    <w:rsid w:val="002F5D72"/>
    <w:rsid w:val="002F6249"/>
    <w:rsid w:val="002F6309"/>
    <w:rsid w:val="002F638B"/>
    <w:rsid w:val="002F659F"/>
    <w:rsid w:val="002F695D"/>
    <w:rsid w:val="002F72FF"/>
    <w:rsid w:val="002F7B8D"/>
    <w:rsid w:val="002F7E38"/>
    <w:rsid w:val="002F7FB7"/>
    <w:rsid w:val="003003C6"/>
    <w:rsid w:val="003004B2"/>
    <w:rsid w:val="0030060E"/>
    <w:rsid w:val="00300A85"/>
    <w:rsid w:val="00300BCE"/>
    <w:rsid w:val="00301065"/>
    <w:rsid w:val="003015CC"/>
    <w:rsid w:val="00301730"/>
    <w:rsid w:val="00301764"/>
    <w:rsid w:val="003019C2"/>
    <w:rsid w:val="00301EDB"/>
    <w:rsid w:val="00301F22"/>
    <w:rsid w:val="00301F3D"/>
    <w:rsid w:val="003025A3"/>
    <w:rsid w:val="00302997"/>
    <w:rsid w:val="00302AEF"/>
    <w:rsid w:val="00302D2D"/>
    <w:rsid w:val="00302F55"/>
    <w:rsid w:val="003032D7"/>
    <w:rsid w:val="00303BD8"/>
    <w:rsid w:val="00303FCA"/>
    <w:rsid w:val="00304386"/>
    <w:rsid w:val="00304805"/>
    <w:rsid w:val="00304B6C"/>
    <w:rsid w:val="0030562C"/>
    <w:rsid w:val="0030579B"/>
    <w:rsid w:val="00305A63"/>
    <w:rsid w:val="00305CEB"/>
    <w:rsid w:val="003060C8"/>
    <w:rsid w:val="003069E0"/>
    <w:rsid w:val="00307366"/>
    <w:rsid w:val="003073B4"/>
    <w:rsid w:val="00307B30"/>
    <w:rsid w:val="00310109"/>
    <w:rsid w:val="0031021E"/>
    <w:rsid w:val="00310283"/>
    <w:rsid w:val="003102EC"/>
    <w:rsid w:val="00310550"/>
    <w:rsid w:val="0031058C"/>
    <w:rsid w:val="00310B95"/>
    <w:rsid w:val="00310BC6"/>
    <w:rsid w:val="0031144E"/>
    <w:rsid w:val="0031164E"/>
    <w:rsid w:val="003117FC"/>
    <w:rsid w:val="00311853"/>
    <w:rsid w:val="00311A1A"/>
    <w:rsid w:val="00311B68"/>
    <w:rsid w:val="00311EAA"/>
    <w:rsid w:val="003121D8"/>
    <w:rsid w:val="003129A9"/>
    <w:rsid w:val="00312BFA"/>
    <w:rsid w:val="00312EFF"/>
    <w:rsid w:val="00313CD8"/>
    <w:rsid w:val="00313F93"/>
    <w:rsid w:val="00314067"/>
    <w:rsid w:val="0031439A"/>
    <w:rsid w:val="003143DC"/>
    <w:rsid w:val="00314447"/>
    <w:rsid w:val="003144F7"/>
    <w:rsid w:val="003145BB"/>
    <w:rsid w:val="00314680"/>
    <w:rsid w:val="003147F9"/>
    <w:rsid w:val="003149FF"/>
    <w:rsid w:val="00314B14"/>
    <w:rsid w:val="00314C8F"/>
    <w:rsid w:val="00315673"/>
    <w:rsid w:val="00315965"/>
    <w:rsid w:val="003159F1"/>
    <w:rsid w:val="003159F5"/>
    <w:rsid w:val="0031615F"/>
    <w:rsid w:val="00316883"/>
    <w:rsid w:val="00316D77"/>
    <w:rsid w:val="00316E13"/>
    <w:rsid w:val="00317357"/>
    <w:rsid w:val="0031735F"/>
    <w:rsid w:val="00317454"/>
    <w:rsid w:val="003177BE"/>
    <w:rsid w:val="00317ABD"/>
    <w:rsid w:val="00317EAE"/>
    <w:rsid w:val="0032024D"/>
    <w:rsid w:val="0032037C"/>
    <w:rsid w:val="003209B1"/>
    <w:rsid w:val="00320CE4"/>
    <w:rsid w:val="00320CF2"/>
    <w:rsid w:val="00320DDF"/>
    <w:rsid w:val="00320E3A"/>
    <w:rsid w:val="00320E50"/>
    <w:rsid w:val="00321624"/>
    <w:rsid w:val="003216C3"/>
    <w:rsid w:val="0032185C"/>
    <w:rsid w:val="00321CE9"/>
    <w:rsid w:val="003221A0"/>
    <w:rsid w:val="00322514"/>
    <w:rsid w:val="00322709"/>
    <w:rsid w:val="00322755"/>
    <w:rsid w:val="00322A92"/>
    <w:rsid w:val="00322D1B"/>
    <w:rsid w:val="00322DB1"/>
    <w:rsid w:val="0032309E"/>
    <w:rsid w:val="003231C5"/>
    <w:rsid w:val="003232A5"/>
    <w:rsid w:val="003236C8"/>
    <w:rsid w:val="00323783"/>
    <w:rsid w:val="00323797"/>
    <w:rsid w:val="003238E7"/>
    <w:rsid w:val="00323AFB"/>
    <w:rsid w:val="00323C6E"/>
    <w:rsid w:val="00323D4B"/>
    <w:rsid w:val="00324261"/>
    <w:rsid w:val="00324779"/>
    <w:rsid w:val="0032487A"/>
    <w:rsid w:val="00324C24"/>
    <w:rsid w:val="00324C32"/>
    <w:rsid w:val="00324DC6"/>
    <w:rsid w:val="00325086"/>
    <w:rsid w:val="003250D0"/>
    <w:rsid w:val="00325675"/>
    <w:rsid w:val="0032573D"/>
    <w:rsid w:val="00325A75"/>
    <w:rsid w:val="00325BD2"/>
    <w:rsid w:val="003264B5"/>
    <w:rsid w:val="003266B7"/>
    <w:rsid w:val="00326B44"/>
    <w:rsid w:val="00326DBD"/>
    <w:rsid w:val="0032705C"/>
    <w:rsid w:val="00327226"/>
    <w:rsid w:val="00327961"/>
    <w:rsid w:val="00327C24"/>
    <w:rsid w:val="00327D7E"/>
    <w:rsid w:val="00330EFE"/>
    <w:rsid w:val="00330F47"/>
    <w:rsid w:val="003311ED"/>
    <w:rsid w:val="0033121E"/>
    <w:rsid w:val="00331330"/>
    <w:rsid w:val="00331336"/>
    <w:rsid w:val="00331C71"/>
    <w:rsid w:val="00331D1A"/>
    <w:rsid w:val="00331EDA"/>
    <w:rsid w:val="00332090"/>
    <w:rsid w:val="003322F7"/>
    <w:rsid w:val="003325FF"/>
    <w:rsid w:val="003330D1"/>
    <w:rsid w:val="003332F1"/>
    <w:rsid w:val="00333443"/>
    <w:rsid w:val="003334A5"/>
    <w:rsid w:val="0033353C"/>
    <w:rsid w:val="003335DF"/>
    <w:rsid w:val="00333BCD"/>
    <w:rsid w:val="00333EA3"/>
    <w:rsid w:val="0033401A"/>
    <w:rsid w:val="003346E1"/>
    <w:rsid w:val="0033479D"/>
    <w:rsid w:val="00334ADB"/>
    <w:rsid w:val="00334B94"/>
    <w:rsid w:val="00335A11"/>
    <w:rsid w:val="00335E76"/>
    <w:rsid w:val="00335F8D"/>
    <w:rsid w:val="00335FD7"/>
    <w:rsid w:val="00335FE5"/>
    <w:rsid w:val="00336081"/>
    <w:rsid w:val="00336948"/>
    <w:rsid w:val="00337302"/>
    <w:rsid w:val="003373BC"/>
    <w:rsid w:val="003377BB"/>
    <w:rsid w:val="0033795D"/>
    <w:rsid w:val="00337A74"/>
    <w:rsid w:val="00337B08"/>
    <w:rsid w:val="00340037"/>
    <w:rsid w:val="003400B4"/>
    <w:rsid w:val="00340306"/>
    <w:rsid w:val="00340611"/>
    <w:rsid w:val="00340C91"/>
    <w:rsid w:val="00340E77"/>
    <w:rsid w:val="003410B3"/>
    <w:rsid w:val="00341398"/>
    <w:rsid w:val="003414B8"/>
    <w:rsid w:val="00341FD2"/>
    <w:rsid w:val="003425F1"/>
    <w:rsid w:val="003428DF"/>
    <w:rsid w:val="00342A6E"/>
    <w:rsid w:val="00342DD7"/>
    <w:rsid w:val="0034311B"/>
    <w:rsid w:val="003434FD"/>
    <w:rsid w:val="0034370D"/>
    <w:rsid w:val="00343771"/>
    <w:rsid w:val="0034378A"/>
    <w:rsid w:val="003438EA"/>
    <w:rsid w:val="00343952"/>
    <w:rsid w:val="00343F18"/>
    <w:rsid w:val="00343F20"/>
    <w:rsid w:val="003441F2"/>
    <w:rsid w:val="00344996"/>
    <w:rsid w:val="00345750"/>
    <w:rsid w:val="003458B4"/>
    <w:rsid w:val="00345C43"/>
    <w:rsid w:val="00345FA1"/>
    <w:rsid w:val="00346300"/>
    <w:rsid w:val="00346554"/>
    <w:rsid w:val="00346675"/>
    <w:rsid w:val="0034687C"/>
    <w:rsid w:val="00346AD6"/>
    <w:rsid w:val="00346EA4"/>
    <w:rsid w:val="00347058"/>
    <w:rsid w:val="0034705A"/>
    <w:rsid w:val="00347748"/>
    <w:rsid w:val="00347792"/>
    <w:rsid w:val="003479DD"/>
    <w:rsid w:val="00347AA7"/>
    <w:rsid w:val="00347D65"/>
    <w:rsid w:val="0035079F"/>
    <w:rsid w:val="00350E08"/>
    <w:rsid w:val="00350F9B"/>
    <w:rsid w:val="003516A3"/>
    <w:rsid w:val="00351865"/>
    <w:rsid w:val="00351F71"/>
    <w:rsid w:val="003529C7"/>
    <w:rsid w:val="00352A88"/>
    <w:rsid w:val="00352C24"/>
    <w:rsid w:val="00352F7B"/>
    <w:rsid w:val="00353061"/>
    <w:rsid w:val="00353578"/>
    <w:rsid w:val="00353720"/>
    <w:rsid w:val="003538EB"/>
    <w:rsid w:val="00353B0C"/>
    <w:rsid w:val="00353D8C"/>
    <w:rsid w:val="0035406C"/>
    <w:rsid w:val="0035442C"/>
    <w:rsid w:val="00354860"/>
    <w:rsid w:val="00354BC4"/>
    <w:rsid w:val="00354EDD"/>
    <w:rsid w:val="0035593C"/>
    <w:rsid w:val="00355A5E"/>
    <w:rsid w:val="00355AA5"/>
    <w:rsid w:val="00355AD0"/>
    <w:rsid w:val="00355AD1"/>
    <w:rsid w:val="00355F2C"/>
    <w:rsid w:val="0035704B"/>
    <w:rsid w:val="003570BA"/>
    <w:rsid w:val="00357222"/>
    <w:rsid w:val="0035756F"/>
    <w:rsid w:val="00357980"/>
    <w:rsid w:val="003579A3"/>
    <w:rsid w:val="00357A7E"/>
    <w:rsid w:val="00360044"/>
    <w:rsid w:val="00360893"/>
    <w:rsid w:val="00360C4F"/>
    <w:rsid w:val="00360DED"/>
    <w:rsid w:val="00361383"/>
    <w:rsid w:val="003614F2"/>
    <w:rsid w:val="003620FE"/>
    <w:rsid w:val="003623DE"/>
    <w:rsid w:val="0036276A"/>
    <w:rsid w:val="00362A59"/>
    <w:rsid w:val="00362D47"/>
    <w:rsid w:val="00362D57"/>
    <w:rsid w:val="00362D69"/>
    <w:rsid w:val="00362E39"/>
    <w:rsid w:val="00363242"/>
    <w:rsid w:val="003632B6"/>
    <w:rsid w:val="00363481"/>
    <w:rsid w:val="003638A1"/>
    <w:rsid w:val="00363B33"/>
    <w:rsid w:val="00363C78"/>
    <w:rsid w:val="0036403B"/>
    <w:rsid w:val="003641FD"/>
    <w:rsid w:val="00364DE4"/>
    <w:rsid w:val="003654EA"/>
    <w:rsid w:val="00365DE2"/>
    <w:rsid w:val="00366154"/>
    <w:rsid w:val="0036616E"/>
    <w:rsid w:val="003664A6"/>
    <w:rsid w:val="0036691E"/>
    <w:rsid w:val="00366E86"/>
    <w:rsid w:val="00366EC4"/>
    <w:rsid w:val="0036701A"/>
    <w:rsid w:val="00367186"/>
    <w:rsid w:val="00367233"/>
    <w:rsid w:val="0036740C"/>
    <w:rsid w:val="00367431"/>
    <w:rsid w:val="003676EC"/>
    <w:rsid w:val="0036787A"/>
    <w:rsid w:val="003679DE"/>
    <w:rsid w:val="003700A8"/>
    <w:rsid w:val="00370645"/>
    <w:rsid w:val="00370656"/>
    <w:rsid w:val="00370B63"/>
    <w:rsid w:val="00370B97"/>
    <w:rsid w:val="00370B9E"/>
    <w:rsid w:val="00370DCC"/>
    <w:rsid w:val="003711F1"/>
    <w:rsid w:val="0037134A"/>
    <w:rsid w:val="00371847"/>
    <w:rsid w:val="00371A84"/>
    <w:rsid w:val="00371A9D"/>
    <w:rsid w:val="00372657"/>
    <w:rsid w:val="0037283E"/>
    <w:rsid w:val="00372AF1"/>
    <w:rsid w:val="003730BF"/>
    <w:rsid w:val="00373334"/>
    <w:rsid w:val="00373D9F"/>
    <w:rsid w:val="00373FB1"/>
    <w:rsid w:val="0037445B"/>
    <w:rsid w:val="00374853"/>
    <w:rsid w:val="00374BC9"/>
    <w:rsid w:val="00374CF8"/>
    <w:rsid w:val="00374E1F"/>
    <w:rsid w:val="0037518F"/>
    <w:rsid w:val="0037535F"/>
    <w:rsid w:val="00375B7E"/>
    <w:rsid w:val="00375CB1"/>
    <w:rsid w:val="003760AF"/>
    <w:rsid w:val="0037633A"/>
    <w:rsid w:val="003765E4"/>
    <w:rsid w:val="00376AAE"/>
    <w:rsid w:val="00376E57"/>
    <w:rsid w:val="003776AF"/>
    <w:rsid w:val="003778E6"/>
    <w:rsid w:val="00377E7F"/>
    <w:rsid w:val="00377FE5"/>
    <w:rsid w:val="003800AF"/>
    <w:rsid w:val="00380466"/>
    <w:rsid w:val="00380A95"/>
    <w:rsid w:val="00380C56"/>
    <w:rsid w:val="00380D9B"/>
    <w:rsid w:val="003811A7"/>
    <w:rsid w:val="003813D0"/>
    <w:rsid w:val="003815B1"/>
    <w:rsid w:val="00382042"/>
    <w:rsid w:val="00382156"/>
    <w:rsid w:val="00382697"/>
    <w:rsid w:val="00382F01"/>
    <w:rsid w:val="00382FAF"/>
    <w:rsid w:val="00382FCD"/>
    <w:rsid w:val="003831B3"/>
    <w:rsid w:val="00383C8C"/>
    <w:rsid w:val="00383D8C"/>
    <w:rsid w:val="00383FC9"/>
    <w:rsid w:val="003841D4"/>
    <w:rsid w:val="00384635"/>
    <w:rsid w:val="0038483B"/>
    <w:rsid w:val="00384CCB"/>
    <w:rsid w:val="00384DDD"/>
    <w:rsid w:val="00384E4C"/>
    <w:rsid w:val="00384FFC"/>
    <w:rsid w:val="003852FC"/>
    <w:rsid w:val="00385958"/>
    <w:rsid w:val="00385CEF"/>
    <w:rsid w:val="00385D7F"/>
    <w:rsid w:val="00385E1D"/>
    <w:rsid w:val="003860DD"/>
    <w:rsid w:val="003862EF"/>
    <w:rsid w:val="003869C4"/>
    <w:rsid w:val="00386FA1"/>
    <w:rsid w:val="003871DA"/>
    <w:rsid w:val="003876D4"/>
    <w:rsid w:val="00387791"/>
    <w:rsid w:val="00387F31"/>
    <w:rsid w:val="00390186"/>
    <w:rsid w:val="003904C0"/>
    <w:rsid w:val="00390580"/>
    <w:rsid w:val="003907E8"/>
    <w:rsid w:val="0039097C"/>
    <w:rsid w:val="003909F7"/>
    <w:rsid w:val="00390DED"/>
    <w:rsid w:val="00391588"/>
    <w:rsid w:val="00391816"/>
    <w:rsid w:val="00391D9E"/>
    <w:rsid w:val="003921F9"/>
    <w:rsid w:val="00392795"/>
    <w:rsid w:val="00392EC0"/>
    <w:rsid w:val="0039366F"/>
    <w:rsid w:val="00393C95"/>
    <w:rsid w:val="00393CA1"/>
    <w:rsid w:val="00393E7A"/>
    <w:rsid w:val="00394BFB"/>
    <w:rsid w:val="00395160"/>
    <w:rsid w:val="00395589"/>
    <w:rsid w:val="00395780"/>
    <w:rsid w:val="00395956"/>
    <w:rsid w:val="00395BD1"/>
    <w:rsid w:val="00395E69"/>
    <w:rsid w:val="003969F9"/>
    <w:rsid w:val="00396B18"/>
    <w:rsid w:val="00396EF1"/>
    <w:rsid w:val="00396F14"/>
    <w:rsid w:val="0039777F"/>
    <w:rsid w:val="00397926"/>
    <w:rsid w:val="0039793B"/>
    <w:rsid w:val="00397BE5"/>
    <w:rsid w:val="003A0118"/>
    <w:rsid w:val="003A04AB"/>
    <w:rsid w:val="003A06D5"/>
    <w:rsid w:val="003A0801"/>
    <w:rsid w:val="003A09CC"/>
    <w:rsid w:val="003A0BF9"/>
    <w:rsid w:val="003A0CF3"/>
    <w:rsid w:val="003A0E69"/>
    <w:rsid w:val="003A1004"/>
    <w:rsid w:val="003A1422"/>
    <w:rsid w:val="003A157C"/>
    <w:rsid w:val="003A16CC"/>
    <w:rsid w:val="003A1A07"/>
    <w:rsid w:val="003A1DE3"/>
    <w:rsid w:val="003A1E45"/>
    <w:rsid w:val="003A1F1C"/>
    <w:rsid w:val="003A1F82"/>
    <w:rsid w:val="003A2406"/>
    <w:rsid w:val="003A26E6"/>
    <w:rsid w:val="003A27DF"/>
    <w:rsid w:val="003A34C0"/>
    <w:rsid w:val="003A40BC"/>
    <w:rsid w:val="003A4382"/>
    <w:rsid w:val="003A43D8"/>
    <w:rsid w:val="003A4964"/>
    <w:rsid w:val="003A5714"/>
    <w:rsid w:val="003A58D1"/>
    <w:rsid w:val="003A5F86"/>
    <w:rsid w:val="003A5FC7"/>
    <w:rsid w:val="003A66E8"/>
    <w:rsid w:val="003A6785"/>
    <w:rsid w:val="003A680C"/>
    <w:rsid w:val="003A699D"/>
    <w:rsid w:val="003A6CA0"/>
    <w:rsid w:val="003A6D8F"/>
    <w:rsid w:val="003A6F4A"/>
    <w:rsid w:val="003A7211"/>
    <w:rsid w:val="003A73B7"/>
    <w:rsid w:val="003A765F"/>
    <w:rsid w:val="003A79AD"/>
    <w:rsid w:val="003A79F5"/>
    <w:rsid w:val="003A7A74"/>
    <w:rsid w:val="003A7ABB"/>
    <w:rsid w:val="003A7ABE"/>
    <w:rsid w:val="003A7C99"/>
    <w:rsid w:val="003B0290"/>
    <w:rsid w:val="003B062B"/>
    <w:rsid w:val="003B0821"/>
    <w:rsid w:val="003B0E20"/>
    <w:rsid w:val="003B0E22"/>
    <w:rsid w:val="003B1021"/>
    <w:rsid w:val="003B124F"/>
    <w:rsid w:val="003B156C"/>
    <w:rsid w:val="003B158C"/>
    <w:rsid w:val="003B1630"/>
    <w:rsid w:val="003B1681"/>
    <w:rsid w:val="003B1AA0"/>
    <w:rsid w:val="003B1ADF"/>
    <w:rsid w:val="003B2126"/>
    <w:rsid w:val="003B25CC"/>
    <w:rsid w:val="003B2638"/>
    <w:rsid w:val="003B26BE"/>
    <w:rsid w:val="003B288B"/>
    <w:rsid w:val="003B28B9"/>
    <w:rsid w:val="003B2996"/>
    <w:rsid w:val="003B2A60"/>
    <w:rsid w:val="003B2C60"/>
    <w:rsid w:val="003B2D72"/>
    <w:rsid w:val="003B2DD3"/>
    <w:rsid w:val="003B2E46"/>
    <w:rsid w:val="003B3272"/>
    <w:rsid w:val="003B360D"/>
    <w:rsid w:val="003B36F7"/>
    <w:rsid w:val="003B39AC"/>
    <w:rsid w:val="003B3BEE"/>
    <w:rsid w:val="003B4149"/>
    <w:rsid w:val="003B42FD"/>
    <w:rsid w:val="003B47D9"/>
    <w:rsid w:val="003B4C67"/>
    <w:rsid w:val="003B4FE6"/>
    <w:rsid w:val="003B520F"/>
    <w:rsid w:val="003B5290"/>
    <w:rsid w:val="003B5D83"/>
    <w:rsid w:val="003B5FBC"/>
    <w:rsid w:val="003B65A8"/>
    <w:rsid w:val="003B65E1"/>
    <w:rsid w:val="003B6BBD"/>
    <w:rsid w:val="003B6C2B"/>
    <w:rsid w:val="003B6DE6"/>
    <w:rsid w:val="003B6F84"/>
    <w:rsid w:val="003B70BC"/>
    <w:rsid w:val="003B72BC"/>
    <w:rsid w:val="003B76AD"/>
    <w:rsid w:val="003B7A6F"/>
    <w:rsid w:val="003B7BE6"/>
    <w:rsid w:val="003C037C"/>
    <w:rsid w:val="003C0461"/>
    <w:rsid w:val="003C05AB"/>
    <w:rsid w:val="003C07DD"/>
    <w:rsid w:val="003C105D"/>
    <w:rsid w:val="003C114F"/>
    <w:rsid w:val="003C1396"/>
    <w:rsid w:val="003C142A"/>
    <w:rsid w:val="003C162C"/>
    <w:rsid w:val="003C191B"/>
    <w:rsid w:val="003C191C"/>
    <w:rsid w:val="003C1DB5"/>
    <w:rsid w:val="003C1F06"/>
    <w:rsid w:val="003C1F34"/>
    <w:rsid w:val="003C2241"/>
    <w:rsid w:val="003C2313"/>
    <w:rsid w:val="003C281B"/>
    <w:rsid w:val="003C29B9"/>
    <w:rsid w:val="003C2B3B"/>
    <w:rsid w:val="003C2B78"/>
    <w:rsid w:val="003C2F54"/>
    <w:rsid w:val="003C337E"/>
    <w:rsid w:val="003C355B"/>
    <w:rsid w:val="003C3674"/>
    <w:rsid w:val="003C36A7"/>
    <w:rsid w:val="003C3FA0"/>
    <w:rsid w:val="003C4334"/>
    <w:rsid w:val="003C43AA"/>
    <w:rsid w:val="003C4514"/>
    <w:rsid w:val="003C4584"/>
    <w:rsid w:val="003C45EF"/>
    <w:rsid w:val="003C47FC"/>
    <w:rsid w:val="003C4BF3"/>
    <w:rsid w:val="003C4E62"/>
    <w:rsid w:val="003C4ECD"/>
    <w:rsid w:val="003C5038"/>
    <w:rsid w:val="003C5129"/>
    <w:rsid w:val="003C5311"/>
    <w:rsid w:val="003C53BB"/>
    <w:rsid w:val="003C5458"/>
    <w:rsid w:val="003C5837"/>
    <w:rsid w:val="003C58FE"/>
    <w:rsid w:val="003C5A53"/>
    <w:rsid w:val="003C5B90"/>
    <w:rsid w:val="003C5CF8"/>
    <w:rsid w:val="003C5D69"/>
    <w:rsid w:val="003C5E5B"/>
    <w:rsid w:val="003C5EEA"/>
    <w:rsid w:val="003C69B9"/>
    <w:rsid w:val="003C6CA2"/>
    <w:rsid w:val="003C71AC"/>
    <w:rsid w:val="003C73DE"/>
    <w:rsid w:val="003C7C8B"/>
    <w:rsid w:val="003D0077"/>
    <w:rsid w:val="003D0156"/>
    <w:rsid w:val="003D03F8"/>
    <w:rsid w:val="003D07DF"/>
    <w:rsid w:val="003D0989"/>
    <w:rsid w:val="003D1011"/>
    <w:rsid w:val="003D106F"/>
    <w:rsid w:val="003D10B0"/>
    <w:rsid w:val="003D11DA"/>
    <w:rsid w:val="003D2191"/>
    <w:rsid w:val="003D2962"/>
    <w:rsid w:val="003D3057"/>
    <w:rsid w:val="003D34C9"/>
    <w:rsid w:val="003D3929"/>
    <w:rsid w:val="003D39DC"/>
    <w:rsid w:val="003D429E"/>
    <w:rsid w:val="003D44C3"/>
    <w:rsid w:val="003D4757"/>
    <w:rsid w:val="003D4783"/>
    <w:rsid w:val="003D4831"/>
    <w:rsid w:val="003D4913"/>
    <w:rsid w:val="003D50E0"/>
    <w:rsid w:val="003D548E"/>
    <w:rsid w:val="003D5732"/>
    <w:rsid w:val="003D5AD9"/>
    <w:rsid w:val="003D5DA8"/>
    <w:rsid w:val="003D5F46"/>
    <w:rsid w:val="003D6542"/>
    <w:rsid w:val="003D665B"/>
    <w:rsid w:val="003D6892"/>
    <w:rsid w:val="003D6DB1"/>
    <w:rsid w:val="003D74FE"/>
    <w:rsid w:val="003D7585"/>
    <w:rsid w:val="003D76D3"/>
    <w:rsid w:val="003D78C7"/>
    <w:rsid w:val="003D7910"/>
    <w:rsid w:val="003D7D7E"/>
    <w:rsid w:val="003D7DF8"/>
    <w:rsid w:val="003D7F1C"/>
    <w:rsid w:val="003D7F38"/>
    <w:rsid w:val="003D7FCC"/>
    <w:rsid w:val="003E03AD"/>
    <w:rsid w:val="003E08CF"/>
    <w:rsid w:val="003E0986"/>
    <w:rsid w:val="003E09E3"/>
    <w:rsid w:val="003E0DCF"/>
    <w:rsid w:val="003E12FD"/>
    <w:rsid w:val="003E13E4"/>
    <w:rsid w:val="003E1A35"/>
    <w:rsid w:val="003E1A43"/>
    <w:rsid w:val="003E23B2"/>
    <w:rsid w:val="003E269B"/>
    <w:rsid w:val="003E2B81"/>
    <w:rsid w:val="003E2DAC"/>
    <w:rsid w:val="003E2E66"/>
    <w:rsid w:val="003E2F06"/>
    <w:rsid w:val="003E34C7"/>
    <w:rsid w:val="003E38C4"/>
    <w:rsid w:val="003E399E"/>
    <w:rsid w:val="003E3D22"/>
    <w:rsid w:val="003E4614"/>
    <w:rsid w:val="003E46A1"/>
    <w:rsid w:val="003E519E"/>
    <w:rsid w:val="003E57EF"/>
    <w:rsid w:val="003E5938"/>
    <w:rsid w:val="003E5C3B"/>
    <w:rsid w:val="003E5DE6"/>
    <w:rsid w:val="003E6614"/>
    <w:rsid w:val="003E6B6E"/>
    <w:rsid w:val="003E704A"/>
    <w:rsid w:val="003E7241"/>
    <w:rsid w:val="003E7EC1"/>
    <w:rsid w:val="003F0003"/>
    <w:rsid w:val="003F0069"/>
    <w:rsid w:val="003F02A3"/>
    <w:rsid w:val="003F0722"/>
    <w:rsid w:val="003F0D78"/>
    <w:rsid w:val="003F1113"/>
    <w:rsid w:val="003F196E"/>
    <w:rsid w:val="003F1E2A"/>
    <w:rsid w:val="003F2012"/>
    <w:rsid w:val="003F204F"/>
    <w:rsid w:val="003F27DB"/>
    <w:rsid w:val="003F27DF"/>
    <w:rsid w:val="003F2843"/>
    <w:rsid w:val="003F287F"/>
    <w:rsid w:val="003F2AA7"/>
    <w:rsid w:val="003F2B30"/>
    <w:rsid w:val="003F2B42"/>
    <w:rsid w:val="003F2B6F"/>
    <w:rsid w:val="003F2E9D"/>
    <w:rsid w:val="003F3058"/>
    <w:rsid w:val="003F3066"/>
    <w:rsid w:val="003F31D2"/>
    <w:rsid w:val="003F3216"/>
    <w:rsid w:val="003F37B8"/>
    <w:rsid w:val="003F3B07"/>
    <w:rsid w:val="003F3E1B"/>
    <w:rsid w:val="003F430E"/>
    <w:rsid w:val="003F4436"/>
    <w:rsid w:val="003F4B28"/>
    <w:rsid w:val="003F4DDD"/>
    <w:rsid w:val="003F507E"/>
    <w:rsid w:val="003F55A5"/>
    <w:rsid w:val="003F5AB9"/>
    <w:rsid w:val="003F5CBB"/>
    <w:rsid w:val="003F5FEB"/>
    <w:rsid w:val="003F62F1"/>
    <w:rsid w:val="003F6406"/>
    <w:rsid w:val="003F641B"/>
    <w:rsid w:val="003F65BF"/>
    <w:rsid w:val="003F6AED"/>
    <w:rsid w:val="003F7154"/>
    <w:rsid w:val="003F77FF"/>
    <w:rsid w:val="003F793F"/>
    <w:rsid w:val="003F797C"/>
    <w:rsid w:val="00400385"/>
    <w:rsid w:val="00400D8E"/>
    <w:rsid w:val="0040156F"/>
    <w:rsid w:val="00401E0B"/>
    <w:rsid w:val="004021D0"/>
    <w:rsid w:val="00402441"/>
    <w:rsid w:val="004028B7"/>
    <w:rsid w:val="00402D2D"/>
    <w:rsid w:val="00402DB1"/>
    <w:rsid w:val="00402DDE"/>
    <w:rsid w:val="004031F5"/>
    <w:rsid w:val="0040321F"/>
    <w:rsid w:val="00403278"/>
    <w:rsid w:val="00403399"/>
    <w:rsid w:val="00403B43"/>
    <w:rsid w:val="00404781"/>
    <w:rsid w:val="00404A1D"/>
    <w:rsid w:val="00404A4D"/>
    <w:rsid w:val="00404C68"/>
    <w:rsid w:val="00404E5F"/>
    <w:rsid w:val="004053B0"/>
    <w:rsid w:val="00405434"/>
    <w:rsid w:val="00405B1D"/>
    <w:rsid w:val="00405C1D"/>
    <w:rsid w:val="00405D43"/>
    <w:rsid w:val="00405EC5"/>
    <w:rsid w:val="004060C0"/>
    <w:rsid w:val="00406687"/>
    <w:rsid w:val="00406994"/>
    <w:rsid w:val="00406ADE"/>
    <w:rsid w:val="00406C1A"/>
    <w:rsid w:val="00406EF0"/>
    <w:rsid w:val="004075CB"/>
    <w:rsid w:val="00407617"/>
    <w:rsid w:val="004077A8"/>
    <w:rsid w:val="00410785"/>
    <w:rsid w:val="00410A27"/>
    <w:rsid w:val="00410F7F"/>
    <w:rsid w:val="004111F3"/>
    <w:rsid w:val="004112B7"/>
    <w:rsid w:val="0041134D"/>
    <w:rsid w:val="004115FF"/>
    <w:rsid w:val="004116C4"/>
    <w:rsid w:val="0041170B"/>
    <w:rsid w:val="00411776"/>
    <w:rsid w:val="00411AC5"/>
    <w:rsid w:val="00411E2E"/>
    <w:rsid w:val="00411F3B"/>
    <w:rsid w:val="004120A8"/>
    <w:rsid w:val="004127C2"/>
    <w:rsid w:val="00413313"/>
    <w:rsid w:val="0041367C"/>
    <w:rsid w:val="0041394B"/>
    <w:rsid w:val="00413978"/>
    <w:rsid w:val="00413F0D"/>
    <w:rsid w:val="0041436B"/>
    <w:rsid w:val="00414829"/>
    <w:rsid w:val="00414C11"/>
    <w:rsid w:val="0041531D"/>
    <w:rsid w:val="004158AB"/>
    <w:rsid w:val="004158D0"/>
    <w:rsid w:val="00415C70"/>
    <w:rsid w:val="004160B4"/>
    <w:rsid w:val="004161DF"/>
    <w:rsid w:val="00416369"/>
    <w:rsid w:val="0041653D"/>
    <w:rsid w:val="004167B6"/>
    <w:rsid w:val="004169C8"/>
    <w:rsid w:val="00417251"/>
    <w:rsid w:val="00417253"/>
    <w:rsid w:val="0041748F"/>
    <w:rsid w:val="0041770B"/>
    <w:rsid w:val="004177E5"/>
    <w:rsid w:val="00417DD7"/>
    <w:rsid w:val="00420198"/>
    <w:rsid w:val="004201A3"/>
    <w:rsid w:val="00420D02"/>
    <w:rsid w:val="00420E02"/>
    <w:rsid w:val="00421111"/>
    <w:rsid w:val="00421C3E"/>
    <w:rsid w:val="00421C4B"/>
    <w:rsid w:val="00421D08"/>
    <w:rsid w:val="00421FE1"/>
    <w:rsid w:val="004221F1"/>
    <w:rsid w:val="004223BB"/>
    <w:rsid w:val="00422457"/>
    <w:rsid w:val="0042286B"/>
    <w:rsid w:val="00422909"/>
    <w:rsid w:val="004235E9"/>
    <w:rsid w:val="00423D0E"/>
    <w:rsid w:val="00423D52"/>
    <w:rsid w:val="00423D57"/>
    <w:rsid w:val="004241F2"/>
    <w:rsid w:val="004242E0"/>
    <w:rsid w:val="0042457C"/>
    <w:rsid w:val="004246C9"/>
    <w:rsid w:val="004246E2"/>
    <w:rsid w:val="004248D0"/>
    <w:rsid w:val="00424970"/>
    <w:rsid w:val="00425150"/>
    <w:rsid w:val="00425198"/>
    <w:rsid w:val="0042528A"/>
    <w:rsid w:val="00425728"/>
    <w:rsid w:val="00425776"/>
    <w:rsid w:val="00425D1A"/>
    <w:rsid w:val="00425F3A"/>
    <w:rsid w:val="00426207"/>
    <w:rsid w:val="0042637F"/>
    <w:rsid w:val="00426BDA"/>
    <w:rsid w:val="00426C6A"/>
    <w:rsid w:val="00426D4A"/>
    <w:rsid w:val="004270FA"/>
    <w:rsid w:val="00427504"/>
    <w:rsid w:val="004279F6"/>
    <w:rsid w:val="00427C41"/>
    <w:rsid w:val="00427DFD"/>
    <w:rsid w:val="00427F0F"/>
    <w:rsid w:val="00427FF3"/>
    <w:rsid w:val="00430056"/>
    <w:rsid w:val="0043021D"/>
    <w:rsid w:val="00430595"/>
    <w:rsid w:val="00430766"/>
    <w:rsid w:val="0043086D"/>
    <w:rsid w:val="0043134C"/>
    <w:rsid w:val="004318DF"/>
    <w:rsid w:val="00431FDA"/>
    <w:rsid w:val="004325DF"/>
    <w:rsid w:val="00432675"/>
    <w:rsid w:val="004327AF"/>
    <w:rsid w:val="00432D4C"/>
    <w:rsid w:val="00432F81"/>
    <w:rsid w:val="004334EB"/>
    <w:rsid w:val="00433628"/>
    <w:rsid w:val="004341BD"/>
    <w:rsid w:val="004343EC"/>
    <w:rsid w:val="0043478E"/>
    <w:rsid w:val="0043496F"/>
    <w:rsid w:val="004349DF"/>
    <w:rsid w:val="0043538A"/>
    <w:rsid w:val="004353B1"/>
    <w:rsid w:val="004354B5"/>
    <w:rsid w:val="0043584E"/>
    <w:rsid w:val="004358F2"/>
    <w:rsid w:val="00435F1A"/>
    <w:rsid w:val="004363BE"/>
    <w:rsid w:val="004364E8"/>
    <w:rsid w:val="004364EB"/>
    <w:rsid w:val="0043651D"/>
    <w:rsid w:val="00436A5D"/>
    <w:rsid w:val="00437120"/>
    <w:rsid w:val="0043764C"/>
    <w:rsid w:val="004376A2"/>
    <w:rsid w:val="00437B01"/>
    <w:rsid w:val="00437C6D"/>
    <w:rsid w:val="00437CE5"/>
    <w:rsid w:val="004403C9"/>
    <w:rsid w:val="00440750"/>
    <w:rsid w:val="00440FA7"/>
    <w:rsid w:val="00440FE3"/>
    <w:rsid w:val="004413E7"/>
    <w:rsid w:val="00441B4F"/>
    <w:rsid w:val="00441D27"/>
    <w:rsid w:val="00441ED9"/>
    <w:rsid w:val="00441F24"/>
    <w:rsid w:val="00442138"/>
    <w:rsid w:val="004427DC"/>
    <w:rsid w:val="00442839"/>
    <w:rsid w:val="00442F80"/>
    <w:rsid w:val="00442FE9"/>
    <w:rsid w:val="00443030"/>
    <w:rsid w:val="0044367F"/>
    <w:rsid w:val="00443867"/>
    <w:rsid w:val="004438B4"/>
    <w:rsid w:val="00443B95"/>
    <w:rsid w:val="00443BE1"/>
    <w:rsid w:val="00443C3C"/>
    <w:rsid w:val="00443CCB"/>
    <w:rsid w:val="00444028"/>
    <w:rsid w:val="004441C4"/>
    <w:rsid w:val="00444D16"/>
    <w:rsid w:val="004452AE"/>
    <w:rsid w:val="0044550A"/>
    <w:rsid w:val="0044570C"/>
    <w:rsid w:val="0044572A"/>
    <w:rsid w:val="00445FBD"/>
    <w:rsid w:val="00446360"/>
    <w:rsid w:val="0044672E"/>
    <w:rsid w:val="00446B96"/>
    <w:rsid w:val="00446BE7"/>
    <w:rsid w:val="00446D0D"/>
    <w:rsid w:val="0044708E"/>
    <w:rsid w:val="00447454"/>
    <w:rsid w:val="004474A3"/>
    <w:rsid w:val="0044777B"/>
    <w:rsid w:val="00447C84"/>
    <w:rsid w:val="00450089"/>
    <w:rsid w:val="00450BBC"/>
    <w:rsid w:val="00450FDE"/>
    <w:rsid w:val="004511CC"/>
    <w:rsid w:val="0045153C"/>
    <w:rsid w:val="004515E7"/>
    <w:rsid w:val="00451637"/>
    <w:rsid w:val="004517FC"/>
    <w:rsid w:val="00451D6B"/>
    <w:rsid w:val="00451E75"/>
    <w:rsid w:val="00451F8D"/>
    <w:rsid w:val="004521AF"/>
    <w:rsid w:val="004523B5"/>
    <w:rsid w:val="00452754"/>
    <w:rsid w:val="004528A8"/>
    <w:rsid w:val="00452C61"/>
    <w:rsid w:val="004530D0"/>
    <w:rsid w:val="00453366"/>
    <w:rsid w:val="0045341F"/>
    <w:rsid w:val="00453B37"/>
    <w:rsid w:val="00453FAB"/>
    <w:rsid w:val="00454090"/>
    <w:rsid w:val="00454153"/>
    <w:rsid w:val="00454220"/>
    <w:rsid w:val="0045433D"/>
    <w:rsid w:val="004544E9"/>
    <w:rsid w:val="00454750"/>
    <w:rsid w:val="00454D36"/>
    <w:rsid w:val="004550CF"/>
    <w:rsid w:val="00455314"/>
    <w:rsid w:val="0045587E"/>
    <w:rsid w:val="004558D0"/>
    <w:rsid w:val="0045598C"/>
    <w:rsid w:val="004559A5"/>
    <w:rsid w:val="00455AFF"/>
    <w:rsid w:val="00455C17"/>
    <w:rsid w:val="00455E2A"/>
    <w:rsid w:val="004560A0"/>
    <w:rsid w:val="004561FF"/>
    <w:rsid w:val="00456271"/>
    <w:rsid w:val="00456725"/>
    <w:rsid w:val="004568C3"/>
    <w:rsid w:val="00456A76"/>
    <w:rsid w:val="00456D37"/>
    <w:rsid w:val="0045736B"/>
    <w:rsid w:val="004573A5"/>
    <w:rsid w:val="004574C2"/>
    <w:rsid w:val="00457599"/>
    <w:rsid w:val="004576FA"/>
    <w:rsid w:val="00457A66"/>
    <w:rsid w:val="00457C59"/>
    <w:rsid w:val="00457D02"/>
    <w:rsid w:val="0046002C"/>
    <w:rsid w:val="00460664"/>
    <w:rsid w:val="00460DC7"/>
    <w:rsid w:val="00460E5A"/>
    <w:rsid w:val="00460EAC"/>
    <w:rsid w:val="004614F7"/>
    <w:rsid w:val="00461CB5"/>
    <w:rsid w:val="00462A49"/>
    <w:rsid w:val="00463936"/>
    <w:rsid w:val="00463AA1"/>
    <w:rsid w:val="00463DEF"/>
    <w:rsid w:val="00463FA5"/>
    <w:rsid w:val="004643BD"/>
    <w:rsid w:val="0046492D"/>
    <w:rsid w:val="00464A17"/>
    <w:rsid w:val="00464BAC"/>
    <w:rsid w:val="00465106"/>
    <w:rsid w:val="0046511A"/>
    <w:rsid w:val="00465167"/>
    <w:rsid w:val="004654A5"/>
    <w:rsid w:val="00465B68"/>
    <w:rsid w:val="00466343"/>
    <w:rsid w:val="004664E5"/>
    <w:rsid w:val="0046682C"/>
    <w:rsid w:val="004668D9"/>
    <w:rsid w:val="004669C4"/>
    <w:rsid w:val="00466FB3"/>
    <w:rsid w:val="00467818"/>
    <w:rsid w:val="00467874"/>
    <w:rsid w:val="00467957"/>
    <w:rsid w:val="00467A04"/>
    <w:rsid w:val="004701A0"/>
    <w:rsid w:val="00470867"/>
    <w:rsid w:val="00470AC8"/>
    <w:rsid w:val="0047197A"/>
    <w:rsid w:val="00472737"/>
    <w:rsid w:val="00472DFE"/>
    <w:rsid w:val="00472E05"/>
    <w:rsid w:val="00473318"/>
    <w:rsid w:val="00473377"/>
    <w:rsid w:val="004734C6"/>
    <w:rsid w:val="004736F4"/>
    <w:rsid w:val="004737FC"/>
    <w:rsid w:val="00473B60"/>
    <w:rsid w:val="00473C98"/>
    <w:rsid w:val="00474AEA"/>
    <w:rsid w:val="00474EBA"/>
    <w:rsid w:val="00474EDE"/>
    <w:rsid w:val="00474FF2"/>
    <w:rsid w:val="004756CE"/>
    <w:rsid w:val="00476224"/>
    <w:rsid w:val="00476267"/>
    <w:rsid w:val="004762D7"/>
    <w:rsid w:val="00476303"/>
    <w:rsid w:val="004764D7"/>
    <w:rsid w:val="004765F8"/>
    <w:rsid w:val="004769CF"/>
    <w:rsid w:val="00476BE1"/>
    <w:rsid w:val="00477139"/>
    <w:rsid w:val="004771FA"/>
    <w:rsid w:val="00477324"/>
    <w:rsid w:val="00477464"/>
    <w:rsid w:val="004779EC"/>
    <w:rsid w:val="004801BD"/>
    <w:rsid w:val="004802C3"/>
    <w:rsid w:val="0048060A"/>
    <w:rsid w:val="0048063B"/>
    <w:rsid w:val="00480A8B"/>
    <w:rsid w:val="0048109B"/>
    <w:rsid w:val="004815C7"/>
    <w:rsid w:val="0048201A"/>
    <w:rsid w:val="00482234"/>
    <w:rsid w:val="00482444"/>
    <w:rsid w:val="00482841"/>
    <w:rsid w:val="00482959"/>
    <w:rsid w:val="004829D9"/>
    <w:rsid w:val="00482AD4"/>
    <w:rsid w:val="00482FAC"/>
    <w:rsid w:val="0048313A"/>
    <w:rsid w:val="00483290"/>
    <w:rsid w:val="004839B3"/>
    <w:rsid w:val="00483BE6"/>
    <w:rsid w:val="00483E9A"/>
    <w:rsid w:val="00483EF9"/>
    <w:rsid w:val="004842C1"/>
    <w:rsid w:val="004843B1"/>
    <w:rsid w:val="004846ED"/>
    <w:rsid w:val="00484828"/>
    <w:rsid w:val="0048483C"/>
    <w:rsid w:val="00484A80"/>
    <w:rsid w:val="00484E27"/>
    <w:rsid w:val="00485200"/>
    <w:rsid w:val="00485415"/>
    <w:rsid w:val="004856F3"/>
    <w:rsid w:val="00485724"/>
    <w:rsid w:val="00486675"/>
    <w:rsid w:val="00486736"/>
    <w:rsid w:val="00486956"/>
    <w:rsid w:val="00486B2D"/>
    <w:rsid w:val="00486C48"/>
    <w:rsid w:val="00486F68"/>
    <w:rsid w:val="004874AD"/>
    <w:rsid w:val="004875B5"/>
    <w:rsid w:val="00487B1E"/>
    <w:rsid w:val="00487D17"/>
    <w:rsid w:val="0049011A"/>
    <w:rsid w:val="00490151"/>
    <w:rsid w:val="00490D5D"/>
    <w:rsid w:val="00491AA9"/>
    <w:rsid w:val="00491AE7"/>
    <w:rsid w:val="00491BFF"/>
    <w:rsid w:val="00491CDE"/>
    <w:rsid w:val="00491DB6"/>
    <w:rsid w:val="00491EAC"/>
    <w:rsid w:val="00491F19"/>
    <w:rsid w:val="00491F1E"/>
    <w:rsid w:val="00491F2E"/>
    <w:rsid w:val="004928EB"/>
    <w:rsid w:val="00492C3F"/>
    <w:rsid w:val="00492CCA"/>
    <w:rsid w:val="00492DE2"/>
    <w:rsid w:val="00493007"/>
    <w:rsid w:val="00493071"/>
    <w:rsid w:val="0049337A"/>
    <w:rsid w:val="004936D1"/>
    <w:rsid w:val="00493BE3"/>
    <w:rsid w:val="00493E9C"/>
    <w:rsid w:val="0049410B"/>
    <w:rsid w:val="00494366"/>
    <w:rsid w:val="004948E0"/>
    <w:rsid w:val="00494981"/>
    <w:rsid w:val="00494EBB"/>
    <w:rsid w:val="00495797"/>
    <w:rsid w:val="00495A50"/>
    <w:rsid w:val="004966BF"/>
    <w:rsid w:val="004966FF"/>
    <w:rsid w:val="00497131"/>
    <w:rsid w:val="00497380"/>
    <w:rsid w:val="004973C5"/>
    <w:rsid w:val="004975B4"/>
    <w:rsid w:val="00497B59"/>
    <w:rsid w:val="00497E33"/>
    <w:rsid w:val="00497EF7"/>
    <w:rsid w:val="004A0039"/>
    <w:rsid w:val="004A07F5"/>
    <w:rsid w:val="004A089B"/>
    <w:rsid w:val="004A0A6D"/>
    <w:rsid w:val="004A0C46"/>
    <w:rsid w:val="004A1349"/>
    <w:rsid w:val="004A13C7"/>
    <w:rsid w:val="004A156D"/>
    <w:rsid w:val="004A15F7"/>
    <w:rsid w:val="004A2212"/>
    <w:rsid w:val="004A2D50"/>
    <w:rsid w:val="004A2FD3"/>
    <w:rsid w:val="004A30D7"/>
    <w:rsid w:val="004A3982"/>
    <w:rsid w:val="004A3C49"/>
    <w:rsid w:val="004A428E"/>
    <w:rsid w:val="004A4352"/>
    <w:rsid w:val="004A4963"/>
    <w:rsid w:val="004A497B"/>
    <w:rsid w:val="004A4B36"/>
    <w:rsid w:val="004A4BAF"/>
    <w:rsid w:val="004A4BE3"/>
    <w:rsid w:val="004A4D52"/>
    <w:rsid w:val="004A4F03"/>
    <w:rsid w:val="004A57E8"/>
    <w:rsid w:val="004A60AA"/>
    <w:rsid w:val="004A6542"/>
    <w:rsid w:val="004A65D2"/>
    <w:rsid w:val="004A6BA3"/>
    <w:rsid w:val="004A6C7D"/>
    <w:rsid w:val="004A6E8D"/>
    <w:rsid w:val="004A7123"/>
    <w:rsid w:val="004A7547"/>
    <w:rsid w:val="004A7568"/>
    <w:rsid w:val="004A784E"/>
    <w:rsid w:val="004A7A2E"/>
    <w:rsid w:val="004A7A4A"/>
    <w:rsid w:val="004A7D03"/>
    <w:rsid w:val="004A7E18"/>
    <w:rsid w:val="004A7FF6"/>
    <w:rsid w:val="004B06C2"/>
    <w:rsid w:val="004B082F"/>
    <w:rsid w:val="004B10A4"/>
    <w:rsid w:val="004B126C"/>
    <w:rsid w:val="004B133F"/>
    <w:rsid w:val="004B1B91"/>
    <w:rsid w:val="004B1DC1"/>
    <w:rsid w:val="004B211A"/>
    <w:rsid w:val="004B242E"/>
    <w:rsid w:val="004B26CA"/>
    <w:rsid w:val="004B273A"/>
    <w:rsid w:val="004B2D97"/>
    <w:rsid w:val="004B3200"/>
    <w:rsid w:val="004B321D"/>
    <w:rsid w:val="004B32E1"/>
    <w:rsid w:val="004B3C62"/>
    <w:rsid w:val="004B3FDE"/>
    <w:rsid w:val="004B40E8"/>
    <w:rsid w:val="004B4342"/>
    <w:rsid w:val="004B45F7"/>
    <w:rsid w:val="004B477E"/>
    <w:rsid w:val="004B4C0A"/>
    <w:rsid w:val="004B52B4"/>
    <w:rsid w:val="004B54DC"/>
    <w:rsid w:val="004B55D0"/>
    <w:rsid w:val="004B5759"/>
    <w:rsid w:val="004B5CD4"/>
    <w:rsid w:val="004B5DDD"/>
    <w:rsid w:val="004B64EC"/>
    <w:rsid w:val="004B6622"/>
    <w:rsid w:val="004B6944"/>
    <w:rsid w:val="004B730C"/>
    <w:rsid w:val="004B7D36"/>
    <w:rsid w:val="004C0058"/>
    <w:rsid w:val="004C0521"/>
    <w:rsid w:val="004C05BE"/>
    <w:rsid w:val="004C0974"/>
    <w:rsid w:val="004C0A1A"/>
    <w:rsid w:val="004C0C85"/>
    <w:rsid w:val="004C0EE4"/>
    <w:rsid w:val="004C0F0A"/>
    <w:rsid w:val="004C1529"/>
    <w:rsid w:val="004C16CD"/>
    <w:rsid w:val="004C17E2"/>
    <w:rsid w:val="004C18FA"/>
    <w:rsid w:val="004C237E"/>
    <w:rsid w:val="004C2A40"/>
    <w:rsid w:val="004C2C3F"/>
    <w:rsid w:val="004C2D38"/>
    <w:rsid w:val="004C2D8B"/>
    <w:rsid w:val="004C2EF2"/>
    <w:rsid w:val="004C315C"/>
    <w:rsid w:val="004C3182"/>
    <w:rsid w:val="004C39AA"/>
    <w:rsid w:val="004C4219"/>
    <w:rsid w:val="004C43D2"/>
    <w:rsid w:val="004C4513"/>
    <w:rsid w:val="004C466B"/>
    <w:rsid w:val="004C469D"/>
    <w:rsid w:val="004C475D"/>
    <w:rsid w:val="004C508E"/>
    <w:rsid w:val="004C51BC"/>
    <w:rsid w:val="004C5459"/>
    <w:rsid w:val="004C562F"/>
    <w:rsid w:val="004C5997"/>
    <w:rsid w:val="004C5EB8"/>
    <w:rsid w:val="004C6027"/>
    <w:rsid w:val="004C6070"/>
    <w:rsid w:val="004C669A"/>
    <w:rsid w:val="004C6F09"/>
    <w:rsid w:val="004C6F80"/>
    <w:rsid w:val="004C71E2"/>
    <w:rsid w:val="004C7376"/>
    <w:rsid w:val="004C7F5F"/>
    <w:rsid w:val="004D0875"/>
    <w:rsid w:val="004D0A02"/>
    <w:rsid w:val="004D0C9D"/>
    <w:rsid w:val="004D0CB2"/>
    <w:rsid w:val="004D0D18"/>
    <w:rsid w:val="004D11E3"/>
    <w:rsid w:val="004D136F"/>
    <w:rsid w:val="004D1439"/>
    <w:rsid w:val="004D1D4D"/>
    <w:rsid w:val="004D2270"/>
    <w:rsid w:val="004D2848"/>
    <w:rsid w:val="004D2852"/>
    <w:rsid w:val="004D2CD5"/>
    <w:rsid w:val="004D31E0"/>
    <w:rsid w:val="004D35FC"/>
    <w:rsid w:val="004D3996"/>
    <w:rsid w:val="004D399C"/>
    <w:rsid w:val="004D3C0E"/>
    <w:rsid w:val="004D3D43"/>
    <w:rsid w:val="004D4053"/>
    <w:rsid w:val="004D45A4"/>
    <w:rsid w:val="004D4D66"/>
    <w:rsid w:val="004D51E4"/>
    <w:rsid w:val="004D52B1"/>
    <w:rsid w:val="004D53D6"/>
    <w:rsid w:val="004D58ED"/>
    <w:rsid w:val="004D5ED4"/>
    <w:rsid w:val="004D656A"/>
    <w:rsid w:val="004D66FD"/>
    <w:rsid w:val="004D6716"/>
    <w:rsid w:val="004D6BCF"/>
    <w:rsid w:val="004D6BFD"/>
    <w:rsid w:val="004D7847"/>
    <w:rsid w:val="004D7A2C"/>
    <w:rsid w:val="004D7B60"/>
    <w:rsid w:val="004E017E"/>
    <w:rsid w:val="004E02CE"/>
    <w:rsid w:val="004E06B0"/>
    <w:rsid w:val="004E0895"/>
    <w:rsid w:val="004E1210"/>
    <w:rsid w:val="004E12DE"/>
    <w:rsid w:val="004E16C1"/>
    <w:rsid w:val="004E18B5"/>
    <w:rsid w:val="004E199E"/>
    <w:rsid w:val="004E22FA"/>
    <w:rsid w:val="004E2402"/>
    <w:rsid w:val="004E24B9"/>
    <w:rsid w:val="004E2674"/>
    <w:rsid w:val="004E27AA"/>
    <w:rsid w:val="004E2CFA"/>
    <w:rsid w:val="004E3142"/>
    <w:rsid w:val="004E36C3"/>
    <w:rsid w:val="004E38BC"/>
    <w:rsid w:val="004E3BCD"/>
    <w:rsid w:val="004E3C35"/>
    <w:rsid w:val="004E3CD2"/>
    <w:rsid w:val="004E4056"/>
    <w:rsid w:val="004E4529"/>
    <w:rsid w:val="004E4685"/>
    <w:rsid w:val="004E46E5"/>
    <w:rsid w:val="004E49B5"/>
    <w:rsid w:val="004E4E78"/>
    <w:rsid w:val="004E51FC"/>
    <w:rsid w:val="004E5256"/>
    <w:rsid w:val="004E554B"/>
    <w:rsid w:val="004E5A42"/>
    <w:rsid w:val="004E5D0E"/>
    <w:rsid w:val="004E6299"/>
    <w:rsid w:val="004E65D7"/>
    <w:rsid w:val="004E680E"/>
    <w:rsid w:val="004E6871"/>
    <w:rsid w:val="004E6C77"/>
    <w:rsid w:val="004E6E94"/>
    <w:rsid w:val="004E7C65"/>
    <w:rsid w:val="004E7D96"/>
    <w:rsid w:val="004F00BA"/>
    <w:rsid w:val="004F0732"/>
    <w:rsid w:val="004F0CE0"/>
    <w:rsid w:val="004F0DA7"/>
    <w:rsid w:val="004F1618"/>
    <w:rsid w:val="004F1CFF"/>
    <w:rsid w:val="004F1D4E"/>
    <w:rsid w:val="004F20E3"/>
    <w:rsid w:val="004F29C2"/>
    <w:rsid w:val="004F2C18"/>
    <w:rsid w:val="004F32CD"/>
    <w:rsid w:val="004F36AF"/>
    <w:rsid w:val="004F3946"/>
    <w:rsid w:val="004F3DC1"/>
    <w:rsid w:val="004F3F30"/>
    <w:rsid w:val="004F3FC1"/>
    <w:rsid w:val="004F4156"/>
    <w:rsid w:val="004F4327"/>
    <w:rsid w:val="004F454F"/>
    <w:rsid w:val="004F480C"/>
    <w:rsid w:val="004F5C6D"/>
    <w:rsid w:val="004F5D32"/>
    <w:rsid w:val="004F5E87"/>
    <w:rsid w:val="004F6623"/>
    <w:rsid w:val="004F662B"/>
    <w:rsid w:val="004F6725"/>
    <w:rsid w:val="004F6BD8"/>
    <w:rsid w:val="004F75D2"/>
    <w:rsid w:val="004F7765"/>
    <w:rsid w:val="004F7898"/>
    <w:rsid w:val="004F7FA4"/>
    <w:rsid w:val="005003C5"/>
    <w:rsid w:val="0050042B"/>
    <w:rsid w:val="0050044E"/>
    <w:rsid w:val="005005CA"/>
    <w:rsid w:val="00500B3C"/>
    <w:rsid w:val="00501271"/>
    <w:rsid w:val="00501692"/>
    <w:rsid w:val="005016B4"/>
    <w:rsid w:val="00501AEA"/>
    <w:rsid w:val="005024BA"/>
    <w:rsid w:val="00502927"/>
    <w:rsid w:val="00502AF3"/>
    <w:rsid w:val="00502E47"/>
    <w:rsid w:val="00502F2E"/>
    <w:rsid w:val="00502F4F"/>
    <w:rsid w:val="005030C4"/>
    <w:rsid w:val="0050389C"/>
    <w:rsid w:val="005039FF"/>
    <w:rsid w:val="00503B07"/>
    <w:rsid w:val="00503B18"/>
    <w:rsid w:val="00504155"/>
    <w:rsid w:val="005047ED"/>
    <w:rsid w:val="00504975"/>
    <w:rsid w:val="0050511D"/>
    <w:rsid w:val="00505450"/>
    <w:rsid w:val="0050560E"/>
    <w:rsid w:val="005059B4"/>
    <w:rsid w:val="00505B6B"/>
    <w:rsid w:val="00505C1D"/>
    <w:rsid w:val="00505C65"/>
    <w:rsid w:val="00506284"/>
    <w:rsid w:val="0050695E"/>
    <w:rsid w:val="00506EB6"/>
    <w:rsid w:val="005071C6"/>
    <w:rsid w:val="005078F7"/>
    <w:rsid w:val="00507E1E"/>
    <w:rsid w:val="00507E93"/>
    <w:rsid w:val="0051006E"/>
    <w:rsid w:val="0051026F"/>
    <w:rsid w:val="005106D8"/>
    <w:rsid w:val="005106EE"/>
    <w:rsid w:val="00510712"/>
    <w:rsid w:val="00510A1F"/>
    <w:rsid w:val="00510BCA"/>
    <w:rsid w:val="00510C3D"/>
    <w:rsid w:val="00510C9D"/>
    <w:rsid w:val="00510EEB"/>
    <w:rsid w:val="005110F2"/>
    <w:rsid w:val="00511245"/>
    <w:rsid w:val="00511472"/>
    <w:rsid w:val="005114BD"/>
    <w:rsid w:val="00511510"/>
    <w:rsid w:val="005115D5"/>
    <w:rsid w:val="00511A3B"/>
    <w:rsid w:val="00511A3D"/>
    <w:rsid w:val="00511C44"/>
    <w:rsid w:val="00511E05"/>
    <w:rsid w:val="00511E9C"/>
    <w:rsid w:val="00511EB5"/>
    <w:rsid w:val="00512316"/>
    <w:rsid w:val="005127F8"/>
    <w:rsid w:val="00512CD0"/>
    <w:rsid w:val="00513161"/>
    <w:rsid w:val="00513C9C"/>
    <w:rsid w:val="00514146"/>
    <w:rsid w:val="0051470D"/>
    <w:rsid w:val="0051487F"/>
    <w:rsid w:val="0051496C"/>
    <w:rsid w:val="00514C25"/>
    <w:rsid w:val="00514DEB"/>
    <w:rsid w:val="00514ED3"/>
    <w:rsid w:val="00515074"/>
    <w:rsid w:val="00515488"/>
    <w:rsid w:val="00515914"/>
    <w:rsid w:val="00515A4D"/>
    <w:rsid w:val="00515F7B"/>
    <w:rsid w:val="0051601C"/>
    <w:rsid w:val="005161EE"/>
    <w:rsid w:val="00516398"/>
    <w:rsid w:val="005163CE"/>
    <w:rsid w:val="00516666"/>
    <w:rsid w:val="005166DA"/>
    <w:rsid w:val="00516F77"/>
    <w:rsid w:val="0051719F"/>
    <w:rsid w:val="005171BE"/>
    <w:rsid w:val="00517211"/>
    <w:rsid w:val="0051723B"/>
    <w:rsid w:val="00517294"/>
    <w:rsid w:val="005172F1"/>
    <w:rsid w:val="00517D9D"/>
    <w:rsid w:val="00520094"/>
    <w:rsid w:val="005207EC"/>
    <w:rsid w:val="00520886"/>
    <w:rsid w:val="00520E0C"/>
    <w:rsid w:val="005211AA"/>
    <w:rsid w:val="005216C3"/>
    <w:rsid w:val="00521BA2"/>
    <w:rsid w:val="0052235C"/>
    <w:rsid w:val="0052237B"/>
    <w:rsid w:val="005224ED"/>
    <w:rsid w:val="0052257A"/>
    <w:rsid w:val="00522628"/>
    <w:rsid w:val="005229BC"/>
    <w:rsid w:val="00522F60"/>
    <w:rsid w:val="00522F98"/>
    <w:rsid w:val="00523317"/>
    <w:rsid w:val="00523756"/>
    <w:rsid w:val="00523D81"/>
    <w:rsid w:val="00523E91"/>
    <w:rsid w:val="005247D4"/>
    <w:rsid w:val="00524A21"/>
    <w:rsid w:val="00524D70"/>
    <w:rsid w:val="005250AC"/>
    <w:rsid w:val="0052511B"/>
    <w:rsid w:val="00525403"/>
    <w:rsid w:val="0052553B"/>
    <w:rsid w:val="00525549"/>
    <w:rsid w:val="0052573F"/>
    <w:rsid w:val="005259B8"/>
    <w:rsid w:val="00525BBC"/>
    <w:rsid w:val="00526066"/>
    <w:rsid w:val="0052632E"/>
    <w:rsid w:val="005263B3"/>
    <w:rsid w:val="00526CBD"/>
    <w:rsid w:val="0052717A"/>
    <w:rsid w:val="005274EB"/>
    <w:rsid w:val="00527574"/>
    <w:rsid w:val="00527DC5"/>
    <w:rsid w:val="00527DCE"/>
    <w:rsid w:val="0053009E"/>
    <w:rsid w:val="00530496"/>
    <w:rsid w:val="00530B47"/>
    <w:rsid w:val="00530BC6"/>
    <w:rsid w:val="00530C74"/>
    <w:rsid w:val="00531863"/>
    <w:rsid w:val="0053190F"/>
    <w:rsid w:val="00531984"/>
    <w:rsid w:val="00531AE1"/>
    <w:rsid w:val="0053200B"/>
    <w:rsid w:val="005320DF"/>
    <w:rsid w:val="00532806"/>
    <w:rsid w:val="00533540"/>
    <w:rsid w:val="00533609"/>
    <w:rsid w:val="0053381C"/>
    <w:rsid w:val="00534144"/>
    <w:rsid w:val="0053447E"/>
    <w:rsid w:val="0053459A"/>
    <w:rsid w:val="00534739"/>
    <w:rsid w:val="005347AB"/>
    <w:rsid w:val="005351DC"/>
    <w:rsid w:val="005354A6"/>
    <w:rsid w:val="005354EC"/>
    <w:rsid w:val="00535550"/>
    <w:rsid w:val="00535553"/>
    <w:rsid w:val="00535562"/>
    <w:rsid w:val="00535877"/>
    <w:rsid w:val="005363E8"/>
    <w:rsid w:val="005365D6"/>
    <w:rsid w:val="00536824"/>
    <w:rsid w:val="00536AB3"/>
    <w:rsid w:val="00536CC0"/>
    <w:rsid w:val="00537141"/>
    <w:rsid w:val="0053723A"/>
    <w:rsid w:val="0053723C"/>
    <w:rsid w:val="005377ED"/>
    <w:rsid w:val="0053785F"/>
    <w:rsid w:val="00540025"/>
    <w:rsid w:val="0054015E"/>
    <w:rsid w:val="0054071F"/>
    <w:rsid w:val="00540AB5"/>
    <w:rsid w:val="00540CEC"/>
    <w:rsid w:val="0054169B"/>
    <w:rsid w:val="00541714"/>
    <w:rsid w:val="00541F12"/>
    <w:rsid w:val="0054206B"/>
    <w:rsid w:val="0054211A"/>
    <w:rsid w:val="00542321"/>
    <w:rsid w:val="005423B8"/>
    <w:rsid w:val="00542402"/>
    <w:rsid w:val="00542731"/>
    <w:rsid w:val="00542889"/>
    <w:rsid w:val="005430F0"/>
    <w:rsid w:val="0054383C"/>
    <w:rsid w:val="00543E21"/>
    <w:rsid w:val="00544200"/>
    <w:rsid w:val="0054484E"/>
    <w:rsid w:val="00544C0C"/>
    <w:rsid w:val="00544D09"/>
    <w:rsid w:val="00545061"/>
    <w:rsid w:val="00545368"/>
    <w:rsid w:val="00545479"/>
    <w:rsid w:val="00545776"/>
    <w:rsid w:val="00545E40"/>
    <w:rsid w:val="00545EC9"/>
    <w:rsid w:val="00545FF8"/>
    <w:rsid w:val="005460D5"/>
    <w:rsid w:val="00546522"/>
    <w:rsid w:val="005466C9"/>
    <w:rsid w:val="00546DE0"/>
    <w:rsid w:val="0054751B"/>
    <w:rsid w:val="005477ED"/>
    <w:rsid w:val="00547845"/>
    <w:rsid w:val="00547AA5"/>
    <w:rsid w:val="00547DFF"/>
    <w:rsid w:val="005502E2"/>
    <w:rsid w:val="005502FE"/>
    <w:rsid w:val="0055066E"/>
    <w:rsid w:val="005507E6"/>
    <w:rsid w:val="00550861"/>
    <w:rsid w:val="00550F02"/>
    <w:rsid w:val="00551089"/>
    <w:rsid w:val="005512A7"/>
    <w:rsid w:val="005515FE"/>
    <w:rsid w:val="005519F6"/>
    <w:rsid w:val="00551D2E"/>
    <w:rsid w:val="00551D4A"/>
    <w:rsid w:val="00551D97"/>
    <w:rsid w:val="00551F78"/>
    <w:rsid w:val="00552184"/>
    <w:rsid w:val="00552655"/>
    <w:rsid w:val="005528BD"/>
    <w:rsid w:val="00552A67"/>
    <w:rsid w:val="00552E71"/>
    <w:rsid w:val="00552F11"/>
    <w:rsid w:val="00553562"/>
    <w:rsid w:val="00553A09"/>
    <w:rsid w:val="00553EB8"/>
    <w:rsid w:val="00554046"/>
    <w:rsid w:val="0055421A"/>
    <w:rsid w:val="0055424B"/>
    <w:rsid w:val="005542E5"/>
    <w:rsid w:val="005543F6"/>
    <w:rsid w:val="005546B2"/>
    <w:rsid w:val="00554A18"/>
    <w:rsid w:val="00554BE9"/>
    <w:rsid w:val="00554D09"/>
    <w:rsid w:val="00554F58"/>
    <w:rsid w:val="005552CB"/>
    <w:rsid w:val="00555C2A"/>
    <w:rsid w:val="0055627B"/>
    <w:rsid w:val="005565E2"/>
    <w:rsid w:val="005567E5"/>
    <w:rsid w:val="00556BB6"/>
    <w:rsid w:val="00556E93"/>
    <w:rsid w:val="0055700B"/>
    <w:rsid w:val="0055707C"/>
    <w:rsid w:val="005572D6"/>
    <w:rsid w:val="005607FE"/>
    <w:rsid w:val="005608B1"/>
    <w:rsid w:val="00560AFF"/>
    <w:rsid w:val="00560B3D"/>
    <w:rsid w:val="00561038"/>
    <w:rsid w:val="005611C5"/>
    <w:rsid w:val="00561375"/>
    <w:rsid w:val="00561591"/>
    <w:rsid w:val="0056172B"/>
    <w:rsid w:val="00561BAD"/>
    <w:rsid w:val="00562002"/>
    <w:rsid w:val="00562047"/>
    <w:rsid w:val="00562231"/>
    <w:rsid w:val="0056268D"/>
    <w:rsid w:val="005628C3"/>
    <w:rsid w:val="00562990"/>
    <w:rsid w:val="00562AE9"/>
    <w:rsid w:val="00562B46"/>
    <w:rsid w:val="00562BC3"/>
    <w:rsid w:val="00562C77"/>
    <w:rsid w:val="00562EC7"/>
    <w:rsid w:val="00563231"/>
    <w:rsid w:val="00563391"/>
    <w:rsid w:val="0056347D"/>
    <w:rsid w:val="005635C9"/>
    <w:rsid w:val="005639FF"/>
    <w:rsid w:val="00563A35"/>
    <w:rsid w:val="00563B3D"/>
    <w:rsid w:val="00563D03"/>
    <w:rsid w:val="00563FEA"/>
    <w:rsid w:val="00564188"/>
    <w:rsid w:val="0056485C"/>
    <w:rsid w:val="005649A7"/>
    <w:rsid w:val="005650A8"/>
    <w:rsid w:val="00565142"/>
    <w:rsid w:val="00565745"/>
    <w:rsid w:val="005658CB"/>
    <w:rsid w:val="00565A3C"/>
    <w:rsid w:val="00565CF3"/>
    <w:rsid w:val="00566025"/>
    <w:rsid w:val="005661B5"/>
    <w:rsid w:val="005664C0"/>
    <w:rsid w:val="00566664"/>
    <w:rsid w:val="005666BD"/>
    <w:rsid w:val="0056684F"/>
    <w:rsid w:val="0056685F"/>
    <w:rsid w:val="00566F14"/>
    <w:rsid w:val="00567F82"/>
    <w:rsid w:val="0057009E"/>
    <w:rsid w:val="00570AAB"/>
    <w:rsid w:val="00570D62"/>
    <w:rsid w:val="00570F1C"/>
    <w:rsid w:val="00571010"/>
    <w:rsid w:val="0057120B"/>
    <w:rsid w:val="005712B0"/>
    <w:rsid w:val="00571310"/>
    <w:rsid w:val="0057149E"/>
    <w:rsid w:val="00571B87"/>
    <w:rsid w:val="00571C67"/>
    <w:rsid w:val="00571FAB"/>
    <w:rsid w:val="005727BE"/>
    <w:rsid w:val="005730D1"/>
    <w:rsid w:val="00573398"/>
    <w:rsid w:val="005733F4"/>
    <w:rsid w:val="00573449"/>
    <w:rsid w:val="00573503"/>
    <w:rsid w:val="00573739"/>
    <w:rsid w:val="00573BDA"/>
    <w:rsid w:val="00573DEB"/>
    <w:rsid w:val="00573EBD"/>
    <w:rsid w:val="005740B8"/>
    <w:rsid w:val="005743C9"/>
    <w:rsid w:val="005747CE"/>
    <w:rsid w:val="005749EE"/>
    <w:rsid w:val="005752C2"/>
    <w:rsid w:val="005752CE"/>
    <w:rsid w:val="0057533E"/>
    <w:rsid w:val="005753C5"/>
    <w:rsid w:val="00575EC4"/>
    <w:rsid w:val="005760CB"/>
    <w:rsid w:val="00576631"/>
    <w:rsid w:val="005768C2"/>
    <w:rsid w:val="00576E25"/>
    <w:rsid w:val="00576F9C"/>
    <w:rsid w:val="005770D5"/>
    <w:rsid w:val="0057720A"/>
    <w:rsid w:val="00577FB6"/>
    <w:rsid w:val="005804AD"/>
    <w:rsid w:val="00580DDB"/>
    <w:rsid w:val="005811B8"/>
    <w:rsid w:val="00581689"/>
    <w:rsid w:val="00581A60"/>
    <w:rsid w:val="005825EE"/>
    <w:rsid w:val="00582899"/>
    <w:rsid w:val="00582C94"/>
    <w:rsid w:val="00583019"/>
    <w:rsid w:val="005831C9"/>
    <w:rsid w:val="00583350"/>
    <w:rsid w:val="005833C4"/>
    <w:rsid w:val="00583714"/>
    <w:rsid w:val="00584252"/>
    <w:rsid w:val="00584430"/>
    <w:rsid w:val="00584EBF"/>
    <w:rsid w:val="005855CA"/>
    <w:rsid w:val="005856FE"/>
    <w:rsid w:val="00585923"/>
    <w:rsid w:val="005859D9"/>
    <w:rsid w:val="00585FC8"/>
    <w:rsid w:val="005862FC"/>
    <w:rsid w:val="00586768"/>
    <w:rsid w:val="00586829"/>
    <w:rsid w:val="00586FF6"/>
    <w:rsid w:val="00587375"/>
    <w:rsid w:val="005878E0"/>
    <w:rsid w:val="00587DBB"/>
    <w:rsid w:val="00590AEE"/>
    <w:rsid w:val="00590C6A"/>
    <w:rsid w:val="00590D5D"/>
    <w:rsid w:val="00591032"/>
    <w:rsid w:val="0059122B"/>
    <w:rsid w:val="00591331"/>
    <w:rsid w:val="00591417"/>
    <w:rsid w:val="005918F5"/>
    <w:rsid w:val="00591908"/>
    <w:rsid w:val="00591986"/>
    <w:rsid w:val="00591987"/>
    <w:rsid w:val="00591AB0"/>
    <w:rsid w:val="00591B14"/>
    <w:rsid w:val="00591BCF"/>
    <w:rsid w:val="00591DA4"/>
    <w:rsid w:val="00592620"/>
    <w:rsid w:val="00592975"/>
    <w:rsid w:val="00592A14"/>
    <w:rsid w:val="00592BBF"/>
    <w:rsid w:val="00592D46"/>
    <w:rsid w:val="005930A0"/>
    <w:rsid w:val="005936A7"/>
    <w:rsid w:val="00593777"/>
    <w:rsid w:val="00593C66"/>
    <w:rsid w:val="00593CCE"/>
    <w:rsid w:val="005942E7"/>
    <w:rsid w:val="00594684"/>
    <w:rsid w:val="00594849"/>
    <w:rsid w:val="00594BED"/>
    <w:rsid w:val="00594EA8"/>
    <w:rsid w:val="00594FBB"/>
    <w:rsid w:val="0059537D"/>
    <w:rsid w:val="0059568E"/>
    <w:rsid w:val="0059583B"/>
    <w:rsid w:val="00595F73"/>
    <w:rsid w:val="005970A1"/>
    <w:rsid w:val="0059725E"/>
    <w:rsid w:val="0059737E"/>
    <w:rsid w:val="005979C6"/>
    <w:rsid w:val="00597A7B"/>
    <w:rsid w:val="00597D27"/>
    <w:rsid w:val="005A0114"/>
    <w:rsid w:val="005A01EC"/>
    <w:rsid w:val="005A047D"/>
    <w:rsid w:val="005A072D"/>
    <w:rsid w:val="005A0AE8"/>
    <w:rsid w:val="005A0E6F"/>
    <w:rsid w:val="005A0EF8"/>
    <w:rsid w:val="005A11F6"/>
    <w:rsid w:val="005A1263"/>
    <w:rsid w:val="005A1472"/>
    <w:rsid w:val="005A169D"/>
    <w:rsid w:val="005A1B90"/>
    <w:rsid w:val="005A1DE4"/>
    <w:rsid w:val="005A1F88"/>
    <w:rsid w:val="005A23C4"/>
    <w:rsid w:val="005A25A5"/>
    <w:rsid w:val="005A2E1A"/>
    <w:rsid w:val="005A2EBC"/>
    <w:rsid w:val="005A31D3"/>
    <w:rsid w:val="005A36FB"/>
    <w:rsid w:val="005A37E0"/>
    <w:rsid w:val="005A38E7"/>
    <w:rsid w:val="005A3A56"/>
    <w:rsid w:val="005A3B15"/>
    <w:rsid w:val="005A3EF1"/>
    <w:rsid w:val="005A3F0C"/>
    <w:rsid w:val="005A41D5"/>
    <w:rsid w:val="005A4C32"/>
    <w:rsid w:val="005A4F58"/>
    <w:rsid w:val="005A50BC"/>
    <w:rsid w:val="005A51F1"/>
    <w:rsid w:val="005A5F9E"/>
    <w:rsid w:val="005A62E4"/>
    <w:rsid w:val="005A6678"/>
    <w:rsid w:val="005A6843"/>
    <w:rsid w:val="005A6870"/>
    <w:rsid w:val="005A6D4C"/>
    <w:rsid w:val="005A6FA2"/>
    <w:rsid w:val="005A70B6"/>
    <w:rsid w:val="005A768F"/>
    <w:rsid w:val="005A7785"/>
    <w:rsid w:val="005A7B94"/>
    <w:rsid w:val="005B0055"/>
    <w:rsid w:val="005B06E9"/>
    <w:rsid w:val="005B0B51"/>
    <w:rsid w:val="005B0DFE"/>
    <w:rsid w:val="005B0FA6"/>
    <w:rsid w:val="005B1019"/>
    <w:rsid w:val="005B107F"/>
    <w:rsid w:val="005B1256"/>
    <w:rsid w:val="005B155B"/>
    <w:rsid w:val="005B17F3"/>
    <w:rsid w:val="005B2288"/>
    <w:rsid w:val="005B2341"/>
    <w:rsid w:val="005B2AFD"/>
    <w:rsid w:val="005B2C37"/>
    <w:rsid w:val="005B3425"/>
    <w:rsid w:val="005B35E6"/>
    <w:rsid w:val="005B3A62"/>
    <w:rsid w:val="005B3CB8"/>
    <w:rsid w:val="005B41A6"/>
    <w:rsid w:val="005B4A8D"/>
    <w:rsid w:val="005B4AA6"/>
    <w:rsid w:val="005B4BF0"/>
    <w:rsid w:val="005B4CD6"/>
    <w:rsid w:val="005B52B2"/>
    <w:rsid w:val="005B55F0"/>
    <w:rsid w:val="005B56FB"/>
    <w:rsid w:val="005B5736"/>
    <w:rsid w:val="005B591C"/>
    <w:rsid w:val="005B5ADA"/>
    <w:rsid w:val="005B5BA2"/>
    <w:rsid w:val="005B5D86"/>
    <w:rsid w:val="005B6A22"/>
    <w:rsid w:val="005B6CD8"/>
    <w:rsid w:val="005B7537"/>
    <w:rsid w:val="005C0750"/>
    <w:rsid w:val="005C0816"/>
    <w:rsid w:val="005C0CE3"/>
    <w:rsid w:val="005C1746"/>
    <w:rsid w:val="005C18D0"/>
    <w:rsid w:val="005C194D"/>
    <w:rsid w:val="005C20F6"/>
    <w:rsid w:val="005C2BF9"/>
    <w:rsid w:val="005C2C78"/>
    <w:rsid w:val="005C2CAE"/>
    <w:rsid w:val="005C2D05"/>
    <w:rsid w:val="005C33CA"/>
    <w:rsid w:val="005C3C48"/>
    <w:rsid w:val="005C3EBD"/>
    <w:rsid w:val="005C412E"/>
    <w:rsid w:val="005C45A2"/>
    <w:rsid w:val="005C46FB"/>
    <w:rsid w:val="005C4F05"/>
    <w:rsid w:val="005C4F70"/>
    <w:rsid w:val="005C54C9"/>
    <w:rsid w:val="005C5BBC"/>
    <w:rsid w:val="005C6BC3"/>
    <w:rsid w:val="005C6BD6"/>
    <w:rsid w:val="005C6C12"/>
    <w:rsid w:val="005C6E11"/>
    <w:rsid w:val="005C70E5"/>
    <w:rsid w:val="005C7666"/>
    <w:rsid w:val="005C7A2A"/>
    <w:rsid w:val="005C7A6D"/>
    <w:rsid w:val="005C7B14"/>
    <w:rsid w:val="005C7BCB"/>
    <w:rsid w:val="005D005C"/>
    <w:rsid w:val="005D0592"/>
    <w:rsid w:val="005D0677"/>
    <w:rsid w:val="005D0913"/>
    <w:rsid w:val="005D0A4C"/>
    <w:rsid w:val="005D0BA2"/>
    <w:rsid w:val="005D0D3F"/>
    <w:rsid w:val="005D0E94"/>
    <w:rsid w:val="005D1378"/>
    <w:rsid w:val="005D16EC"/>
    <w:rsid w:val="005D1950"/>
    <w:rsid w:val="005D28D5"/>
    <w:rsid w:val="005D2A18"/>
    <w:rsid w:val="005D2CF0"/>
    <w:rsid w:val="005D2D84"/>
    <w:rsid w:val="005D2E61"/>
    <w:rsid w:val="005D2FFF"/>
    <w:rsid w:val="005D3459"/>
    <w:rsid w:val="005D3C49"/>
    <w:rsid w:val="005D3DA1"/>
    <w:rsid w:val="005D42DF"/>
    <w:rsid w:val="005D444A"/>
    <w:rsid w:val="005D4514"/>
    <w:rsid w:val="005D4878"/>
    <w:rsid w:val="005D55DB"/>
    <w:rsid w:val="005D57C7"/>
    <w:rsid w:val="005D5A43"/>
    <w:rsid w:val="005D5B00"/>
    <w:rsid w:val="005D616F"/>
    <w:rsid w:val="005D6792"/>
    <w:rsid w:val="005D6D5C"/>
    <w:rsid w:val="005D6E41"/>
    <w:rsid w:val="005D764E"/>
    <w:rsid w:val="005D7B68"/>
    <w:rsid w:val="005D7D38"/>
    <w:rsid w:val="005D7D99"/>
    <w:rsid w:val="005D7F7A"/>
    <w:rsid w:val="005E015A"/>
    <w:rsid w:val="005E02D4"/>
    <w:rsid w:val="005E0879"/>
    <w:rsid w:val="005E08B3"/>
    <w:rsid w:val="005E09F2"/>
    <w:rsid w:val="005E0ABC"/>
    <w:rsid w:val="005E0B6C"/>
    <w:rsid w:val="005E0E81"/>
    <w:rsid w:val="005E0F3D"/>
    <w:rsid w:val="005E106C"/>
    <w:rsid w:val="005E1144"/>
    <w:rsid w:val="005E191D"/>
    <w:rsid w:val="005E19FF"/>
    <w:rsid w:val="005E1C2B"/>
    <w:rsid w:val="005E1E50"/>
    <w:rsid w:val="005E1F92"/>
    <w:rsid w:val="005E1FFE"/>
    <w:rsid w:val="005E2F34"/>
    <w:rsid w:val="005E30A7"/>
    <w:rsid w:val="005E317C"/>
    <w:rsid w:val="005E32BD"/>
    <w:rsid w:val="005E3483"/>
    <w:rsid w:val="005E3973"/>
    <w:rsid w:val="005E3A08"/>
    <w:rsid w:val="005E3F04"/>
    <w:rsid w:val="005E4427"/>
    <w:rsid w:val="005E4589"/>
    <w:rsid w:val="005E4819"/>
    <w:rsid w:val="005E4A0B"/>
    <w:rsid w:val="005E4AE1"/>
    <w:rsid w:val="005E4E2C"/>
    <w:rsid w:val="005E5429"/>
    <w:rsid w:val="005E55E1"/>
    <w:rsid w:val="005E56F4"/>
    <w:rsid w:val="005E5A0B"/>
    <w:rsid w:val="005E5A12"/>
    <w:rsid w:val="005E5D4A"/>
    <w:rsid w:val="005E5E41"/>
    <w:rsid w:val="005E5F15"/>
    <w:rsid w:val="005E5F87"/>
    <w:rsid w:val="005E6191"/>
    <w:rsid w:val="005E6D9A"/>
    <w:rsid w:val="005E6E0A"/>
    <w:rsid w:val="005E6E5D"/>
    <w:rsid w:val="005E6FB1"/>
    <w:rsid w:val="005E7226"/>
    <w:rsid w:val="005E745D"/>
    <w:rsid w:val="005E75B1"/>
    <w:rsid w:val="005E7A12"/>
    <w:rsid w:val="005E7B7D"/>
    <w:rsid w:val="005E7BBC"/>
    <w:rsid w:val="005F0006"/>
    <w:rsid w:val="005F0148"/>
    <w:rsid w:val="005F014F"/>
    <w:rsid w:val="005F028D"/>
    <w:rsid w:val="005F088C"/>
    <w:rsid w:val="005F0C94"/>
    <w:rsid w:val="005F0FF2"/>
    <w:rsid w:val="005F120D"/>
    <w:rsid w:val="005F12D1"/>
    <w:rsid w:val="005F16D8"/>
    <w:rsid w:val="005F17EE"/>
    <w:rsid w:val="005F1C77"/>
    <w:rsid w:val="005F1CFE"/>
    <w:rsid w:val="005F22C5"/>
    <w:rsid w:val="005F2378"/>
    <w:rsid w:val="005F23AB"/>
    <w:rsid w:val="005F2664"/>
    <w:rsid w:val="005F2687"/>
    <w:rsid w:val="005F268C"/>
    <w:rsid w:val="005F26F6"/>
    <w:rsid w:val="005F3345"/>
    <w:rsid w:val="005F3913"/>
    <w:rsid w:val="005F3AC7"/>
    <w:rsid w:val="005F3D2A"/>
    <w:rsid w:val="005F3D37"/>
    <w:rsid w:val="005F44AC"/>
    <w:rsid w:val="005F4E00"/>
    <w:rsid w:val="005F5156"/>
    <w:rsid w:val="005F5271"/>
    <w:rsid w:val="005F5732"/>
    <w:rsid w:val="005F580B"/>
    <w:rsid w:val="005F59E0"/>
    <w:rsid w:val="005F5B94"/>
    <w:rsid w:val="005F6083"/>
    <w:rsid w:val="005F62BB"/>
    <w:rsid w:val="005F6585"/>
    <w:rsid w:val="005F6BBE"/>
    <w:rsid w:val="005F7914"/>
    <w:rsid w:val="005F7960"/>
    <w:rsid w:val="005F7AE9"/>
    <w:rsid w:val="005F7FF4"/>
    <w:rsid w:val="00600802"/>
    <w:rsid w:val="00600C37"/>
    <w:rsid w:val="00601016"/>
    <w:rsid w:val="00601267"/>
    <w:rsid w:val="00601528"/>
    <w:rsid w:val="006019E7"/>
    <w:rsid w:val="00601A93"/>
    <w:rsid w:val="00601BD2"/>
    <w:rsid w:val="00601C5A"/>
    <w:rsid w:val="00601D45"/>
    <w:rsid w:val="00601F37"/>
    <w:rsid w:val="00602828"/>
    <w:rsid w:val="006029D5"/>
    <w:rsid w:val="00602C43"/>
    <w:rsid w:val="00602E3E"/>
    <w:rsid w:val="00603151"/>
    <w:rsid w:val="0060345C"/>
    <w:rsid w:val="00603C4D"/>
    <w:rsid w:val="00604064"/>
    <w:rsid w:val="0060445E"/>
    <w:rsid w:val="00604DB6"/>
    <w:rsid w:val="00604F26"/>
    <w:rsid w:val="00605136"/>
    <w:rsid w:val="0060526D"/>
    <w:rsid w:val="006053BE"/>
    <w:rsid w:val="0060560F"/>
    <w:rsid w:val="00605F33"/>
    <w:rsid w:val="00606373"/>
    <w:rsid w:val="006064A3"/>
    <w:rsid w:val="00606860"/>
    <w:rsid w:val="00606C30"/>
    <w:rsid w:val="00607165"/>
    <w:rsid w:val="006071FA"/>
    <w:rsid w:val="00607A1A"/>
    <w:rsid w:val="00607C16"/>
    <w:rsid w:val="00610194"/>
    <w:rsid w:val="0061079D"/>
    <w:rsid w:val="006107CB"/>
    <w:rsid w:val="00610F97"/>
    <w:rsid w:val="00611231"/>
    <w:rsid w:val="00611829"/>
    <w:rsid w:val="0061198E"/>
    <w:rsid w:val="00611F68"/>
    <w:rsid w:val="00611FA9"/>
    <w:rsid w:val="006120E5"/>
    <w:rsid w:val="006122D5"/>
    <w:rsid w:val="006133AE"/>
    <w:rsid w:val="006133F9"/>
    <w:rsid w:val="0061374B"/>
    <w:rsid w:val="00613770"/>
    <w:rsid w:val="00613C1B"/>
    <w:rsid w:val="00614200"/>
    <w:rsid w:val="0061452C"/>
    <w:rsid w:val="00614A14"/>
    <w:rsid w:val="00614B26"/>
    <w:rsid w:val="00614D86"/>
    <w:rsid w:val="00614F3F"/>
    <w:rsid w:val="00614FBB"/>
    <w:rsid w:val="00615508"/>
    <w:rsid w:val="0061550B"/>
    <w:rsid w:val="0061555F"/>
    <w:rsid w:val="00615581"/>
    <w:rsid w:val="00615B1A"/>
    <w:rsid w:val="00615C25"/>
    <w:rsid w:val="0061619D"/>
    <w:rsid w:val="0061628C"/>
    <w:rsid w:val="006166C8"/>
    <w:rsid w:val="006167EC"/>
    <w:rsid w:val="006167F9"/>
    <w:rsid w:val="00616FCA"/>
    <w:rsid w:val="006173A4"/>
    <w:rsid w:val="00617888"/>
    <w:rsid w:val="00617F4F"/>
    <w:rsid w:val="0062008A"/>
    <w:rsid w:val="00620783"/>
    <w:rsid w:val="00620B26"/>
    <w:rsid w:val="00620DF8"/>
    <w:rsid w:val="00620F10"/>
    <w:rsid w:val="006210C2"/>
    <w:rsid w:val="00621479"/>
    <w:rsid w:val="006216C3"/>
    <w:rsid w:val="006218F5"/>
    <w:rsid w:val="00621B81"/>
    <w:rsid w:val="00621D30"/>
    <w:rsid w:val="00621DA2"/>
    <w:rsid w:val="0062251D"/>
    <w:rsid w:val="006228DF"/>
    <w:rsid w:val="00622BBB"/>
    <w:rsid w:val="00622BCD"/>
    <w:rsid w:val="00622E10"/>
    <w:rsid w:val="00622EE8"/>
    <w:rsid w:val="00622F6E"/>
    <w:rsid w:val="00623176"/>
    <w:rsid w:val="0062338A"/>
    <w:rsid w:val="006234B3"/>
    <w:rsid w:val="00623698"/>
    <w:rsid w:val="006236ED"/>
    <w:rsid w:val="006239E0"/>
    <w:rsid w:val="00623F9A"/>
    <w:rsid w:val="00624122"/>
    <w:rsid w:val="006242CC"/>
    <w:rsid w:val="006244E7"/>
    <w:rsid w:val="006247C5"/>
    <w:rsid w:val="006248D6"/>
    <w:rsid w:val="00624957"/>
    <w:rsid w:val="00624B78"/>
    <w:rsid w:val="006253FC"/>
    <w:rsid w:val="00625A6B"/>
    <w:rsid w:val="00625BC0"/>
    <w:rsid w:val="00625D96"/>
    <w:rsid w:val="00625E48"/>
    <w:rsid w:val="006263ED"/>
    <w:rsid w:val="00626407"/>
    <w:rsid w:val="00626488"/>
    <w:rsid w:val="006268DB"/>
    <w:rsid w:val="006269C4"/>
    <w:rsid w:val="00626EE6"/>
    <w:rsid w:val="006270F7"/>
    <w:rsid w:val="0062710F"/>
    <w:rsid w:val="0062741A"/>
    <w:rsid w:val="006274C5"/>
    <w:rsid w:val="006275FA"/>
    <w:rsid w:val="00627832"/>
    <w:rsid w:val="0062791D"/>
    <w:rsid w:val="00627AC0"/>
    <w:rsid w:val="00627B0C"/>
    <w:rsid w:val="00627B53"/>
    <w:rsid w:val="00627D97"/>
    <w:rsid w:val="00627DB8"/>
    <w:rsid w:val="006300A4"/>
    <w:rsid w:val="006303C8"/>
    <w:rsid w:val="006306B7"/>
    <w:rsid w:val="006307F8"/>
    <w:rsid w:val="0063086C"/>
    <w:rsid w:val="00630BD6"/>
    <w:rsid w:val="00630CE5"/>
    <w:rsid w:val="00630DB1"/>
    <w:rsid w:val="006310FB"/>
    <w:rsid w:val="0063119F"/>
    <w:rsid w:val="00631C72"/>
    <w:rsid w:val="0063215E"/>
    <w:rsid w:val="006323CC"/>
    <w:rsid w:val="0063292C"/>
    <w:rsid w:val="00632A4A"/>
    <w:rsid w:val="00632B47"/>
    <w:rsid w:val="006331B5"/>
    <w:rsid w:val="0063326E"/>
    <w:rsid w:val="0063337F"/>
    <w:rsid w:val="00633535"/>
    <w:rsid w:val="006338FC"/>
    <w:rsid w:val="00633933"/>
    <w:rsid w:val="00633BF7"/>
    <w:rsid w:val="00633F54"/>
    <w:rsid w:val="00633F88"/>
    <w:rsid w:val="00634A2C"/>
    <w:rsid w:val="00634A99"/>
    <w:rsid w:val="00634BF7"/>
    <w:rsid w:val="00634C7D"/>
    <w:rsid w:val="00634CE0"/>
    <w:rsid w:val="00634E9B"/>
    <w:rsid w:val="006355CF"/>
    <w:rsid w:val="00635CBE"/>
    <w:rsid w:val="00635F5B"/>
    <w:rsid w:val="0063606F"/>
    <w:rsid w:val="006362C9"/>
    <w:rsid w:val="006363C6"/>
    <w:rsid w:val="006366EF"/>
    <w:rsid w:val="00636EE4"/>
    <w:rsid w:val="00637229"/>
    <w:rsid w:val="00637326"/>
    <w:rsid w:val="006374FF"/>
    <w:rsid w:val="0063774E"/>
    <w:rsid w:val="006408F0"/>
    <w:rsid w:val="00640ADA"/>
    <w:rsid w:val="00640FEE"/>
    <w:rsid w:val="00641159"/>
    <w:rsid w:val="0064187D"/>
    <w:rsid w:val="006418D4"/>
    <w:rsid w:val="006418E8"/>
    <w:rsid w:val="00641F66"/>
    <w:rsid w:val="0064213F"/>
    <w:rsid w:val="006426A2"/>
    <w:rsid w:val="00642CFA"/>
    <w:rsid w:val="0064325C"/>
    <w:rsid w:val="006433DC"/>
    <w:rsid w:val="0064366C"/>
    <w:rsid w:val="00643B22"/>
    <w:rsid w:val="00643B5F"/>
    <w:rsid w:val="00643EF3"/>
    <w:rsid w:val="0064444D"/>
    <w:rsid w:val="006446CB"/>
    <w:rsid w:val="00644D83"/>
    <w:rsid w:val="006450A1"/>
    <w:rsid w:val="0064510C"/>
    <w:rsid w:val="0064517D"/>
    <w:rsid w:val="00645738"/>
    <w:rsid w:val="0064576C"/>
    <w:rsid w:val="00645AA2"/>
    <w:rsid w:val="00646215"/>
    <w:rsid w:val="00646965"/>
    <w:rsid w:val="00646A35"/>
    <w:rsid w:val="00646C1D"/>
    <w:rsid w:val="00647A68"/>
    <w:rsid w:val="00647BE6"/>
    <w:rsid w:val="00647EE4"/>
    <w:rsid w:val="00650035"/>
    <w:rsid w:val="00650086"/>
    <w:rsid w:val="00650096"/>
    <w:rsid w:val="00650287"/>
    <w:rsid w:val="0065080D"/>
    <w:rsid w:val="00650BF4"/>
    <w:rsid w:val="00650C8B"/>
    <w:rsid w:val="00650FF3"/>
    <w:rsid w:val="00651976"/>
    <w:rsid w:val="00652127"/>
    <w:rsid w:val="006521A5"/>
    <w:rsid w:val="00652554"/>
    <w:rsid w:val="00652638"/>
    <w:rsid w:val="00652811"/>
    <w:rsid w:val="006529DE"/>
    <w:rsid w:val="00652B4C"/>
    <w:rsid w:val="00652B6D"/>
    <w:rsid w:val="00652DAA"/>
    <w:rsid w:val="00652FF2"/>
    <w:rsid w:val="006530D9"/>
    <w:rsid w:val="00653512"/>
    <w:rsid w:val="00653610"/>
    <w:rsid w:val="006539EF"/>
    <w:rsid w:val="00653A68"/>
    <w:rsid w:val="00653EB4"/>
    <w:rsid w:val="00653F13"/>
    <w:rsid w:val="0065412B"/>
    <w:rsid w:val="0065435D"/>
    <w:rsid w:val="006547D8"/>
    <w:rsid w:val="0065497D"/>
    <w:rsid w:val="00654E12"/>
    <w:rsid w:val="0065561E"/>
    <w:rsid w:val="00655740"/>
    <w:rsid w:val="00655966"/>
    <w:rsid w:val="0065623A"/>
    <w:rsid w:val="006566EC"/>
    <w:rsid w:val="00656BB2"/>
    <w:rsid w:val="00657086"/>
    <w:rsid w:val="0065750F"/>
    <w:rsid w:val="0065779B"/>
    <w:rsid w:val="00657A20"/>
    <w:rsid w:val="00657E08"/>
    <w:rsid w:val="00657E2F"/>
    <w:rsid w:val="00657F0D"/>
    <w:rsid w:val="00660744"/>
    <w:rsid w:val="00660CC9"/>
    <w:rsid w:val="00660DA3"/>
    <w:rsid w:val="006611A1"/>
    <w:rsid w:val="00661589"/>
    <w:rsid w:val="006617FC"/>
    <w:rsid w:val="006618B6"/>
    <w:rsid w:val="00661B43"/>
    <w:rsid w:val="00661C24"/>
    <w:rsid w:val="00661D95"/>
    <w:rsid w:val="00661ED1"/>
    <w:rsid w:val="006622C8"/>
    <w:rsid w:val="00662718"/>
    <w:rsid w:val="0066277C"/>
    <w:rsid w:val="00662A43"/>
    <w:rsid w:val="00662B40"/>
    <w:rsid w:val="00663213"/>
    <w:rsid w:val="0066363F"/>
    <w:rsid w:val="00663970"/>
    <w:rsid w:val="006639CA"/>
    <w:rsid w:val="00663A12"/>
    <w:rsid w:val="00663B93"/>
    <w:rsid w:val="00663EC1"/>
    <w:rsid w:val="00663FE4"/>
    <w:rsid w:val="0066411F"/>
    <w:rsid w:val="00664177"/>
    <w:rsid w:val="00664267"/>
    <w:rsid w:val="006643E6"/>
    <w:rsid w:val="0066464C"/>
    <w:rsid w:val="00664722"/>
    <w:rsid w:val="00664AF9"/>
    <w:rsid w:val="00664B1F"/>
    <w:rsid w:val="00665183"/>
    <w:rsid w:val="00665313"/>
    <w:rsid w:val="006653E6"/>
    <w:rsid w:val="00665B22"/>
    <w:rsid w:val="00665E22"/>
    <w:rsid w:val="0066633C"/>
    <w:rsid w:val="006666BA"/>
    <w:rsid w:val="006667F5"/>
    <w:rsid w:val="00666A25"/>
    <w:rsid w:val="00666B02"/>
    <w:rsid w:val="00667444"/>
    <w:rsid w:val="00667C78"/>
    <w:rsid w:val="00667D8D"/>
    <w:rsid w:val="00667DB7"/>
    <w:rsid w:val="00670029"/>
    <w:rsid w:val="006700DE"/>
    <w:rsid w:val="00670357"/>
    <w:rsid w:val="00670873"/>
    <w:rsid w:val="00670978"/>
    <w:rsid w:val="006710E4"/>
    <w:rsid w:val="00671923"/>
    <w:rsid w:val="00671A2B"/>
    <w:rsid w:val="00671D92"/>
    <w:rsid w:val="00671E91"/>
    <w:rsid w:val="0067250F"/>
    <w:rsid w:val="00672531"/>
    <w:rsid w:val="00672AEC"/>
    <w:rsid w:val="00672F43"/>
    <w:rsid w:val="00673665"/>
    <w:rsid w:val="00673B0C"/>
    <w:rsid w:val="00673DFF"/>
    <w:rsid w:val="00674035"/>
    <w:rsid w:val="00674431"/>
    <w:rsid w:val="00674F5A"/>
    <w:rsid w:val="00674FD0"/>
    <w:rsid w:val="00675211"/>
    <w:rsid w:val="00675A8B"/>
    <w:rsid w:val="00675B44"/>
    <w:rsid w:val="00675D98"/>
    <w:rsid w:val="00675E95"/>
    <w:rsid w:val="00675FB5"/>
    <w:rsid w:val="006766C3"/>
    <w:rsid w:val="00676924"/>
    <w:rsid w:val="00676DD3"/>
    <w:rsid w:val="00677311"/>
    <w:rsid w:val="006773E9"/>
    <w:rsid w:val="0067753E"/>
    <w:rsid w:val="00677690"/>
    <w:rsid w:val="006776AC"/>
    <w:rsid w:val="006779D5"/>
    <w:rsid w:val="00677B24"/>
    <w:rsid w:val="006800CE"/>
    <w:rsid w:val="00680840"/>
    <w:rsid w:val="00680D1A"/>
    <w:rsid w:val="00680D27"/>
    <w:rsid w:val="00681049"/>
    <w:rsid w:val="0068110D"/>
    <w:rsid w:val="0068167D"/>
    <w:rsid w:val="00681736"/>
    <w:rsid w:val="00681A68"/>
    <w:rsid w:val="00681D73"/>
    <w:rsid w:val="00681EC6"/>
    <w:rsid w:val="00682250"/>
    <w:rsid w:val="00682527"/>
    <w:rsid w:val="00682D86"/>
    <w:rsid w:val="0068333E"/>
    <w:rsid w:val="0068393C"/>
    <w:rsid w:val="00683A76"/>
    <w:rsid w:val="006843AD"/>
    <w:rsid w:val="00684C38"/>
    <w:rsid w:val="00684FD0"/>
    <w:rsid w:val="006854D5"/>
    <w:rsid w:val="0068574C"/>
    <w:rsid w:val="00685B2C"/>
    <w:rsid w:val="00685B40"/>
    <w:rsid w:val="00685C55"/>
    <w:rsid w:val="0068613C"/>
    <w:rsid w:val="00686526"/>
    <w:rsid w:val="00686C55"/>
    <w:rsid w:val="00686DC3"/>
    <w:rsid w:val="00686F2F"/>
    <w:rsid w:val="006871C2"/>
    <w:rsid w:val="00687397"/>
    <w:rsid w:val="006877D9"/>
    <w:rsid w:val="00687828"/>
    <w:rsid w:val="00687838"/>
    <w:rsid w:val="00687991"/>
    <w:rsid w:val="00687B5B"/>
    <w:rsid w:val="00687F20"/>
    <w:rsid w:val="00687F2D"/>
    <w:rsid w:val="00687FDA"/>
    <w:rsid w:val="00687FE1"/>
    <w:rsid w:val="006900B0"/>
    <w:rsid w:val="00690D62"/>
    <w:rsid w:val="0069111F"/>
    <w:rsid w:val="00691396"/>
    <w:rsid w:val="006918DA"/>
    <w:rsid w:val="00691BAA"/>
    <w:rsid w:val="00691D47"/>
    <w:rsid w:val="00691DA7"/>
    <w:rsid w:val="00691EC2"/>
    <w:rsid w:val="00691F0E"/>
    <w:rsid w:val="00692B42"/>
    <w:rsid w:val="00692C14"/>
    <w:rsid w:val="006930C9"/>
    <w:rsid w:val="0069317C"/>
    <w:rsid w:val="006931A0"/>
    <w:rsid w:val="0069341F"/>
    <w:rsid w:val="00693962"/>
    <w:rsid w:val="00693BED"/>
    <w:rsid w:val="006943CC"/>
    <w:rsid w:val="006947B9"/>
    <w:rsid w:val="00694C53"/>
    <w:rsid w:val="00695070"/>
    <w:rsid w:val="006951CA"/>
    <w:rsid w:val="00695399"/>
    <w:rsid w:val="006954FC"/>
    <w:rsid w:val="00695525"/>
    <w:rsid w:val="006958A5"/>
    <w:rsid w:val="006959A4"/>
    <w:rsid w:val="00695BFD"/>
    <w:rsid w:val="0069692D"/>
    <w:rsid w:val="006969AF"/>
    <w:rsid w:val="00696A77"/>
    <w:rsid w:val="00696BDB"/>
    <w:rsid w:val="00696C88"/>
    <w:rsid w:val="0069740B"/>
    <w:rsid w:val="006977E8"/>
    <w:rsid w:val="00697A08"/>
    <w:rsid w:val="00697A5B"/>
    <w:rsid w:val="00697CFA"/>
    <w:rsid w:val="00697DF9"/>
    <w:rsid w:val="00697FE2"/>
    <w:rsid w:val="006A01B7"/>
    <w:rsid w:val="006A066E"/>
    <w:rsid w:val="006A0C65"/>
    <w:rsid w:val="006A0E73"/>
    <w:rsid w:val="006A139B"/>
    <w:rsid w:val="006A17B4"/>
    <w:rsid w:val="006A207C"/>
    <w:rsid w:val="006A31DB"/>
    <w:rsid w:val="006A3546"/>
    <w:rsid w:val="006A3548"/>
    <w:rsid w:val="006A372C"/>
    <w:rsid w:val="006A42EB"/>
    <w:rsid w:val="006A4824"/>
    <w:rsid w:val="006A526B"/>
    <w:rsid w:val="006A5841"/>
    <w:rsid w:val="006A598A"/>
    <w:rsid w:val="006A5A07"/>
    <w:rsid w:val="006A5AD9"/>
    <w:rsid w:val="006A5BF7"/>
    <w:rsid w:val="006A60B0"/>
    <w:rsid w:val="006A63E8"/>
    <w:rsid w:val="006A66A8"/>
    <w:rsid w:val="006A6B1B"/>
    <w:rsid w:val="006A7201"/>
    <w:rsid w:val="006A7418"/>
    <w:rsid w:val="006A7497"/>
    <w:rsid w:val="006A7524"/>
    <w:rsid w:val="006A799B"/>
    <w:rsid w:val="006A7AB9"/>
    <w:rsid w:val="006A7FC4"/>
    <w:rsid w:val="006B01B7"/>
    <w:rsid w:val="006B0302"/>
    <w:rsid w:val="006B0738"/>
    <w:rsid w:val="006B0C07"/>
    <w:rsid w:val="006B1029"/>
    <w:rsid w:val="006B10A9"/>
    <w:rsid w:val="006B172C"/>
    <w:rsid w:val="006B17E4"/>
    <w:rsid w:val="006B1B71"/>
    <w:rsid w:val="006B1BCB"/>
    <w:rsid w:val="006B1C07"/>
    <w:rsid w:val="006B1D9A"/>
    <w:rsid w:val="006B20CD"/>
    <w:rsid w:val="006B2183"/>
    <w:rsid w:val="006B22BE"/>
    <w:rsid w:val="006B2385"/>
    <w:rsid w:val="006B240E"/>
    <w:rsid w:val="006B2CBD"/>
    <w:rsid w:val="006B2D5A"/>
    <w:rsid w:val="006B2D97"/>
    <w:rsid w:val="006B3972"/>
    <w:rsid w:val="006B3B0E"/>
    <w:rsid w:val="006B3B3B"/>
    <w:rsid w:val="006B3F42"/>
    <w:rsid w:val="006B3FC7"/>
    <w:rsid w:val="006B3FD6"/>
    <w:rsid w:val="006B448E"/>
    <w:rsid w:val="006B4A33"/>
    <w:rsid w:val="006B4B83"/>
    <w:rsid w:val="006B5019"/>
    <w:rsid w:val="006B5333"/>
    <w:rsid w:val="006B546C"/>
    <w:rsid w:val="006B5521"/>
    <w:rsid w:val="006B5969"/>
    <w:rsid w:val="006B5ADF"/>
    <w:rsid w:val="006B5B35"/>
    <w:rsid w:val="006B5BB7"/>
    <w:rsid w:val="006B5C89"/>
    <w:rsid w:val="006B60F7"/>
    <w:rsid w:val="006B63D9"/>
    <w:rsid w:val="006B750B"/>
    <w:rsid w:val="006B7527"/>
    <w:rsid w:val="006B7745"/>
    <w:rsid w:val="006B7A11"/>
    <w:rsid w:val="006B7C0A"/>
    <w:rsid w:val="006B7EAC"/>
    <w:rsid w:val="006C02C4"/>
    <w:rsid w:val="006C0A08"/>
    <w:rsid w:val="006C0D3B"/>
    <w:rsid w:val="006C0FB9"/>
    <w:rsid w:val="006C1360"/>
    <w:rsid w:val="006C1B0C"/>
    <w:rsid w:val="006C1DB5"/>
    <w:rsid w:val="006C1F73"/>
    <w:rsid w:val="006C2372"/>
    <w:rsid w:val="006C2594"/>
    <w:rsid w:val="006C285A"/>
    <w:rsid w:val="006C2BC0"/>
    <w:rsid w:val="006C2ED4"/>
    <w:rsid w:val="006C2F1E"/>
    <w:rsid w:val="006C305E"/>
    <w:rsid w:val="006C3093"/>
    <w:rsid w:val="006C32E6"/>
    <w:rsid w:val="006C34B5"/>
    <w:rsid w:val="006C38ED"/>
    <w:rsid w:val="006C3D7C"/>
    <w:rsid w:val="006C3DCA"/>
    <w:rsid w:val="006C4298"/>
    <w:rsid w:val="006C43A4"/>
    <w:rsid w:val="006C4450"/>
    <w:rsid w:val="006C4510"/>
    <w:rsid w:val="006C47EA"/>
    <w:rsid w:val="006C48C7"/>
    <w:rsid w:val="006C4BE1"/>
    <w:rsid w:val="006C53C3"/>
    <w:rsid w:val="006C53FD"/>
    <w:rsid w:val="006C542A"/>
    <w:rsid w:val="006C55A0"/>
    <w:rsid w:val="006C58BF"/>
    <w:rsid w:val="006C5A16"/>
    <w:rsid w:val="006C5E09"/>
    <w:rsid w:val="006C5F89"/>
    <w:rsid w:val="006C6200"/>
    <w:rsid w:val="006C652B"/>
    <w:rsid w:val="006C657A"/>
    <w:rsid w:val="006C6858"/>
    <w:rsid w:val="006C6BE1"/>
    <w:rsid w:val="006C6C3C"/>
    <w:rsid w:val="006C6DAB"/>
    <w:rsid w:val="006C6DBE"/>
    <w:rsid w:val="006C72E9"/>
    <w:rsid w:val="006C773A"/>
    <w:rsid w:val="006C7B48"/>
    <w:rsid w:val="006D0382"/>
    <w:rsid w:val="006D03F7"/>
    <w:rsid w:val="006D0A8F"/>
    <w:rsid w:val="006D18BB"/>
    <w:rsid w:val="006D23B2"/>
    <w:rsid w:val="006D2A63"/>
    <w:rsid w:val="006D2C5B"/>
    <w:rsid w:val="006D2FC6"/>
    <w:rsid w:val="006D3631"/>
    <w:rsid w:val="006D3731"/>
    <w:rsid w:val="006D398E"/>
    <w:rsid w:val="006D3BBA"/>
    <w:rsid w:val="006D3DFE"/>
    <w:rsid w:val="006D4255"/>
    <w:rsid w:val="006D4900"/>
    <w:rsid w:val="006D4A4D"/>
    <w:rsid w:val="006D4A70"/>
    <w:rsid w:val="006D4AD7"/>
    <w:rsid w:val="006D4E10"/>
    <w:rsid w:val="006D503E"/>
    <w:rsid w:val="006D5537"/>
    <w:rsid w:val="006D5BEF"/>
    <w:rsid w:val="006D629A"/>
    <w:rsid w:val="006D633F"/>
    <w:rsid w:val="006D642E"/>
    <w:rsid w:val="006D647B"/>
    <w:rsid w:val="006D6A90"/>
    <w:rsid w:val="006D6BC4"/>
    <w:rsid w:val="006D6FFA"/>
    <w:rsid w:val="006D76F6"/>
    <w:rsid w:val="006D7747"/>
    <w:rsid w:val="006D7848"/>
    <w:rsid w:val="006E032A"/>
    <w:rsid w:val="006E0544"/>
    <w:rsid w:val="006E1686"/>
    <w:rsid w:val="006E1ACC"/>
    <w:rsid w:val="006E1E9C"/>
    <w:rsid w:val="006E1F43"/>
    <w:rsid w:val="006E1FE9"/>
    <w:rsid w:val="006E2594"/>
    <w:rsid w:val="006E292C"/>
    <w:rsid w:val="006E3078"/>
    <w:rsid w:val="006E32E1"/>
    <w:rsid w:val="006E33D7"/>
    <w:rsid w:val="006E3DDC"/>
    <w:rsid w:val="006E40C2"/>
    <w:rsid w:val="006E428A"/>
    <w:rsid w:val="006E431F"/>
    <w:rsid w:val="006E497C"/>
    <w:rsid w:val="006E49B1"/>
    <w:rsid w:val="006E4F54"/>
    <w:rsid w:val="006E513B"/>
    <w:rsid w:val="006E56FA"/>
    <w:rsid w:val="006E5873"/>
    <w:rsid w:val="006E5C12"/>
    <w:rsid w:val="006E5E5F"/>
    <w:rsid w:val="006E6562"/>
    <w:rsid w:val="006E6B2F"/>
    <w:rsid w:val="006E6D56"/>
    <w:rsid w:val="006E6E57"/>
    <w:rsid w:val="006E7AB6"/>
    <w:rsid w:val="006E7B73"/>
    <w:rsid w:val="006E7BCA"/>
    <w:rsid w:val="006E7D18"/>
    <w:rsid w:val="006E7F0C"/>
    <w:rsid w:val="006E7F4A"/>
    <w:rsid w:val="006F0045"/>
    <w:rsid w:val="006F02E8"/>
    <w:rsid w:val="006F069C"/>
    <w:rsid w:val="006F08F2"/>
    <w:rsid w:val="006F0A4A"/>
    <w:rsid w:val="006F0A6F"/>
    <w:rsid w:val="006F0CB4"/>
    <w:rsid w:val="006F0D07"/>
    <w:rsid w:val="006F0E15"/>
    <w:rsid w:val="006F12DA"/>
    <w:rsid w:val="006F13FD"/>
    <w:rsid w:val="006F16AA"/>
    <w:rsid w:val="006F175D"/>
    <w:rsid w:val="006F1BFF"/>
    <w:rsid w:val="006F2117"/>
    <w:rsid w:val="006F2173"/>
    <w:rsid w:val="006F2602"/>
    <w:rsid w:val="006F26EE"/>
    <w:rsid w:val="006F2F88"/>
    <w:rsid w:val="006F3E6A"/>
    <w:rsid w:val="006F3F21"/>
    <w:rsid w:val="006F423F"/>
    <w:rsid w:val="006F46B4"/>
    <w:rsid w:val="006F4925"/>
    <w:rsid w:val="006F4C11"/>
    <w:rsid w:val="006F4ED0"/>
    <w:rsid w:val="006F51E5"/>
    <w:rsid w:val="006F54D8"/>
    <w:rsid w:val="006F5817"/>
    <w:rsid w:val="006F5FAB"/>
    <w:rsid w:val="006F618E"/>
    <w:rsid w:val="006F61D0"/>
    <w:rsid w:val="006F62B8"/>
    <w:rsid w:val="006F65CC"/>
    <w:rsid w:val="006F6B99"/>
    <w:rsid w:val="006F6C60"/>
    <w:rsid w:val="006F6FE5"/>
    <w:rsid w:val="006F70F4"/>
    <w:rsid w:val="006F724E"/>
    <w:rsid w:val="006F7AA5"/>
    <w:rsid w:val="006F7B52"/>
    <w:rsid w:val="006F7E7A"/>
    <w:rsid w:val="006F7E9A"/>
    <w:rsid w:val="00700004"/>
    <w:rsid w:val="0070017A"/>
    <w:rsid w:val="007005F7"/>
    <w:rsid w:val="00700806"/>
    <w:rsid w:val="00701775"/>
    <w:rsid w:val="007018E5"/>
    <w:rsid w:val="007018FD"/>
    <w:rsid w:val="00701B54"/>
    <w:rsid w:val="00701C83"/>
    <w:rsid w:val="00701DD0"/>
    <w:rsid w:val="00701FE8"/>
    <w:rsid w:val="00702AEC"/>
    <w:rsid w:val="00702BF8"/>
    <w:rsid w:val="00702C25"/>
    <w:rsid w:val="00702DC1"/>
    <w:rsid w:val="0070309D"/>
    <w:rsid w:val="00703710"/>
    <w:rsid w:val="007038DB"/>
    <w:rsid w:val="00703A4D"/>
    <w:rsid w:val="00703A8F"/>
    <w:rsid w:val="00703C79"/>
    <w:rsid w:val="00704783"/>
    <w:rsid w:val="00704794"/>
    <w:rsid w:val="00704E65"/>
    <w:rsid w:val="0070510A"/>
    <w:rsid w:val="007055A2"/>
    <w:rsid w:val="00705748"/>
    <w:rsid w:val="007057AD"/>
    <w:rsid w:val="0070589A"/>
    <w:rsid w:val="007059E5"/>
    <w:rsid w:val="00705B00"/>
    <w:rsid w:val="00705B97"/>
    <w:rsid w:val="00705D31"/>
    <w:rsid w:val="00706092"/>
    <w:rsid w:val="00706724"/>
    <w:rsid w:val="00706775"/>
    <w:rsid w:val="0070694D"/>
    <w:rsid w:val="00706CC7"/>
    <w:rsid w:val="00706D87"/>
    <w:rsid w:val="00706F6D"/>
    <w:rsid w:val="0070702D"/>
    <w:rsid w:val="00707097"/>
    <w:rsid w:val="007070F2"/>
    <w:rsid w:val="007071BA"/>
    <w:rsid w:val="0070754F"/>
    <w:rsid w:val="00707D65"/>
    <w:rsid w:val="00707EC7"/>
    <w:rsid w:val="007101B9"/>
    <w:rsid w:val="00710A62"/>
    <w:rsid w:val="00711121"/>
    <w:rsid w:val="00711150"/>
    <w:rsid w:val="0071136D"/>
    <w:rsid w:val="00711390"/>
    <w:rsid w:val="00711C7E"/>
    <w:rsid w:val="00712585"/>
    <w:rsid w:val="00712700"/>
    <w:rsid w:val="0071301D"/>
    <w:rsid w:val="00713358"/>
    <w:rsid w:val="007133CC"/>
    <w:rsid w:val="00713451"/>
    <w:rsid w:val="00713B49"/>
    <w:rsid w:val="0071416C"/>
    <w:rsid w:val="007141B7"/>
    <w:rsid w:val="00714257"/>
    <w:rsid w:val="007142D3"/>
    <w:rsid w:val="007145B3"/>
    <w:rsid w:val="007148CB"/>
    <w:rsid w:val="007148F6"/>
    <w:rsid w:val="00714FAB"/>
    <w:rsid w:val="00714FCE"/>
    <w:rsid w:val="00715365"/>
    <w:rsid w:val="00715615"/>
    <w:rsid w:val="00715934"/>
    <w:rsid w:val="00715E4E"/>
    <w:rsid w:val="00716627"/>
    <w:rsid w:val="0071676B"/>
    <w:rsid w:val="00716FCF"/>
    <w:rsid w:val="00717362"/>
    <w:rsid w:val="007174D3"/>
    <w:rsid w:val="0071774B"/>
    <w:rsid w:val="00717E5B"/>
    <w:rsid w:val="00720432"/>
    <w:rsid w:val="00720522"/>
    <w:rsid w:val="00720E73"/>
    <w:rsid w:val="00721697"/>
    <w:rsid w:val="00721A91"/>
    <w:rsid w:val="00721E8F"/>
    <w:rsid w:val="007220CA"/>
    <w:rsid w:val="007221AD"/>
    <w:rsid w:val="007223DE"/>
    <w:rsid w:val="007227A3"/>
    <w:rsid w:val="0072281C"/>
    <w:rsid w:val="00722A3E"/>
    <w:rsid w:val="00722A7F"/>
    <w:rsid w:val="00722AC2"/>
    <w:rsid w:val="00722BD0"/>
    <w:rsid w:val="00722E49"/>
    <w:rsid w:val="00722F2B"/>
    <w:rsid w:val="0072314D"/>
    <w:rsid w:val="00723188"/>
    <w:rsid w:val="007231A4"/>
    <w:rsid w:val="0072325E"/>
    <w:rsid w:val="007232B8"/>
    <w:rsid w:val="007232BE"/>
    <w:rsid w:val="007232E2"/>
    <w:rsid w:val="00723337"/>
    <w:rsid w:val="00723758"/>
    <w:rsid w:val="00723B9A"/>
    <w:rsid w:val="00724055"/>
    <w:rsid w:val="007240EE"/>
    <w:rsid w:val="0072414A"/>
    <w:rsid w:val="0072448E"/>
    <w:rsid w:val="007247AE"/>
    <w:rsid w:val="00724956"/>
    <w:rsid w:val="007249EA"/>
    <w:rsid w:val="00724B1E"/>
    <w:rsid w:val="00724BB9"/>
    <w:rsid w:val="00724FCB"/>
    <w:rsid w:val="00725478"/>
    <w:rsid w:val="00725525"/>
    <w:rsid w:val="00725BEA"/>
    <w:rsid w:val="00725EDB"/>
    <w:rsid w:val="0072674C"/>
    <w:rsid w:val="007268C5"/>
    <w:rsid w:val="00726C3C"/>
    <w:rsid w:val="00726E4C"/>
    <w:rsid w:val="00726F7C"/>
    <w:rsid w:val="0072751A"/>
    <w:rsid w:val="00727E1D"/>
    <w:rsid w:val="007300C7"/>
    <w:rsid w:val="00730C27"/>
    <w:rsid w:val="00731072"/>
    <w:rsid w:val="0073208B"/>
    <w:rsid w:val="007320DF"/>
    <w:rsid w:val="00732861"/>
    <w:rsid w:val="00732B12"/>
    <w:rsid w:val="0073352D"/>
    <w:rsid w:val="007337EC"/>
    <w:rsid w:val="0073382C"/>
    <w:rsid w:val="00733D00"/>
    <w:rsid w:val="00733D2E"/>
    <w:rsid w:val="0073501E"/>
    <w:rsid w:val="007354C9"/>
    <w:rsid w:val="007354F0"/>
    <w:rsid w:val="007356DC"/>
    <w:rsid w:val="00735820"/>
    <w:rsid w:val="007359CE"/>
    <w:rsid w:val="00735B53"/>
    <w:rsid w:val="00735EA4"/>
    <w:rsid w:val="007360EA"/>
    <w:rsid w:val="00736120"/>
    <w:rsid w:val="007366E4"/>
    <w:rsid w:val="007367E8"/>
    <w:rsid w:val="00736E07"/>
    <w:rsid w:val="00736FF6"/>
    <w:rsid w:val="00737042"/>
    <w:rsid w:val="007375A4"/>
    <w:rsid w:val="00737936"/>
    <w:rsid w:val="00737BED"/>
    <w:rsid w:val="00737EC7"/>
    <w:rsid w:val="00740031"/>
    <w:rsid w:val="007403D2"/>
    <w:rsid w:val="0074040E"/>
    <w:rsid w:val="007412F7"/>
    <w:rsid w:val="00741367"/>
    <w:rsid w:val="0074143B"/>
    <w:rsid w:val="007414FA"/>
    <w:rsid w:val="00741BFD"/>
    <w:rsid w:val="007420F8"/>
    <w:rsid w:val="0074261D"/>
    <w:rsid w:val="00742B29"/>
    <w:rsid w:val="00742CEE"/>
    <w:rsid w:val="007434B7"/>
    <w:rsid w:val="00744350"/>
    <w:rsid w:val="00744481"/>
    <w:rsid w:val="00744516"/>
    <w:rsid w:val="00744859"/>
    <w:rsid w:val="00744889"/>
    <w:rsid w:val="007449D4"/>
    <w:rsid w:val="007449F3"/>
    <w:rsid w:val="00744E36"/>
    <w:rsid w:val="00745DA3"/>
    <w:rsid w:val="00745EAA"/>
    <w:rsid w:val="00745ED1"/>
    <w:rsid w:val="00745FEB"/>
    <w:rsid w:val="00746454"/>
    <w:rsid w:val="007467B7"/>
    <w:rsid w:val="00746866"/>
    <w:rsid w:val="00746C2D"/>
    <w:rsid w:val="00747146"/>
    <w:rsid w:val="007478EF"/>
    <w:rsid w:val="00747A95"/>
    <w:rsid w:val="00747BA5"/>
    <w:rsid w:val="00747BFD"/>
    <w:rsid w:val="00747C23"/>
    <w:rsid w:val="007501C9"/>
    <w:rsid w:val="00750541"/>
    <w:rsid w:val="007507E2"/>
    <w:rsid w:val="00750803"/>
    <w:rsid w:val="007508D9"/>
    <w:rsid w:val="007510B0"/>
    <w:rsid w:val="00751273"/>
    <w:rsid w:val="00751554"/>
    <w:rsid w:val="00752700"/>
    <w:rsid w:val="0075289A"/>
    <w:rsid w:val="00752E04"/>
    <w:rsid w:val="00753025"/>
    <w:rsid w:val="00753330"/>
    <w:rsid w:val="007533E3"/>
    <w:rsid w:val="00753E18"/>
    <w:rsid w:val="007541C3"/>
    <w:rsid w:val="007541C6"/>
    <w:rsid w:val="0075441C"/>
    <w:rsid w:val="00754527"/>
    <w:rsid w:val="0075463D"/>
    <w:rsid w:val="0075466C"/>
    <w:rsid w:val="00754EBF"/>
    <w:rsid w:val="00755857"/>
    <w:rsid w:val="007558BC"/>
    <w:rsid w:val="00755AD2"/>
    <w:rsid w:val="00756649"/>
    <w:rsid w:val="00756B3A"/>
    <w:rsid w:val="007572D3"/>
    <w:rsid w:val="0075747E"/>
    <w:rsid w:val="007576AA"/>
    <w:rsid w:val="00757779"/>
    <w:rsid w:val="00757815"/>
    <w:rsid w:val="00757C71"/>
    <w:rsid w:val="00757E08"/>
    <w:rsid w:val="00757FAD"/>
    <w:rsid w:val="0076018A"/>
    <w:rsid w:val="00760438"/>
    <w:rsid w:val="007607FA"/>
    <w:rsid w:val="00760986"/>
    <w:rsid w:val="00761D99"/>
    <w:rsid w:val="00761E6C"/>
    <w:rsid w:val="00762896"/>
    <w:rsid w:val="00762AF2"/>
    <w:rsid w:val="00762B69"/>
    <w:rsid w:val="00762E90"/>
    <w:rsid w:val="00762ED2"/>
    <w:rsid w:val="00762FFB"/>
    <w:rsid w:val="00763444"/>
    <w:rsid w:val="00763502"/>
    <w:rsid w:val="0076361C"/>
    <w:rsid w:val="0076379C"/>
    <w:rsid w:val="00764577"/>
    <w:rsid w:val="00764D65"/>
    <w:rsid w:val="00764E0E"/>
    <w:rsid w:val="00765506"/>
    <w:rsid w:val="00765602"/>
    <w:rsid w:val="00765B81"/>
    <w:rsid w:val="00765EFC"/>
    <w:rsid w:val="00765F24"/>
    <w:rsid w:val="00766A5A"/>
    <w:rsid w:val="00766AE0"/>
    <w:rsid w:val="00766B80"/>
    <w:rsid w:val="00767131"/>
    <w:rsid w:val="0076724A"/>
    <w:rsid w:val="00767A81"/>
    <w:rsid w:val="00767ACB"/>
    <w:rsid w:val="00767B06"/>
    <w:rsid w:val="00767B5D"/>
    <w:rsid w:val="00767D98"/>
    <w:rsid w:val="007700CF"/>
    <w:rsid w:val="0077036E"/>
    <w:rsid w:val="007703D5"/>
    <w:rsid w:val="00770993"/>
    <w:rsid w:val="007709A0"/>
    <w:rsid w:val="0077154B"/>
    <w:rsid w:val="00771B5D"/>
    <w:rsid w:val="00771B93"/>
    <w:rsid w:val="007720A7"/>
    <w:rsid w:val="0077254A"/>
    <w:rsid w:val="00772CE8"/>
    <w:rsid w:val="00772E27"/>
    <w:rsid w:val="00772EAF"/>
    <w:rsid w:val="0077316C"/>
    <w:rsid w:val="00773171"/>
    <w:rsid w:val="007733DC"/>
    <w:rsid w:val="00773D17"/>
    <w:rsid w:val="00773D1F"/>
    <w:rsid w:val="00773EFB"/>
    <w:rsid w:val="0077426A"/>
    <w:rsid w:val="00774AAC"/>
    <w:rsid w:val="00774AE6"/>
    <w:rsid w:val="007751B9"/>
    <w:rsid w:val="007757D4"/>
    <w:rsid w:val="007757DA"/>
    <w:rsid w:val="007757FE"/>
    <w:rsid w:val="00775BC6"/>
    <w:rsid w:val="00775FC7"/>
    <w:rsid w:val="00776238"/>
    <w:rsid w:val="00776C27"/>
    <w:rsid w:val="007770EA"/>
    <w:rsid w:val="00777185"/>
    <w:rsid w:val="00777434"/>
    <w:rsid w:val="00777437"/>
    <w:rsid w:val="007775AB"/>
    <w:rsid w:val="0077771E"/>
    <w:rsid w:val="00777843"/>
    <w:rsid w:val="00777AEF"/>
    <w:rsid w:val="00777DCB"/>
    <w:rsid w:val="007802AF"/>
    <w:rsid w:val="007803C2"/>
    <w:rsid w:val="00780423"/>
    <w:rsid w:val="0078045A"/>
    <w:rsid w:val="0078060B"/>
    <w:rsid w:val="00780C0B"/>
    <w:rsid w:val="00780CD0"/>
    <w:rsid w:val="00780F3E"/>
    <w:rsid w:val="00781185"/>
    <w:rsid w:val="007812A0"/>
    <w:rsid w:val="00781912"/>
    <w:rsid w:val="00781AEB"/>
    <w:rsid w:val="00781C7F"/>
    <w:rsid w:val="00781D47"/>
    <w:rsid w:val="00781FB0"/>
    <w:rsid w:val="00782A8F"/>
    <w:rsid w:val="00782D5A"/>
    <w:rsid w:val="00782DD1"/>
    <w:rsid w:val="0078304A"/>
    <w:rsid w:val="007835C1"/>
    <w:rsid w:val="00783ADB"/>
    <w:rsid w:val="00783B19"/>
    <w:rsid w:val="00783D02"/>
    <w:rsid w:val="00784ABB"/>
    <w:rsid w:val="00784AFD"/>
    <w:rsid w:val="007851B6"/>
    <w:rsid w:val="007852A5"/>
    <w:rsid w:val="00785429"/>
    <w:rsid w:val="007854A2"/>
    <w:rsid w:val="00785936"/>
    <w:rsid w:val="007859EB"/>
    <w:rsid w:val="00785F5B"/>
    <w:rsid w:val="007863F0"/>
    <w:rsid w:val="0078647B"/>
    <w:rsid w:val="007867A4"/>
    <w:rsid w:val="007868B4"/>
    <w:rsid w:val="00786B30"/>
    <w:rsid w:val="007874A5"/>
    <w:rsid w:val="00787CD7"/>
    <w:rsid w:val="00787EB8"/>
    <w:rsid w:val="007900C0"/>
    <w:rsid w:val="007904C3"/>
    <w:rsid w:val="00790ED3"/>
    <w:rsid w:val="00791277"/>
    <w:rsid w:val="007912CA"/>
    <w:rsid w:val="00791504"/>
    <w:rsid w:val="007917C7"/>
    <w:rsid w:val="00791BB5"/>
    <w:rsid w:val="00791E61"/>
    <w:rsid w:val="00791E68"/>
    <w:rsid w:val="00791F19"/>
    <w:rsid w:val="00791F5D"/>
    <w:rsid w:val="00792FA6"/>
    <w:rsid w:val="007931AE"/>
    <w:rsid w:val="007936E7"/>
    <w:rsid w:val="00793C44"/>
    <w:rsid w:val="00793CA7"/>
    <w:rsid w:val="00793CE6"/>
    <w:rsid w:val="00793E24"/>
    <w:rsid w:val="00794A77"/>
    <w:rsid w:val="007954B8"/>
    <w:rsid w:val="0079550C"/>
    <w:rsid w:val="00795594"/>
    <w:rsid w:val="0079560C"/>
    <w:rsid w:val="00795988"/>
    <w:rsid w:val="00795F93"/>
    <w:rsid w:val="007960C0"/>
    <w:rsid w:val="00796389"/>
    <w:rsid w:val="00796433"/>
    <w:rsid w:val="007965AB"/>
    <w:rsid w:val="00796895"/>
    <w:rsid w:val="00797743"/>
    <w:rsid w:val="007977B9"/>
    <w:rsid w:val="00797BBC"/>
    <w:rsid w:val="00797E97"/>
    <w:rsid w:val="007A0052"/>
    <w:rsid w:val="007A011F"/>
    <w:rsid w:val="007A05DC"/>
    <w:rsid w:val="007A099A"/>
    <w:rsid w:val="007A0BC4"/>
    <w:rsid w:val="007A118C"/>
    <w:rsid w:val="007A1394"/>
    <w:rsid w:val="007A1CAC"/>
    <w:rsid w:val="007A1DE6"/>
    <w:rsid w:val="007A2078"/>
    <w:rsid w:val="007A2475"/>
    <w:rsid w:val="007A256A"/>
    <w:rsid w:val="007A29B4"/>
    <w:rsid w:val="007A2C97"/>
    <w:rsid w:val="007A2D62"/>
    <w:rsid w:val="007A301A"/>
    <w:rsid w:val="007A35D2"/>
    <w:rsid w:val="007A3970"/>
    <w:rsid w:val="007A4245"/>
    <w:rsid w:val="007A42E5"/>
    <w:rsid w:val="007A495A"/>
    <w:rsid w:val="007A4B88"/>
    <w:rsid w:val="007A4F45"/>
    <w:rsid w:val="007A4FB2"/>
    <w:rsid w:val="007A5144"/>
    <w:rsid w:val="007A5348"/>
    <w:rsid w:val="007A534E"/>
    <w:rsid w:val="007A5547"/>
    <w:rsid w:val="007A5CA6"/>
    <w:rsid w:val="007A5CDA"/>
    <w:rsid w:val="007A5EF6"/>
    <w:rsid w:val="007A63A6"/>
    <w:rsid w:val="007A646B"/>
    <w:rsid w:val="007A65F9"/>
    <w:rsid w:val="007A67BD"/>
    <w:rsid w:val="007A6846"/>
    <w:rsid w:val="007A6AB5"/>
    <w:rsid w:val="007A6E3B"/>
    <w:rsid w:val="007A70F4"/>
    <w:rsid w:val="007A7662"/>
    <w:rsid w:val="007A7734"/>
    <w:rsid w:val="007A782B"/>
    <w:rsid w:val="007A7903"/>
    <w:rsid w:val="007A7F2B"/>
    <w:rsid w:val="007B016E"/>
    <w:rsid w:val="007B0819"/>
    <w:rsid w:val="007B09DD"/>
    <w:rsid w:val="007B0A81"/>
    <w:rsid w:val="007B0E15"/>
    <w:rsid w:val="007B0F20"/>
    <w:rsid w:val="007B1267"/>
    <w:rsid w:val="007B1542"/>
    <w:rsid w:val="007B1B6C"/>
    <w:rsid w:val="007B1F56"/>
    <w:rsid w:val="007B2518"/>
    <w:rsid w:val="007B27E8"/>
    <w:rsid w:val="007B287F"/>
    <w:rsid w:val="007B288A"/>
    <w:rsid w:val="007B2BDE"/>
    <w:rsid w:val="007B2FBF"/>
    <w:rsid w:val="007B32C2"/>
    <w:rsid w:val="007B34B4"/>
    <w:rsid w:val="007B3742"/>
    <w:rsid w:val="007B38C7"/>
    <w:rsid w:val="007B3A0E"/>
    <w:rsid w:val="007B3B62"/>
    <w:rsid w:val="007B3E63"/>
    <w:rsid w:val="007B4170"/>
    <w:rsid w:val="007B4C6D"/>
    <w:rsid w:val="007B4E6B"/>
    <w:rsid w:val="007B5009"/>
    <w:rsid w:val="007B505F"/>
    <w:rsid w:val="007B517B"/>
    <w:rsid w:val="007B523C"/>
    <w:rsid w:val="007B557E"/>
    <w:rsid w:val="007B5942"/>
    <w:rsid w:val="007B5A01"/>
    <w:rsid w:val="007B5E04"/>
    <w:rsid w:val="007B5E9F"/>
    <w:rsid w:val="007B5F40"/>
    <w:rsid w:val="007B6157"/>
    <w:rsid w:val="007B649D"/>
    <w:rsid w:val="007B65EA"/>
    <w:rsid w:val="007B6921"/>
    <w:rsid w:val="007B73D2"/>
    <w:rsid w:val="007B756E"/>
    <w:rsid w:val="007B7779"/>
    <w:rsid w:val="007B77EE"/>
    <w:rsid w:val="007B7A35"/>
    <w:rsid w:val="007B7CCE"/>
    <w:rsid w:val="007C0560"/>
    <w:rsid w:val="007C0C0A"/>
    <w:rsid w:val="007C112C"/>
    <w:rsid w:val="007C13A7"/>
    <w:rsid w:val="007C167B"/>
    <w:rsid w:val="007C21EA"/>
    <w:rsid w:val="007C23BA"/>
    <w:rsid w:val="007C298F"/>
    <w:rsid w:val="007C2E66"/>
    <w:rsid w:val="007C2EAB"/>
    <w:rsid w:val="007C3277"/>
    <w:rsid w:val="007C33AE"/>
    <w:rsid w:val="007C33D7"/>
    <w:rsid w:val="007C35FC"/>
    <w:rsid w:val="007C375C"/>
    <w:rsid w:val="007C3804"/>
    <w:rsid w:val="007C38B5"/>
    <w:rsid w:val="007C3A73"/>
    <w:rsid w:val="007C3AE5"/>
    <w:rsid w:val="007C3C50"/>
    <w:rsid w:val="007C3DD7"/>
    <w:rsid w:val="007C3E97"/>
    <w:rsid w:val="007C42E1"/>
    <w:rsid w:val="007C431B"/>
    <w:rsid w:val="007C44CC"/>
    <w:rsid w:val="007C4BBE"/>
    <w:rsid w:val="007C50DD"/>
    <w:rsid w:val="007C5355"/>
    <w:rsid w:val="007C5845"/>
    <w:rsid w:val="007C58F9"/>
    <w:rsid w:val="007C5902"/>
    <w:rsid w:val="007C5985"/>
    <w:rsid w:val="007C5A6B"/>
    <w:rsid w:val="007C5EEF"/>
    <w:rsid w:val="007C6013"/>
    <w:rsid w:val="007C6062"/>
    <w:rsid w:val="007C692F"/>
    <w:rsid w:val="007C6931"/>
    <w:rsid w:val="007C6D18"/>
    <w:rsid w:val="007C6D8B"/>
    <w:rsid w:val="007C6DD4"/>
    <w:rsid w:val="007C7A33"/>
    <w:rsid w:val="007C7DB4"/>
    <w:rsid w:val="007D0314"/>
    <w:rsid w:val="007D08E3"/>
    <w:rsid w:val="007D13C7"/>
    <w:rsid w:val="007D18E3"/>
    <w:rsid w:val="007D1A20"/>
    <w:rsid w:val="007D1AB9"/>
    <w:rsid w:val="007D1B71"/>
    <w:rsid w:val="007D1B81"/>
    <w:rsid w:val="007D224F"/>
    <w:rsid w:val="007D2356"/>
    <w:rsid w:val="007D2816"/>
    <w:rsid w:val="007D2BF5"/>
    <w:rsid w:val="007D33E2"/>
    <w:rsid w:val="007D3619"/>
    <w:rsid w:val="007D36E6"/>
    <w:rsid w:val="007D3A36"/>
    <w:rsid w:val="007D3C69"/>
    <w:rsid w:val="007D3C98"/>
    <w:rsid w:val="007D3CA9"/>
    <w:rsid w:val="007D3EB6"/>
    <w:rsid w:val="007D41E0"/>
    <w:rsid w:val="007D43DF"/>
    <w:rsid w:val="007D4420"/>
    <w:rsid w:val="007D4B5A"/>
    <w:rsid w:val="007D4C32"/>
    <w:rsid w:val="007D4CF0"/>
    <w:rsid w:val="007D60F4"/>
    <w:rsid w:val="007D6220"/>
    <w:rsid w:val="007D6334"/>
    <w:rsid w:val="007D633E"/>
    <w:rsid w:val="007D6342"/>
    <w:rsid w:val="007D6554"/>
    <w:rsid w:val="007D6579"/>
    <w:rsid w:val="007D678F"/>
    <w:rsid w:val="007D6836"/>
    <w:rsid w:val="007D6BE8"/>
    <w:rsid w:val="007D6CBC"/>
    <w:rsid w:val="007D7909"/>
    <w:rsid w:val="007D79FD"/>
    <w:rsid w:val="007D7F2B"/>
    <w:rsid w:val="007E004B"/>
    <w:rsid w:val="007E03A5"/>
    <w:rsid w:val="007E04FE"/>
    <w:rsid w:val="007E0829"/>
    <w:rsid w:val="007E0A9B"/>
    <w:rsid w:val="007E0F09"/>
    <w:rsid w:val="007E13CD"/>
    <w:rsid w:val="007E1719"/>
    <w:rsid w:val="007E175A"/>
    <w:rsid w:val="007E1C03"/>
    <w:rsid w:val="007E1F4F"/>
    <w:rsid w:val="007E21F2"/>
    <w:rsid w:val="007E23B3"/>
    <w:rsid w:val="007E298B"/>
    <w:rsid w:val="007E2C41"/>
    <w:rsid w:val="007E2DA3"/>
    <w:rsid w:val="007E32EC"/>
    <w:rsid w:val="007E3816"/>
    <w:rsid w:val="007E3A52"/>
    <w:rsid w:val="007E3B29"/>
    <w:rsid w:val="007E3CC5"/>
    <w:rsid w:val="007E3F81"/>
    <w:rsid w:val="007E438C"/>
    <w:rsid w:val="007E4626"/>
    <w:rsid w:val="007E4AD7"/>
    <w:rsid w:val="007E5284"/>
    <w:rsid w:val="007E579F"/>
    <w:rsid w:val="007E57BB"/>
    <w:rsid w:val="007E5A4A"/>
    <w:rsid w:val="007E6004"/>
    <w:rsid w:val="007E607F"/>
    <w:rsid w:val="007E66F6"/>
    <w:rsid w:val="007E6A5C"/>
    <w:rsid w:val="007E6B15"/>
    <w:rsid w:val="007E7017"/>
    <w:rsid w:val="007E7728"/>
    <w:rsid w:val="007E7817"/>
    <w:rsid w:val="007F03A6"/>
    <w:rsid w:val="007F05FC"/>
    <w:rsid w:val="007F06C8"/>
    <w:rsid w:val="007F06E4"/>
    <w:rsid w:val="007F08A7"/>
    <w:rsid w:val="007F0983"/>
    <w:rsid w:val="007F101A"/>
    <w:rsid w:val="007F15A7"/>
    <w:rsid w:val="007F1B6D"/>
    <w:rsid w:val="007F1D24"/>
    <w:rsid w:val="007F1F17"/>
    <w:rsid w:val="007F209E"/>
    <w:rsid w:val="007F228C"/>
    <w:rsid w:val="007F23D5"/>
    <w:rsid w:val="007F2943"/>
    <w:rsid w:val="007F2A85"/>
    <w:rsid w:val="007F2B2B"/>
    <w:rsid w:val="007F33A7"/>
    <w:rsid w:val="007F371B"/>
    <w:rsid w:val="007F3920"/>
    <w:rsid w:val="007F3D66"/>
    <w:rsid w:val="007F3F22"/>
    <w:rsid w:val="007F418E"/>
    <w:rsid w:val="007F41EB"/>
    <w:rsid w:val="007F45FC"/>
    <w:rsid w:val="007F4A8A"/>
    <w:rsid w:val="007F4BBB"/>
    <w:rsid w:val="007F4D30"/>
    <w:rsid w:val="007F51A1"/>
    <w:rsid w:val="007F5625"/>
    <w:rsid w:val="007F57AA"/>
    <w:rsid w:val="007F5F47"/>
    <w:rsid w:val="007F5F56"/>
    <w:rsid w:val="007F6222"/>
    <w:rsid w:val="007F63A4"/>
    <w:rsid w:val="007F6508"/>
    <w:rsid w:val="007F6641"/>
    <w:rsid w:val="007F6D7E"/>
    <w:rsid w:val="007F6DEB"/>
    <w:rsid w:val="007F6F52"/>
    <w:rsid w:val="007F70B1"/>
    <w:rsid w:val="007F71F2"/>
    <w:rsid w:val="007F739C"/>
    <w:rsid w:val="007F7EFB"/>
    <w:rsid w:val="007F7F90"/>
    <w:rsid w:val="0080059A"/>
    <w:rsid w:val="00800700"/>
    <w:rsid w:val="00800900"/>
    <w:rsid w:val="00800C3F"/>
    <w:rsid w:val="00800E8C"/>
    <w:rsid w:val="0080117D"/>
    <w:rsid w:val="00801731"/>
    <w:rsid w:val="0080182D"/>
    <w:rsid w:val="008023E7"/>
    <w:rsid w:val="0080276B"/>
    <w:rsid w:val="00802796"/>
    <w:rsid w:val="00802A14"/>
    <w:rsid w:val="008031B0"/>
    <w:rsid w:val="008035DC"/>
    <w:rsid w:val="00803A15"/>
    <w:rsid w:val="00803A7B"/>
    <w:rsid w:val="00803C9F"/>
    <w:rsid w:val="008040E0"/>
    <w:rsid w:val="00804287"/>
    <w:rsid w:val="00804306"/>
    <w:rsid w:val="00804C48"/>
    <w:rsid w:val="008050C1"/>
    <w:rsid w:val="00805257"/>
    <w:rsid w:val="008054E1"/>
    <w:rsid w:val="008058E0"/>
    <w:rsid w:val="00805B23"/>
    <w:rsid w:val="00805C5D"/>
    <w:rsid w:val="00805C98"/>
    <w:rsid w:val="00805F2B"/>
    <w:rsid w:val="00806529"/>
    <w:rsid w:val="00806D90"/>
    <w:rsid w:val="008070D7"/>
    <w:rsid w:val="008075B3"/>
    <w:rsid w:val="008079C6"/>
    <w:rsid w:val="00807BAD"/>
    <w:rsid w:val="00810395"/>
    <w:rsid w:val="00810934"/>
    <w:rsid w:val="00810B32"/>
    <w:rsid w:val="0081104F"/>
    <w:rsid w:val="00812239"/>
    <w:rsid w:val="00812394"/>
    <w:rsid w:val="00812857"/>
    <w:rsid w:val="00812E85"/>
    <w:rsid w:val="00812F2B"/>
    <w:rsid w:val="0081302F"/>
    <w:rsid w:val="00813090"/>
    <w:rsid w:val="00813148"/>
    <w:rsid w:val="008131CC"/>
    <w:rsid w:val="00813337"/>
    <w:rsid w:val="0081366C"/>
    <w:rsid w:val="0081366D"/>
    <w:rsid w:val="0081409F"/>
    <w:rsid w:val="008140A7"/>
    <w:rsid w:val="008142DB"/>
    <w:rsid w:val="00814735"/>
    <w:rsid w:val="00814769"/>
    <w:rsid w:val="00814C67"/>
    <w:rsid w:val="008154BF"/>
    <w:rsid w:val="00815620"/>
    <w:rsid w:val="00815A28"/>
    <w:rsid w:val="00815B35"/>
    <w:rsid w:val="00815D2C"/>
    <w:rsid w:val="00816765"/>
    <w:rsid w:val="0081678D"/>
    <w:rsid w:val="00816AD9"/>
    <w:rsid w:val="00816E81"/>
    <w:rsid w:val="0081712F"/>
    <w:rsid w:val="008172B3"/>
    <w:rsid w:val="00817305"/>
    <w:rsid w:val="00817778"/>
    <w:rsid w:val="00817DA6"/>
    <w:rsid w:val="00817FFE"/>
    <w:rsid w:val="0082001A"/>
    <w:rsid w:val="008200EB"/>
    <w:rsid w:val="0082016B"/>
    <w:rsid w:val="00820486"/>
    <w:rsid w:val="00820ACE"/>
    <w:rsid w:val="00820B2C"/>
    <w:rsid w:val="00820B42"/>
    <w:rsid w:val="008212CE"/>
    <w:rsid w:val="00821318"/>
    <w:rsid w:val="00821394"/>
    <w:rsid w:val="0082156C"/>
    <w:rsid w:val="008217C1"/>
    <w:rsid w:val="00821D8D"/>
    <w:rsid w:val="008223FD"/>
    <w:rsid w:val="008228CA"/>
    <w:rsid w:val="00822C7F"/>
    <w:rsid w:val="00822D14"/>
    <w:rsid w:val="0082346A"/>
    <w:rsid w:val="00823595"/>
    <w:rsid w:val="00823896"/>
    <w:rsid w:val="00823C0A"/>
    <w:rsid w:val="008243AA"/>
    <w:rsid w:val="00824556"/>
    <w:rsid w:val="008245C4"/>
    <w:rsid w:val="008247DF"/>
    <w:rsid w:val="00824CD9"/>
    <w:rsid w:val="008254CB"/>
    <w:rsid w:val="00825884"/>
    <w:rsid w:val="00825D73"/>
    <w:rsid w:val="0082612A"/>
    <w:rsid w:val="0082623C"/>
    <w:rsid w:val="00826826"/>
    <w:rsid w:val="00826AEF"/>
    <w:rsid w:val="00826E3D"/>
    <w:rsid w:val="00826FFF"/>
    <w:rsid w:val="008274EA"/>
    <w:rsid w:val="00827AC2"/>
    <w:rsid w:val="00827EBC"/>
    <w:rsid w:val="00830089"/>
    <w:rsid w:val="00830525"/>
    <w:rsid w:val="00830E4B"/>
    <w:rsid w:val="008310AB"/>
    <w:rsid w:val="00831329"/>
    <w:rsid w:val="00831B68"/>
    <w:rsid w:val="00831DFD"/>
    <w:rsid w:val="00831F4D"/>
    <w:rsid w:val="008323B1"/>
    <w:rsid w:val="0083253A"/>
    <w:rsid w:val="0083269E"/>
    <w:rsid w:val="00832C37"/>
    <w:rsid w:val="00832EDF"/>
    <w:rsid w:val="008337E7"/>
    <w:rsid w:val="00833801"/>
    <w:rsid w:val="008339EF"/>
    <w:rsid w:val="00833AFA"/>
    <w:rsid w:val="00833BC2"/>
    <w:rsid w:val="00833D1A"/>
    <w:rsid w:val="00833D25"/>
    <w:rsid w:val="00833ED9"/>
    <w:rsid w:val="00833EDF"/>
    <w:rsid w:val="00833FB6"/>
    <w:rsid w:val="0083408C"/>
    <w:rsid w:val="008340C6"/>
    <w:rsid w:val="00834477"/>
    <w:rsid w:val="00834D76"/>
    <w:rsid w:val="00834DB5"/>
    <w:rsid w:val="00834ED7"/>
    <w:rsid w:val="00834FA9"/>
    <w:rsid w:val="008357D6"/>
    <w:rsid w:val="00835A74"/>
    <w:rsid w:val="00835AD0"/>
    <w:rsid w:val="00835AE1"/>
    <w:rsid w:val="008362E6"/>
    <w:rsid w:val="008364B3"/>
    <w:rsid w:val="0083671D"/>
    <w:rsid w:val="00836AA9"/>
    <w:rsid w:val="00836C97"/>
    <w:rsid w:val="00836E04"/>
    <w:rsid w:val="00837101"/>
    <w:rsid w:val="00837329"/>
    <w:rsid w:val="00837571"/>
    <w:rsid w:val="00837A0B"/>
    <w:rsid w:val="00837A60"/>
    <w:rsid w:val="00837B00"/>
    <w:rsid w:val="00837FBD"/>
    <w:rsid w:val="00840577"/>
    <w:rsid w:val="008408D7"/>
    <w:rsid w:val="00840E53"/>
    <w:rsid w:val="00840E98"/>
    <w:rsid w:val="00841183"/>
    <w:rsid w:val="00841577"/>
    <w:rsid w:val="008417EC"/>
    <w:rsid w:val="008418FE"/>
    <w:rsid w:val="00842101"/>
    <w:rsid w:val="00842259"/>
    <w:rsid w:val="0084253E"/>
    <w:rsid w:val="008425CE"/>
    <w:rsid w:val="00842614"/>
    <w:rsid w:val="00842B66"/>
    <w:rsid w:val="00842E9F"/>
    <w:rsid w:val="008434FA"/>
    <w:rsid w:val="00843F7C"/>
    <w:rsid w:val="00844050"/>
    <w:rsid w:val="00844100"/>
    <w:rsid w:val="00844226"/>
    <w:rsid w:val="008442FC"/>
    <w:rsid w:val="0084434D"/>
    <w:rsid w:val="008445F1"/>
    <w:rsid w:val="008447AB"/>
    <w:rsid w:val="008448D6"/>
    <w:rsid w:val="00844A04"/>
    <w:rsid w:val="00844AFB"/>
    <w:rsid w:val="00844F4A"/>
    <w:rsid w:val="008451BC"/>
    <w:rsid w:val="00845457"/>
    <w:rsid w:val="0084557B"/>
    <w:rsid w:val="00845795"/>
    <w:rsid w:val="008458C1"/>
    <w:rsid w:val="0084602F"/>
    <w:rsid w:val="00846240"/>
    <w:rsid w:val="00846338"/>
    <w:rsid w:val="0084642A"/>
    <w:rsid w:val="00846F0E"/>
    <w:rsid w:val="008470E5"/>
    <w:rsid w:val="00847156"/>
    <w:rsid w:val="008473D8"/>
    <w:rsid w:val="00847CA6"/>
    <w:rsid w:val="00847D81"/>
    <w:rsid w:val="00847E21"/>
    <w:rsid w:val="00847E85"/>
    <w:rsid w:val="00847E90"/>
    <w:rsid w:val="008501A9"/>
    <w:rsid w:val="00850271"/>
    <w:rsid w:val="008503A8"/>
    <w:rsid w:val="0085063E"/>
    <w:rsid w:val="008506E5"/>
    <w:rsid w:val="00850C48"/>
    <w:rsid w:val="00850E53"/>
    <w:rsid w:val="008516C2"/>
    <w:rsid w:val="00851BC1"/>
    <w:rsid w:val="00851F61"/>
    <w:rsid w:val="00851FFD"/>
    <w:rsid w:val="0085206E"/>
    <w:rsid w:val="00852EC2"/>
    <w:rsid w:val="0085355E"/>
    <w:rsid w:val="00853634"/>
    <w:rsid w:val="008537BF"/>
    <w:rsid w:val="008538BC"/>
    <w:rsid w:val="008539B6"/>
    <w:rsid w:val="0085409D"/>
    <w:rsid w:val="008546E2"/>
    <w:rsid w:val="00854878"/>
    <w:rsid w:val="00854A98"/>
    <w:rsid w:val="00854FB2"/>
    <w:rsid w:val="008553B6"/>
    <w:rsid w:val="00855499"/>
    <w:rsid w:val="008560D8"/>
    <w:rsid w:val="008566AD"/>
    <w:rsid w:val="0085731D"/>
    <w:rsid w:val="008578B1"/>
    <w:rsid w:val="00857A68"/>
    <w:rsid w:val="00857B8C"/>
    <w:rsid w:val="00857BBA"/>
    <w:rsid w:val="00860011"/>
    <w:rsid w:val="008600DE"/>
    <w:rsid w:val="00860351"/>
    <w:rsid w:val="0086049A"/>
    <w:rsid w:val="0086057C"/>
    <w:rsid w:val="00860635"/>
    <w:rsid w:val="00860DEE"/>
    <w:rsid w:val="00860F7C"/>
    <w:rsid w:val="00860FE5"/>
    <w:rsid w:val="008611C5"/>
    <w:rsid w:val="008615F1"/>
    <w:rsid w:val="00861EF2"/>
    <w:rsid w:val="008620DC"/>
    <w:rsid w:val="00862CA2"/>
    <w:rsid w:val="00862D27"/>
    <w:rsid w:val="00862DDC"/>
    <w:rsid w:val="008630A7"/>
    <w:rsid w:val="00863424"/>
    <w:rsid w:val="0086374C"/>
    <w:rsid w:val="0086382C"/>
    <w:rsid w:val="00863999"/>
    <w:rsid w:val="00863CAE"/>
    <w:rsid w:val="00863D25"/>
    <w:rsid w:val="00863E59"/>
    <w:rsid w:val="00864479"/>
    <w:rsid w:val="008645A0"/>
    <w:rsid w:val="00864663"/>
    <w:rsid w:val="00864860"/>
    <w:rsid w:val="00864BD2"/>
    <w:rsid w:val="00864BF7"/>
    <w:rsid w:val="008652D1"/>
    <w:rsid w:val="008653EB"/>
    <w:rsid w:val="0086543F"/>
    <w:rsid w:val="00865765"/>
    <w:rsid w:val="0086579F"/>
    <w:rsid w:val="008657B4"/>
    <w:rsid w:val="0086598D"/>
    <w:rsid w:val="00866019"/>
    <w:rsid w:val="00866496"/>
    <w:rsid w:val="00866594"/>
    <w:rsid w:val="00866824"/>
    <w:rsid w:val="00866A62"/>
    <w:rsid w:val="00866CDC"/>
    <w:rsid w:val="00866FFA"/>
    <w:rsid w:val="0086715A"/>
    <w:rsid w:val="00867692"/>
    <w:rsid w:val="00867C09"/>
    <w:rsid w:val="00870123"/>
    <w:rsid w:val="008703E4"/>
    <w:rsid w:val="00870607"/>
    <w:rsid w:val="00870758"/>
    <w:rsid w:val="00870927"/>
    <w:rsid w:val="00870AB5"/>
    <w:rsid w:val="00870B06"/>
    <w:rsid w:val="00870BF8"/>
    <w:rsid w:val="00870DC8"/>
    <w:rsid w:val="00871161"/>
    <w:rsid w:val="008711F4"/>
    <w:rsid w:val="00871413"/>
    <w:rsid w:val="00871A45"/>
    <w:rsid w:val="00871AD0"/>
    <w:rsid w:val="00871B9E"/>
    <w:rsid w:val="00871E44"/>
    <w:rsid w:val="00871E75"/>
    <w:rsid w:val="0087214B"/>
    <w:rsid w:val="008722D8"/>
    <w:rsid w:val="008724B3"/>
    <w:rsid w:val="008725C2"/>
    <w:rsid w:val="0087266D"/>
    <w:rsid w:val="00872674"/>
    <w:rsid w:val="008726E6"/>
    <w:rsid w:val="008727B8"/>
    <w:rsid w:val="008728D1"/>
    <w:rsid w:val="00872937"/>
    <w:rsid w:val="008729A2"/>
    <w:rsid w:val="00872B32"/>
    <w:rsid w:val="008730E8"/>
    <w:rsid w:val="00873432"/>
    <w:rsid w:val="008735BA"/>
    <w:rsid w:val="008738E6"/>
    <w:rsid w:val="008739B3"/>
    <w:rsid w:val="00873C7D"/>
    <w:rsid w:val="00873E5E"/>
    <w:rsid w:val="0087408F"/>
    <w:rsid w:val="00874247"/>
    <w:rsid w:val="00874568"/>
    <w:rsid w:val="00874946"/>
    <w:rsid w:val="00874B5D"/>
    <w:rsid w:val="00875158"/>
    <w:rsid w:val="00875224"/>
    <w:rsid w:val="00875313"/>
    <w:rsid w:val="008754CF"/>
    <w:rsid w:val="008754FC"/>
    <w:rsid w:val="0087553D"/>
    <w:rsid w:val="00875583"/>
    <w:rsid w:val="00875E6D"/>
    <w:rsid w:val="00875EF2"/>
    <w:rsid w:val="00876118"/>
    <w:rsid w:val="008763F1"/>
    <w:rsid w:val="0087649D"/>
    <w:rsid w:val="00876832"/>
    <w:rsid w:val="008769A3"/>
    <w:rsid w:val="008770A3"/>
    <w:rsid w:val="00877A40"/>
    <w:rsid w:val="00880259"/>
    <w:rsid w:val="00880C89"/>
    <w:rsid w:val="00880C8F"/>
    <w:rsid w:val="008812F9"/>
    <w:rsid w:val="0088131A"/>
    <w:rsid w:val="0088142B"/>
    <w:rsid w:val="00881858"/>
    <w:rsid w:val="00881A8D"/>
    <w:rsid w:val="00881B9F"/>
    <w:rsid w:val="00881C14"/>
    <w:rsid w:val="0088230D"/>
    <w:rsid w:val="0088258C"/>
    <w:rsid w:val="008826D5"/>
    <w:rsid w:val="008826FE"/>
    <w:rsid w:val="00882D20"/>
    <w:rsid w:val="00882F46"/>
    <w:rsid w:val="00883361"/>
    <w:rsid w:val="0088366F"/>
    <w:rsid w:val="00883955"/>
    <w:rsid w:val="008840D7"/>
    <w:rsid w:val="008841CE"/>
    <w:rsid w:val="00884296"/>
    <w:rsid w:val="008847EA"/>
    <w:rsid w:val="00884B3A"/>
    <w:rsid w:val="00885002"/>
    <w:rsid w:val="00885419"/>
    <w:rsid w:val="00885789"/>
    <w:rsid w:val="00885B23"/>
    <w:rsid w:val="00885B4F"/>
    <w:rsid w:val="008864E8"/>
    <w:rsid w:val="00886A5D"/>
    <w:rsid w:val="00886A68"/>
    <w:rsid w:val="00886CE1"/>
    <w:rsid w:val="00887453"/>
    <w:rsid w:val="00887702"/>
    <w:rsid w:val="00887B06"/>
    <w:rsid w:val="00890011"/>
    <w:rsid w:val="0089007C"/>
    <w:rsid w:val="00890327"/>
    <w:rsid w:val="008905B7"/>
    <w:rsid w:val="00890652"/>
    <w:rsid w:val="00890AE3"/>
    <w:rsid w:val="00890D1B"/>
    <w:rsid w:val="00890F57"/>
    <w:rsid w:val="00890FE7"/>
    <w:rsid w:val="00891865"/>
    <w:rsid w:val="008919BC"/>
    <w:rsid w:val="00891A1C"/>
    <w:rsid w:val="00891EB8"/>
    <w:rsid w:val="00892039"/>
    <w:rsid w:val="00892458"/>
    <w:rsid w:val="00892493"/>
    <w:rsid w:val="0089258B"/>
    <w:rsid w:val="008927A5"/>
    <w:rsid w:val="008927BA"/>
    <w:rsid w:val="00892A06"/>
    <w:rsid w:val="00892B31"/>
    <w:rsid w:val="00892EFE"/>
    <w:rsid w:val="00892F24"/>
    <w:rsid w:val="00892FC6"/>
    <w:rsid w:val="00893041"/>
    <w:rsid w:val="008930AA"/>
    <w:rsid w:val="008934AD"/>
    <w:rsid w:val="00893609"/>
    <w:rsid w:val="008936D4"/>
    <w:rsid w:val="0089388E"/>
    <w:rsid w:val="00893DAF"/>
    <w:rsid w:val="00893E65"/>
    <w:rsid w:val="00894028"/>
    <w:rsid w:val="00894BBA"/>
    <w:rsid w:val="00894F5F"/>
    <w:rsid w:val="00895412"/>
    <w:rsid w:val="00895761"/>
    <w:rsid w:val="00895882"/>
    <w:rsid w:val="00895B15"/>
    <w:rsid w:val="00895EAC"/>
    <w:rsid w:val="00896137"/>
    <w:rsid w:val="00896308"/>
    <w:rsid w:val="00896ABF"/>
    <w:rsid w:val="00896BC2"/>
    <w:rsid w:val="008970AA"/>
    <w:rsid w:val="0089718D"/>
    <w:rsid w:val="008972A5"/>
    <w:rsid w:val="00897579"/>
    <w:rsid w:val="00897B9E"/>
    <w:rsid w:val="00897D30"/>
    <w:rsid w:val="00897D80"/>
    <w:rsid w:val="00897DAD"/>
    <w:rsid w:val="00897E08"/>
    <w:rsid w:val="008A009F"/>
    <w:rsid w:val="008A04FA"/>
    <w:rsid w:val="008A10A1"/>
    <w:rsid w:val="008A15B5"/>
    <w:rsid w:val="008A173C"/>
    <w:rsid w:val="008A1F4E"/>
    <w:rsid w:val="008A27D0"/>
    <w:rsid w:val="008A2813"/>
    <w:rsid w:val="008A2C55"/>
    <w:rsid w:val="008A2E70"/>
    <w:rsid w:val="008A32B4"/>
    <w:rsid w:val="008A3409"/>
    <w:rsid w:val="008A372B"/>
    <w:rsid w:val="008A3D8C"/>
    <w:rsid w:val="008A414D"/>
    <w:rsid w:val="008A4346"/>
    <w:rsid w:val="008A475D"/>
    <w:rsid w:val="008A4E24"/>
    <w:rsid w:val="008A4FEE"/>
    <w:rsid w:val="008A507C"/>
    <w:rsid w:val="008A5724"/>
    <w:rsid w:val="008A5800"/>
    <w:rsid w:val="008A5B1A"/>
    <w:rsid w:val="008A5B64"/>
    <w:rsid w:val="008A5BA7"/>
    <w:rsid w:val="008A61A8"/>
    <w:rsid w:val="008A61D5"/>
    <w:rsid w:val="008A640C"/>
    <w:rsid w:val="008A6A02"/>
    <w:rsid w:val="008A6D54"/>
    <w:rsid w:val="008A761C"/>
    <w:rsid w:val="008A7909"/>
    <w:rsid w:val="008A7F65"/>
    <w:rsid w:val="008B01C9"/>
    <w:rsid w:val="008B0455"/>
    <w:rsid w:val="008B0460"/>
    <w:rsid w:val="008B0707"/>
    <w:rsid w:val="008B08BD"/>
    <w:rsid w:val="008B0A30"/>
    <w:rsid w:val="008B108E"/>
    <w:rsid w:val="008B1526"/>
    <w:rsid w:val="008B16A0"/>
    <w:rsid w:val="008B1D58"/>
    <w:rsid w:val="008B21BE"/>
    <w:rsid w:val="008B21F1"/>
    <w:rsid w:val="008B2263"/>
    <w:rsid w:val="008B2B16"/>
    <w:rsid w:val="008B385F"/>
    <w:rsid w:val="008B3CD8"/>
    <w:rsid w:val="008B422A"/>
    <w:rsid w:val="008B4F0C"/>
    <w:rsid w:val="008B50DA"/>
    <w:rsid w:val="008B52B8"/>
    <w:rsid w:val="008B5795"/>
    <w:rsid w:val="008B5B33"/>
    <w:rsid w:val="008B5BE4"/>
    <w:rsid w:val="008B634B"/>
    <w:rsid w:val="008B639E"/>
    <w:rsid w:val="008B6571"/>
    <w:rsid w:val="008B68FD"/>
    <w:rsid w:val="008B6B5D"/>
    <w:rsid w:val="008B7123"/>
    <w:rsid w:val="008B7139"/>
    <w:rsid w:val="008B7153"/>
    <w:rsid w:val="008B71B0"/>
    <w:rsid w:val="008B721A"/>
    <w:rsid w:val="008B7525"/>
    <w:rsid w:val="008B755C"/>
    <w:rsid w:val="008B7DB3"/>
    <w:rsid w:val="008C0396"/>
    <w:rsid w:val="008C039B"/>
    <w:rsid w:val="008C0524"/>
    <w:rsid w:val="008C0ADA"/>
    <w:rsid w:val="008C0CD5"/>
    <w:rsid w:val="008C0DA5"/>
    <w:rsid w:val="008C13F0"/>
    <w:rsid w:val="008C1781"/>
    <w:rsid w:val="008C2378"/>
    <w:rsid w:val="008C26A5"/>
    <w:rsid w:val="008C36AF"/>
    <w:rsid w:val="008C36D7"/>
    <w:rsid w:val="008C36FA"/>
    <w:rsid w:val="008C3A43"/>
    <w:rsid w:val="008C3ACB"/>
    <w:rsid w:val="008C3BD7"/>
    <w:rsid w:val="008C3BE8"/>
    <w:rsid w:val="008C3C2E"/>
    <w:rsid w:val="008C4177"/>
    <w:rsid w:val="008C4376"/>
    <w:rsid w:val="008C5205"/>
    <w:rsid w:val="008C5A86"/>
    <w:rsid w:val="008C5FDB"/>
    <w:rsid w:val="008C623D"/>
    <w:rsid w:val="008C6CEB"/>
    <w:rsid w:val="008C6D8F"/>
    <w:rsid w:val="008C6FF4"/>
    <w:rsid w:val="008C7152"/>
    <w:rsid w:val="008C71F3"/>
    <w:rsid w:val="008C72E6"/>
    <w:rsid w:val="008C75E4"/>
    <w:rsid w:val="008C7A1D"/>
    <w:rsid w:val="008C7A44"/>
    <w:rsid w:val="008C7D55"/>
    <w:rsid w:val="008C7D92"/>
    <w:rsid w:val="008D00AE"/>
    <w:rsid w:val="008D0175"/>
    <w:rsid w:val="008D0305"/>
    <w:rsid w:val="008D065D"/>
    <w:rsid w:val="008D081D"/>
    <w:rsid w:val="008D09C7"/>
    <w:rsid w:val="008D12D6"/>
    <w:rsid w:val="008D1AEF"/>
    <w:rsid w:val="008D1B5F"/>
    <w:rsid w:val="008D1D83"/>
    <w:rsid w:val="008D1FB7"/>
    <w:rsid w:val="008D2302"/>
    <w:rsid w:val="008D24EF"/>
    <w:rsid w:val="008D25E5"/>
    <w:rsid w:val="008D2CF4"/>
    <w:rsid w:val="008D2D80"/>
    <w:rsid w:val="008D316E"/>
    <w:rsid w:val="008D3295"/>
    <w:rsid w:val="008D3559"/>
    <w:rsid w:val="008D3746"/>
    <w:rsid w:val="008D3C7C"/>
    <w:rsid w:val="008D3DE1"/>
    <w:rsid w:val="008D3F1B"/>
    <w:rsid w:val="008D41C0"/>
    <w:rsid w:val="008D4A16"/>
    <w:rsid w:val="008D4AD0"/>
    <w:rsid w:val="008D4B6A"/>
    <w:rsid w:val="008D4C91"/>
    <w:rsid w:val="008D4EF5"/>
    <w:rsid w:val="008D562B"/>
    <w:rsid w:val="008D5766"/>
    <w:rsid w:val="008D5783"/>
    <w:rsid w:val="008D58BD"/>
    <w:rsid w:val="008D6B53"/>
    <w:rsid w:val="008D701B"/>
    <w:rsid w:val="008D71F4"/>
    <w:rsid w:val="008D75C4"/>
    <w:rsid w:val="008D79F6"/>
    <w:rsid w:val="008D7BC8"/>
    <w:rsid w:val="008D7EF6"/>
    <w:rsid w:val="008E05BF"/>
    <w:rsid w:val="008E0766"/>
    <w:rsid w:val="008E0B36"/>
    <w:rsid w:val="008E0C49"/>
    <w:rsid w:val="008E0EA5"/>
    <w:rsid w:val="008E153F"/>
    <w:rsid w:val="008E1772"/>
    <w:rsid w:val="008E1A96"/>
    <w:rsid w:val="008E1B26"/>
    <w:rsid w:val="008E1F12"/>
    <w:rsid w:val="008E1FBB"/>
    <w:rsid w:val="008E20C0"/>
    <w:rsid w:val="008E223D"/>
    <w:rsid w:val="008E247F"/>
    <w:rsid w:val="008E2570"/>
    <w:rsid w:val="008E27B1"/>
    <w:rsid w:val="008E35DE"/>
    <w:rsid w:val="008E3721"/>
    <w:rsid w:val="008E3D12"/>
    <w:rsid w:val="008E3F7E"/>
    <w:rsid w:val="008E42C0"/>
    <w:rsid w:val="008E4325"/>
    <w:rsid w:val="008E510A"/>
    <w:rsid w:val="008E51CC"/>
    <w:rsid w:val="008E52D4"/>
    <w:rsid w:val="008E590C"/>
    <w:rsid w:val="008E5E3D"/>
    <w:rsid w:val="008E5F0E"/>
    <w:rsid w:val="008E5F10"/>
    <w:rsid w:val="008E61D3"/>
    <w:rsid w:val="008E63F2"/>
    <w:rsid w:val="008E6DAC"/>
    <w:rsid w:val="008E7795"/>
    <w:rsid w:val="008E78CD"/>
    <w:rsid w:val="008E7F62"/>
    <w:rsid w:val="008F02A2"/>
    <w:rsid w:val="008F098A"/>
    <w:rsid w:val="008F0A6C"/>
    <w:rsid w:val="008F0C1F"/>
    <w:rsid w:val="008F1308"/>
    <w:rsid w:val="008F18B4"/>
    <w:rsid w:val="008F1EB8"/>
    <w:rsid w:val="008F1EDF"/>
    <w:rsid w:val="008F1EE9"/>
    <w:rsid w:val="008F2395"/>
    <w:rsid w:val="008F24D0"/>
    <w:rsid w:val="008F268A"/>
    <w:rsid w:val="008F34FF"/>
    <w:rsid w:val="008F35A2"/>
    <w:rsid w:val="008F35B8"/>
    <w:rsid w:val="008F380D"/>
    <w:rsid w:val="008F3A37"/>
    <w:rsid w:val="008F3B6F"/>
    <w:rsid w:val="008F445A"/>
    <w:rsid w:val="008F4772"/>
    <w:rsid w:val="008F4BBA"/>
    <w:rsid w:val="008F4CD6"/>
    <w:rsid w:val="008F4F0E"/>
    <w:rsid w:val="008F57C9"/>
    <w:rsid w:val="008F5B15"/>
    <w:rsid w:val="008F66C8"/>
    <w:rsid w:val="008F6C24"/>
    <w:rsid w:val="008F6C70"/>
    <w:rsid w:val="008F6E74"/>
    <w:rsid w:val="008F70DE"/>
    <w:rsid w:val="008F71DC"/>
    <w:rsid w:val="008F7308"/>
    <w:rsid w:val="008F76D3"/>
    <w:rsid w:val="008F7AEF"/>
    <w:rsid w:val="008F7DB9"/>
    <w:rsid w:val="00900366"/>
    <w:rsid w:val="0090043F"/>
    <w:rsid w:val="009005C9"/>
    <w:rsid w:val="009005DC"/>
    <w:rsid w:val="00900977"/>
    <w:rsid w:val="00900C94"/>
    <w:rsid w:val="0090117A"/>
    <w:rsid w:val="009011C6"/>
    <w:rsid w:val="009012D3"/>
    <w:rsid w:val="00901385"/>
    <w:rsid w:val="00901472"/>
    <w:rsid w:val="00901699"/>
    <w:rsid w:val="00901825"/>
    <w:rsid w:val="00901886"/>
    <w:rsid w:val="009019E7"/>
    <w:rsid w:val="00901C04"/>
    <w:rsid w:val="009021BE"/>
    <w:rsid w:val="0090252A"/>
    <w:rsid w:val="00902737"/>
    <w:rsid w:val="00903103"/>
    <w:rsid w:val="00903122"/>
    <w:rsid w:val="0090337A"/>
    <w:rsid w:val="009033D7"/>
    <w:rsid w:val="009038EE"/>
    <w:rsid w:val="00903E2C"/>
    <w:rsid w:val="0090425A"/>
    <w:rsid w:val="009042B6"/>
    <w:rsid w:val="00904AB6"/>
    <w:rsid w:val="00904C92"/>
    <w:rsid w:val="00904E77"/>
    <w:rsid w:val="00905029"/>
    <w:rsid w:val="0090507F"/>
    <w:rsid w:val="00905373"/>
    <w:rsid w:val="00905424"/>
    <w:rsid w:val="009059F1"/>
    <w:rsid w:val="00906059"/>
    <w:rsid w:val="009066D7"/>
    <w:rsid w:val="009069B4"/>
    <w:rsid w:val="00906D9A"/>
    <w:rsid w:val="00907139"/>
    <w:rsid w:val="009074A2"/>
    <w:rsid w:val="00907593"/>
    <w:rsid w:val="00907BF1"/>
    <w:rsid w:val="00907E76"/>
    <w:rsid w:val="00910525"/>
    <w:rsid w:val="0091077C"/>
    <w:rsid w:val="00910C09"/>
    <w:rsid w:val="00910D1C"/>
    <w:rsid w:val="00910ECF"/>
    <w:rsid w:val="00911425"/>
    <w:rsid w:val="00911B70"/>
    <w:rsid w:val="00911C77"/>
    <w:rsid w:val="00911CC8"/>
    <w:rsid w:val="00911F6C"/>
    <w:rsid w:val="00911FC0"/>
    <w:rsid w:val="009120CA"/>
    <w:rsid w:val="009121B8"/>
    <w:rsid w:val="00912415"/>
    <w:rsid w:val="00912588"/>
    <w:rsid w:val="009129FF"/>
    <w:rsid w:val="00912C07"/>
    <w:rsid w:val="00912C91"/>
    <w:rsid w:val="00912E08"/>
    <w:rsid w:val="00912E4C"/>
    <w:rsid w:val="00913291"/>
    <w:rsid w:val="009135DD"/>
    <w:rsid w:val="009136B5"/>
    <w:rsid w:val="00913742"/>
    <w:rsid w:val="00913A8A"/>
    <w:rsid w:val="00913BF9"/>
    <w:rsid w:val="009144A1"/>
    <w:rsid w:val="00914A5D"/>
    <w:rsid w:val="00914A70"/>
    <w:rsid w:val="00914F57"/>
    <w:rsid w:val="0091504F"/>
    <w:rsid w:val="00915178"/>
    <w:rsid w:val="00915382"/>
    <w:rsid w:val="00915566"/>
    <w:rsid w:val="0091592B"/>
    <w:rsid w:val="00916387"/>
    <w:rsid w:val="0091682F"/>
    <w:rsid w:val="00916A9D"/>
    <w:rsid w:val="00916C0E"/>
    <w:rsid w:val="0091700C"/>
    <w:rsid w:val="0091721D"/>
    <w:rsid w:val="00917319"/>
    <w:rsid w:val="0091768F"/>
    <w:rsid w:val="00917744"/>
    <w:rsid w:val="009178C2"/>
    <w:rsid w:val="00917921"/>
    <w:rsid w:val="0091796B"/>
    <w:rsid w:val="00917B8F"/>
    <w:rsid w:val="00917E5E"/>
    <w:rsid w:val="009202A7"/>
    <w:rsid w:val="009204FC"/>
    <w:rsid w:val="00920560"/>
    <w:rsid w:val="009205E4"/>
    <w:rsid w:val="00920757"/>
    <w:rsid w:val="009208FF"/>
    <w:rsid w:val="00921116"/>
    <w:rsid w:val="00921262"/>
    <w:rsid w:val="00921496"/>
    <w:rsid w:val="00921541"/>
    <w:rsid w:val="00921C81"/>
    <w:rsid w:val="00921F64"/>
    <w:rsid w:val="0092236E"/>
    <w:rsid w:val="00922479"/>
    <w:rsid w:val="00922B9C"/>
    <w:rsid w:val="00922D39"/>
    <w:rsid w:val="00922F01"/>
    <w:rsid w:val="00923400"/>
    <w:rsid w:val="00923DC0"/>
    <w:rsid w:val="0092403A"/>
    <w:rsid w:val="009240ED"/>
    <w:rsid w:val="00924125"/>
    <w:rsid w:val="009241BD"/>
    <w:rsid w:val="00924B6F"/>
    <w:rsid w:val="00924D25"/>
    <w:rsid w:val="009252B6"/>
    <w:rsid w:val="009255AC"/>
    <w:rsid w:val="0092579C"/>
    <w:rsid w:val="009257E6"/>
    <w:rsid w:val="009259AD"/>
    <w:rsid w:val="00925A3D"/>
    <w:rsid w:val="00925A50"/>
    <w:rsid w:val="00925A73"/>
    <w:rsid w:val="00925FBF"/>
    <w:rsid w:val="00926074"/>
    <w:rsid w:val="00926197"/>
    <w:rsid w:val="009268FC"/>
    <w:rsid w:val="00926A19"/>
    <w:rsid w:val="00926AD5"/>
    <w:rsid w:val="00927238"/>
    <w:rsid w:val="0092786D"/>
    <w:rsid w:val="009303EF"/>
    <w:rsid w:val="00930752"/>
    <w:rsid w:val="009307DD"/>
    <w:rsid w:val="00930873"/>
    <w:rsid w:val="00930AB3"/>
    <w:rsid w:val="00930AE4"/>
    <w:rsid w:val="00930B8E"/>
    <w:rsid w:val="00930B97"/>
    <w:rsid w:val="00930DAF"/>
    <w:rsid w:val="00930F8D"/>
    <w:rsid w:val="009310A5"/>
    <w:rsid w:val="009315E4"/>
    <w:rsid w:val="00931964"/>
    <w:rsid w:val="00932062"/>
    <w:rsid w:val="0093231D"/>
    <w:rsid w:val="009325F0"/>
    <w:rsid w:val="009327DB"/>
    <w:rsid w:val="009327FB"/>
    <w:rsid w:val="009328C8"/>
    <w:rsid w:val="00932CAA"/>
    <w:rsid w:val="00932DAF"/>
    <w:rsid w:val="00932F01"/>
    <w:rsid w:val="00933BFA"/>
    <w:rsid w:val="00933C0B"/>
    <w:rsid w:val="00934039"/>
    <w:rsid w:val="009344AB"/>
    <w:rsid w:val="00934A7A"/>
    <w:rsid w:val="00935071"/>
    <w:rsid w:val="0093576E"/>
    <w:rsid w:val="00935CAB"/>
    <w:rsid w:val="00935D13"/>
    <w:rsid w:val="00935D85"/>
    <w:rsid w:val="00936045"/>
    <w:rsid w:val="009363F0"/>
    <w:rsid w:val="00936D57"/>
    <w:rsid w:val="0093724B"/>
    <w:rsid w:val="0093783D"/>
    <w:rsid w:val="00937E83"/>
    <w:rsid w:val="00937F95"/>
    <w:rsid w:val="00940063"/>
    <w:rsid w:val="009400F1"/>
    <w:rsid w:val="0094041E"/>
    <w:rsid w:val="00940B2B"/>
    <w:rsid w:val="00941818"/>
    <w:rsid w:val="00941865"/>
    <w:rsid w:val="00941975"/>
    <w:rsid w:val="00941A23"/>
    <w:rsid w:val="00941A9B"/>
    <w:rsid w:val="00941D15"/>
    <w:rsid w:val="0094231C"/>
    <w:rsid w:val="0094272D"/>
    <w:rsid w:val="0094284F"/>
    <w:rsid w:val="009428BF"/>
    <w:rsid w:val="00942F24"/>
    <w:rsid w:val="00942FDD"/>
    <w:rsid w:val="00943733"/>
    <w:rsid w:val="00943BB8"/>
    <w:rsid w:val="009446E6"/>
    <w:rsid w:val="0094492C"/>
    <w:rsid w:val="00944D11"/>
    <w:rsid w:val="0094506D"/>
    <w:rsid w:val="009454C7"/>
    <w:rsid w:val="00945842"/>
    <w:rsid w:val="00945ACD"/>
    <w:rsid w:val="00945D46"/>
    <w:rsid w:val="00945DF0"/>
    <w:rsid w:val="00945E13"/>
    <w:rsid w:val="0094620F"/>
    <w:rsid w:val="009462F3"/>
    <w:rsid w:val="009466B1"/>
    <w:rsid w:val="009468B6"/>
    <w:rsid w:val="00946A06"/>
    <w:rsid w:val="00947161"/>
    <w:rsid w:val="00947897"/>
    <w:rsid w:val="00947E46"/>
    <w:rsid w:val="0095005E"/>
    <w:rsid w:val="009500B8"/>
    <w:rsid w:val="00950203"/>
    <w:rsid w:val="009503AE"/>
    <w:rsid w:val="00950551"/>
    <w:rsid w:val="009509C0"/>
    <w:rsid w:val="00950A73"/>
    <w:rsid w:val="00950DEE"/>
    <w:rsid w:val="00951136"/>
    <w:rsid w:val="00951424"/>
    <w:rsid w:val="0095156E"/>
    <w:rsid w:val="00951682"/>
    <w:rsid w:val="00951718"/>
    <w:rsid w:val="009518F7"/>
    <w:rsid w:val="00951B00"/>
    <w:rsid w:val="00951BE2"/>
    <w:rsid w:val="00952251"/>
    <w:rsid w:val="00952AE3"/>
    <w:rsid w:val="00952CA4"/>
    <w:rsid w:val="00952D31"/>
    <w:rsid w:val="00952DB6"/>
    <w:rsid w:val="00953077"/>
    <w:rsid w:val="0095335A"/>
    <w:rsid w:val="0095362D"/>
    <w:rsid w:val="00953B42"/>
    <w:rsid w:val="00953ED8"/>
    <w:rsid w:val="00953FA1"/>
    <w:rsid w:val="0095433D"/>
    <w:rsid w:val="009547A3"/>
    <w:rsid w:val="00954B59"/>
    <w:rsid w:val="00954B5E"/>
    <w:rsid w:val="00954D12"/>
    <w:rsid w:val="009550ED"/>
    <w:rsid w:val="009556AB"/>
    <w:rsid w:val="00955764"/>
    <w:rsid w:val="009559B9"/>
    <w:rsid w:val="00955C09"/>
    <w:rsid w:val="009563D6"/>
    <w:rsid w:val="00956AEA"/>
    <w:rsid w:val="00956BC0"/>
    <w:rsid w:val="00956E9E"/>
    <w:rsid w:val="009572AA"/>
    <w:rsid w:val="0095777F"/>
    <w:rsid w:val="009577C1"/>
    <w:rsid w:val="00957D48"/>
    <w:rsid w:val="00957ED6"/>
    <w:rsid w:val="00960403"/>
    <w:rsid w:val="0096062B"/>
    <w:rsid w:val="00960BDA"/>
    <w:rsid w:val="009610A2"/>
    <w:rsid w:val="00961224"/>
    <w:rsid w:val="009612D2"/>
    <w:rsid w:val="009615C9"/>
    <w:rsid w:val="009617BA"/>
    <w:rsid w:val="00961860"/>
    <w:rsid w:val="00961C49"/>
    <w:rsid w:val="00961E77"/>
    <w:rsid w:val="009621BD"/>
    <w:rsid w:val="009623FF"/>
    <w:rsid w:val="00962416"/>
    <w:rsid w:val="0096263A"/>
    <w:rsid w:val="0096269F"/>
    <w:rsid w:val="0096277C"/>
    <w:rsid w:val="00962BE2"/>
    <w:rsid w:val="00962E5D"/>
    <w:rsid w:val="00962FA4"/>
    <w:rsid w:val="0096315A"/>
    <w:rsid w:val="00963308"/>
    <w:rsid w:val="00963677"/>
    <w:rsid w:val="009639FF"/>
    <w:rsid w:val="00963A96"/>
    <w:rsid w:val="009640EF"/>
    <w:rsid w:val="00964182"/>
    <w:rsid w:val="009641DF"/>
    <w:rsid w:val="009643BB"/>
    <w:rsid w:val="00964400"/>
    <w:rsid w:val="00964648"/>
    <w:rsid w:val="009646DE"/>
    <w:rsid w:val="0096477E"/>
    <w:rsid w:val="00964923"/>
    <w:rsid w:val="00964A31"/>
    <w:rsid w:val="00964B18"/>
    <w:rsid w:val="009651C8"/>
    <w:rsid w:val="0096525E"/>
    <w:rsid w:val="00965E98"/>
    <w:rsid w:val="0096600F"/>
    <w:rsid w:val="00966097"/>
    <w:rsid w:val="00966BDE"/>
    <w:rsid w:val="00966F6A"/>
    <w:rsid w:val="00967037"/>
    <w:rsid w:val="009677EB"/>
    <w:rsid w:val="00967AF1"/>
    <w:rsid w:val="00967EC6"/>
    <w:rsid w:val="009702AD"/>
    <w:rsid w:val="0097068F"/>
    <w:rsid w:val="00970A95"/>
    <w:rsid w:val="00970B22"/>
    <w:rsid w:val="00970D6C"/>
    <w:rsid w:val="00970D72"/>
    <w:rsid w:val="00970F8D"/>
    <w:rsid w:val="00970FA4"/>
    <w:rsid w:val="0097120E"/>
    <w:rsid w:val="0097135D"/>
    <w:rsid w:val="009716FF"/>
    <w:rsid w:val="00971895"/>
    <w:rsid w:val="0097189A"/>
    <w:rsid w:val="009718A5"/>
    <w:rsid w:val="00971AE3"/>
    <w:rsid w:val="00971D34"/>
    <w:rsid w:val="00971FF6"/>
    <w:rsid w:val="009725C6"/>
    <w:rsid w:val="0097265C"/>
    <w:rsid w:val="00972818"/>
    <w:rsid w:val="00972A06"/>
    <w:rsid w:val="00972BD5"/>
    <w:rsid w:val="00973244"/>
    <w:rsid w:val="00973245"/>
    <w:rsid w:val="00973819"/>
    <w:rsid w:val="00973C3F"/>
    <w:rsid w:val="00973D5A"/>
    <w:rsid w:val="00973F24"/>
    <w:rsid w:val="00973FF6"/>
    <w:rsid w:val="00974282"/>
    <w:rsid w:val="00974480"/>
    <w:rsid w:val="009744D5"/>
    <w:rsid w:val="00974B10"/>
    <w:rsid w:val="00974B2C"/>
    <w:rsid w:val="00974B84"/>
    <w:rsid w:val="00974B86"/>
    <w:rsid w:val="009751B3"/>
    <w:rsid w:val="009751EF"/>
    <w:rsid w:val="009752AC"/>
    <w:rsid w:val="00975798"/>
    <w:rsid w:val="00975C16"/>
    <w:rsid w:val="00975D14"/>
    <w:rsid w:val="00975F31"/>
    <w:rsid w:val="0097642E"/>
    <w:rsid w:val="00977169"/>
    <w:rsid w:val="00977746"/>
    <w:rsid w:val="009777C9"/>
    <w:rsid w:val="00977F4E"/>
    <w:rsid w:val="00980801"/>
    <w:rsid w:val="009808A9"/>
    <w:rsid w:val="00980986"/>
    <w:rsid w:val="00980BA8"/>
    <w:rsid w:val="00980E13"/>
    <w:rsid w:val="00980E66"/>
    <w:rsid w:val="009812F7"/>
    <w:rsid w:val="009814B8"/>
    <w:rsid w:val="00981951"/>
    <w:rsid w:val="00981C62"/>
    <w:rsid w:val="00982235"/>
    <w:rsid w:val="00982258"/>
    <w:rsid w:val="00982BB6"/>
    <w:rsid w:val="00982BF7"/>
    <w:rsid w:val="00982C4E"/>
    <w:rsid w:val="00983A3C"/>
    <w:rsid w:val="00983A3D"/>
    <w:rsid w:val="00983E73"/>
    <w:rsid w:val="00983EE4"/>
    <w:rsid w:val="00983F79"/>
    <w:rsid w:val="009842F3"/>
    <w:rsid w:val="00984452"/>
    <w:rsid w:val="0098496C"/>
    <w:rsid w:val="00984D58"/>
    <w:rsid w:val="00984E42"/>
    <w:rsid w:val="00985081"/>
    <w:rsid w:val="00985210"/>
    <w:rsid w:val="00985A31"/>
    <w:rsid w:val="00985C6B"/>
    <w:rsid w:val="00985D56"/>
    <w:rsid w:val="00985EC2"/>
    <w:rsid w:val="00986429"/>
    <w:rsid w:val="0098742D"/>
    <w:rsid w:val="009874EC"/>
    <w:rsid w:val="009875BA"/>
    <w:rsid w:val="009878AE"/>
    <w:rsid w:val="00987A80"/>
    <w:rsid w:val="00987CFC"/>
    <w:rsid w:val="00987EC2"/>
    <w:rsid w:val="00990007"/>
    <w:rsid w:val="009901A0"/>
    <w:rsid w:val="00990AF0"/>
    <w:rsid w:val="00990B28"/>
    <w:rsid w:val="00990B98"/>
    <w:rsid w:val="0099105B"/>
    <w:rsid w:val="009915AC"/>
    <w:rsid w:val="00991A27"/>
    <w:rsid w:val="00991E78"/>
    <w:rsid w:val="00992119"/>
    <w:rsid w:val="009924CF"/>
    <w:rsid w:val="00992712"/>
    <w:rsid w:val="00992CDF"/>
    <w:rsid w:val="00992CF0"/>
    <w:rsid w:val="00992FC5"/>
    <w:rsid w:val="00993020"/>
    <w:rsid w:val="00993417"/>
    <w:rsid w:val="009936C9"/>
    <w:rsid w:val="00993D77"/>
    <w:rsid w:val="00994661"/>
    <w:rsid w:val="009947A6"/>
    <w:rsid w:val="00994BB0"/>
    <w:rsid w:val="0099505B"/>
    <w:rsid w:val="0099548B"/>
    <w:rsid w:val="00995C33"/>
    <w:rsid w:val="00995E41"/>
    <w:rsid w:val="00995F61"/>
    <w:rsid w:val="00996A8E"/>
    <w:rsid w:val="0099714C"/>
    <w:rsid w:val="009974C2"/>
    <w:rsid w:val="00997657"/>
    <w:rsid w:val="00997816"/>
    <w:rsid w:val="00997A87"/>
    <w:rsid w:val="00997AAC"/>
    <w:rsid w:val="00997FEB"/>
    <w:rsid w:val="009A028E"/>
    <w:rsid w:val="009A0502"/>
    <w:rsid w:val="009A072A"/>
    <w:rsid w:val="009A087A"/>
    <w:rsid w:val="009A0A76"/>
    <w:rsid w:val="009A0BAF"/>
    <w:rsid w:val="009A0DCC"/>
    <w:rsid w:val="009A0F8F"/>
    <w:rsid w:val="009A122C"/>
    <w:rsid w:val="009A13E9"/>
    <w:rsid w:val="009A14EC"/>
    <w:rsid w:val="009A1688"/>
    <w:rsid w:val="009A18F4"/>
    <w:rsid w:val="009A1906"/>
    <w:rsid w:val="009A1A9E"/>
    <w:rsid w:val="009A1AD3"/>
    <w:rsid w:val="009A20AA"/>
    <w:rsid w:val="009A23D3"/>
    <w:rsid w:val="009A2857"/>
    <w:rsid w:val="009A2BF1"/>
    <w:rsid w:val="009A31EA"/>
    <w:rsid w:val="009A3BF7"/>
    <w:rsid w:val="009A4347"/>
    <w:rsid w:val="009A45BF"/>
    <w:rsid w:val="009A45E2"/>
    <w:rsid w:val="009A49CA"/>
    <w:rsid w:val="009A4A5E"/>
    <w:rsid w:val="009A4B79"/>
    <w:rsid w:val="009A5312"/>
    <w:rsid w:val="009A5407"/>
    <w:rsid w:val="009A54A8"/>
    <w:rsid w:val="009A57F5"/>
    <w:rsid w:val="009A64AD"/>
    <w:rsid w:val="009A66F9"/>
    <w:rsid w:val="009A6BDF"/>
    <w:rsid w:val="009A6FE9"/>
    <w:rsid w:val="009A7006"/>
    <w:rsid w:val="009A76B3"/>
    <w:rsid w:val="009A7AE7"/>
    <w:rsid w:val="009A7C0B"/>
    <w:rsid w:val="009A7D30"/>
    <w:rsid w:val="009B0427"/>
    <w:rsid w:val="009B0DB2"/>
    <w:rsid w:val="009B112D"/>
    <w:rsid w:val="009B14AB"/>
    <w:rsid w:val="009B16B9"/>
    <w:rsid w:val="009B1806"/>
    <w:rsid w:val="009B1D56"/>
    <w:rsid w:val="009B1E21"/>
    <w:rsid w:val="009B20D4"/>
    <w:rsid w:val="009B2C74"/>
    <w:rsid w:val="009B2F98"/>
    <w:rsid w:val="009B2FB6"/>
    <w:rsid w:val="009B33AD"/>
    <w:rsid w:val="009B35CD"/>
    <w:rsid w:val="009B3C26"/>
    <w:rsid w:val="009B3C69"/>
    <w:rsid w:val="009B3D2C"/>
    <w:rsid w:val="009B3D64"/>
    <w:rsid w:val="009B3DB3"/>
    <w:rsid w:val="009B41CB"/>
    <w:rsid w:val="009B4217"/>
    <w:rsid w:val="009B460D"/>
    <w:rsid w:val="009B46C6"/>
    <w:rsid w:val="009B4862"/>
    <w:rsid w:val="009B4E54"/>
    <w:rsid w:val="009B4EF7"/>
    <w:rsid w:val="009B50A8"/>
    <w:rsid w:val="009B51CF"/>
    <w:rsid w:val="009B520B"/>
    <w:rsid w:val="009B5251"/>
    <w:rsid w:val="009B5A63"/>
    <w:rsid w:val="009B5B75"/>
    <w:rsid w:val="009B5C81"/>
    <w:rsid w:val="009B5E52"/>
    <w:rsid w:val="009B6039"/>
    <w:rsid w:val="009B6176"/>
    <w:rsid w:val="009B65A7"/>
    <w:rsid w:val="009B6944"/>
    <w:rsid w:val="009B6AD8"/>
    <w:rsid w:val="009B6E8C"/>
    <w:rsid w:val="009B6EFB"/>
    <w:rsid w:val="009B7373"/>
    <w:rsid w:val="009B73A4"/>
    <w:rsid w:val="009B7A0A"/>
    <w:rsid w:val="009B7CB9"/>
    <w:rsid w:val="009B7F67"/>
    <w:rsid w:val="009C0199"/>
    <w:rsid w:val="009C0467"/>
    <w:rsid w:val="009C0CB8"/>
    <w:rsid w:val="009C0DE2"/>
    <w:rsid w:val="009C11F0"/>
    <w:rsid w:val="009C2077"/>
    <w:rsid w:val="009C21A0"/>
    <w:rsid w:val="009C2475"/>
    <w:rsid w:val="009C259A"/>
    <w:rsid w:val="009C25D3"/>
    <w:rsid w:val="009C2B37"/>
    <w:rsid w:val="009C3799"/>
    <w:rsid w:val="009C39C6"/>
    <w:rsid w:val="009C3CDC"/>
    <w:rsid w:val="009C3CED"/>
    <w:rsid w:val="009C4280"/>
    <w:rsid w:val="009C46CF"/>
    <w:rsid w:val="009C4833"/>
    <w:rsid w:val="009C4DF9"/>
    <w:rsid w:val="009C51D0"/>
    <w:rsid w:val="009C57D1"/>
    <w:rsid w:val="009C58B9"/>
    <w:rsid w:val="009C5E92"/>
    <w:rsid w:val="009C606D"/>
    <w:rsid w:val="009C63F3"/>
    <w:rsid w:val="009C7100"/>
    <w:rsid w:val="009C7478"/>
    <w:rsid w:val="009C76EA"/>
    <w:rsid w:val="009C7E36"/>
    <w:rsid w:val="009C7EA3"/>
    <w:rsid w:val="009C7F06"/>
    <w:rsid w:val="009D0171"/>
    <w:rsid w:val="009D06C3"/>
    <w:rsid w:val="009D0AD4"/>
    <w:rsid w:val="009D1268"/>
    <w:rsid w:val="009D12D6"/>
    <w:rsid w:val="009D15BB"/>
    <w:rsid w:val="009D184B"/>
    <w:rsid w:val="009D1940"/>
    <w:rsid w:val="009D200E"/>
    <w:rsid w:val="009D24C2"/>
    <w:rsid w:val="009D2755"/>
    <w:rsid w:val="009D32CE"/>
    <w:rsid w:val="009D3B9F"/>
    <w:rsid w:val="009D3E9D"/>
    <w:rsid w:val="009D4075"/>
    <w:rsid w:val="009D424D"/>
    <w:rsid w:val="009D4824"/>
    <w:rsid w:val="009D4DF6"/>
    <w:rsid w:val="009D542E"/>
    <w:rsid w:val="009D5946"/>
    <w:rsid w:val="009D67DD"/>
    <w:rsid w:val="009D6A55"/>
    <w:rsid w:val="009D701F"/>
    <w:rsid w:val="009D70F4"/>
    <w:rsid w:val="009D75E2"/>
    <w:rsid w:val="009D78F3"/>
    <w:rsid w:val="009D7D33"/>
    <w:rsid w:val="009E0422"/>
    <w:rsid w:val="009E0756"/>
    <w:rsid w:val="009E0EDB"/>
    <w:rsid w:val="009E108C"/>
    <w:rsid w:val="009E1A74"/>
    <w:rsid w:val="009E1E64"/>
    <w:rsid w:val="009E21AD"/>
    <w:rsid w:val="009E285B"/>
    <w:rsid w:val="009E318B"/>
    <w:rsid w:val="009E31CD"/>
    <w:rsid w:val="009E31D1"/>
    <w:rsid w:val="009E3292"/>
    <w:rsid w:val="009E367A"/>
    <w:rsid w:val="009E3874"/>
    <w:rsid w:val="009E3ACD"/>
    <w:rsid w:val="009E3D69"/>
    <w:rsid w:val="009E4174"/>
    <w:rsid w:val="009E426C"/>
    <w:rsid w:val="009E46B7"/>
    <w:rsid w:val="009E4A5E"/>
    <w:rsid w:val="009E4C68"/>
    <w:rsid w:val="009E5116"/>
    <w:rsid w:val="009E52F5"/>
    <w:rsid w:val="009E56DE"/>
    <w:rsid w:val="009E5859"/>
    <w:rsid w:val="009E586D"/>
    <w:rsid w:val="009E5B10"/>
    <w:rsid w:val="009E5C34"/>
    <w:rsid w:val="009E5FE7"/>
    <w:rsid w:val="009E61A1"/>
    <w:rsid w:val="009E61CC"/>
    <w:rsid w:val="009E678B"/>
    <w:rsid w:val="009E6985"/>
    <w:rsid w:val="009E74E0"/>
    <w:rsid w:val="009E7501"/>
    <w:rsid w:val="009E7B2B"/>
    <w:rsid w:val="009E7E3C"/>
    <w:rsid w:val="009E7F4A"/>
    <w:rsid w:val="009F02E6"/>
    <w:rsid w:val="009F0372"/>
    <w:rsid w:val="009F041A"/>
    <w:rsid w:val="009F071F"/>
    <w:rsid w:val="009F0866"/>
    <w:rsid w:val="009F0C9A"/>
    <w:rsid w:val="009F0D7D"/>
    <w:rsid w:val="009F0D80"/>
    <w:rsid w:val="009F0D95"/>
    <w:rsid w:val="009F0F3E"/>
    <w:rsid w:val="009F108A"/>
    <w:rsid w:val="009F1116"/>
    <w:rsid w:val="009F1271"/>
    <w:rsid w:val="009F1567"/>
    <w:rsid w:val="009F19B1"/>
    <w:rsid w:val="009F1C09"/>
    <w:rsid w:val="009F1D42"/>
    <w:rsid w:val="009F1F85"/>
    <w:rsid w:val="009F2602"/>
    <w:rsid w:val="009F2B38"/>
    <w:rsid w:val="009F2BE2"/>
    <w:rsid w:val="009F31CA"/>
    <w:rsid w:val="009F31D3"/>
    <w:rsid w:val="009F320B"/>
    <w:rsid w:val="009F334B"/>
    <w:rsid w:val="009F3806"/>
    <w:rsid w:val="009F3837"/>
    <w:rsid w:val="009F38C4"/>
    <w:rsid w:val="009F3DEF"/>
    <w:rsid w:val="009F3F54"/>
    <w:rsid w:val="009F4C78"/>
    <w:rsid w:val="009F52B3"/>
    <w:rsid w:val="009F5629"/>
    <w:rsid w:val="009F5636"/>
    <w:rsid w:val="009F5AAF"/>
    <w:rsid w:val="009F6197"/>
    <w:rsid w:val="009F6202"/>
    <w:rsid w:val="009F64FA"/>
    <w:rsid w:val="009F6CC3"/>
    <w:rsid w:val="009F6D1E"/>
    <w:rsid w:val="009F6EF2"/>
    <w:rsid w:val="009F7164"/>
    <w:rsid w:val="009F7588"/>
    <w:rsid w:val="009F7704"/>
    <w:rsid w:val="009F778B"/>
    <w:rsid w:val="009F782E"/>
    <w:rsid w:val="009F7853"/>
    <w:rsid w:val="009F788C"/>
    <w:rsid w:val="009F7CC9"/>
    <w:rsid w:val="009F7EAE"/>
    <w:rsid w:val="00A0009F"/>
    <w:rsid w:val="00A00236"/>
    <w:rsid w:val="00A00271"/>
    <w:rsid w:val="00A00336"/>
    <w:rsid w:val="00A003BF"/>
    <w:rsid w:val="00A0055E"/>
    <w:rsid w:val="00A005B1"/>
    <w:rsid w:val="00A0097C"/>
    <w:rsid w:val="00A00ADF"/>
    <w:rsid w:val="00A00AF1"/>
    <w:rsid w:val="00A00C12"/>
    <w:rsid w:val="00A00C3D"/>
    <w:rsid w:val="00A0145A"/>
    <w:rsid w:val="00A01903"/>
    <w:rsid w:val="00A019D6"/>
    <w:rsid w:val="00A01A0F"/>
    <w:rsid w:val="00A01A62"/>
    <w:rsid w:val="00A01A9B"/>
    <w:rsid w:val="00A01BA8"/>
    <w:rsid w:val="00A0243B"/>
    <w:rsid w:val="00A027B8"/>
    <w:rsid w:val="00A02919"/>
    <w:rsid w:val="00A029C0"/>
    <w:rsid w:val="00A02C24"/>
    <w:rsid w:val="00A02CC7"/>
    <w:rsid w:val="00A0398E"/>
    <w:rsid w:val="00A03B64"/>
    <w:rsid w:val="00A03C32"/>
    <w:rsid w:val="00A04275"/>
    <w:rsid w:val="00A049DA"/>
    <w:rsid w:val="00A04F23"/>
    <w:rsid w:val="00A054EF"/>
    <w:rsid w:val="00A057FF"/>
    <w:rsid w:val="00A05C4D"/>
    <w:rsid w:val="00A062BF"/>
    <w:rsid w:val="00A063B2"/>
    <w:rsid w:val="00A063E6"/>
    <w:rsid w:val="00A06457"/>
    <w:rsid w:val="00A066F9"/>
    <w:rsid w:val="00A076F2"/>
    <w:rsid w:val="00A07B34"/>
    <w:rsid w:val="00A07C3F"/>
    <w:rsid w:val="00A07FC1"/>
    <w:rsid w:val="00A1002D"/>
    <w:rsid w:val="00A10363"/>
    <w:rsid w:val="00A106CC"/>
    <w:rsid w:val="00A10BA1"/>
    <w:rsid w:val="00A10F62"/>
    <w:rsid w:val="00A11243"/>
    <w:rsid w:val="00A116BB"/>
    <w:rsid w:val="00A11832"/>
    <w:rsid w:val="00A11B2B"/>
    <w:rsid w:val="00A129A9"/>
    <w:rsid w:val="00A129D5"/>
    <w:rsid w:val="00A12BE0"/>
    <w:rsid w:val="00A12CDE"/>
    <w:rsid w:val="00A12D6B"/>
    <w:rsid w:val="00A12EB9"/>
    <w:rsid w:val="00A1343F"/>
    <w:rsid w:val="00A135C6"/>
    <w:rsid w:val="00A13ED1"/>
    <w:rsid w:val="00A13FA6"/>
    <w:rsid w:val="00A1470E"/>
    <w:rsid w:val="00A148A4"/>
    <w:rsid w:val="00A14B7B"/>
    <w:rsid w:val="00A14D6D"/>
    <w:rsid w:val="00A14EED"/>
    <w:rsid w:val="00A14F41"/>
    <w:rsid w:val="00A1507F"/>
    <w:rsid w:val="00A15A5B"/>
    <w:rsid w:val="00A15CC2"/>
    <w:rsid w:val="00A15EB3"/>
    <w:rsid w:val="00A166FF"/>
    <w:rsid w:val="00A1674B"/>
    <w:rsid w:val="00A1686A"/>
    <w:rsid w:val="00A16B13"/>
    <w:rsid w:val="00A16E31"/>
    <w:rsid w:val="00A16E4D"/>
    <w:rsid w:val="00A17487"/>
    <w:rsid w:val="00A17708"/>
    <w:rsid w:val="00A17968"/>
    <w:rsid w:val="00A17CA2"/>
    <w:rsid w:val="00A17D30"/>
    <w:rsid w:val="00A17D5E"/>
    <w:rsid w:val="00A17EB9"/>
    <w:rsid w:val="00A20580"/>
    <w:rsid w:val="00A208E5"/>
    <w:rsid w:val="00A20B8A"/>
    <w:rsid w:val="00A20C8F"/>
    <w:rsid w:val="00A214DC"/>
    <w:rsid w:val="00A221E6"/>
    <w:rsid w:val="00A22361"/>
    <w:rsid w:val="00A22460"/>
    <w:rsid w:val="00A2251B"/>
    <w:rsid w:val="00A226BE"/>
    <w:rsid w:val="00A22E75"/>
    <w:rsid w:val="00A22FCA"/>
    <w:rsid w:val="00A233A2"/>
    <w:rsid w:val="00A23A05"/>
    <w:rsid w:val="00A23B12"/>
    <w:rsid w:val="00A23C7F"/>
    <w:rsid w:val="00A23CAD"/>
    <w:rsid w:val="00A2439B"/>
    <w:rsid w:val="00A24539"/>
    <w:rsid w:val="00A24683"/>
    <w:rsid w:val="00A2468A"/>
    <w:rsid w:val="00A24BCA"/>
    <w:rsid w:val="00A250FC"/>
    <w:rsid w:val="00A251D2"/>
    <w:rsid w:val="00A25315"/>
    <w:rsid w:val="00A25A20"/>
    <w:rsid w:val="00A25E67"/>
    <w:rsid w:val="00A26999"/>
    <w:rsid w:val="00A26E66"/>
    <w:rsid w:val="00A26F91"/>
    <w:rsid w:val="00A2729E"/>
    <w:rsid w:val="00A272BD"/>
    <w:rsid w:val="00A27824"/>
    <w:rsid w:val="00A279D9"/>
    <w:rsid w:val="00A27D71"/>
    <w:rsid w:val="00A30679"/>
    <w:rsid w:val="00A306D3"/>
    <w:rsid w:val="00A30935"/>
    <w:rsid w:val="00A30A08"/>
    <w:rsid w:val="00A311AE"/>
    <w:rsid w:val="00A311EB"/>
    <w:rsid w:val="00A312B3"/>
    <w:rsid w:val="00A31E88"/>
    <w:rsid w:val="00A322D2"/>
    <w:rsid w:val="00A325B1"/>
    <w:rsid w:val="00A325C7"/>
    <w:rsid w:val="00A32672"/>
    <w:rsid w:val="00A3281F"/>
    <w:rsid w:val="00A32C7A"/>
    <w:rsid w:val="00A33014"/>
    <w:rsid w:val="00A33119"/>
    <w:rsid w:val="00A331CD"/>
    <w:rsid w:val="00A3393F"/>
    <w:rsid w:val="00A33E05"/>
    <w:rsid w:val="00A343BA"/>
    <w:rsid w:val="00A347B2"/>
    <w:rsid w:val="00A34A4B"/>
    <w:rsid w:val="00A34ECD"/>
    <w:rsid w:val="00A35136"/>
    <w:rsid w:val="00A35239"/>
    <w:rsid w:val="00A35650"/>
    <w:rsid w:val="00A357B9"/>
    <w:rsid w:val="00A35AE3"/>
    <w:rsid w:val="00A35AFA"/>
    <w:rsid w:val="00A36089"/>
    <w:rsid w:val="00A36A8F"/>
    <w:rsid w:val="00A36B07"/>
    <w:rsid w:val="00A36D69"/>
    <w:rsid w:val="00A37537"/>
    <w:rsid w:val="00A3760A"/>
    <w:rsid w:val="00A3791B"/>
    <w:rsid w:val="00A37BB1"/>
    <w:rsid w:val="00A37FE8"/>
    <w:rsid w:val="00A4087E"/>
    <w:rsid w:val="00A40AB8"/>
    <w:rsid w:val="00A41221"/>
    <w:rsid w:val="00A41275"/>
    <w:rsid w:val="00A414F0"/>
    <w:rsid w:val="00A4163A"/>
    <w:rsid w:val="00A41848"/>
    <w:rsid w:val="00A41D98"/>
    <w:rsid w:val="00A41EBC"/>
    <w:rsid w:val="00A421CD"/>
    <w:rsid w:val="00A42853"/>
    <w:rsid w:val="00A42DBB"/>
    <w:rsid w:val="00A43144"/>
    <w:rsid w:val="00A4341A"/>
    <w:rsid w:val="00A434A4"/>
    <w:rsid w:val="00A4363D"/>
    <w:rsid w:val="00A43AC7"/>
    <w:rsid w:val="00A43ACC"/>
    <w:rsid w:val="00A43D51"/>
    <w:rsid w:val="00A43E4D"/>
    <w:rsid w:val="00A44612"/>
    <w:rsid w:val="00A446E8"/>
    <w:rsid w:val="00A447AF"/>
    <w:rsid w:val="00A448A0"/>
    <w:rsid w:val="00A44E6D"/>
    <w:rsid w:val="00A45AC0"/>
    <w:rsid w:val="00A45CB3"/>
    <w:rsid w:val="00A45F5D"/>
    <w:rsid w:val="00A45F5F"/>
    <w:rsid w:val="00A46530"/>
    <w:rsid w:val="00A46548"/>
    <w:rsid w:val="00A46647"/>
    <w:rsid w:val="00A46704"/>
    <w:rsid w:val="00A46DFA"/>
    <w:rsid w:val="00A47172"/>
    <w:rsid w:val="00A4745E"/>
    <w:rsid w:val="00A47675"/>
    <w:rsid w:val="00A47D25"/>
    <w:rsid w:val="00A47EAB"/>
    <w:rsid w:val="00A50758"/>
    <w:rsid w:val="00A50833"/>
    <w:rsid w:val="00A50998"/>
    <w:rsid w:val="00A509F5"/>
    <w:rsid w:val="00A50A5A"/>
    <w:rsid w:val="00A50B34"/>
    <w:rsid w:val="00A50CEB"/>
    <w:rsid w:val="00A50E44"/>
    <w:rsid w:val="00A50FA5"/>
    <w:rsid w:val="00A51003"/>
    <w:rsid w:val="00A51668"/>
    <w:rsid w:val="00A51721"/>
    <w:rsid w:val="00A518A4"/>
    <w:rsid w:val="00A51B10"/>
    <w:rsid w:val="00A51CD8"/>
    <w:rsid w:val="00A51E90"/>
    <w:rsid w:val="00A52126"/>
    <w:rsid w:val="00A52885"/>
    <w:rsid w:val="00A52FC9"/>
    <w:rsid w:val="00A53246"/>
    <w:rsid w:val="00A5346D"/>
    <w:rsid w:val="00A5384B"/>
    <w:rsid w:val="00A53B73"/>
    <w:rsid w:val="00A53E83"/>
    <w:rsid w:val="00A53F91"/>
    <w:rsid w:val="00A54168"/>
    <w:rsid w:val="00A544EF"/>
    <w:rsid w:val="00A54554"/>
    <w:rsid w:val="00A54715"/>
    <w:rsid w:val="00A551E0"/>
    <w:rsid w:val="00A55329"/>
    <w:rsid w:val="00A554B5"/>
    <w:rsid w:val="00A55A5B"/>
    <w:rsid w:val="00A565D3"/>
    <w:rsid w:val="00A566E3"/>
    <w:rsid w:val="00A5691E"/>
    <w:rsid w:val="00A569BD"/>
    <w:rsid w:val="00A56F8B"/>
    <w:rsid w:val="00A56FB2"/>
    <w:rsid w:val="00A577A8"/>
    <w:rsid w:val="00A577C9"/>
    <w:rsid w:val="00A57F3F"/>
    <w:rsid w:val="00A57F78"/>
    <w:rsid w:val="00A60099"/>
    <w:rsid w:val="00A6041B"/>
    <w:rsid w:val="00A6046C"/>
    <w:rsid w:val="00A60B7D"/>
    <w:rsid w:val="00A60E88"/>
    <w:rsid w:val="00A61104"/>
    <w:rsid w:val="00A61234"/>
    <w:rsid w:val="00A612A0"/>
    <w:rsid w:val="00A612B3"/>
    <w:rsid w:val="00A612F9"/>
    <w:rsid w:val="00A61DC3"/>
    <w:rsid w:val="00A620F8"/>
    <w:rsid w:val="00A6223B"/>
    <w:rsid w:val="00A62283"/>
    <w:rsid w:val="00A62878"/>
    <w:rsid w:val="00A62AE7"/>
    <w:rsid w:val="00A62F42"/>
    <w:rsid w:val="00A62F72"/>
    <w:rsid w:val="00A630E0"/>
    <w:rsid w:val="00A635FA"/>
    <w:rsid w:val="00A6456D"/>
    <w:rsid w:val="00A64E20"/>
    <w:rsid w:val="00A659E1"/>
    <w:rsid w:val="00A65D1B"/>
    <w:rsid w:val="00A65EB0"/>
    <w:rsid w:val="00A67065"/>
    <w:rsid w:val="00A6752B"/>
    <w:rsid w:val="00A676AC"/>
    <w:rsid w:val="00A67935"/>
    <w:rsid w:val="00A67D55"/>
    <w:rsid w:val="00A67FB1"/>
    <w:rsid w:val="00A70115"/>
    <w:rsid w:val="00A70367"/>
    <w:rsid w:val="00A70610"/>
    <w:rsid w:val="00A7069E"/>
    <w:rsid w:val="00A70B9D"/>
    <w:rsid w:val="00A70E1A"/>
    <w:rsid w:val="00A70FD7"/>
    <w:rsid w:val="00A71382"/>
    <w:rsid w:val="00A7158A"/>
    <w:rsid w:val="00A71679"/>
    <w:rsid w:val="00A719BC"/>
    <w:rsid w:val="00A71C8A"/>
    <w:rsid w:val="00A71F50"/>
    <w:rsid w:val="00A71FE3"/>
    <w:rsid w:val="00A7203E"/>
    <w:rsid w:val="00A7238C"/>
    <w:rsid w:val="00A7247C"/>
    <w:rsid w:val="00A72510"/>
    <w:rsid w:val="00A72E0E"/>
    <w:rsid w:val="00A72F4B"/>
    <w:rsid w:val="00A7318D"/>
    <w:rsid w:val="00A73191"/>
    <w:rsid w:val="00A731DB"/>
    <w:rsid w:val="00A73223"/>
    <w:rsid w:val="00A73656"/>
    <w:rsid w:val="00A73903"/>
    <w:rsid w:val="00A739DB"/>
    <w:rsid w:val="00A74371"/>
    <w:rsid w:val="00A74951"/>
    <w:rsid w:val="00A74B98"/>
    <w:rsid w:val="00A74C2B"/>
    <w:rsid w:val="00A74D7E"/>
    <w:rsid w:val="00A74E58"/>
    <w:rsid w:val="00A752E2"/>
    <w:rsid w:val="00A75752"/>
    <w:rsid w:val="00A759C6"/>
    <w:rsid w:val="00A75A86"/>
    <w:rsid w:val="00A75CF4"/>
    <w:rsid w:val="00A764DD"/>
    <w:rsid w:val="00A7690B"/>
    <w:rsid w:val="00A76954"/>
    <w:rsid w:val="00A77710"/>
    <w:rsid w:val="00A77CB7"/>
    <w:rsid w:val="00A77DE4"/>
    <w:rsid w:val="00A80649"/>
    <w:rsid w:val="00A80BE7"/>
    <w:rsid w:val="00A80CDB"/>
    <w:rsid w:val="00A81372"/>
    <w:rsid w:val="00A81417"/>
    <w:rsid w:val="00A81A2C"/>
    <w:rsid w:val="00A81E23"/>
    <w:rsid w:val="00A8218D"/>
    <w:rsid w:val="00A824F8"/>
    <w:rsid w:val="00A82B33"/>
    <w:rsid w:val="00A82E1A"/>
    <w:rsid w:val="00A83616"/>
    <w:rsid w:val="00A8374F"/>
    <w:rsid w:val="00A83A2A"/>
    <w:rsid w:val="00A84008"/>
    <w:rsid w:val="00A8475B"/>
    <w:rsid w:val="00A8508D"/>
    <w:rsid w:val="00A850BB"/>
    <w:rsid w:val="00A854E3"/>
    <w:rsid w:val="00A857DD"/>
    <w:rsid w:val="00A85E49"/>
    <w:rsid w:val="00A85FC2"/>
    <w:rsid w:val="00A86013"/>
    <w:rsid w:val="00A8674C"/>
    <w:rsid w:val="00A86938"/>
    <w:rsid w:val="00A86B55"/>
    <w:rsid w:val="00A86E98"/>
    <w:rsid w:val="00A86F3B"/>
    <w:rsid w:val="00A86F72"/>
    <w:rsid w:val="00A87042"/>
    <w:rsid w:val="00A87584"/>
    <w:rsid w:val="00A87C1E"/>
    <w:rsid w:val="00A87EB0"/>
    <w:rsid w:val="00A87F2E"/>
    <w:rsid w:val="00A90045"/>
    <w:rsid w:val="00A90201"/>
    <w:rsid w:val="00A90338"/>
    <w:rsid w:val="00A9040A"/>
    <w:rsid w:val="00A90565"/>
    <w:rsid w:val="00A9063A"/>
    <w:rsid w:val="00A906AF"/>
    <w:rsid w:val="00A911E4"/>
    <w:rsid w:val="00A9153E"/>
    <w:rsid w:val="00A915E6"/>
    <w:rsid w:val="00A918DB"/>
    <w:rsid w:val="00A91AEA"/>
    <w:rsid w:val="00A91E41"/>
    <w:rsid w:val="00A91E9D"/>
    <w:rsid w:val="00A9221C"/>
    <w:rsid w:val="00A92247"/>
    <w:rsid w:val="00A925D5"/>
    <w:rsid w:val="00A92B2A"/>
    <w:rsid w:val="00A92C0C"/>
    <w:rsid w:val="00A92CAD"/>
    <w:rsid w:val="00A92DA8"/>
    <w:rsid w:val="00A930EB"/>
    <w:rsid w:val="00A9337C"/>
    <w:rsid w:val="00A9348F"/>
    <w:rsid w:val="00A9353D"/>
    <w:rsid w:val="00A9364C"/>
    <w:rsid w:val="00A936A0"/>
    <w:rsid w:val="00A93A59"/>
    <w:rsid w:val="00A94076"/>
    <w:rsid w:val="00A941CA"/>
    <w:rsid w:val="00A94483"/>
    <w:rsid w:val="00A9449F"/>
    <w:rsid w:val="00A9479C"/>
    <w:rsid w:val="00A948F3"/>
    <w:rsid w:val="00A94A14"/>
    <w:rsid w:val="00A94CF3"/>
    <w:rsid w:val="00A94D4C"/>
    <w:rsid w:val="00A94E15"/>
    <w:rsid w:val="00A95077"/>
    <w:rsid w:val="00A951F8"/>
    <w:rsid w:val="00A95248"/>
    <w:rsid w:val="00A95542"/>
    <w:rsid w:val="00A95757"/>
    <w:rsid w:val="00A95823"/>
    <w:rsid w:val="00A95A42"/>
    <w:rsid w:val="00A95BBD"/>
    <w:rsid w:val="00A95F89"/>
    <w:rsid w:val="00A95FE0"/>
    <w:rsid w:val="00A9612C"/>
    <w:rsid w:val="00A961B3"/>
    <w:rsid w:val="00A96327"/>
    <w:rsid w:val="00A96419"/>
    <w:rsid w:val="00A966BE"/>
    <w:rsid w:val="00A96BF2"/>
    <w:rsid w:val="00A96D9A"/>
    <w:rsid w:val="00A96F8B"/>
    <w:rsid w:val="00A9716A"/>
    <w:rsid w:val="00A97222"/>
    <w:rsid w:val="00A972A3"/>
    <w:rsid w:val="00A9730B"/>
    <w:rsid w:val="00A975E9"/>
    <w:rsid w:val="00A97ACB"/>
    <w:rsid w:val="00A97F49"/>
    <w:rsid w:val="00A97FC2"/>
    <w:rsid w:val="00AA0221"/>
    <w:rsid w:val="00AA069E"/>
    <w:rsid w:val="00AA06F8"/>
    <w:rsid w:val="00AA0800"/>
    <w:rsid w:val="00AA0917"/>
    <w:rsid w:val="00AA0CCA"/>
    <w:rsid w:val="00AA11E7"/>
    <w:rsid w:val="00AA1545"/>
    <w:rsid w:val="00AA159F"/>
    <w:rsid w:val="00AA15E9"/>
    <w:rsid w:val="00AA16A0"/>
    <w:rsid w:val="00AA199E"/>
    <w:rsid w:val="00AA1E87"/>
    <w:rsid w:val="00AA2472"/>
    <w:rsid w:val="00AA25C8"/>
    <w:rsid w:val="00AA26C7"/>
    <w:rsid w:val="00AA2A38"/>
    <w:rsid w:val="00AA2A64"/>
    <w:rsid w:val="00AA2C96"/>
    <w:rsid w:val="00AA31FC"/>
    <w:rsid w:val="00AA32CD"/>
    <w:rsid w:val="00AA347C"/>
    <w:rsid w:val="00AA3B90"/>
    <w:rsid w:val="00AA3BAD"/>
    <w:rsid w:val="00AA41A7"/>
    <w:rsid w:val="00AA4315"/>
    <w:rsid w:val="00AA4559"/>
    <w:rsid w:val="00AA457B"/>
    <w:rsid w:val="00AA45C4"/>
    <w:rsid w:val="00AA4E87"/>
    <w:rsid w:val="00AA508C"/>
    <w:rsid w:val="00AA54F9"/>
    <w:rsid w:val="00AA6193"/>
    <w:rsid w:val="00AA61F7"/>
    <w:rsid w:val="00AA63E2"/>
    <w:rsid w:val="00AA66AC"/>
    <w:rsid w:val="00AA67A3"/>
    <w:rsid w:val="00AA682F"/>
    <w:rsid w:val="00AA6A05"/>
    <w:rsid w:val="00AA6A72"/>
    <w:rsid w:val="00AA6BD2"/>
    <w:rsid w:val="00AA778E"/>
    <w:rsid w:val="00AA7ADC"/>
    <w:rsid w:val="00AA7DA9"/>
    <w:rsid w:val="00AB0187"/>
    <w:rsid w:val="00AB0457"/>
    <w:rsid w:val="00AB059D"/>
    <w:rsid w:val="00AB0A75"/>
    <w:rsid w:val="00AB0D9A"/>
    <w:rsid w:val="00AB0E01"/>
    <w:rsid w:val="00AB0F43"/>
    <w:rsid w:val="00AB111D"/>
    <w:rsid w:val="00AB148B"/>
    <w:rsid w:val="00AB1DD6"/>
    <w:rsid w:val="00AB1E3B"/>
    <w:rsid w:val="00AB24AA"/>
    <w:rsid w:val="00AB2B60"/>
    <w:rsid w:val="00AB303A"/>
    <w:rsid w:val="00AB31A2"/>
    <w:rsid w:val="00AB3D0E"/>
    <w:rsid w:val="00AB4035"/>
    <w:rsid w:val="00AB40AB"/>
    <w:rsid w:val="00AB411D"/>
    <w:rsid w:val="00AB41F1"/>
    <w:rsid w:val="00AB455C"/>
    <w:rsid w:val="00AB4647"/>
    <w:rsid w:val="00AB46E5"/>
    <w:rsid w:val="00AB53F5"/>
    <w:rsid w:val="00AB541C"/>
    <w:rsid w:val="00AB5D06"/>
    <w:rsid w:val="00AB5EA8"/>
    <w:rsid w:val="00AB662A"/>
    <w:rsid w:val="00AB6C6C"/>
    <w:rsid w:val="00AB70F3"/>
    <w:rsid w:val="00AB7166"/>
    <w:rsid w:val="00AB7195"/>
    <w:rsid w:val="00AB7321"/>
    <w:rsid w:val="00AB7641"/>
    <w:rsid w:val="00AB7793"/>
    <w:rsid w:val="00AB7999"/>
    <w:rsid w:val="00AB7B1B"/>
    <w:rsid w:val="00AB7B60"/>
    <w:rsid w:val="00AC008F"/>
    <w:rsid w:val="00AC00CB"/>
    <w:rsid w:val="00AC0373"/>
    <w:rsid w:val="00AC03BF"/>
    <w:rsid w:val="00AC0475"/>
    <w:rsid w:val="00AC04DE"/>
    <w:rsid w:val="00AC0771"/>
    <w:rsid w:val="00AC0807"/>
    <w:rsid w:val="00AC09CC"/>
    <w:rsid w:val="00AC0B5E"/>
    <w:rsid w:val="00AC0BEE"/>
    <w:rsid w:val="00AC0CA3"/>
    <w:rsid w:val="00AC0DEB"/>
    <w:rsid w:val="00AC0EE1"/>
    <w:rsid w:val="00AC0F48"/>
    <w:rsid w:val="00AC10E9"/>
    <w:rsid w:val="00AC116D"/>
    <w:rsid w:val="00AC178D"/>
    <w:rsid w:val="00AC1CFC"/>
    <w:rsid w:val="00AC1E87"/>
    <w:rsid w:val="00AC2223"/>
    <w:rsid w:val="00AC242A"/>
    <w:rsid w:val="00AC2C2C"/>
    <w:rsid w:val="00AC2E87"/>
    <w:rsid w:val="00AC3085"/>
    <w:rsid w:val="00AC316B"/>
    <w:rsid w:val="00AC3238"/>
    <w:rsid w:val="00AC33A1"/>
    <w:rsid w:val="00AC3885"/>
    <w:rsid w:val="00AC3A55"/>
    <w:rsid w:val="00AC3B28"/>
    <w:rsid w:val="00AC3F78"/>
    <w:rsid w:val="00AC4169"/>
    <w:rsid w:val="00AC4668"/>
    <w:rsid w:val="00AC47BB"/>
    <w:rsid w:val="00AC47DB"/>
    <w:rsid w:val="00AC4947"/>
    <w:rsid w:val="00AC498D"/>
    <w:rsid w:val="00AC4ECC"/>
    <w:rsid w:val="00AC557B"/>
    <w:rsid w:val="00AC5AB4"/>
    <w:rsid w:val="00AC5CF1"/>
    <w:rsid w:val="00AC5ED6"/>
    <w:rsid w:val="00AC65A3"/>
    <w:rsid w:val="00AC6A42"/>
    <w:rsid w:val="00AC6B44"/>
    <w:rsid w:val="00AC7B5D"/>
    <w:rsid w:val="00AC7DA3"/>
    <w:rsid w:val="00AC7E83"/>
    <w:rsid w:val="00AD0423"/>
    <w:rsid w:val="00AD05E1"/>
    <w:rsid w:val="00AD0641"/>
    <w:rsid w:val="00AD0848"/>
    <w:rsid w:val="00AD0A1B"/>
    <w:rsid w:val="00AD0C12"/>
    <w:rsid w:val="00AD1229"/>
    <w:rsid w:val="00AD1387"/>
    <w:rsid w:val="00AD14EF"/>
    <w:rsid w:val="00AD1A99"/>
    <w:rsid w:val="00AD1E43"/>
    <w:rsid w:val="00AD1E70"/>
    <w:rsid w:val="00AD1F95"/>
    <w:rsid w:val="00AD2200"/>
    <w:rsid w:val="00AD2943"/>
    <w:rsid w:val="00AD2A1C"/>
    <w:rsid w:val="00AD2A8F"/>
    <w:rsid w:val="00AD2C21"/>
    <w:rsid w:val="00AD2D41"/>
    <w:rsid w:val="00AD2DB5"/>
    <w:rsid w:val="00AD31B9"/>
    <w:rsid w:val="00AD32C9"/>
    <w:rsid w:val="00AD3395"/>
    <w:rsid w:val="00AD3597"/>
    <w:rsid w:val="00AD3622"/>
    <w:rsid w:val="00AD3703"/>
    <w:rsid w:val="00AD3D06"/>
    <w:rsid w:val="00AD3D24"/>
    <w:rsid w:val="00AD3FBC"/>
    <w:rsid w:val="00AD3FDC"/>
    <w:rsid w:val="00AD4043"/>
    <w:rsid w:val="00AD4A05"/>
    <w:rsid w:val="00AD4ABF"/>
    <w:rsid w:val="00AD4D59"/>
    <w:rsid w:val="00AD522A"/>
    <w:rsid w:val="00AD5BC0"/>
    <w:rsid w:val="00AD5C0D"/>
    <w:rsid w:val="00AD5C58"/>
    <w:rsid w:val="00AD5F35"/>
    <w:rsid w:val="00AD60E1"/>
    <w:rsid w:val="00AD647A"/>
    <w:rsid w:val="00AD73A0"/>
    <w:rsid w:val="00AD741B"/>
    <w:rsid w:val="00AD7529"/>
    <w:rsid w:val="00AD754E"/>
    <w:rsid w:val="00AD77FE"/>
    <w:rsid w:val="00AD79D8"/>
    <w:rsid w:val="00AD7A27"/>
    <w:rsid w:val="00AD7A34"/>
    <w:rsid w:val="00AD7D42"/>
    <w:rsid w:val="00AE00C8"/>
    <w:rsid w:val="00AE0574"/>
    <w:rsid w:val="00AE060E"/>
    <w:rsid w:val="00AE0DBD"/>
    <w:rsid w:val="00AE0EF2"/>
    <w:rsid w:val="00AE1166"/>
    <w:rsid w:val="00AE133C"/>
    <w:rsid w:val="00AE1AC2"/>
    <w:rsid w:val="00AE1CE0"/>
    <w:rsid w:val="00AE2683"/>
    <w:rsid w:val="00AE2862"/>
    <w:rsid w:val="00AE2A6A"/>
    <w:rsid w:val="00AE2B5A"/>
    <w:rsid w:val="00AE2D3B"/>
    <w:rsid w:val="00AE31FA"/>
    <w:rsid w:val="00AE328D"/>
    <w:rsid w:val="00AE3298"/>
    <w:rsid w:val="00AE34DA"/>
    <w:rsid w:val="00AE351A"/>
    <w:rsid w:val="00AE42CE"/>
    <w:rsid w:val="00AE4544"/>
    <w:rsid w:val="00AE4624"/>
    <w:rsid w:val="00AE53ED"/>
    <w:rsid w:val="00AE55DB"/>
    <w:rsid w:val="00AE60C6"/>
    <w:rsid w:val="00AE60EC"/>
    <w:rsid w:val="00AE6126"/>
    <w:rsid w:val="00AE61C9"/>
    <w:rsid w:val="00AE66EC"/>
    <w:rsid w:val="00AE6969"/>
    <w:rsid w:val="00AE6975"/>
    <w:rsid w:val="00AE6E8B"/>
    <w:rsid w:val="00AE72C7"/>
    <w:rsid w:val="00AE7334"/>
    <w:rsid w:val="00AE737A"/>
    <w:rsid w:val="00AE73ED"/>
    <w:rsid w:val="00AE741B"/>
    <w:rsid w:val="00AE741E"/>
    <w:rsid w:val="00AE773A"/>
    <w:rsid w:val="00AE7812"/>
    <w:rsid w:val="00AF0250"/>
    <w:rsid w:val="00AF0518"/>
    <w:rsid w:val="00AF05F6"/>
    <w:rsid w:val="00AF06CE"/>
    <w:rsid w:val="00AF0713"/>
    <w:rsid w:val="00AF1368"/>
    <w:rsid w:val="00AF2093"/>
    <w:rsid w:val="00AF2461"/>
    <w:rsid w:val="00AF2DF5"/>
    <w:rsid w:val="00AF2E19"/>
    <w:rsid w:val="00AF2F4C"/>
    <w:rsid w:val="00AF3346"/>
    <w:rsid w:val="00AF33CD"/>
    <w:rsid w:val="00AF341A"/>
    <w:rsid w:val="00AF34C6"/>
    <w:rsid w:val="00AF3FA5"/>
    <w:rsid w:val="00AF486D"/>
    <w:rsid w:val="00AF495C"/>
    <w:rsid w:val="00AF4A2C"/>
    <w:rsid w:val="00AF5919"/>
    <w:rsid w:val="00AF64C5"/>
    <w:rsid w:val="00AF65B6"/>
    <w:rsid w:val="00AF66BB"/>
    <w:rsid w:val="00AF6C3F"/>
    <w:rsid w:val="00AF6E7B"/>
    <w:rsid w:val="00AF7020"/>
    <w:rsid w:val="00AF732F"/>
    <w:rsid w:val="00AF7F4F"/>
    <w:rsid w:val="00B0019D"/>
    <w:rsid w:val="00B00290"/>
    <w:rsid w:val="00B006AC"/>
    <w:rsid w:val="00B011A1"/>
    <w:rsid w:val="00B018E1"/>
    <w:rsid w:val="00B01BA6"/>
    <w:rsid w:val="00B0244D"/>
    <w:rsid w:val="00B026C5"/>
    <w:rsid w:val="00B0292D"/>
    <w:rsid w:val="00B02D07"/>
    <w:rsid w:val="00B03099"/>
    <w:rsid w:val="00B03372"/>
    <w:rsid w:val="00B0396B"/>
    <w:rsid w:val="00B039A0"/>
    <w:rsid w:val="00B03D66"/>
    <w:rsid w:val="00B0466F"/>
    <w:rsid w:val="00B04F5E"/>
    <w:rsid w:val="00B05077"/>
    <w:rsid w:val="00B05445"/>
    <w:rsid w:val="00B055C4"/>
    <w:rsid w:val="00B05C37"/>
    <w:rsid w:val="00B05D39"/>
    <w:rsid w:val="00B05F0F"/>
    <w:rsid w:val="00B06A85"/>
    <w:rsid w:val="00B06B76"/>
    <w:rsid w:val="00B06F07"/>
    <w:rsid w:val="00B0736F"/>
    <w:rsid w:val="00B0738A"/>
    <w:rsid w:val="00B0746F"/>
    <w:rsid w:val="00B07587"/>
    <w:rsid w:val="00B076D6"/>
    <w:rsid w:val="00B07C02"/>
    <w:rsid w:val="00B07C13"/>
    <w:rsid w:val="00B100E4"/>
    <w:rsid w:val="00B102F7"/>
    <w:rsid w:val="00B10704"/>
    <w:rsid w:val="00B10998"/>
    <w:rsid w:val="00B109D0"/>
    <w:rsid w:val="00B10A2F"/>
    <w:rsid w:val="00B10CEB"/>
    <w:rsid w:val="00B10CF1"/>
    <w:rsid w:val="00B10DA0"/>
    <w:rsid w:val="00B10DEF"/>
    <w:rsid w:val="00B10E0E"/>
    <w:rsid w:val="00B116D0"/>
    <w:rsid w:val="00B11C3A"/>
    <w:rsid w:val="00B1214B"/>
    <w:rsid w:val="00B122F1"/>
    <w:rsid w:val="00B1234B"/>
    <w:rsid w:val="00B123DF"/>
    <w:rsid w:val="00B12517"/>
    <w:rsid w:val="00B12656"/>
    <w:rsid w:val="00B12959"/>
    <w:rsid w:val="00B12A88"/>
    <w:rsid w:val="00B12E25"/>
    <w:rsid w:val="00B130DB"/>
    <w:rsid w:val="00B13102"/>
    <w:rsid w:val="00B13265"/>
    <w:rsid w:val="00B13400"/>
    <w:rsid w:val="00B1360B"/>
    <w:rsid w:val="00B13D78"/>
    <w:rsid w:val="00B13F8E"/>
    <w:rsid w:val="00B14903"/>
    <w:rsid w:val="00B14942"/>
    <w:rsid w:val="00B163E5"/>
    <w:rsid w:val="00B16933"/>
    <w:rsid w:val="00B17127"/>
    <w:rsid w:val="00B1728E"/>
    <w:rsid w:val="00B176AB"/>
    <w:rsid w:val="00B17D03"/>
    <w:rsid w:val="00B202DB"/>
    <w:rsid w:val="00B2034B"/>
    <w:rsid w:val="00B2068A"/>
    <w:rsid w:val="00B21244"/>
    <w:rsid w:val="00B21592"/>
    <w:rsid w:val="00B215D0"/>
    <w:rsid w:val="00B2193B"/>
    <w:rsid w:val="00B21AE7"/>
    <w:rsid w:val="00B21D81"/>
    <w:rsid w:val="00B21E6E"/>
    <w:rsid w:val="00B2201C"/>
    <w:rsid w:val="00B222F6"/>
    <w:rsid w:val="00B2234A"/>
    <w:rsid w:val="00B225D2"/>
    <w:rsid w:val="00B226BF"/>
    <w:rsid w:val="00B227C6"/>
    <w:rsid w:val="00B22EC2"/>
    <w:rsid w:val="00B23093"/>
    <w:rsid w:val="00B230A6"/>
    <w:rsid w:val="00B230FE"/>
    <w:rsid w:val="00B23110"/>
    <w:rsid w:val="00B231C4"/>
    <w:rsid w:val="00B23740"/>
    <w:rsid w:val="00B23744"/>
    <w:rsid w:val="00B23777"/>
    <w:rsid w:val="00B239BE"/>
    <w:rsid w:val="00B23E5F"/>
    <w:rsid w:val="00B23EA2"/>
    <w:rsid w:val="00B23FFE"/>
    <w:rsid w:val="00B243FB"/>
    <w:rsid w:val="00B24A81"/>
    <w:rsid w:val="00B24A91"/>
    <w:rsid w:val="00B24ACC"/>
    <w:rsid w:val="00B2508A"/>
    <w:rsid w:val="00B256DD"/>
    <w:rsid w:val="00B259CC"/>
    <w:rsid w:val="00B259EF"/>
    <w:rsid w:val="00B25E4A"/>
    <w:rsid w:val="00B25E88"/>
    <w:rsid w:val="00B25EA0"/>
    <w:rsid w:val="00B25ED9"/>
    <w:rsid w:val="00B26A03"/>
    <w:rsid w:val="00B26CCA"/>
    <w:rsid w:val="00B26F45"/>
    <w:rsid w:val="00B2719F"/>
    <w:rsid w:val="00B2723A"/>
    <w:rsid w:val="00B27261"/>
    <w:rsid w:val="00B27A74"/>
    <w:rsid w:val="00B27A8C"/>
    <w:rsid w:val="00B27E23"/>
    <w:rsid w:val="00B27F68"/>
    <w:rsid w:val="00B30371"/>
    <w:rsid w:val="00B308A0"/>
    <w:rsid w:val="00B30AB7"/>
    <w:rsid w:val="00B30AC8"/>
    <w:rsid w:val="00B30B82"/>
    <w:rsid w:val="00B31137"/>
    <w:rsid w:val="00B31781"/>
    <w:rsid w:val="00B31AC3"/>
    <w:rsid w:val="00B325D7"/>
    <w:rsid w:val="00B3267C"/>
    <w:rsid w:val="00B32E08"/>
    <w:rsid w:val="00B33109"/>
    <w:rsid w:val="00B33141"/>
    <w:rsid w:val="00B34102"/>
    <w:rsid w:val="00B3509E"/>
    <w:rsid w:val="00B35475"/>
    <w:rsid w:val="00B35525"/>
    <w:rsid w:val="00B35811"/>
    <w:rsid w:val="00B35D56"/>
    <w:rsid w:val="00B35F6B"/>
    <w:rsid w:val="00B363B9"/>
    <w:rsid w:val="00B368F8"/>
    <w:rsid w:val="00B37336"/>
    <w:rsid w:val="00B3733D"/>
    <w:rsid w:val="00B37BC7"/>
    <w:rsid w:val="00B4019B"/>
    <w:rsid w:val="00B40639"/>
    <w:rsid w:val="00B407DC"/>
    <w:rsid w:val="00B40C14"/>
    <w:rsid w:val="00B41044"/>
    <w:rsid w:val="00B412B1"/>
    <w:rsid w:val="00B4133E"/>
    <w:rsid w:val="00B41515"/>
    <w:rsid w:val="00B4159E"/>
    <w:rsid w:val="00B416C8"/>
    <w:rsid w:val="00B41998"/>
    <w:rsid w:val="00B41A43"/>
    <w:rsid w:val="00B41AF1"/>
    <w:rsid w:val="00B41C54"/>
    <w:rsid w:val="00B41EC2"/>
    <w:rsid w:val="00B42501"/>
    <w:rsid w:val="00B42C78"/>
    <w:rsid w:val="00B42CB2"/>
    <w:rsid w:val="00B42D1E"/>
    <w:rsid w:val="00B42FAB"/>
    <w:rsid w:val="00B43135"/>
    <w:rsid w:val="00B434D0"/>
    <w:rsid w:val="00B434F3"/>
    <w:rsid w:val="00B436A0"/>
    <w:rsid w:val="00B438F8"/>
    <w:rsid w:val="00B43950"/>
    <w:rsid w:val="00B43AD3"/>
    <w:rsid w:val="00B43DB3"/>
    <w:rsid w:val="00B43DCB"/>
    <w:rsid w:val="00B43E81"/>
    <w:rsid w:val="00B43F3E"/>
    <w:rsid w:val="00B44018"/>
    <w:rsid w:val="00B443D6"/>
    <w:rsid w:val="00B44538"/>
    <w:rsid w:val="00B4488C"/>
    <w:rsid w:val="00B44C6A"/>
    <w:rsid w:val="00B45328"/>
    <w:rsid w:val="00B453C7"/>
    <w:rsid w:val="00B455D6"/>
    <w:rsid w:val="00B45A81"/>
    <w:rsid w:val="00B45DB7"/>
    <w:rsid w:val="00B45E2B"/>
    <w:rsid w:val="00B45FA1"/>
    <w:rsid w:val="00B4614F"/>
    <w:rsid w:val="00B461CA"/>
    <w:rsid w:val="00B46435"/>
    <w:rsid w:val="00B46B77"/>
    <w:rsid w:val="00B46BF1"/>
    <w:rsid w:val="00B46D21"/>
    <w:rsid w:val="00B47126"/>
    <w:rsid w:val="00B4715B"/>
    <w:rsid w:val="00B47218"/>
    <w:rsid w:val="00B47244"/>
    <w:rsid w:val="00B479EC"/>
    <w:rsid w:val="00B47F49"/>
    <w:rsid w:val="00B5029C"/>
    <w:rsid w:val="00B503F3"/>
    <w:rsid w:val="00B51375"/>
    <w:rsid w:val="00B5156D"/>
    <w:rsid w:val="00B517EB"/>
    <w:rsid w:val="00B518E2"/>
    <w:rsid w:val="00B51AC9"/>
    <w:rsid w:val="00B51B7E"/>
    <w:rsid w:val="00B51D37"/>
    <w:rsid w:val="00B51E66"/>
    <w:rsid w:val="00B521D3"/>
    <w:rsid w:val="00B52465"/>
    <w:rsid w:val="00B5279A"/>
    <w:rsid w:val="00B52F24"/>
    <w:rsid w:val="00B5393A"/>
    <w:rsid w:val="00B53AB9"/>
    <w:rsid w:val="00B53EA0"/>
    <w:rsid w:val="00B540FF"/>
    <w:rsid w:val="00B54B6A"/>
    <w:rsid w:val="00B55880"/>
    <w:rsid w:val="00B55A81"/>
    <w:rsid w:val="00B560E0"/>
    <w:rsid w:val="00B5679C"/>
    <w:rsid w:val="00B56DC1"/>
    <w:rsid w:val="00B56E5D"/>
    <w:rsid w:val="00B572DA"/>
    <w:rsid w:val="00B57BA3"/>
    <w:rsid w:val="00B6004D"/>
    <w:rsid w:val="00B60325"/>
    <w:rsid w:val="00B6045D"/>
    <w:rsid w:val="00B60913"/>
    <w:rsid w:val="00B60BD9"/>
    <w:rsid w:val="00B6112E"/>
    <w:rsid w:val="00B61202"/>
    <w:rsid w:val="00B613D3"/>
    <w:rsid w:val="00B61957"/>
    <w:rsid w:val="00B61B1F"/>
    <w:rsid w:val="00B61CEF"/>
    <w:rsid w:val="00B61EEB"/>
    <w:rsid w:val="00B61F3D"/>
    <w:rsid w:val="00B622E6"/>
    <w:rsid w:val="00B623F5"/>
    <w:rsid w:val="00B628B2"/>
    <w:rsid w:val="00B62BFF"/>
    <w:rsid w:val="00B62C36"/>
    <w:rsid w:val="00B6321E"/>
    <w:rsid w:val="00B63995"/>
    <w:rsid w:val="00B63F4A"/>
    <w:rsid w:val="00B6440E"/>
    <w:rsid w:val="00B64BAA"/>
    <w:rsid w:val="00B64C83"/>
    <w:rsid w:val="00B65006"/>
    <w:rsid w:val="00B6504D"/>
    <w:rsid w:val="00B658DC"/>
    <w:rsid w:val="00B66040"/>
    <w:rsid w:val="00B66491"/>
    <w:rsid w:val="00B66D13"/>
    <w:rsid w:val="00B672C9"/>
    <w:rsid w:val="00B67450"/>
    <w:rsid w:val="00B67705"/>
    <w:rsid w:val="00B67D07"/>
    <w:rsid w:val="00B67FEA"/>
    <w:rsid w:val="00B70685"/>
    <w:rsid w:val="00B70C37"/>
    <w:rsid w:val="00B70E98"/>
    <w:rsid w:val="00B70EA1"/>
    <w:rsid w:val="00B71076"/>
    <w:rsid w:val="00B7172B"/>
    <w:rsid w:val="00B71B93"/>
    <w:rsid w:val="00B71C5E"/>
    <w:rsid w:val="00B71FF2"/>
    <w:rsid w:val="00B72912"/>
    <w:rsid w:val="00B73083"/>
    <w:rsid w:val="00B735C2"/>
    <w:rsid w:val="00B73A5A"/>
    <w:rsid w:val="00B7438F"/>
    <w:rsid w:val="00B7449A"/>
    <w:rsid w:val="00B745B6"/>
    <w:rsid w:val="00B7469E"/>
    <w:rsid w:val="00B74A0E"/>
    <w:rsid w:val="00B75127"/>
    <w:rsid w:val="00B752EB"/>
    <w:rsid w:val="00B753DB"/>
    <w:rsid w:val="00B754B1"/>
    <w:rsid w:val="00B75632"/>
    <w:rsid w:val="00B75B15"/>
    <w:rsid w:val="00B75B47"/>
    <w:rsid w:val="00B75FA1"/>
    <w:rsid w:val="00B763A7"/>
    <w:rsid w:val="00B763DF"/>
    <w:rsid w:val="00B7698B"/>
    <w:rsid w:val="00B76C27"/>
    <w:rsid w:val="00B76CC9"/>
    <w:rsid w:val="00B76CF3"/>
    <w:rsid w:val="00B76E07"/>
    <w:rsid w:val="00B77092"/>
    <w:rsid w:val="00B77248"/>
    <w:rsid w:val="00B772BF"/>
    <w:rsid w:val="00B773D0"/>
    <w:rsid w:val="00B77965"/>
    <w:rsid w:val="00B77BB0"/>
    <w:rsid w:val="00B80189"/>
    <w:rsid w:val="00B80577"/>
    <w:rsid w:val="00B8061C"/>
    <w:rsid w:val="00B80710"/>
    <w:rsid w:val="00B809FB"/>
    <w:rsid w:val="00B80DE2"/>
    <w:rsid w:val="00B80FA2"/>
    <w:rsid w:val="00B810A0"/>
    <w:rsid w:val="00B81383"/>
    <w:rsid w:val="00B815DF"/>
    <w:rsid w:val="00B8186B"/>
    <w:rsid w:val="00B8199A"/>
    <w:rsid w:val="00B81AE6"/>
    <w:rsid w:val="00B81CDB"/>
    <w:rsid w:val="00B81F47"/>
    <w:rsid w:val="00B82847"/>
    <w:rsid w:val="00B82B1F"/>
    <w:rsid w:val="00B82C90"/>
    <w:rsid w:val="00B83736"/>
    <w:rsid w:val="00B83798"/>
    <w:rsid w:val="00B83876"/>
    <w:rsid w:val="00B83F12"/>
    <w:rsid w:val="00B84225"/>
    <w:rsid w:val="00B84330"/>
    <w:rsid w:val="00B843C9"/>
    <w:rsid w:val="00B8453E"/>
    <w:rsid w:val="00B847F5"/>
    <w:rsid w:val="00B84C2B"/>
    <w:rsid w:val="00B854F7"/>
    <w:rsid w:val="00B856EE"/>
    <w:rsid w:val="00B85830"/>
    <w:rsid w:val="00B85BDE"/>
    <w:rsid w:val="00B860F0"/>
    <w:rsid w:val="00B86279"/>
    <w:rsid w:val="00B863E8"/>
    <w:rsid w:val="00B867EA"/>
    <w:rsid w:val="00B86820"/>
    <w:rsid w:val="00B86908"/>
    <w:rsid w:val="00B86AD2"/>
    <w:rsid w:val="00B86BD0"/>
    <w:rsid w:val="00B86C6A"/>
    <w:rsid w:val="00B86DF2"/>
    <w:rsid w:val="00B8709F"/>
    <w:rsid w:val="00B8773A"/>
    <w:rsid w:val="00B87969"/>
    <w:rsid w:val="00B879A5"/>
    <w:rsid w:val="00B9033F"/>
    <w:rsid w:val="00B90B0A"/>
    <w:rsid w:val="00B90D3F"/>
    <w:rsid w:val="00B90DB0"/>
    <w:rsid w:val="00B91060"/>
    <w:rsid w:val="00B912E6"/>
    <w:rsid w:val="00B919CD"/>
    <w:rsid w:val="00B91AFE"/>
    <w:rsid w:val="00B91B9E"/>
    <w:rsid w:val="00B91E7E"/>
    <w:rsid w:val="00B91EFE"/>
    <w:rsid w:val="00B92208"/>
    <w:rsid w:val="00B9258A"/>
    <w:rsid w:val="00B93394"/>
    <w:rsid w:val="00B933D1"/>
    <w:rsid w:val="00B93435"/>
    <w:rsid w:val="00B93768"/>
    <w:rsid w:val="00B93836"/>
    <w:rsid w:val="00B93F7E"/>
    <w:rsid w:val="00B943E2"/>
    <w:rsid w:val="00B943E6"/>
    <w:rsid w:val="00B94715"/>
    <w:rsid w:val="00B94811"/>
    <w:rsid w:val="00B94857"/>
    <w:rsid w:val="00B9495F"/>
    <w:rsid w:val="00B949EB"/>
    <w:rsid w:val="00B94B5A"/>
    <w:rsid w:val="00B94C62"/>
    <w:rsid w:val="00B95305"/>
    <w:rsid w:val="00B953F9"/>
    <w:rsid w:val="00B953FD"/>
    <w:rsid w:val="00B9562E"/>
    <w:rsid w:val="00B95666"/>
    <w:rsid w:val="00B96171"/>
    <w:rsid w:val="00B96789"/>
    <w:rsid w:val="00B968F2"/>
    <w:rsid w:val="00B96AE5"/>
    <w:rsid w:val="00B97023"/>
    <w:rsid w:val="00B97114"/>
    <w:rsid w:val="00B97716"/>
    <w:rsid w:val="00B97894"/>
    <w:rsid w:val="00B97A93"/>
    <w:rsid w:val="00B97D3B"/>
    <w:rsid w:val="00BA011B"/>
    <w:rsid w:val="00BA0146"/>
    <w:rsid w:val="00BA0918"/>
    <w:rsid w:val="00BA0AF5"/>
    <w:rsid w:val="00BA0B38"/>
    <w:rsid w:val="00BA0F79"/>
    <w:rsid w:val="00BA1106"/>
    <w:rsid w:val="00BA11FD"/>
    <w:rsid w:val="00BA190B"/>
    <w:rsid w:val="00BA2094"/>
    <w:rsid w:val="00BA2241"/>
    <w:rsid w:val="00BA27EC"/>
    <w:rsid w:val="00BA280F"/>
    <w:rsid w:val="00BA297B"/>
    <w:rsid w:val="00BA3361"/>
    <w:rsid w:val="00BA353B"/>
    <w:rsid w:val="00BA367F"/>
    <w:rsid w:val="00BA3776"/>
    <w:rsid w:val="00BA3B74"/>
    <w:rsid w:val="00BA3D13"/>
    <w:rsid w:val="00BA3D96"/>
    <w:rsid w:val="00BA3DB0"/>
    <w:rsid w:val="00BA3E0E"/>
    <w:rsid w:val="00BA40F4"/>
    <w:rsid w:val="00BA4611"/>
    <w:rsid w:val="00BA4D36"/>
    <w:rsid w:val="00BA4F5C"/>
    <w:rsid w:val="00BA5191"/>
    <w:rsid w:val="00BA51BB"/>
    <w:rsid w:val="00BA53CA"/>
    <w:rsid w:val="00BA5569"/>
    <w:rsid w:val="00BA5570"/>
    <w:rsid w:val="00BA5616"/>
    <w:rsid w:val="00BA6094"/>
    <w:rsid w:val="00BA61DB"/>
    <w:rsid w:val="00BA6402"/>
    <w:rsid w:val="00BA64FB"/>
    <w:rsid w:val="00BA74E8"/>
    <w:rsid w:val="00BA7773"/>
    <w:rsid w:val="00BA781C"/>
    <w:rsid w:val="00BA7C5F"/>
    <w:rsid w:val="00BA7EAE"/>
    <w:rsid w:val="00BB0361"/>
    <w:rsid w:val="00BB0403"/>
    <w:rsid w:val="00BB04DC"/>
    <w:rsid w:val="00BB098D"/>
    <w:rsid w:val="00BB0A45"/>
    <w:rsid w:val="00BB1028"/>
    <w:rsid w:val="00BB1B48"/>
    <w:rsid w:val="00BB1E14"/>
    <w:rsid w:val="00BB214A"/>
    <w:rsid w:val="00BB21EE"/>
    <w:rsid w:val="00BB26DA"/>
    <w:rsid w:val="00BB2CB6"/>
    <w:rsid w:val="00BB32D3"/>
    <w:rsid w:val="00BB3B30"/>
    <w:rsid w:val="00BB3C9F"/>
    <w:rsid w:val="00BB3F4C"/>
    <w:rsid w:val="00BB451E"/>
    <w:rsid w:val="00BB4558"/>
    <w:rsid w:val="00BB4E6F"/>
    <w:rsid w:val="00BB5002"/>
    <w:rsid w:val="00BB660B"/>
    <w:rsid w:val="00BB70A9"/>
    <w:rsid w:val="00BB7546"/>
    <w:rsid w:val="00BB7880"/>
    <w:rsid w:val="00BB7F79"/>
    <w:rsid w:val="00BC0120"/>
    <w:rsid w:val="00BC015E"/>
    <w:rsid w:val="00BC026A"/>
    <w:rsid w:val="00BC0498"/>
    <w:rsid w:val="00BC058A"/>
    <w:rsid w:val="00BC05B0"/>
    <w:rsid w:val="00BC0EFA"/>
    <w:rsid w:val="00BC1495"/>
    <w:rsid w:val="00BC19C6"/>
    <w:rsid w:val="00BC1C6A"/>
    <w:rsid w:val="00BC1CCB"/>
    <w:rsid w:val="00BC1EE0"/>
    <w:rsid w:val="00BC2105"/>
    <w:rsid w:val="00BC2111"/>
    <w:rsid w:val="00BC213E"/>
    <w:rsid w:val="00BC21D3"/>
    <w:rsid w:val="00BC30D8"/>
    <w:rsid w:val="00BC30E9"/>
    <w:rsid w:val="00BC325C"/>
    <w:rsid w:val="00BC32A4"/>
    <w:rsid w:val="00BC367D"/>
    <w:rsid w:val="00BC3F38"/>
    <w:rsid w:val="00BC4373"/>
    <w:rsid w:val="00BC4645"/>
    <w:rsid w:val="00BC509A"/>
    <w:rsid w:val="00BC5285"/>
    <w:rsid w:val="00BC55F9"/>
    <w:rsid w:val="00BC60B9"/>
    <w:rsid w:val="00BC61AD"/>
    <w:rsid w:val="00BC670B"/>
    <w:rsid w:val="00BC6719"/>
    <w:rsid w:val="00BC67B8"/>
    <w:rsid w:val="00BC6BAE"/>
    <w:rsid w:val="00BC6CE6"/>
    <w:rsid w:val="00BC6CE8"/>
    <w:rsid w:val="00BC71D5"/>
    <w:rsid w:val="00BC73B9"/>
    <w:rsid w:val="00BC7448"/>
    <w:rsid w:val="00BC7454"/>
    <w:rsid w:val="00BC7713"/>
    <w:rsid w:val="00BC7888"/>
    <w:rsid w:val="00BC79C4"/>
    <w:rsid w:val="00BD007A"/>
    <w:rsid w:val="00BD01BA"/>
    <w:rsid w:val="00BD039F"/>
    <w:rsid w:val="00BD0630"/>
    <w:rsid w:val="00BD0AC0"/>
    <w:rsid w:val="00BD0EB6"/>
    <w:rsid w:val="00BD0F3B"/>
    <w:rsid w:val="00BD114E"/>
    <w:rsid w:val="00BD154F"/>
    <w:rsid w:val="00BD158A"/>
    <w:rsid w:val="00BD2474"/>
    <w:rsid w:val="00BD28F4"/>
    <w:rsid w:val="00BD2C59"/>
    <w:rsid w:val="00BD2FF0"/>
    <w:rsid w:val="00BD328A"/>
    <w:rsid w:val="00BD3294"/>
    <w:rsid w:val="00BD340A"/>
    <w:rsid w:val="00BD35D1"/>
    <w:rsid w:val="00BD3EC9"/>
    <w:rsid w:val="00BD463F"/>
    <w:rsid w:val="00BD4C60"/>
    <w:rsid w:val="00BD5000"/>
    <w:rsid w:val="00BD52CF"/>
    <w:rsid w:val="00BD5408"/>
    <w:rsid w:val="00BD5767"/>
    <w:rsid w:val="00BD5B18"/>
    <w:rsid w:val="00BD5F3E"/>
    <w:rsid w:val="00BD61BB"/>
    <w:rsid w:val="00BD6532"/>
    <w:rsid w:val="00BD665D"/>
    <w:rsid w:val="00BD681D"/>
    <w:rsid w:val="00BD6D20"/>
    <w:rsid w:val="00BD6DA2"/>
    <w:rsid w:val="00BD7210"/>
    <w:rsid w:val="00BD743F"/>
    <w:rsid w:val="00BD78C4"/>
    <w:rsid w:val="00BD7A81"/>
    <w:rsid w:val="00BD7CCF"/>
    <w:rsid w:val="00BD7DBD"/>
    <w:rsid w:val="00BE00A4"/>
    <w:rsid w:val="00BE016C"/>
    <w:rsid w:val="00BE029E"/>
    <w:rsid w:val="00BE03B8"/>
    <w:rsid w:val="00BE06DA"/>
    <w:rsid w:val="00BE0743"/>
    <w:rsid w:val="00BE08FD"/>
    <w:rsid w:val="00BE090E"/>
    <w:rsid w:val="00BE093E"/>
    <w:rsid w:val="00BE0AC8"/>
    <w:rsid w:val="00BE12EA"/>
    <w:rsid w:val="00BE1358"/>
    <w:rsid w:val="00BE185D"/>
    <w:rsid w:val="00BE195E"/>
    <w:rsid w:val="00BE1A22"/>
    <w:rsid w:val="00BE1ABF"/>
    <w:rsid w:val="00BE1E36"/>
    <w:rsid w:val="00BE210A"/>
    <w:rsid w:val="00BE261D"/>
    <w:rsid w:val="00BE27A8"/>
    <w:rsid w:val="00BE27C0"/>
    <w:rsid w:val="00BE2C06"/>
    <w:rsid w:val="00BE2FBE"/>
    <w:rsid w:val="00BE305D"/>
    <w:rsid w:val="00BE31BE"/>
    <w:rsid w:val="00BE3294"/>
    <w:rsid w:val="00BE353A"/>
    <w:rsid w:val="00BE357E"/>
    <w:rsid w:val="00BE3719"/>
    <w:rsid w:val="00BE3998"/>
    <w:rsid w:val="00BE3E63"/>
    <w:rsid w:val="00BE4825"/>
    <w:rsid w:val="00BE4D85"/>
    <w:rsid w:val="00BE5201"/>
    <w:rsid w:val="00BE530A"/>
    <w:rsid w:val="00BE53CF"/>
    <w:rsid w:val="00BE5629"/>
    <w:rsid w:val="00BE58AB"/>
    <w:rsid w:val="00BE5D66"/>
    <w:rsid w:val="00BE6248"/>
    <w:rsid w:val="00BE693B"/>
    <w:rsid w:val="00BE6C34"/>
    <w:rsid w:val="00BE6D79"/>
    <w:rsid w:val="00BE6DDA"/>
    <w:rsid w:val="00BE6FD3"/>
    <w:rsid w:val="00BE7315"/>
    <w:rsid w:val="00BE74B5"/>
    <w:rsid w:val="00BE74C7"/>
    <w:rsid w:val="00BF01DE"/>
    <w:rsid w:val="00BF0B80"/>
    <w:rsid w:val="00BF0C85"/>
    <w:rsid w:val="00BF0D6C"/>
    <w:rsid w:val="00BF191A"/>
    <w:rsid w:val="00BF1B2E"/>
    <w:rsid w:val="00BF1B4C"/>
    <w:rsid w:val="00BF1C31"/>
    <w:rsid w:val="00BF1DA7"/>
    <w:rsid w:val="00BF257A"/>
    <w:rsid w:val="00BF26ED"/>
    <w:rsid w:val="00BF28E8"/>
    <w:rsid w:val="00BF2910"/>
    <w:rsid w:val="00BF2BB1"/>
    <w:rsid w:val="00BF2C50"/>
    <w:rsid w:val="00BF31E0"/>
    <w:rsid w:val="00BF3922"/>
    <w:rsid w:val="00BF3AE0"/>
    <w:rsid w:val="00BF3B01"/>
    <w:rsid w:val="00BF4044"/>
    <w:rsid w:val="00BF4588"/>
    <w:rsid w:val="00BF458D"/>
    <w:rsid w:val="00BF45ED"/>
    <w:rsid w:val="00BF4B9E"/>
    <w:rsid w:val="00BF4BBD"/>
    <w:rsid w:val="00BF4BBF"/>
    <w:rsid w:val="00BF5130"/>
    <w:rsid w:val="00BF5325"/>
    <w:rsid w:val="00BF5866"/>
    <w:rsid w:val="00BF59CA"/>
    <w:rsid w:val="00BF5AAB"/>
    <w:rsid w:val="00BF5D49"/>
    <w:rsid w:val="00BF5D77"/>
    <w:rsid w:val="00BF5F28"/>
    <w:rsid w:val="00BF66DF"/>
    <w:rsid w:val="00BF67B6"/>
    <w:rsid w:val="00BF68F8"/>
    <w:rsid w:val="00BF6A59"/>
    <w:rsid w:val="00BF6AC7"/>
    <w:rsid w:val="00BF7296"/>
    <w:rsid w:val="00BF72F5"/>
    <w:rsid w:val="00BF7659"/>
    <w:rsid w:val="00BF767F"/>
    <w:rsid w:val="00BF7982"/>
    <w:rsid w:val="00BF7B39"/>
    <w:rsid w:val="00BF7C29"/>
    <w:rsid w:val="00C00232"/>
    <w:rsid w:val="00C00495"/>
    <w:rsid w:val="00C0051F"/>
    <w:rsid w:val="00C008F4"/>
    <w:rsid w:val="00C00D97"/>
    <w:rsid w:val="00C00DB7"/>
    <w:rsid w:val="00C01184"/>
    <w:rsid w:val="00C01219"/>
    <w:rsid w:val="00C012F3"/>
    <w:rsid w:val="00C013C1"/>
    <w:rsid w:val="00C01B0D"/>
    <w:rsid w:val="00C01BCF"/>
    <w:rsid w:val="00C02F47"/>
    <w:rsid w:val="00C0313C"/>
    <w:rsid w:val="00C031B7"/>
    <w:rsid w:val="00C03441"/>
    <w:rsid w:val="00C036B8"/>
    <w:rsid w:val="00C036BC"/>
    <w:rsid w:val="00C03859"/>
    <w:rsid w:val="00C0391B"/>
    <w:rsid w:val="00C03D85"/>
    <w:rsid w:val="00C03F0B"/>
    <w:rsid w:val="00C03F97"/>
    <w:rsid w:val="00C0429E"/>
    <w:rsid w:val="00C042ED"/>
    <w:rsid w:val="00C0475D"/>
    <w:rsid w:val="00C049FA"/>
    <w:rsid w:val="00C05160"/>
    <w:rsid w:val="00C052EE"/>
    <w:rsid w:val="00C057CE"/>
    <w:rsid w:val="00C05975"/>
    <w:rsid w:val="00C05BD1"/>
    <w:rsid w:val="00C05C12"/>
    <w:rsid w:val="00C06038"/>
    <w:rsid w:val="00C0606A"/>
    <w:rsid w:val="00C0628D"/>
    <w:rsid w:val="00C0696B"/>
    <w:rsid w:val="00C06E84"/>
    <w:rsid w:val="00C0710E"/>
    <w:rsid w:val="00C072A6"/>
    <w:rsid w:val="00C07483"/>
    <w:rsid w:val="00C10098"/>
    <w:rsid w:val="00C10A9B"/>
    <w:rsid w:val="00C10F73"/>
    <w:rsid w:val="00C1107B"/>
    <w:rsid w:val="00C112B8"/>
    <w:rsid w:val="00C11799"/>
    <w:rsid w:val="00C11C71"/>
    <w:rsid w:val="00C11E62"/>
    <w:rsid w:val="00C12137"/>
    <w:rsid w:val="00C12144"/>
    <w:rsid w:val="00C129FE"/>
    <w:rsid w:val="00C13048"/>
    <w:rsid w:val="00C1322F"/>
    <w:rsid w:val="00C134C6"/>
    <w:rsid w:val="00C142A7"/>
    <w:rsid w:val="00C14473"/>
    <w:rsid w:val="00C147BD"/>
    <w:rsid w:val="00C14A01"/>
    <w:rsid w:val="00C14A3A"/>
    <w:rsid w:val="00C14C5C"/>
    <w:rsid w:val="00C14D6A"/>
    <w:rsid w:val="00C14EC3"/>
    <w:rsid w:val="00C1556B"/>
    <w:rsid w:val="00C15971"/>
    <w:rsid w:val="00C15B79"/>
    <w:rsid w:val="00C15BCA"/>
    <w:rsid w:val="00C16270"/>
    <w:rsid w:val="00C1697E"/>
    <w:rsid w:val="00C16FCA"/>
    <w:rsid w:val="00C171F4"/>
    <w:rsid w:val="00C17775"/>
    <w:rsid w:val="00C17A3E"/>
    <w:rsid w:val="00C17B34"/>
    <w:rsid w:val="00C20551"/>
    <w:rsid w:val="00C20582"/>
    <w:rsid w:val="00C205A6"/>
    <w:rsid w:val="00C20852"/>
    <w:rsid w:val="00C20EA1"/>
    <w:rsid w:val="00C216E2"/>
    <w:rsid w:val="00C217D0"/>
    <w:rsid w:val="00C21888"/>
    <w:rsid w:val="00C21B14"/>
    <w:rsid w:val="00C21B50"/>
    <w:rsid w:val="00C21C9E"/>
    <w:rsid w:val="00C22109"/>
    <w:rsid w:val="00C22151"/>
    <w:rsid w:val="00C223B2"/>
    <w:rsid w:val="00C224D8"/>
    <w:rsid w:val="00C2308D"/>
    <w:rsid w:val="00C233F1"/>
    <w:rsid w:val="00C24511"/>
    <w:rsid w:val="00C24A89"/>
    <w:rsid w:val="00C24C97"/>
    <w:rsid w:val="00C2505C"/>
    <w:rsid w:val="00C252C4"/>
    <w:rsid w:val="00C2539B"/>
    <w:rsid w:val="00C253C7"/>
    <w:rsid w:val="00C258F3"/>
    <w:rsid w:val="00C25C40"/>
    <w:rsid w:val="00C26147"/>
    <w:rsid w:val="00C26233"/>
    <w:rsid w:val="00C272E8"/>
    <w:rsid w:val="00C27668"/>
    <w:rsid w:val="00C27B63"/>
    <w:rsid w:val="00C27D5A"/>
    <w:rsid w:val="00C27D61"/>
    <w:rsid w:val="00C27DB4"/>
    <w:rsid w:val="00C3088F"/>
    <w:rsid w:val="00C30924"/>
    <w:rsid w:val="00C30A6C"/>
    <w:rsid w:val="00C30AE5"/>
    <w:rsid w:val="00C30C88"/>
    <w:rsid w:val="00C30CA4"/>
    <w:rsid w:val="00C30D8B"/>
    <w:rsid w:val="00C30F3C"/>
    <w:rsid w:val="00C30F75"/>
    <w:rsid w:val="00C31201"/>
    <w:rsid w:val="00C31992"/>
    <w:rsid w:val="00C3214B"/>
    <w:rsid w:val="00C3240B"/>
    <w:rsid w:val="00C3245F"/>
    <w:rsid w:val="00C32B01"/>
    <w:rsid w:val="00C3306B"/>
    <w:rsid w:val="00C33416"/>
    <w:rsid w:val="00C334DD"/>
    <w:rsid w:val="00C33935"/>
    <w:rsid w:val="00C33E6C"/>
    <w:rsid w:val="00C33F39"/>
    <w:rsid w:val="00C33F81"/>
    <w:rsid w:val="00C34B28"/>
    <w:rsid w:val="00C354D3"/>
    <w:rsid w:val="00C35911"/>
    <w:rsid w:val="00C35E04"/>
    <w:rsid w:val="00C36634"/>
    <w:rsid w:val="00C367DB"/>
    <w:rsid w:val="00C3699B"/>
    <w:rsid w:val="00C36F99"/>
    <w:rsid w:val="00C37220"/>
    <w:rsid w:val="00C37503"/>
    <w:rsid w:val="00C37553"/>
    <w:rsid w:val="00C376EE"/>
    <w:rsid w:val="00C37B62"/>
    <w:rsid w:val="00C37E20"/>
    <w:rsid w:val="00C40339"/>
    <w:rsid w:val="00C40EBE"/>
    <w:rsid w:val="00C410EB"/>
    <w:rsid w:val="00C4148B"/>
    <w:rsid w:val="00C41C4C"/>
    <w:rsid w:val="00C41D35"/>
    <w:rsid w:val="00C41DB6"/>
    <w:rsid w:val="00C426F2"/>
    <w:rsid w:val="00C42731"/>
    <w:rsid w:val="00C427A5"/>
    <w:rsid w:val="00C43184"/>
    <w:rsid w:val="00C43CC4"/>
    <w:rsid w:val="00C43DEE"/>
    <w:rsid w:val="00C43E1A"/>
    <w:rsid w:val="00C43F86"/>
    <w:rsid w:val="00C44759"/>
    <w:rsid w:val="00C44866"/>
    <w:rsid w:val="00C44EC2"/>
    <w:rsid w:val="00C455C0"/>
    <w:rsid w:val="00C456D2"/>
    <w:rsid w:val="00C45715"/>
    <w:rsid w:val="00C45764"/>
    <w:rsid w:val="00C45BF8"/>
    <w:rsid w:val="00C45D58"/>
    <w:rsid w:val="00C46548"/>
    <w:rsid w:val="00C46F7B"/>
    <w:rsid w:val="00C46F89"/>
    <w:rsid w:val="00C471D6"/>
    <w:rsid w:val="00C472C2"/>
    <w:rsid w:val="00C473D0"/>
    <w:rsid w:val="00C47624"/>
    <w:rsid w:val="00C4766D"/>
    <w:rsid w:val="00C476B9"/>
    <w:rsid w:val="00C47E1D"/>
    <w:rsid w:val="00C50044"/>
    <w:rsid w:val="00C50388"/>
    <w:rsid w:val="00C50618"/>
    <w:rsid w:val="00C50D20"/>
    <w:rsid w:val="00C51132"/>
    <w:rsid w:val="00C511D8"/>
    <w:rsid w:val="00C513AF"/>
    <w:rsid w:val="00C51400"/>
    <w:rsid w:val="00C51CD5"/>
    <w:rsid w:val="00C523D7"/>
    <w:rsid w:val="00C52F92"/>
    <w:rsid w:val="00C5311E"/>
    <w:rsid w:val="00C53475"/>
    <w:rsid w:val="00C53478"/>
    <w:rsid w:val="00C5354B"/>
    <w:rsid w:val="00C53590"/>
    <w:rsid w:val="00C53609"/>
    <w:rsid w:val="00C5361E"/>
    <w:rsid w:val="00C53C38"/>
    <w:rsid w:val="00C53D22"/>
    <w:rsid w:val="00C53D37"/>
    <w:rsid w:val="00C54378"/>
    <w:rsid w:val="00C546E7"/>
    <w:rsid w:val="00C5477C"/>
    <w:rsid w:val="00C547F6"/>
    <w:rsid w:val="00C5489D"/>
    <w:rsid w:val="00C54A3C"/>
    <w:rsid w:val="00C54BB1"/>
    <w:rsid w:val="00C54E52"/>
    <w:rsid w:val="00C54EF5"/>
    <w:rsid w:val="00C556A0"/>
    <w:rsid w:val="00C5571F"/>
    <w:rsid w:val="00C55A52"/>
    <w:rsid w:val="00C55A76"/>
    <w:rsid w:val="00C55C10"/>
    <w:rsid w:val="00C55E8C"/>
    <w:rsid w:val="00C55E98"/>
    <w:rsid w:val="00C560C1"/>
    <w:rsid w:val="00C561D5"/>
    <w:rsid w:val="00C564F4"/>
    <w:rsid w:val="00C569DB"/>
    <w:rsid w:val="00C56AA1"/>
    <w:rsid w:val="00C56B08"/>
    <w:rsid w:val="00C56E52"/>
    <w:rsid w:val="00C57060"/>
    <w:rsid w:val="00C57880"/>
    <w:rsid w:val="00C57A27"/>
    <w:rsid w:val="00C57FA7"/>
    <w:rsid w:val="00C57FAB"/>
    <w:rsid w:val="00C60045"/>
    <w:rsid w:val="00C60408"/>
    <w:rsid w:val="00C60548"/>
    <w:rsid w:val="00C605BA"/>
    <w:rsid w:val="00C60ABC"/>
    <w:rsid w:val="00C60BEE"/>
    <w:rsid w:val="00C60F05"/>
    <w:rsid w:val="00C60F0F"/>
    <w:rsid w:val="00C6101C"/>
    <w:rsid w:val="00C61146"/>
    <w:rsid w:val="00C6122A"/>
    <w:rsid w:val="00C61356"/>
    <w:rsid w:val="00C61529"/>
    <w:rsid w:val="00C617E2"/>
    <w:rsid w:val="00C619AD"/>
    <w:rsid w:val="00C61B29"/>
    <w:rsid w:val="00C622C4"/>
    <w:rsid w:val="00C6249C"/>
    <w:rsid w:val="00C62AB9"/>
    <w:rsid w:val="00C62D81"/>
    <w:rsid w:val="00C63647"/>
    <w:rsid w:val="00C6366F"/>
    <w:rsid w:val="00C63849"/>
    <w:rsid w:val="00C638A0"/>
    <w:rsid w:val="00C638F2"/>
    <w:rsid w:val="00C63CC8"/>
    <w:rsid w:val="00C63D02"/>
    <w:rsid w:val="00C63D1C"/>
    <w:rsid w:val="00C64042"/>
    <w:rsid w:val="00C64A83"/>
    <w:rsid w:val="00C64B12"/>
    <w:rsid w:val="00C64EFD"/>
    <w:rsid w:val="00C64F0E"/>
    <w:rsid w:val="00C64FE4"/>
    <w:rsid w:val="00C65462"/>
    <w:rsid w:val="00C65517"/>
    <w:rsid w:val="00C65990"/>
    <w:rsid w:val="00C65EF2"/>
    <w:rsid w:val="00C66096"/>
    <w:rsid w:val="00C66659"/>
    <w:rsid w:val="00C666B8"/>
    <w:rsid w:val="00C667F2"/>
    <w:rsid w:val="00C66DA1"/>
    <w:rsid w:val="00C67604"/>
    <w:rsid w:val="00C67725"/>
    <w:rsid w:val="00C67ADB"/>
    <w:rsid w:val="00C67D1B"/>
    <w:rsid w:val="00C7010E"/>
    <w:rsid w:val="00C704C1"/>
    <w:rsid w:val="00C70EAE"/>
    <w:rsid w:val="00C70F32"/>
    <w:rsid w:val="00C7111E"/>
    <w:rsid w:val="00C71874"/>
    <w:rsid w:val="00C71C39"/>
    <w:rsid w:val="00C71F22"/>
    <w:rsid w:val="00C71F67"/>
    <w:rsid w:val="00C72676"/>
    <w:rsid w:val="00C7293A"/>
    <w:rsid w:val="00C729B4"/>
    <w:rsid w:val="00C73034"/>
    <w:rsid w:val="00C73A47"/>
    <w:rsid w:val="00C73E72"/>
    <w:rsid w:val="00C74028"/>
    <w:rsid w:val="00C74634"/>
    <w:rsid w:val="00C746B8"/>
    <w:rsid w:val="00C74B1F"/>
    <w:rsid w:val="00C74BF7"/>
    <w:rsid w:val="00C74C5D"/>
    <w:rsid w:val="00C74CE5"/>
    <w:rsid w:val="00C7502B"/>
    <w:rsid w:val="00C75079"/>
    <w:rsid w:val="00C750D8"/>
    <w:rsid w:val="00C7511A"/>
    <w:rsid w:val="00C753E4"/>
    <w:rsid w:val="00C75747"/>
    <w:rsid w:val="00C758B9"/>
    <w:rsid w:val="00C75CC8"/>
    <w:rsid w:val="00C76010"/>
    <w:rsid w:val="00C765DA"/>
    <w:rsid w:val="00C769CF"/>
    <w:rsid w:val="00C76B42"/>
    <w:rsid w:val="00C76E56"/>
    <w:rsid w:val="00C76F30"/>
    <w:rsid w:val="00C770FA"/>
    <w:rsid w:val="00C771F8"/>
    <w:rsid w:val="00C773EC"/>
    <w:rsid w:val="00C776D4"/>
    <w:rsid w:val="00C77A1B"/>
    <w:rsid w:val="00C77AF3"/>
    <w:rsid w:val="00C77DBF"/>
    <w:rsid w:val="00C77E56"/>
    <w:rsid w:val="00C77EAD"/>
    <w:rsid w:val="00C8029F"/>
    <w:rsid w:val="00C804A8"/>
    <w:rsid w:val="00C806D7"/>
    <w:rsid w:val="00C80BA8"/>
    <w:rsid w:val="00C813EF"/>
    <w:rsid w:val="00C81477"/>
    <w:rsid w:val="00C81978"/>
    <w:rsid w:val="00C8212C"/>
    <w:rsid w:val="00C8238E"/>
    <w:rsid w:val="00C824D2"/>
    <w:rsid w:val="00C82BA8"/>
    <w:rsid w:val="00C82D04"/>
    <w:rsid w:val="00C833CC"/>
    <w:rsid w:val="00C83658"/>
    <w:rsid w:val="00C83900"/>
    <w:rsid w:val="00C83FDA"/>
    <w:rsid w:val="00C84490"/>
    <w:rsid w:val="00C8498D"/>
    <w:rsid w:val="00C84AA7"/>
    <w:rsid w:val="00C84D5E"/>
    <w:rsid w:val="00C85307"/>
    <w:rsid w:val="00C853DE"/>
    <w:rsid w:val="00C854B2"/>
    <w:rsid w:val="00C85778"/>
    <w:rsid w:val="00C85C5C"/>
    <w:rsid w:val="00C85FEE"/>
    <w:rsid w:val="00C86298"/>
    <w:rsid w:val="00C8644A"/>
    <w:rsid w:val="00C8675B"/>
    <w:rsid w:val="00C86D71"/>
    <w:rsid w:val="00C86FCC"/>
    <w:rsid w:val="00C872DB"/>
    <w:rsid w:val="00C87686"/>
    <w:rsid w:val="00C87810"/>
    <w:rsid w:val="00C8791A"/>
    <w:rsid w:val="00C87CF0"/>
    <w:rsid w:val="00C87D54"/>
    <w:rsid w:val="00C90096"/>
    <w:rsid w:val="00C90423"/>
    <w:rsid w:val="00C905F7"/>
    <w:rsid w:val="00C91207"/>
    <w:rsid w:val="00C9174A"/>
    <w:rsid w:val="00C91767"/>
    <w:rsid w:val="00C91B0B"/>
    <w:rsid w:val="00C91CFD"/>
    <w:rsid w:val="00C91F3C"/>
    <w:rsid w:val="00C92148"/>
    <w:rsid w:val="00C92212"/>
    <w:rsid w:val="00C924AF"/>
    <w:rsid w:val="00C9298E"/>
    <w:rsid w:val="00C92F1D"/>
    <w:rsid w:val="00C93096"/>
    <w:rsid w:val="00C933E9"/>
    <w:rsid w:val="00C9343A"/>
    <w:rsid w:val="00C93739"/>
    <w:rsid w:val="00C9373D"/>
    <w:rsid w:val="00C937CA"/>
    <w:rsid w:val="00C93869"/>
    <w:rsid w:val="00C93BEB"/>
    <w:rsid w:val="00C93E0A"/>
    <w:rsid w:val="00C940EF"/>
    <w:rsid w:val="00C9451A"/>
    <w:rsid w:val="00C94807"/>
    <w:rsid w:val="00C95E9B"/>
    <w:rsid w:val="00C96145"/>
    <w:rsid w:val="00C965DE"/>
    <w:rsid w:val="00C96CB2"/>
    <w:rsid w:val="00C96EEB"/>
    <w:rsid w:val="00C96F52"/>
    <w:rsid w:val="00C96F8C"/>
    <w:rsid w:val="00C970C3"/>
    <w:rsid w:val="00C9751A"/>
    <w:rsid w:val="00C976C4"/>
    <w:rsid w:val="00C97829"/>
    <w:rsid w:val="00C97862"/>
    <w:rsid w:val="00C97C9B"/>
    <w:rsid w:val="00C97D49"/>
    <w:rsid w:val="00C97DBE"/>
    <w:rsid w:val="00CA0026"/>
    <w:rsid w:val="00CA0399"/>
    <w:rsid w:val="00CA0435"/>
    <w:rsid w:val="00CA0597"/>
    <w:rsid w:val="00CA08FC"/>
    <w:rsid w:val="00CA1345"/>
    <w:rsid w:val="00CA1724"/>
    <w:rsid w:val="00CA179D"/>
    <w:rsid w:val="00CA22B9"/>
    <w:rsid w:val="00CA29F7"/>
    <w:rsid w:val="00CA2AD1"/>
    <w:rsid w:val="00CA2C0F"/>
    <w:rsid w:val="00CA2C80"/>
    <w:rsid w:val="00CA2D5F"/>
    <w:rsid w:val="00CA2D76"/>
    <w:rsid w:val="00CA2E44"/>
    <w:rsid w:val="00CA2E54"/>
    <w:rsid w:val="00CA2E6A"/>
    <w:rsid w:val="00CA2F77"/>
    <w:rsid w:val="00CA30B7"/>
    <w:rsid w:val="00CA3A91"/>
    <w:rsid w:val="00CA3AA8"/>
    <w:rsid w:val="00CA46D0"/>
    <w:rsid w:val="00CA4718"/>
    <w:rsid w:val="00CA4CC3"/>
    <w:rsid w:val="00CA50A7"/>
    <w:rsid w:val="00CA52BC"/>
    <w:rsid w:val="00CA534A"/>
    <w:rsid w:val="00CA588C"/>
    <w:rsid w:val="00CA5C7B"/>
    <w:rsid w:val="00CA60F3"/>
    <w:rsid w:val="00CA6229"/>
    <w:rsid w:val="00CA637D"/>
    <w:rsid w:val="00CA69A4"/>
    <w:rsid w:val="00CA6C42"/>
    <w:rsid w:val="00CA7196"/>
    <w:rsid w:val="00CA759B"/>
    <w:rsid w:val="00CA7DCF"/>
    <w:rsid w:val="00CA7E84"/>
    <w:rsid w:val="00CB0ACA"/>
    <w:rsid w:val="00CB0C83"/>
    <w:rsid w:val="00CB0FB8"/>
    <w:rsid w:val="00CB0FFD"/>
    <w:rsid w:val="00CB126A"/>
    <w:rsid w:val="00CB13A9"/>
    <w:rsid w:val="00CB187E"/>
    <w:rsid w:val="00CB1AD0"/>
    <w:rsid w:val="00CB1CC9"/>
    <w:rsid w:val="00CB1F29"/>
    <w:rsid w:val="00CB20E6"/>
    <w:rsid w:val="00CB2A4C"/>
    <w:rsid w:val="00CB2D0B"/>
    <w:rsid w:val="00CB2E64"/>
    <w:rsid w:val="00CB3C3C"/>
    <w:rsid w:val="00CB44D5"/>
    <w:rsid w:val="00CB463E"/>
    <w:rsid w:val="00CB49E8"/>
    <w:rsid w:val="00CB4ABC"/>
    <w:rsid w:val="00CB4CB7"/>
    <w:rsid w:val="00CB4E18"/>
    <w:rsid w:val="00CB5157"/>
    <w:rsid w:val="00CB5666"/>
    <w:rsid w:val="00CB57EA"/>
    <w:rsid w:val="00CB5973"/>
    <w:rsid w:val="00CB5C85"/>
    <w:rsid w:val="00CB5E68"/>
    <w:rsid w:val="00CB6180"/>
    <w:rsid w:val="00CB61ED"/>
    <w:rsid w:val="00CB65CB"/>
    <w:rsid w:val="00CB6B93"/>
    <w:rsid w:val="00CB6EB1"/>
    <w:rsid w:val="00CB71BF"/>
    <w:rsid w:val="00CB7819"/>
    <w:rsid w:val="00CB79E1"/>
    <w:rsid w:val="00CB7C7F"/>
    <w:rsid w:val="00CB7CA8"/>
    <w:rsid w:val="00CB7D89"/>
    <w:rsid w:val="00CC00E1"/>
    <w:rsid w:val="00CC059D"/>
    <w:rsid w:val="00CC063A"/>
    <w:rsid w:val="00CC0AD2"/>
    <w:rsid w:val="00CC0DE5"/>
    <w:rsid w:val="00CC0EE2"/>
    <w:rsid w:val="00CC0EE9"/>
    <w:rsid w:val="00CC1029"/>
    <w:rsid w:val="00CC1369"/>
    <w:rsid w:val="00CC1532"/>
    <w:rsid w:val="00CC18F9"/>
    <w:rsid w:val="00CC1C47"/>
    <w:rsid w:val="00CC203A"/>
    <w:rsid w:val="00CC2A8A"/>
    <w:rsid w:val="00CC2F91"/>
    <w:rsid w:val="00CC3578"/>
    <w:rsid w:val="00CC3711"/>
    <w:rsid w:val="00CC39ED"/>
    <w:rsid w:val="00CC4769"/>
    <w:rsid w:val="00CC4A5D"/>
    <w:rsid w:val="00CC5006"/>
    <w:rsid w:val="00CC5A92"/>
    <w:rsid w:val="00CC5CCA"/>
    <w:rsid w:val="00CC5D46"/>
    <w:rsid w:val="00CC6138"/>
    <w:rsid w:val="00CC6BD8"/>
    <w:rsid w:val="00CC6E0A"/>
    <w:rsid w:val="00CC70CC"/>
    <w:rsid w:val="00CC7BCE"/>
    <w:rsid w:val="00CC7D4B"/>
    <w:rsid w:val="00CC7EAD"/>
    <w:rsid w:val="00CD00DF"/>
    <w:rsid w:val="00CD0112"/>
    <w:rsid w:val="00CD0830"/>
    <w:rsid w:val="00CD08D8"/>
    <w:rsid w:val="00CD0AA7"/>
    <w:rsid w:val="00CD0C57"/>
    <w:rsid w:val="00CD0DB3"/>
    <w:rsid w:val="00CD10B0"/>
    <w:rsid w:val="00CD125B"/>
    <w:rsid w:val="00CD126B"/>
    <w:rsid w:val="00CD13B3"/>
    <w:rsid w:val="00CD1524"/>
    <w:rsid w:val="00CD172E"/>
    <w:rsid w:val="00CD1A60"/>
    <w:rsid w:val="00CD1C65"/>
    <w:rsid w:val="00CD1D2E"/>
    <w:rsid w:val="00CD2232"/>
    <w:rsid w:val="00CD2298"/>
    <w:rsid w:val="00CD251B"/>
    <w:rsid w:val="00CD2901"/>
    <w:rsid w:val="00CD291C"/>
    <w:rsid w:val="00CD2B1D"/>
    <w:rsid w:val="00CD2B9D"/>
    <w:rsid w:val="00CD2C1F"/>
    <w:rsid w:val="00CD2C42"/>
    <w:rsid w:val="00CD2CDC"/>
    <w:rsid w:val="00CD2DCC"/>
    <w:rsid w:val="00CD2E79"/>
    <w:rsid w:val="00CD3157"/>
    <w:rsid w:val="00CD31C5"/>
    <w:rsid w:val="00CD39C8"/>
    <w:rsid w:val="00CD3D54"/>
    <w:rsid w:val="00CD3E06"/>
    <w:rsid w:val="00CD3EB1"/>
    <w:rsid w:val="00CD4213"/>
    <w:rsid w:val="00CD5122"/>
    <w:rsid w:val="00CD5209"/>
    <w:rsid w:val="00CD55F0"/>
    <w:rsid w:val="00CD5637"/>
    <w:rsid w:val="00CD592F"/>
    <w:rsid w:val="00CD5D42"/>
    <w:rsid w:val="00CD6086"/>
    <w:rsid w:val="00CD6153"/>
    <w:rsid w:val="00CD66CE"/>
    <w:rsid w:val="00CD68BE"/>
    <w:rsid w:val="00CD6911"/>
    <w:rsid w:val="00CD6B9A"/>
    <w:rsid w:val="00CD7038"/>
    <w:rsid w:val="00CD74EB"/>
    <w:rsid w:val="00CD76AC"/>
    <w:rsid w:val="00CD773E"/>
    <w:rsid w:val="00CD7CB6"/>
    <w:rsid w:val="00CD7FEC"/>
    <w:rsid w:val="00CE0319"/>
    <w:rsid w:val="00CE052B"/>
    <w:rsid w:val="00CE08B3"/>
    <w:rsid w:val="00CE0B25"/>
    <w:rsid w:val="00CE0BD4"/>
    <w:rsid w:val="00CE1AEF"/>
    <w:rsid w:val="00CE1C39"/>
    <w:rsid w:val="00CE1CCB"/>
    <w:rsid w:val="00CE1FC9"/>
    <w:rsid w:val="00CE22AC"/>
    <w:rsid w:val="00CE272C"/>
    <w:rsid w:val="00CE293F"/>
    <w:rsid w:val="00CE2A10"/>
    <w:rsid w:val="00CE31A4"/>
    <w:rsid w:val="00CE3683"/>
    <w:rsid w:val="00CE3B5A"/>
    <w:rsid w:val="00CE403B"/>
    <w:rsid w:val="00CE40F6"/>
    <w:rsid w:val="00CE4162"/>
    <w:rsid w:val="00CE4246"/>
    <w:rsid w:val="00CE446F"/>
    <w:rsid w:val="00CE44EB"/>
    <w:rsid w:val="00CE48E0"/>
    <w:rsid w:val="00CE4902"/>
    <w:rsid w:val="00CE4ABC"/>
    <w:rsid w:val="00CE51D6"/>
    <w:rsid w:val="00CE51DF"/>
    <w:rsid w:val="00CE5207"/>
    <w:rsid w:val="00CE520C"/>
    <w:rsid w:val="00CE546F"/>
    <w:rsid w:val="00CE5650"/>
    <w:rsid w:val="00CE5D43"/>
    <w:rsid w:val="00CE613D"/>
    <w:rsid w:val="00CE63B9"/>
    <w:rsid w:val="00CE6B7E"/>
    <w:rsid w:val="00CE72CA"/>
    <w:rsid w:val="00CE7893"/>
    <w:rsid w:val="00CE7D65"/>
    <w:rsid w:val="00CF0082"/>
    <w:rsid w:val="00CF0642"/>
    <w:rsid w:val="00CF07BA"/>
    <w:rsid w:val="00CF0B44"/>
    <w:rsid w:val="00CF0D5D"/>
    <w:rsid w:val="00CF0DB0"/>
    <w:rsid w:val="00CF0F20"/>
    <w:rsid w:val="00CF1002"/>
    <w:rsid w:val="00CF1378"/>
    <w:rsid w:val="00CF16E9"/>
    <w:rsid w:val="00CF1A65"/>
    <w:rsid w:val="00CF1B65"/>
    <w:rsid w:val="00CF22A2"/>
    <w:rsid w:val="00CF2359"/>
    <w:rsid w:val="00CF23B8"/>
    <w:rsid w:val="00CF26F3"/>
    <w:rsid w:val="00CF399D"/>
    <w:rsid w:val="00CF39B4"/>
    <w:rsid w:val="00CF3BEC"/>
    <w:rsid w:val="00CF403A"/>
    <w:rsid w:val="00CF43ED"/>
    <w:rsid w:val="00CF45BF"/>
    <w:rsid w:val="00CF4804"/>
    <w:rsid w:val="00CF5C56"/>
    <w:rsid w:val="00CF5DC7"/>
    <w:rsid w:val="00CF605C"/>
    <w:rsid w:val="00CF6309"/>
    <w:rsid w:val="00CF639B"/>
    <w:rsid w:val="00CF66A8"/>
    <w:rsid w:val="00CF67CB"/>
    <w:rsid w:val="00CF688E"/>
    <w:rsid w:val="00CF6CA2"/>
    <w:rsid w:val="00CF6D66"/>
    <w:rsid w:val="00CF6DEF"/>
    <w:rsid w:val="00CF6EE3"/>
    <w:rsid w:val="00CF6FA4"/>
    <w:rsid w:val="00CF7B62"/>
    <w:rsid w:val="00CF7C51"/>
    <w:rsid w:val="00CF7CC0"/>
    <w:rsid w:val="00CF7D96"/>
    <w:rsid w:val="00CF7E4E"/>
    <w:rsid w:val="00D001E6"/>
    <w:rsid w:val="00D0043A"/>
    <w:rsid w:val="00D00556"/>
    <w:rsid w:val="00D00665"/>
    <w:rsid w:val="00D006CC"/>
    <w:rsid w:val="00D009EC"/>
    <w:rsid w:val="00D00BB4"/>
    <w:rsid w:val="00D00DF2"/>
    <w:rsid w:val="00D00E4F"/>
    <w:rsid w:val="00D0113A"/>
    <w:rsid w:val="00D01176"/>
    <w:rsid w:val="00D014FA"/>
    <w:rsid w:val="00D01D8F"/>
    <w:rsid w:val="00D01E80"/>
    <w:rsid w:val="00D02EA2"/>
    <w:rsid w:val="00D0300C"/>
    <w:rsid w:val="00D033A1"/>
    <w:rsid w:val="00D0353E"/>
    <w:rsid w:val="00D03BBF"/>
    <w:rsid w:val="00D03D83"/>
    <w:rsid w:val="00D043B2"/>
    <w:rsid w:val="00D04522"/>
    <w:rsid w:val="00D0456A"/>
    <w:rsid w:val="00D045BB"/>
    <w:rsid w:val="00D0487B"/>
    <w:rsid w:val="00D04928"/>
    <w:rsid w:val="00D05106"/>
    <w:rsid w:val="00D05390"/>
    <w:rsid w:val="00D05768"/>
    <w:rsid w:val="00D0588D"/>
    <w:rsid w:val="00D05925"/>
    <w:rsid w:val="00D0659D"/>
    <w:rsid w:val="00D066BA"/>
    <w:rsid w:val="00D06882"/>
    <w:rsid w:val="00D069A0"/>
    <w:rsid w:val="00D06A81"/>
    <w:rsid w:val="00D07019"/>
    <w:rsid w:val="00D0702F"/>
    <w:rsid w:val="00D0724C"/>
    <w:rsid w:val="00D0782B"/>
    <w:rsid w:val="00D07866"/>
    <w:rsid w:val="00D078EC"/>
    <w:rsid w:val="00D07A5E"/>
    <w:rsid w:val="00D103FD"/>
    <w:rsid w:val="00D106C1"/>
    <w:rsid w:val="00D10DFE"/>
    <w:rsid w:val="00D112C6"/>
    <w:rsid w:val="00D113BC"/>
    <w:rsid w:val="00D11718"/>
    <w:rsid w:val="00D11781"/>
    <w:rsid w:val="00D117E5"/>
    <w:rsid w:val="00D11D84"/>
    <w:rsid w:val="00D11F95"/>
    <w:rsid w:val="00D12062"/>
    <w:rsid w:val="00D120ED"/>
    <w:rsid w:val="00D12218"/>
    <w:rsid w:val="00D1263E"/>
    <w:rsid w:val="00D12641"/>
    <w:rsid w:val="00D129C4"/>
    <w:rsid w:val="00D13F97"/>
    <w:rsid w:val="00D14116"/>
    <w:rsid w:val="00D14310"/>
    <w:rsid w:val="00D14461"/>
    <w:rsid w:val="00D14543"/>
    <w:rsid w:val="00D14A70"/>
    <w:rsid w:val="00D14D4F"/>
    <w:rsid w:val="00D14D69"/>
    <w:rsid w:val="00D1555C"/>
    <w:rsid w:val="00D1569D"/>
    <w:rsid w:val="00D158D4"/>
    <w:rsid w:val="00D15933"/>
    <w:rsid w:val="00D15B65"/>
    <w:rsid w:val="00D15B82"/>
    <w:rsid w:val="00D15EFB"/>
    <w:rsid w:val="00D16F69"/>
    <w:rsid w:val="00D16FB4"/>
    <w:rsid w:val="00D170CD"/>
    <w:rsid w:val="00D17301"/>
    <w:rsid w:val="00D1763E"/>
    <w:rsid w:val="00D17733"/>
    <w:rsid w:val="00D17799"/>
    <w:rsid w:val="00D17C66"/>
    <w:rsid w:val="00D17D99"/>
    <w:rsid w:val="00D17F26"/>
    <w:rsid w:val="00D200D7"/>
    <w:rsid w:val="00D204E2"/>
    <w:rsid w:val="00D2099E"/>
    <w:rsid w:val="00D20C04"/>
    <w:rsid w:val="00D20EA8"/>
    <w:rsid w:val="00D210A2"/>
    <w:rsid w:val="00D213E7"/>
    <w:rsid w:val="00D21CB4"/>
    <w:rsid w:val="00D21DAC"/>
    <w:rsid w:val="00D22316"/>
    <w:rsid w:val="00D224A3"/>
    <w:rsid w:val="00D225AD"/>
    <w:rsid w:val="00D22931"/>
    <w:rsid w:val="00D22992"/>
    <w:rsid w:val="00D229ED"/>
    <w:rsid w:val="00D22C69"/>
    <w:rsid w:val="00D23333"/>
    <w:rsid w:val="00D23432"/>
    <w:rsid w:val="00D23621"/>
    <w:rsid w:val="00D2392B"/>
    <w:rsid w:val="00D23999"/>
    <w:rsid w:val="00D23A19"/>
    <w:rsid w:val="00D23AB2"/>
    <w:rsid w:val="00D23B4E"/>
    <w:rsid w:val="00D23BEC"/>
    <w:rsid w:val="00D2416F"/>
    <w:rsid w:val="00D248BB"/>
    <w:rsid w:val="00D249F6"/>
    <w:rsid w:val="00D24C32"/>
    <w:rsid w:val="00D24FFC"/>
    <w:rsid w:val="00D251C0"/>
    <w:rsid w:val="00D25309"/>
    <w:rsid w:val="00D254D5"/>
    <w:rsid w:val="00D2553B"/>
    <w:rsid w:val="00D25888"/>
    <w:rsid w:val="00D25A57"/>
    <w:rsid w:val="00D25CE9"/>
    <w:rsid w:val="00D262E7"/>
    <w:rsid w:val="00D26A1B"/>
    <w:rsid w:val="00D26B18"/>
    <w:rsid w:val="00D26E0C"/>
    <w:rsid w:val="00D276C2"/>
    <w:rsid w:val="00D27968"/>
    <w:rsid w:val="00D27F28"/>
    <w:rsid w:val="00D30377"/>
    <w:rsid w:val="00D3048F"/>
    <w:rsid w:val="00D304FD"/>
    <w:rsid w:val="00D30750"/>
    <w:rsid w:val="00D3082A"/>
    <w:rsid w:val="00D30D6D"/>
    <w:rsid w:val="00D313F7"/>
    <w:rsid w:val="00D315A2"/>
    <w:rsid w:val="00D3165D"/>
    <w:rsid w:val="00D318C6"/>
    <w:rsid w:val="00D3194E"/>
    <w:rsid w:val="00D31BC1"/>
    <w:rsid w:val="00D32473"/>
    <w:rsid w:val="00D32A98"/>
    <w:rsid w:val="00D3324D"/>
    <w:rsid w:val="00D338FC"/>
    <w:rsid w:val="00D339B7"/>
    <w:rsid w:val="00D33B6F"/>
    <w:rsid w:val="00D33BA2"/>
    <w:rsid w:val="00D34016"/>
    <w:rsid w:val="00D34A1E"/>
    <w:rsid w:val="00D34AA1"/>
    <w:rsid w:val="00D34AC7"/>
    <w:rsid w:val="00D34BA4"/>
    <w:rsid w:val="00D358C9"/>
    <w:rsid w:val="00D359C4"/>
    <w:rsid w:val="00D35B6B"/>
    <w:rsid w:val="00D36428"/>
    <w:rsid w:val="00D3649C"/>
    <w:rsid w:val="00D364EE"/>
    <w:rsid w:val="00D36AFB"/>
    <w:rsid w:val="00D36B52"/>
    <w:rsid w:val="00D36BC8"/>
    <w:rsid w:val="00D36C9B"/>
    <w:rsid w:val="00D36D8C"/>
    <w:rsid w:val="00D36DED"/>
    <w:rsid w:val="00D3717D"/>
    <w:rsid w:val="00D37399"/>
    <w:rsid w:val="00D373B7"/>
    <w:rsid w:val="00D37410"/>
    <w:rsid w:val="00D376BE"/>
    <w:rsid w:val="00D37780"/>
    <w:rsid w:val="00D37DE6"/>
    <w:rsid w:val="00D37E5C"/>
    <w:rsid w:val="00D409A6"/>
    <w:rsid w:val="00D40A4A"/>
    <w:rsid w:val="00D40F36"/>
    <w:rsid w:val="00D41475"/>
    <w:rsid w:val="00D4154A"/>
    <w:rsid w:val="00D41741"/>
    <w:rsid w:val="00D42073"/>
    <w:rsid w:val="00D42251"/>
    <w:rsid w:val="00D42522"/>
    <w:rsid w:val="00D425F9"/>
    <w:rsid w:val="00D428BA"/>
    <w:rsid w:val="00D42F61"/>
    <w:rsid w:val="00D436B8"/>
    <w:rsid w:val="00D4384C"/>
    <w:rsid w:val="00D43972"/>
    <w:rsid w:val="00D4431F"/>
    <w:rsid w:val="00D448F0"/>
    <w:rsid w:val="00D45393"/>
    <w:rsid w:val="00D456AB"/>
    <w:rsid w:val="00D45975"/>
    <w:rsid w:val="00D45A19"/>
    <w:rsid w:val="00D46484"/>
    <w:rsid w:val="00D465C7"/>
    <w:rsid w:val="00D4678C"/>
    <w:rsid w:val="00D46A90"/>
    <w:rsid w:val="00D46CF4"/>
    <w:rsid w:val="00D471BC"/>
    <w:rsid w:val="00D47244"/>
    <w:rsid w:val="00D47755"/>
    <w:rsid w:val="00D47D55"/>
    <w:rsid w:val="00D5011D"/>
    <w:rsid w:val="00D5015A"/>
    <w:rsid w:val="00D5036F"/>
    <w:rsid w:val="00D50762"/>
    <w:rsid w:val="00D50846"/>
    <w:rsid w:val="00D5084D"/>
    <w:rsid w:val="00D509C9"/>
    <w:rsid w:val="00D50B0E"/>
    <w:rsid w:val="00D50EDF"/>
    <w:rsid w:val="00D51262"/>
    <w:rsid w:val="00D51417"/>
    <w:rsid w:val="00D515EF"/>
    <w:rsid w:val="00D51BA9"/>
    <w:rsid w:val="00D523B9"/>
    <w:rsid w:val="00D52715"/>
    <w:rsid w:val="00D52B21"/>
    <w:rsid w:val="00D52C31"/>
    <w:rsid w:val="00D52FD2"/>
    <w:rsid w:val="00D53280"/>
    <w:rsid w:val="00D534A1"/>
    <w:rsid w:val="00D539C8"/>
    <w:rsid w:val="00D53C48"/>
    <w:rsid w:val="00D53CBB"/>
    <w:rsid w:val="00D53D5D"/>
    <w:rsid w:val="00D53F5C"/>
    <w:rsid w:val="00D5432F"/>
    <w:rsid w:val="00D54BB1"/>
    <w:rsid w:val="00D54DDA"/>
    <w:rsid w:val="00D554F8"/>
    <w:rsid w:val="00D5556D"/>
    <w:rsid w:val="00D55652"/>
    <w:rsid w:val="00D5566B"/>
    <w:rsid w:val="00D55824"/>
    <w:rsid w:val="00D558A2"/>
    <w:rsid w:val="00D55ECD"/>
    <w:rsid w:val="00D561CF"/>
    <w:rsid w:val="00D56749"/>
    <w:rsid w:val="00D56907"/>
    <w:rsid w:val="00D56CF1"/>
    <w:rsid w:val="00D5700C"/>
    <w:rsid w:val="00D57221"/>
    <w:rsid w:val="00D57756"/>
    <w:rsid w:val="00D579E1"/>
    <w:rsid w:val="00D57D60"/>
    <w:rsid w:val="00D60102"/>
    <w:rsid w:val="00D601B5"/>
    <w:rsid w:val="00D603E9"/>
    <w:rsid w:val="00D609D7"/>
    <w:rsid w:val="00D60CCA"/>
    <w:rsid w:val="00D60E4E"/>
    <w:rsid w:val="00D60E8B"/>
    <w:rsid w:val="00D60F57"/>
    <w:rsid w:val="00D6108F"/>
    <w:rsid w:val="00D610CB"/>
    <w:rsid w:val="00D61233"/>
    <w:rsid w:val="00D613FC"/>
    <w:rsid w:val="00D61556"/>
    <w:rsid w:val="00D61788"/>
    <w:rsid w:val="00D61C35"/>
    <w:rsid w:val="00D62180"/>
    <w:rsid w:val="00D626AA"/>
    <w:rsid w:val="00D6283C"/>
    <w:rsid w:val="00D62969"/>
    <w:rsid w:val="00D62AEE"/>
    <w:rsid w:val="00D62B2B"/>
    <w:rsid w:val="00D62E56"/>
    <w:rsid w:val="00D63FB9"/>
    <w:rsid w:val="00D640D6"/>
    <w:rsid w:val="00D644FC"/>
    <w:rsid w:val="00D647F4"/>
    <w:rsid w:val="00D64F61"/>
    <w:rsid w:val="00D65475"/>
    <w:rsid w:val="00D6585D"/>
    <w:rsid w:val="00D65869"/>
    <w:rsid w:val="00D65941"/>
    <w:rsid w:val="00D659EE"/>
    <w:rsid w:val="00D66A4B"/>
    <w:rsid w:val="00D66C4F"/>
    <w:rsid w:val="00D66ECB"/>
    <w:rsid w:val="00D6711A"/>
    <w:rsid w:val="00D67B07"/>
    <w:rsid w:val="00D67C28"/>
    <w:rsid w:val="00D67F9B"/>
    <w:rsid w:val="00D67FDF"/>
    <w:rsid w:val="00D700B9"/>
    <w:rsid w:val="00D70245"/>
    <w:rsid w:val="00D7055E"/>
    <w:rsid w:val="00D70624"/>
    <w:rsid w:val="00D709C9"/>
    <w:rsid w:val="00D70C21"/>
    <w:rsid w:val="00D70DE8"/>
    <w:rsid w:val="00D70F06"/>
    <w:rsid w:val="00D711B4"/>
    <w:rsid w:val="00D711F2"/>
    <w:rsid w:val="00D7274D"/>
    <w:rsid w:val="00D727FF"/>
    <w:rsid w:val="00D73210"/>
    <w:rsid w:val="00D733D0"/>
    <w:rsid w:val="00D737E1"/>
    <w:rsid w:val="00D739C4"/>
    <w:rsid w:val="00D73DD2"/>
    <w:rsid w:val="00D73FBE"/>
    <w:rsid w:val="00D7423A"/>
    <w:rsid w:val="00D7427A"/>
    <w:rsid w:val="00D743D8"/>
    <w:rsid w:val="00D74D17"/>
    <w:rsid w:val="00D74F3A"/>
    <w:rsid w:val="00D752EB"/>
    <w:rsid w:val="00D75430"/>
    <w:rsid w:val="00D757B5"/>
    <w:rsid w:val="00D75B71"/>
    <w:rsid w:val="00D75F2F"/>
    <w:rsid w:val="00D760A4"/>
    <w:rsid w:val="00D76715"/>
    <w:rsid w:val="00D767A4"/>
    <w:rsid w:val="00D76814"/>
    <w:rsid w:val="00D76BEE"/>
    <w:rsid w:val="00D76D04"/>
    <w:rsid w:val="00D76DD7"/>
    <w:rsid w:val="00D7731E"/>
    <w:rsid w:val="00D775BA"/>
    <w:rsid w:val="00D776CC"/>
    <w:rsid w:val="00D77854"/>
    <w:rsid w:val="00D77B4D"/>
    <w:rsid w:val="00D77B5C"/>
    <w:rsid w:val="00D77CB3"/>
    <w:rsid w:val="00D77D5F"/>
    <w:rsid w:val="00D801C6"/>
    <w:rsid w:val="00D802A6"/>
    <w:rsid w:val="00D803D2"/>
    <w:rsid w:val="00D80532"/>
    <w:rsid w:val="00D80A9A"/>
    <w:rsid w:val="00D80C57"/>
    <w:rsid w:val="00D80D97"/>
    <w:rsid w:val="00D80EE4"/>
    <w:rsid w:val="00D812C3"/>
    <w:rsid w:val="00D8245B"/>
    <w:rsid w:val="00D825DE"/>
    <w:rsid w:val="00D8288C"/>
    <w:rsid w:val="00D828BC"/>
    <w:rsid w:val="00D82FD4"/>
    <w:rsid w:val="00D8312C"/>
    <w:rsid w:val="00D8314E"/>
    <w:rsid w:val="00D832C3"/>
    <w:rsid w:val="00D832D5"/>
    <w:rsid w:val="00D83437"/>
    <w:rsid w:val="00D83731"/>
    <w:rsid w:val="00D83A95"/>
    <w:rsid w:val="00D83AAE"/>
    <w:rsid w:val="00D83D00"/>
    <w:rsid w:val="00D83DE3"/>
    <w:rsid w:val="00D84336"/>
    <w:rsid w:val="00D84501"/>
    <w:rsid w:val="00D8482B"/>
    <w:rsid w:val="00D84965"/>
    <w:rsid w:val="00D84B05"/>
    <w:rsid w:val="00D854DA"/>
    <w:rsid w:val="00D8551F"/>
    <w:rsid w:val="00D8582F"/>
    <w:rsid w:val="00D85CDA"/>
    <w:rsid w:val="00D85CF8"/>
    <w:rsid w:val="00D85D78"/>
    <w:rsid w:val="00D86083"/>
    <w:rsid w:val="00D861CD"/>
    <w:rsid w:val="00D865DE"/>
    <w:rsid w:val="00D86757"/>
    <w:rsid w:val="00D909F8"/>
    <w:rsid w:val="00D91000"/>
    <w:rsid w:val="00D9130A"/>
    <w:rsid w:val="00D91B06"/>
    <w:rsid w:val="00D92034"/>
    <w:rsid w:val="00D9211A"/>
    <w:rsid w:val="00D9216D"/>
    <w:rsid w:val="00D92295"/>
    <w:rsid w:val="00D9246A"/>
    <w:rsid w:val="00D924BA"/>
    <w:rsid w:val="00D92B37"/>
    <w:rsid w:val="00D92E2E"/>
    <w:rsid w:val="00D92FD0"/>
    <w:rsid w:val="00D932D0"/>
    <w:rsid w:val="00D941C3"/>
    <w:rsid w:val="00D943A2"/>
    <w:rsid w:val="00D94AE2"/>
    <w:rsid w:val="00D94F4A"/>
    <w:rsid w:val="00D9519F"/>
    <w:rsid w:val="00D95AF1"/>
    <w:rsid w:val="00D96018"/>
    <w:rsid w:val="00D965F6"/>
    <w:rsid w:val="00D967C2"/>
    <w:rsid w:val="00D9687F"/>
    <w:rsid w:val="00D96C38"/>
    <w:rsid w:val="00D96D32"/>
    <w:rsid w:val="00D96D7B"/>
    <w:rsid w:val="00D96F07"/>
    <w:rsid w:val="00D97322"/>
    <w:rsid w:val="00D97753"/>
    <w:rsid w:val="00D97847"/>
    <w:rsid w:val="00D97B85"/>
    <w:rsid w:val="00D97C1D"/>
    <w:rsid w:val="00DA0088"/>
    <w:rsid w:val="00DA0768"/>
    <w:rsid w:val="00DA0773"/>
    <w:rsid w:val="00DA07F6"/>
    <w:rsid w:val="00DA0C1E"/>
    <w:rsid w:val="00DA1317"/>
    <w:rsid w:val="00DA1322"/>
    <w:rsid w:val="00DA144D"/>
    <w:rsid w:val="00DA151F"/>
    <w:rsid w:val="00DA1D1C"/>
    <w:rsid w:val="00DA1DC7"/>
    <w:rsid w:val="00DA1E4D"/>
    <w:rsid w:val="00DA1E57"/>
    <w:rsid w:val="00DA1FA8"/>
    <w:rsid w:val="00DA22FE"/>
    <w:rsid w:val="00DA24F9"/>
    <w:rsid w:val="00DA2B75"/>
    <w:rsid w:val="00DA363F"/>
    <w:rsid w:val="00DA37AB"/>
    <w:rsid w:val="00DA37C3"/>
    <w:rsid w:val="00DA37E9"/>
    <w:rsid w:val="00DA3836"/>
    <w:rsid w:val="00DA3963"/>
    <w:rsid w:val="00DA3AB3"/>
    <w:rsid w:val="00DA3C39"/>
    <w:rsid w:val="00DA44EB"/>
    <w:rsid w:val="00DA470D"/>
    <w:rsid w:val="00DA4A67"/>
    <w:rsid w:val="00DA4B9E"/>
    <w:rsid w:val="00DA4D82"/>
    <w:rsid w:val="00DA4DC3"/>
    <w:rsid w:val="00DA52BF"/>
    <w:rsid w:val="00DA52EC"/>
    <w:rsid w:val="00DA5412"/>
    <w:rsid w:val="00DA56A5"/>
    <w:rsid w:val="00DA5828"/>
    <w:rsid w:val="00DA5D1C"/>
    <w:rsid w:val="00DA5E60"/>
    <w:rsid w:val="00DA64DE"/>
    <w:rsid w:val="00DA678F"/>
    <w:rsid w:val="00DA6888"/>
    <w:rsid w:val="00DA6AE8"/>
    <w:rsid w:val="00DA6FE7"/>
    <w:rsid w:val="00DA73F1"/>
    <w:rsid w:val="00DA7919"/>
    <w:rsid w:val="00DA7ADE"/>
    <w:rsid w:val="00DA7B18"/>
    <w:rsid w:val="00DB01B1"/>
    <w:rsid w:val="00DB0C33"/>
    <w:rsid w:val="00DB0E18"/>
    <w:rsid w:val="00DB0FEB"/>
    <w:rsid w:val="00DB128E"/>
    <w:rsid w:val="00DB13FE"/>
    <w:rsid w:val="00DB157B"/>
    <w:rsid w:val="00DB18E2"/>
    <w:rsid w:val="00DB26FC"/>
    <w:rsid w:val="00DB2F19"/>
    <w:rsid w:val="00DB309C"/>
    <w:rsid w:val="00DB32C3"/>
    <w:rsid w:val="00DB3679"/>
    <w:rsid w:val="00DB3694"/>
    <w:rsid w:val="00DB37DD"/>
    <w:rsid w:val="00DB3E60"/>
    <w:rsid w:val="00DB3EFF"/>
    <w:rsid w:val="00DB3F70"/>
    <w:rsid w:val="00DB410A"/>
    <w:rsid w:val="00DB45C0"/>
    <w:rsid w:val="00DB489C"/>
    <w:rsid w:val="00DB494E"/>
    <w:rsid w:val="00DB504E"/>
    <w:rsid w:val="00DB509A"/>
    <w:rsid w:val="00DB587C"/>
    <w:rsid w:val="00DB59AD"/>
    <w:rsid w:val="00DB5F21"/>
    <w:rsid w:val="00DB6030"/>
    <w:rsid w:val="00DB60F7"/>
    <w:rsid w:val="00DB6150"/>
    <w:rsid w:val="00DB623E"/>
    <w:rsid w:val="00DB64C3"/>
    <w:rsid w:val="00DB6754"/>
    <w:rsid w:val="00DB6DC4"/>
    <w:rsid w:val="00DB774B"/>
    <w:rsid w:val="00DB79B1"/>
    <w:rsid w:val="00DB7E79"/>
    <w:rsid w:val="00DC0978"/>
    <w:rsid w:val="00DC0C05"/>
    <w:rsid w:val="00DC0D79"/>
    <w:rsid w:val="00DC0EE7"/>
    <w:rsid w:val="00DC0F51"/>
    <w:rsid w:val="00DC1076"/>
    <w:rsid w:val="00DC1367"/>
    <w:rsid w:val="00DC16BF"/>
    <w:rsid w:val="00DC1A3A"/>
    <w:rsid w:val="00DC1AAD"/>
    <w:rsid w:val="00DC1E2A"/>
    <w:rsid w:val="00DC1FDC"/>
    <w:rsid w:val="00DC1FFA"/>
    <w:rsid w:val="00DC2033"/>
    <w:rsid w:val="00DC20CC"/>
    <w:rsid w:val="00DC213E"/>
    <w:rsid w:val="00DC213F"/>
    <w:rsid w:val="00DC21CF"/>
    <w:rsid w:val="00DC28C8"/>
    <w:rsid w:val="00DC331F"/>
    <w:rsid w:val="00DC35C0"/>
    <w:rsid w:val="00DC3845"/>
    <w:rsid w:val="00DC394F"/>
    <w:rsid w:val="00DC3C49"/>
    <w:rsid w:val="00DC3CE8"/>
    <w:rsid w:val="00DC3D97"/>
    <w:rsid w:val="00DC4178"/>
    <w:rsid w:val="00DC4506"/>
    <w:rsid w:val="00DC4696"/>
    <w:rsid w:val="00DC46B5"/>
    <w:rsid w:val="00DC47AB"/>
    <w:rsid w:val="00DC4B1D"/>
    <w:rsid w:val="00DC4FB4"/>
    <w:rsid w:val="00DC53D6"/>
    <w:rsid w:val="00DC5D8F"/>
    <w:rsid w:val="00DC5E8D"/>
    <w:rsid w:val="00DC624E"/>
    <w:rsid w:val="00DC63E1"/>
    <w:rsid w:val="00DC684E"/>
    <w:rsid w:val="00DC69C7"/>
    <w:rsid w:val="00DC6DD6"/>
    <w:rsid w:val="00DC7248"/>
    <w:rsid w:val="00DC72AC"/>
    <w:rsid w:val="00DC7327"/>
    <w:rsid w:val="00DC7B6E"/>
    <w:rsid w:val="00DC7C85"/>
    <w:rsid w:val="00DD0A39"/>
    <w:rsid w:val="00DD0AD9"/>
    <w:rsid w:val="00DD0E04"/>
    <w:rsid w:val="00DD1431"/>
    <w:rsid w:val="00DD145B"/>
    <w:rsid w:val="00DD19AF"/>
    <w:rsid w:val="00DD1B23"/>
    <w:rsid w:val="00DD1C39"/>
    <w:rsid w:val="00DD1C71"/>
    <w:rsid w:val="00DD204A"/>
    <w:rsid w:val="00DD26FA"/>
    <w:rsid w:val="00DD2851"/>
    <w:rsid w:val="00DD2940"/>
    <w:rsid w:val="00DD2DF4"/>
    <w:rsid w:val="00DD2F80"/>
    <w:rsid w:val="00DD3497"/>
    <w:rsid w:val="00DD35BB"/>
    <w:rsid w:val="00DD3B04"/>
    <w:rsid w:val="00DD3DDB"/>
    <w:rsid w:val="00DD40BE"/>
    <w:rsid w:val="00DD42B8"/>
    <w:rsid w:val="00DD44C6"/>
    <w:rsid w:val="00DD49D3"/>
    <w:rsid w:val="00DD4AE6"/>
    <w:rsid w:val="00DD4F49"/>
    <w:rsid w:val="00DD515F"/>
    <w:rsid w:val="00DD5377"/>
    <w:rsid w:val="00DD54FE"/>
    <w:rsid w:val="00DD55AB"/>
    <w:rsid w:val="00DD5B60"/>
    <w:rsid w:val="00DD634A"/>
    <w:rsid w:val="00DD661C"/>
    <w:rsid w:val="00DD688F"/>
    <w:rsid w:val="00DD6F6C"/>
    <w:rsid w:val="00DD7374"/>
    <w:rsid w:val="00DD746C"/>
    <w:rsid w:val="00DD759E"/>
    <w:rsid w:val="00DD7644"/>
    <w:rsid w:val="00DD7A50"/>
    <w:rsid w:val="00DE04BF"/>
    <w:rsid w:val="00DE0804"/>
    <w:rsid w:val="00DE0839"/>
    <w:rsid w:val="00DE08BC"/>
    <w:rsid w:val="00DE0DB7"/>
    <w:rsid w:val="00DE0EA4"/>
    <w:rsid w:val="00DE1023"/>
    <w:rsid w:val="00DE1276"/>
    <w:rsid w:val="00DE13BE"/>
    <w:rsid w:val="00DE1641"/>
    <w:rsid w:val="00DE17E5"/>
    <w:rsid w:val="00DE1F40"/>
    <w:rsid w:val="00DE1F71"/>
    <w:rsid w:val="00DE1F73"/>
    <w:rsid w:val="00DE242A"/>
    <w:rsid w:val="00DE2AE5"/>
    <w:rsid w:val="00DE33F5"/>
    <w:rsid w:val="00DE365D"/>
    <w:rsid w:val="00DE39DC"/>
    <w:rsid w:val="00DE3DCC"/>
    <w:rsid w:val="00DE41B2"/>
    <w:rsid w:val="00DE4237"/>
    <w:rsid w:val="00DE44C9"/>
    <w:rsid w:val="00DE4BC3"/>
    <w:rsid w:val="00DE5247"/>
    <w:rsid w:val="00DE54D6"/>
    <w:rsid w:val="00DE55D8"/>
    <w:rsid w:val="00DE5A56"/>
    <w:rsid w:val="00DE6310"/>
    <w:rsid w:val="00DE68F7"/>
    <w:rsid w:val="00DE6935"/>
    <w:rsid w:val="00DE69BB"/>
    <w:rsid w:val="00DE6BBD"/>
    <w:rsid w:val="00DE6C00"/>
    <w:rsid w:val="00DE6CCC"/>
    <w:rsid w:val="00DE6D5B"/>
    <w:rsid w:val="00DE7949"/>
    <w:rsid w:val="00DE798E"/>
    <w:rsid w:val="00DE7A48"/>
    <w:rsid w:val="00DE7A6E"/>
    <w:rsid w:val="00DE7E90"/>
    <w:rsid w:val="00DF040D"/>
    <w:rsid w:val="00DF05CE"/>
    <w:rsid w:val="00DF0777"/>
    <w:rsid w:val="00DF09A5"/>
    <w:rsid w:val="00DF0C74"/>
    <w:rsid w:val="00DF0E07"/>
    <w:rsid w:val="00DF191E"/>
    <w:rsid w:val="00DF1B16"/>
    <w:rsid w:val="00DF2721"/>
    <w:rsid w:val="00DF2722"/>
    <w:rsid w:val="00DF2A28"/>
    <w:rsid w:val="00DF2A9B"/>
    <w:rsid w:val="00DF2B30"/>
    <w:rsid w:val="00DF2C49"/>
    <w:rsid w:val="00DF3204"/>
    <w:rsid w:val="00DF3469"/>
    <w:rsid w:val="00DF34DB"/>
    <w:rsid w:val="00DF3FD5"/>
    <w:rsid w:val="00DF46C2"/>
    <w:rsid w:val="00DF47BC"/>
    <w:rsid w:val="00DF4D5C"/>
    <w:rsid w:val="00DF53DE"/>
    <w:rsid w:val="00DF5C1A"/>
    <w:rsid w:val="00DF5E6F"/>
    <w:rsid w:val="00DF6927"/>
    <w:rsid w:val="00DF698B"/>
    <w:rsid w:val="00DF6E0D"/>
    <w:rsid w:val="00DF703E"/>
    <w:rsid w:val="00DF7194"/>
    <w:rsid w:val="00DF7223"/>
    <w:rsid w:val="00DF7235"/>
    <w:rsid w:val="00DF731B"/>
    <w:rsid w:val="00DF7578"/>
    <w:rsid w:val="00DF7A00"/>
    <w:rsid w:val="00DF7F0F"/>
    <w:rsid w:val="00E000FB"/>
    <w:rsid w:val="00E00439"/>
    <w:rsid w:val="00E00CC3"/>
    <w:rsid w:val="00E00D16"/>
    <w:rsid w:val="00E01E11"/>
    <w:rsid w:val="00E0233D"/>
    <w:rsid w:val="00E0278E"/>
    <w:rsid w:val="00E02890"/>
    <w:rsid w:val="00E02A2C"/>
    <w:rsid w:val="00E03130"/>
    <w:rsid w:val="00E0350A"/>
    <w:rsid w:val="00E036EC"/>
    <w:rsid w:val="00E03A67"/>
    <w:rsid w:val="00E03CE5"/>
    <w:rsid w:val="00E03EA0"/>
    <w:rsid w:val="00E041E5"/>
    <w:rsid w:val="00E04201"/>
    <w:rsid w:val="00E04469"/>
    <w:rsid w:val="00E0464C"/>
    <w:rsid w:val="00E04848"/>
    <w:rsid w:val="00E04ABF"/>
    <w:rsid w:val="00E04C66"/>
    <w:rsid w:val="00E04FE4"/>
    <w:rsid w:val="00E051E0"/>
    <w:rsid w:val="00E05774"/>
    <w:rsid w:val="00E059DA"/>
    <w:rsid w:val="00E05A12"/>
    <w:rsid w:val="00E05B26"/>
    <w:rsid w:val="00E0609D"/>
    <w:rsid w:val="00E0612F"/>
    <w:rsid w:val="00E06299"/>
    <w:rsid w:val="00E0636E"/>
    <w:rsid w:val="00E068D9"/>
    <w:rsid w:val="00E06B98"/>
    <w:rsid w:val="00E06E52"/>
    <w:rsid w:val="00E0709F"/>
    <w:rsid w:val="00E075F1"/>
    <w:rsid w:val="00E079CA"/>
    <w:rsid w:val="00E07E69"/>
    <w:rsid w:val="00E07FA2"/>
    <w:rsid w:val="00E07FF0"/>
    <w:rsid w:val="00E10158"/>
    <w:rsid w:val="00E103F4"/>
    <w:rsid w:val="00E10712"/>
    <w:rsid w:val="00E111D9"/>
    <w:rsid w:val="00E115BD"/>
    <w:rsid w:val="00E11629"/>
    <w:rsid w:val="00E11CCA"/>
    <w:rsid w:val="00E12415"/>
    <w:rsid w:val="00E12778"/>
    <w:rsid w:val="00E1286C"/>
    <w:rsid w:val="00E12A3D"/>
    <w:rsid w:val="00E12CDE"/>
    <w:rsid w:val="00E12F4F"/>
    <w:rsid w:val="00E1321E"/>
    <w:rsid w:val="00E133FF"/>
    <w:rsid w:val="00E13607"/>
    <w:rsid w:val="00E1394D"/>
    <w:rsid w:val="00E13EBE"/>
    <w:rsid w:val="00E13EFD"/>
    <w:rsid w:val="00E143E6"/>
    <w:rsid w:val="00E144C6"/>
    <w:rsid w:val="00E14610"/>
    <w:rsid w:val="00E1464B"/>
    <w:rsid w:val="00E1465B"/>
    <w:rsid w:val="00E1487C"/>
    <w:rsid w:val="00E14C9C"/>
    <w:rsid w:val="00E14E26"/>
    <w:rsid w:val="00E1524A"/>
    <w:rsid w:val="00E152CD"/>
    <w:rsid w:val="00E155BE"/>
    <w:rsid w:val="00E15B86"/>
    <w:rsid w:val="00E1626B"/>
    <w:rsid w:val="00E16390"/>
    <w:rsid w:val="00E16492"/>
    <w:rsid w:val="00E16627"/>
    <w:rsid w:val="00E166DE"/>
    <w:rsid w:val="00E16EBE"/>
    <w:rsid w:val="00E16FA0"/>
    <w:rsid w:val="00E1706F"/>
    <w:rsid w:val="00E170A4"/>
    <w:rsid w:val="00E17D70"/>
    <w:rsid w:val="00E17D83"/>
    <w:rsid w:val="00E20023"/>
    <w:rsid w:val="00E20657"/>
    <w:rsid w:val="00E20679"/>
    <w:rsid w:val="00E20718"/>
    <w:rsid w:val="00E212F2"/>
    <w:rsid w:val="00E21E3C"/>
    <w:rsid w:val="00E223B6"/>
    <w:rsid w:val="00E2244D"/>
    <w:rsid w:val="00E22726"/>
    <w:rsid w:val="00E227CB"/>
    <w:rsid w:val="00E229D6"/>
    <w:rsid w:val="00E23C2B"/>
    <w:rsid w:val="00E23D28"/>
    <w:rsid w:val="00E23ECD"/>
    <w:rsid w:val="00E23F77"/>
    <w:rsid w:val="00E24005"/>
    <w:rsid w:val="00E244A1"/>
    <w:rsid w:val="00E24615"/>
    <w:rsid w:val="00E24632"/>
    <w:rsid w:val="00E24846"/>
    <w:rsid w:val="00E24F2B"/>
    <w:rsid w:val="00E2556F"/>
    <w:rsid w:val="00E2589C"/>
    <w:rsid w:val="00E25F66"/>
    <w:rsid w:val="00E2606D"/>
    <w:rsid w:val="00E260D4"/>
    <w:rsid w:val="00E26780"/>
    <w:rsid w:val="00E26812"/>
    <w:rsid w:val="00E268D7"/>
    <w:rsid w:val="00E26919"/>
    <w:rsid w:val="00E26BB1"/>
    <w:rsid w:val="00E26DA5"/>
    <w:rsid w:val="00E27122"/>
    <w:rsid w:val="00E272EA"/>
    <w:rsid w:val="00E2769B"/>
    <w:rsid w:val="00E27914"/>
    <w:rsid w:val="00E30814"/>
    <w:rsid w:val="00E31FE9"/>
    <w:rsid w:val="00E3211E"/>
    <w:rsid w:val="00E324AA"/>
    <w:rsid w:val="00E32723"/>
    <w:rsid w:val="00E328B5"/>
    <w:rsid w:val="00E32C97"/>
    <w:rsid w:val="00E32FEA"/>
    <w:rsid w:val="00E330DA"/>
    <w:rsid w:val="00E33387"/>
    <w:rsid w:val="00E335CE"/>
    <w:rsid w:val="00E336BB"/>
    <w:rsid w:val="00E33851"/>
    <w:rsid w:val="00E33A9F"/>
    <w:rsid w:val="00E33C43"/>
    <w:rsid w:val="00E34078"/>
    <w:rsid w:val="00E340BF"/>
    <w:rsid w:val="00E342FD"/>
    <w:rsid w:val="00E34306"/>
    <w:rsid w:val="00E34490"/>
    <w:rsid w:val="00E344AD"/>
    <w:rsid w:val="00E3483E"/>
    <w:rsid w:val="00E34B30"/>
    <w:rsid w:val="00E34CB1"/>
    <w:rsid w:val="00E34EF3"/>
    <w:rsid w:val="00E35008"/>
    <w:rsid w:val="00E35076"/>
    <w:rsid w:val="00E3516E"/>
    <w:rsid w:val="00E351B4"/>
    <w:rsid w:val="00E352E2"/>
    <w:rsid w:val="00E35B67"/>
    <w:rsid w:val="00E36562"/>
    <w:rsid w:val="00E3661F"/>
    <w:rsid w:val="00E36B11"/>
    <w:rsid w:val="00E3705A"/>
    <w:rsid w:val="00E3711C"/>
    <w:rsid w:val="00E37280"/>
    <w:rsid w:val="00E372A8"/>
    <w:rsid w:val="00E37963"/>
    <w:rsid w:val="00E37B82"/>
    <w:rsid w:val="00E402E6"/>
    <w:rsid w:val="00E408C6"/>
    <w:rsid w:val="00E408D6"/>
    <w:rsid w:val="00E40CF6"/>
    <w:rsid w:val="00E40F88"/>
    <w:rsid w:val="00E41850"/>
    <w:rsid w:val="00E424A8"/>
    <w:rsid w:val="00E4263C"/>
    <w:rsid w:val="00E42CFE"/>
    <w:rsid w:val="00E42D1D"/>
    <w:rsid w:val="00E4308E"/>
    <w:rsid w:val="00E4326A"/>
    <w:rsid w:val="00E43487"/>
    <w:rsid w:val="00E43956"/>
    <w:rsid w:val="00E43BF8"/>
    <w:rsid w:val="00E43CB8"/>
    <w:rsid w:val="00E43E09"/>
    <w:rsid w:val="00E43F13"/>
    <w:rsid w:val="00E441C5"/>
    <w:rsid w:val="00E442E1"/>
    <w:rsid w:val="00E4431D"/>
    <w:rsid w:val="00E4447A"/>
    <w:rsid w:val="00E444CF"/>
    <w:rsid w:val="00E447BB"/>
    <w:rsid w:val="00E44F9B"/>
    <w:rsid w:val="00E450FB"/>
    <w:rsid w:val="00E45269"/>
    <w:rsid w:val="00E4536C"/>
    <w:rsid w:val="00E456FE"/>
    <w:rsid w:val="00E45720"/>
    <w:rsid w:val="00E45BBB"/>
    <w:rsid w:val="00E45E64"/>
    <w:rsid w:val="00E45EDD"/>
    <w:rsid w:val="00E460AA"/>
    <w:rsid w:val="00E4624D"/>
    <w:rsid w:val="00E46877"/>
    <w:rsid w:val="00E4687B"/>
    <w:rsid w:val="00E46AEB"/>
    <w:rsid w:val="00E46B4C"/>
    <w:rsid w:val="00E46B9C"/>
    <w:rsid w:val="00E46C6B"/>
    <w:rsid w:val="00E46D7D"/>
    <w:rsid w:val="00E46DF5"/>
    <w:rsid w:val="00E46FE7"/>
    <w:rsid w:val="00E473D2"/>
    <w:rsid w:val="00E477F7"/>
    <w:rsid w:val="00E47E34"/>
    <w:rsid w:val="00E5007A"/>
    <w:rsid w:val="00E50299"/>
    <w:rsid w:val="00E5065C"/>
    <w:rsid w:val="00E50DDB"/>
    <w:rsid w:val="00E5101D"/>
    <w:rsid w:val="00E51860"/>
    <w:rsid w:val="00E51CD9"/>
    <w:rsid w:val="00E521BA"/>
    <w:rsid w:val="00E52497"/>
    <w:rsid w:val="00E5261D"/>
    <w:rsid w:val="00E5268A"/>
    <w:rsid w:val="00E52CA3"/>
    <w:rsid w:val="00E52DB3"/>
    <w:rsid w:val="00E53038"/>
    <w:rsid w:val="00E533D3"/>
    <w:rsid w:val="00E53894"/>
    <w:rsid w:val="00E53B5F"/>
    <w:rsid w:val="00E53CE7"/>
    <w:rsid w:val="00E53E68"/>
    <w:rsid w:val="00E53EFE"/>
    <w:rsid w:val="00E53F05"/>
    <w:rsid w:val="00E548A3"/>
    <w:rsid w:val="00E54A63"/>
    <w:rsid w:val="00E54DBB"/>
    <w:rsid w:val="00E55A59"/>
    <w:rsid w:val="00E55B6B"/>
    <w:rsid w:val="00E55C6B"/>
    <w:rsid w:val="00E55E38"/>
    <w:rsid w:val="00E55EB2"/>
    <w:rsid w:val="00E55F4F"/>
    <w:rsid w:val="00E560A6"/>
    <w:rsid w:val="00E56256"/>
    <w:rsid w:val="00E5632E"/>
    <w:rsid w:val="00E5667F"/>
    <w:rsid w:val="00E56CB8"/>
    <w:rsid w:val="00E56E8B"/>
    <w:rsid w:val="00E5706F"/>
    <w:rsid w:val="00E577E5"/>
    <w:rsid w:val="00E578F2"/>
    <w:rsid w:val="00E57EFB"/>
    <w:rsid w:val="00E601D9"/>
    <w:rsid w:val="00E60651"/>
    <w:rsid w:val="00E6079D"/>
    <w:rsid w:val="00E60AED"/>
    <w:rsid w:val="00E60AF8"/>
    <w:rsid w:val="00E60C13"/>
    <w:rsid w:val="00E60DFD"/>
    <w:rsid w:val="00E60E97"/>
    <w:rsid w:val="00E611CE"/>
    <w:rsid w:val="00E61817"/>
    <w:rsid w:val="00E61905"/>
    <w:rsid w:val="00E61C16"/>
    <w:rsid w:val="00E62181"/>
    <w:rsid w:val="00E621B1"/>
    <w:rsid w:val="00E6295D"/>
    <w:rsid w:val="00E62A17"/>
    <w:rsid w:val="00E62D72"/>
    <w:rsid w:val="00E63223"/>
    <w:rsid w:val="00E641E8"/>
    <w:rsid w:val="00E64B2D"/>
    <w:rsid w:val="00E64D80"/>
    <w:rsid w:val="00E64E5F"/>
    <w:rsid w:val="00E64F15"/>
    <w:rsid w:val="00E65311"/>
    <w:rsid w:val="00E6546D"/>
    <w:rsid w:val="00E65678"/>
    <w:rsid w:val="00E65A06"/>
    <w:rsid w:val="00E65A91"/>
    <w:rsid w:val="00E65BFF"/>
    <w:rsid w:val="00E6602D"/>
    <w:rsid w:val="00E66240"/>
    <w:rsid w:val="00E66944"/>
    <w:rsid w:val="00E66B58"/>
    <w:rsid w:val="00E66C06"/>
    <w:rsid w:val="00E67093"/>
    <w:rsid w:val="00E67187"/>
    <w:rsid w:val="00E671D5"/>
    <w:rsid w:val="00E671F5"/>
    <w:rsid w:val="00E67526"/>
    <w:rsid w:val="00E67773"/>
    <w:rsid w:val="00E679A6"/>
    <w:rsid w:val="00E67A36"/>
    <w:rsid w:val="00E67B71"/>
    <w:rsid w:val="00E67C50"/>
    <w:rsid w:val="00E67D0F"/>
    <w:rsid w:val="00E70037"/>
    <w:rsid w:val="00E70083"/>
    <w:rsid w:val="00E70102"/>
    <w:rsid w:val="00E70238"/>
    <w:rsid w:val="00E70318"/>
    <w:rsid w:val="00E706C8"/>
    <w:rsid w:val="00E70770"/>
    <w:rsid w:val="00E707EF"/>
    <w:rsid w:val="00E70A39"/>
    <w:rsid w:val="00E70C08"/>
    <w:rsid w:val="00E70D31"/>
    <w:rsid w:val="00E717A4"/>
    <w:rsid w:val="00E719CC"/>
    <w:rsid w:val="00E71E30"/>
    <w:rsid w:val="00E71F3F"/>
    <w:rsid w:val="00E72066"/>
    <w:rsid w:val="00E72765"/>
    <w:rsid w:val="00E72B57"/>
    <w:rsid w:val="00E731CB"/>
    <w:rsid w:val="00E73532"/>
    <w:rsid w:val="00E73689"/>
    <w:rsid w:val="00E739A0"/>
    <w:rsid w:val="00E73A40"/>
    <w:rsid w:val="00E73E8F"/>
    <w:rsid w:val="00E73F26"/>
    <w:rsid w:val="00E74093"/>
    <w:rsid w:val="00E74356"/>
    <w:rsid w:val="00E74615"/>
    <w:rsid w:val="00E74794"/>
    <w:rsid w:val="00E747BD"/>
    <w:rsid w:val="00E7485F"/>
    <w:rsid w:val="00E74C10"/>
    <w:rsid w:val="00E74FDC"/>
    <w:rsid w:val="00E750D6"/>
    <w:rsid w:val="00E7526D"/>
    <w:rsid w:val="00E7547A"/>
    <w:rsid w:val="00E75A06"/>
    <w:rsid w:val="00E75CD7"/>
    <w:rsid w:val="00E75FD2"/>
    <w:rsid w:val="00E7613E"/>
    <w:rsid w:val="00E769B2"/>
    <w:rsid w:val="00E76B82"/>
    <w:rsid w:val="00E76C61"/>
    <w:rsid w:val="00E7728A"/>
    <w:rsid w:val="00E77587"/>
    <w:rsid w:val="00E77BFB"/>
    <w:rsid w:val="00E77F90"/>
    <w:rsid w:val="00E8012C"/>
    <w:rsid w:val="00E80189"/>
    <w:rsid w:val="00E801CB"/>
    <w:rsid w:val="00E80726"/>
    <w:rsid w:val="00E80843"/>
    <w:rsid w:val="00E8095B"/>
    <w:rsid w:val="00E80D76"/>
    <w:rsid w:val="00E80DEF"/>
    <w:rsid w:val="00E80F1D"/>
    <w:rsid w:val="00E810F0"/>
    <w:rsid w:val="00E81110"/>
    <w:rsid w:val="00E813FC"/>
    <w:rsid w:val="00E81F22"/>
    <w:rsid w:val="00E827AE"/>
    <w:rsid w:val="00E82B4F"/>
    <w:rsid w:val="00E82EF7"/>
    <w:rsid w:val="00E8343F"/>
    <w:rsid w:val="00E835FB"/>
    <w:rsid w:val="00E8370C"/>
    <w:rsid w:val="00E83714"/>
    <w:rsid w:val="00E8413D"/>
    <w:rsid w:val="00E84258"/>
    <w:rsid w:val="00E842B5"/>
    <w:rsid w:val="00E842E5"/>
    <w:rsid w:val="00E84317"/>
    <w:rsid w:val="00E84C5D"/>
    <w:rsid w:val="00E85413"/>
    <w:rsid w:val="00E85952"/>
    <w:rsid w:val="00E85980"/>
    <w:rsid w:val="00E85BD7"/>
    <w:rsid w:val="00E8615D"/>
    <w:rsid w:val="00E86915"/>
    <w:rsid w:val="00E8767B"/>
    <w:rsid w:val="00E9003C"/>
    <w:rsid w:val="00E90108"/>
    <w:rsid w:val="00E904FE"/>
    <w:rsid w:val="00E90962"/>
    <w:rsid w:val="00E910D3"/>
    <w:rsid w:val="00E913E9"/>
    <w:rsid w:val="00E918C2"/>
    <w:rsid w:val="00E91929"/>
    <w:rsid w:val="00E922AD"/>
    <w:rsid w:val="00E92669"/>
    <w:rsid w:val="00E92786"/>
    <w:rsid w:val="00E927ED"/>
    <w:rsid w:val="00E93209"/>
    <w:rsid w:val="00E9329A"/>
    <w:rsid w:val="00E93538"/>
    <w:rsid w:val="00E9394E"/>
    <w:rsid w:val="00E93D90"/>
    <w:rsid w:val="00E93FE7"/>
    <w:rsid w:val="00E942AB"/>
    <w:rsid w:val="00E94D24"/>
    <w:rsid w:val="00E95360"/>
    <w:rsid w:val="00E95AAD"/>
    <w:rsid w:val="00E95D4E"/>
    <w:rsid w:val="00E95E50"/>
    <w:rsid w:val="00E96155"/>
    <w:rsid w:val="00E96156"/>
    <w:rsid w:val="00E9617B"/>
    <w:rsid w:val="00E963CC"/>
    <w:rsid w:val="00E9659D"/>
    <w:rsid w:val="00E96FDA"/>
    <w:rsid w:val="00E97165"/>
    <w:rsid w:val="00E977D3"/>
    <w:rsid w:val="00E978D8"/>
    <w:rsid w:val="00E97956"/>
    <w:rsid w:val="00E97A3D"/>
    <w:rsid w:val="00E97B43"/>
    <w:rsid w:val="00E97E20"/>
    <w:rsid w:val="00EA009C"/>
    <w:rsid w:val="00EA065E"/>
    <w:rsid w:val="00EA09AE"/>
    <w:rsid w:val="00EA0FA0"/>
    <w:rsid w:val="00EA1350"/>
    <w:rsid w:val="00EA170F"/>
    <w:rsid w:val="00EA190D"/>
    <w:rsid w:val="00EA2193"/>
    <w:rsid w:val="00EA24D0"/>
    <w:rsid w:val="00EA2E64"/>
    <w:rsid w:val="00EA3158"/>
    <w:rsid w:val="00EA381B"/>
    <w:rsid w:val="00EA3AE6"/>
    <w:rsid w:val="00EA3C1B"/>
    <w:rsid w:val="00EA4000"/>
    <w:rsid w:val="00EA4018"/>
    <w:rsid w:val="00EA423D"/>
    <w:rsid w:val="00EA47ED"/>
    <w:rsid w:val="00EA4E8E"/>
    <w:rsid w:val="00EA4F5E"/>
    <w:rsid w:val="00EA4FA3"/>
    <w:rsid w:val="00EA531B"/>
    <w:rsid w:val="00EA537D"/>
    <w:rsid w:val="00EA5483"/>
    <w:rsid w:val="00EA5B31"/>
    <w:rsid w:val="00EA5CEC"/>
    <w:rsid w:val="00EA5CF3"/>
    <w:rsid w:val="00EA5F95"/>
    <w:rsid w:val="00EA63D1"/>
    <w:rsid w:val="00EA640F"/>
    <w:rsid w:val="00EA6506"/>
    <w:rsid w:val="00EA67B3"/>
    <w:rsid w:val="00EA6ABE"/>
    <w:rsid w:val="00EA6B2E"/>
    <w:rsid w:val="00EA6E42"/>
    <w:rsid w:val="00EA74D7"/>
    <w:rsid w:val="00EA7589"/>
    <w:rsid w:val="00EA76CE"/>
    <w:rsid w:val="00EA78B5"/>
    <w:rsid w:val="00EA78BE"/>
    <w:rsid w:val="00EA795A"/>
    <w:rsid w:val="00EA7B1B"/>
    <w:rsid w:val="00EA7BBF"/>
    <w:rsid w:val="00EA7CC1"/>
    <w:rsid w:val="00EA7CCD"/>
    <w:rsid w:val="00EA7ED9"/>
    <w:rsid w:val="00EB047B"/>
    <w:rsid w:val="00EB077F"/>
    <w:rsid w:val="00EB07CC"/>
    <w:rsid w:val="00EB08DE"/>
    <w:rsid w:val="00EB0942"/>
    <w:rsid w:val="00EB0B01"/>
    <w:rsid w:val="00EB0B95"/>
    <w:rsid w:val="00EB16B7"/>
    <w:rsid w:val="00EB17CF"/>
    <w:rsid w:val="00EB1811"/>
    <w:rsid w:val="00EB21C2"/>
    <w:rsid w:val="00EB22DF"/>
    <w:rsid w:val="00EB2B32"/>
    <w:rsid w:val="00EB2D5C"/>
    <w:rsid w:val="00EB327D"/>
    <w:rsid w:val="00EB34D0"/>
    <w:rsid w:val="00EB35DF"/>
    <w:rsid w:val="00EB42E5"/>
    <w:rsid w:val="00EB453D"/>
    <w:rsid w:val="00EB454D"/>
    <w:rsid w:val="00EB4570"/>
    <w:rsid w:val="00EB4B60"/>
    <w:rsid w:val="00EB517D"/>
    <w:rsid w:val="00EB53B6"/>
    <w:rsid w:val="00EB56BB"/>
    <w:rsid w:val="00EB56E2"/>
    <w:rsid w:val="00EB572D"/>
    <w:rsid w:val="00EB6061"/>
    <w:rsid w:val="00EB64BB"/>
    <w:rsid w:val="00EB6522"/>
    <w:rsid w:val="00EB692D"/>
    <w:rsid w:val="00EB69B9"/>
    <w:rsid w:val="00EB6F1E"/>
    <w:rsid w:val="00EB7016"/>
    <w:rsid w:val="00EB7133"/>
    <w:rsid w:val="00EB7358"/>
    <w:rsid w:val="00EB77D0"/>
    <w:rsid w:val="00EB7B63"/>
    <w:rsid w:val="00EB7E3B"/>
    <w:rsid w:val="00EC02FF"/>
    <w:rsid w:val="00EC0365"/>
    <w:rsid w:val="00EC044E"/>
    <w:rsid w:val="00EC066B"/>
    <w:rsid w:val="00EC073F"/>
    <w:rsid w:val="00EC0995"/>
    <w:rsid w:val="00EC1375"/>
    <w:rsid w:val="00EC164D"/>
    <w:rsid w:val="00EC1856"/>
    <w:rsid w:val="00EC19E7"/>
    <w:rsid w:val="00EC19E9"/>
    <w:rsid w:val="00EC1F95"/>
    <w:rsid w:val="00EC205E"/>
    <w:rsid w:val="00EC2CF3"/>
    <w:rsid w:val="00EC30BE"/>
    <w:rsid w:val="00EC38AD"/>
    <w:rsid w:val="00EC38FE"/>
    <w:rsid w:val="00EC3B24"/>
    <w:rsid w:val="00EC3B51"/>
    <w:rsid w:val="00EC3BD2"/>
    <w:rsid w:val="00EC3CFF"/>
    <w:rsid w:val="00EC4421"/>
    <w:rsid w:val="00EC4467"/>
    <w:rsid w:val="00EC44B5"/>
    <w:rsid w:val="00EC4773"/>
    <w:rsid w:val="00EC4792"/>
    <w:rsid w:val="00EC484D"/>
    <w:rsid w:val="00EC4E16"/>
    <w:rsid w:val="00EC53B5"/>
    <w:rsid w:val="00EC55FE"/>
    <w:rsid w:val="00EC5ADC"/>
    <w:rsid w:val="00EC5CCC"/>
    <w:rsid w:val="00EC5D5E"/>
    <w:rsid w:val="00EC5DCC"/>
    <w:rsid w:val="00EC5F5A"/>
    <w:rsid w:val="00EC6901"/>
    <w:rsid w:val="00EC6A84"/>
    <w:rsid w:val="00EC6AAD"/>
    <w:rsid w:val="00EC6BB3"/>
    <w:rsid w:val="00EC6BC3"/>
    <w:rsid w:val="00EC6F0B"/>
    <w:rsid w:val="00EC6F57"/>
    <w:rsid w:val="00EC71F2"/>
    <w:rsid w:val="00EC75EF"/>
    <w:rsid w:val="00EC7E4F"/>
    <w:rsid w:val="00ED00D6"/>
    <w:rsid w:val="00ED0204"/>
    <w:rsid w:val="00ED09A8"/>
    <w:rsid w:val="00ED0F80"/>
    <w:rsid w:val="00ED1250"/>
    <w:rsid w:val="00ED1E0D"/>
    <w:rsid w:val="00ED252F"/>
    <w:rsid w:val="00ED26DF"/>
    <w:rsid w:val="00ED2A6A"/>
    <w:rsid w:val="00ED2C68"/>
    <w:rsid w:val="00ED320B"/>
    <w:rsid w:val="00ED37D3"/>
    <w:rsid w:val="00ED3CD3"/>
    <w:rsid w:val="00ED3D24"/>
    <w:rsid w:val="00ED3F28"/>
    <w:rsid w:val="00ED436E"/>
    <w:rsid w:val="00ED4493"/>
    <w:rsid w:val="00ED4778"/>
    <w:rsid w:val="00ED4C3A"/>
    <w:rsid w:val="00ED4D66"/>
    <w:rsid w:val="00ED5532"/>
    <w:rsid w:val="00ED5ABD"/>
    <w:rsid w:val="00ED5DDC"/>
    <w:rsid w:val="00ED6BA2"/>
    <w:rsid w:val="00ED71FE"/>
    <w:rsid w:val="00ED72A1"/>
    <w:rsid w:val="00ED7574"/>
    <w:rsid w:val="00ED76AF"/>
    <w:rsid w:val="00ED794A"/>
    <w:rsid w:val="00ED7C14"/>
    <w:rsid w:val="00ED7EE8"/>
    <w:rsid w:val="00EE0322"/>
    <w:rsid w:val="00EE0466"/>
    <w:rsid w:val="00EE0895"/>
    <w:rsid w:val="00EE0C8F"/>
    <w:rsid w:val="00EE0F39"/>
    <w:rsid w:val="00EE1175"/>
    <w:rsid w:val="00EE11AA"/>
    <w:rsid w:val="00EE1575"/>
    <w:rsid w:val="00EE15D6"/>
    <w:rsid w:val="00EE195C"/>
    <w:rsid w:val="00EE1AF9"/>
    <w:rsid w:val="00EE1E0C"/>
    <w:rsid w:val="00EE1F6A"/>
    <w:rsid w:val="00EE2398"/>
    <w:rsid w:val="00EE2C2B"/>
    <w:rsid w:val="00EE2DAD"/>
    <w:rsid w:val="00EE3413"/>
    <w:rsid w:val="00EE403E"/>
    <w:rsid w:val="00EE409C"/>
    <w:rsid w:val="00EE449B"/>
    <w:rsid w:val="00EE477C"/>
    <w:rsid w:val="00EE47BE"/>
    <w:rsid w:val="00EE47E1"/>
    <w:rsid w:val="00EE507B"/>
    <w:rsid w:val="00EE5560"/>
    <w:rsid w:val="00EE5827"/>
    <w:rsid w:val="00EE597E"/>
    <w:rsid w:val="00EE59F8"/>
    <w:rsid w:val="00EE5B25"/>
    <w:rsid w:val="00EE5C97"/>
    <w:rsid w:val="00EE5FB7"/>
    <w:rsid w:val="00EE60F7"/>
    <w:rsid w:val="00EE628D"/>
    <w:rsid w:val="00EE637D"/>
    <w:rsid w:val="00EE6A93"/>
    <w:rsid w:val="00EE6C17"/>
    <w:rsid w:val="00EE6E3D"/>
    <w:rsid w:val="00EE6E4F"/>
    <w:rsid w:val="00EE715A"/>
    <w:rsid w:val="00EE73FC"/>
    <w:rsid w:val="00EE75CC"/>
    <w:rsid w:val="00EE7E03"/>
    <w:rsid w:val="00EE7F4F"/>
    <w:rsid w:val="00EE7FB7"/>
    <w:rsid w:val="00EF05BE"/>
    <w:rsid w:val="00EF0789"/>
    <w:rsid w:val="00EF09DB"/>
    <w:rsid w:val="00EF09DD"/>
    <w:rsid w:val="00EF102D"/>
    <w:rsid w:val="00EF13A8"/>
    <w:rsid w:val="00EF1741"/>
    <w:rsid w:val="00EF176B"/>
    <w:rsid w:val="00EF1820"/>
    <w:rsid w:val="00EF1B06"/>
    <w:rsid w:val="00EF1C9B"/>
    <w:rsid w:val="00EF1DD5"/>
    <w:rsid w:val="00EF1DF6"/>
    <w:rsid w:val="00EF2007"/>
    <w:rsid w:val="00EF2914"/>
    <w:rsid w:val="00EF292F"/>
    <w:rsid w:val="00EF2E2D"/>
    <w:rsid w:val="00EF2E75"/>
    <w:rsid w:val="00EF2F35"/>
    <w:rsid w:val="00EF3250"/>
    <w:rsid w:val="00EF364E"/>
    <w:rsid w:val="00EF3749"/>
    <w:rsid w:val="00EF3A49"/>
    <w:rsid w:val="00EF3C63"/>
    <w:rsid w:val="00EF3D22"/>
    <w:rsid w:val="00EF3E3A"/>
    <w:rsid w:val="00EF3E9C"/>
    <w:rsid w:val="00EF40E9"/>
    <w:rsid w:val="00EF4428"/>
    <w:rsid w:val="00EF4535"/>
    <w:rsid w:val="00EF461C"/>
    <w:rsid w:val="00EF4848"/>
    <w:rsid w:val="00EF51FD"/>
    <w:rsid w:val="00EF5338"/>
    <w:rsid w:val="00EF54EF"/>
    <w:rsid w:val="00EF5506"/>
    <w:rsid w:val="00EF58D5"/>
    <w:rsid w:val="00EF5B90"/>
    <w:rsid w:val="00EF5F73"/>
    <w:rsid w:val="00EF6544"/>
    <w:rsid w:val="00EF6B11"/>
    <w:rsid w:val="00EF6BAA"/>
    <w:rsid w:val="00EF6BD4"/>
    <w:rsid w:val="00EF6BE5"/>
    <w:rsid w:val="00EF6C50"/>
    <w:rsid w:val="00EF6E32"/>
    <w:rsid w:val="00EF6E46"/>
    <w:rsid w:val="00EF7362"/>
    <w:rsid w:val="00EF7421"/>
    <w:rsid w:val="00EF749C"/>
    <w:rsid w:val="00EF7790"/>
    <w:rsid w:val="00EF77C9"/>
    <w:rsid w:val="00EF7C09"/>
    <w:rsid w:val="00EF7E91"/>
    <w:rsid w:val="00EF7EDF"/>
    <w:rsid w:val="00F0003F"/>
    <w:rsid w:val="00F000A5"/>
    <w:rsid w:val="00F00507"/>
    <w:rsid w:val="00F0052D"/>
    <w:rsid w:val="00F0072B"/>
    <w:rsid w:val="00F00887"/>
    <w:rsid w:val="00F009AC"/>
    <w:rsid w:val="00F009AD"/>
    <w:rsid w:val="00F00C6A"/>
    <w:rsid w:val="00F00CB0"/>
    <w:rsid w:val="00F00CFA"/>
    <w:rsid w:val="00F00D9D"/>
    <w:rsid w:val="00F01012"/>
    <w:rsid w:val="00F010B9"/>
    <w:rsid w:val="00F015C1"/>
    <w:rsid w:val="00F015E3"/>
    <w:rsid w:val="00F017A8"/>
    <w:rsid w:val="00F02935"/>
    <w:rsid w:val="00F02B2F"/>
    <w:rsid w:val="00F03314"/>
    <w:rsid w:val="00F03499"/>
    <w:rsid w:val="00F03645"/>
    <w:rsid w:val="00F0379A"/>
    <w:rsid w:val="00F037CC"/>
    <w:rsid w:val="00F038BD"/>
    <w:rsid w:val="00F041A2"/>
    <w:rsid w:val="00F04297"/>
    <w:rsid w:val="00F04606"/>
    <w:rsid w:val="00F04A73"/>
    <w:rsid w:val="00F04A9E"/>
    <w:rsid w:val="00F04DF3"/>
    <w:rsid w:val="00F050D3"/>
    <w:rsid w:val="00F0513D"/>
    <w:rsid w:val="00F05344"/>
    <w:rsid w:val="00F0538A"/>
    <w:rsid w:val="00F054A8"/>
    <w:rsid w:val="00F054AD"/>
    <w:rsid w:val="00F055CD"/>
    <w:rsid w:val="00F05DB4"/>
    <w:rsid w:val="00F05E27"/>
    <w:rsid w:val="00F05F2F"/>
    <w:rsid w:val="00F062F1"/>
    <w:rsid w:val="00F06707"/>
    <w:rsid w:val="00F0673B"/>
    <w:rsid w:val="00F06ABE"/>
    <w:rsid w:val="00F06E12"/>
    <w:rsid w:val="00F06F47"/>
    <w:rsid w:val="00F07248"/>
    <w:rsid w:val="00F07BE4"/>
    <w:rsid w:val="00F1061E"/>
    <w:rsid w:val="00F112FE"/>
    <w:rsid w:val="00F11684"/>
    <w:rsid w:val="00F1188B"/>
    <w:rsid w:val="00F1199C"/>
    <w:rsid w:val="00F11A07"/>
    <w:rsid w:val="00F11AD1"/>
    <w:rsid w:val="00F121A4"/>
    <w:rsid w:val="00F122AC"/>
    <w:rsid w:val="00F12E31"/>
    <w:rsid w:val="00F133BC"/>
    <w:rsid w:val="00F136AA"/>
    <w:rsid w:val="00F137E7"/>
    <w:rsid w:val="00F13950"/>
    <w:rsid w:val="00F139B5"/>
    <w:rsid w:val="00F13DB4"/>
    <w:rsid w:val="00F141C1"/>
    <w:rsid w:val="00F14443"/>
    <w:rsid w:val="00F14685"/>
    <w:rsid w:val="00F1478F"/>
    <w:rsid w:val="00F1600A"/>
    <w:rsid w:val="00F1608C"/>
    <w:rsid w:val="00F16131"/>
    <w:rsid w:val="00F16358"/>
    <w:rsid w:val="00F16575"/>
    <w:rsid w:val="00F1693B"/>
    <w:rsid w:val="00F16A6B"/>
    <w:rsid w:val="00F16C0B"/>
    <w:rsid w:val="00F16E90"/>
    <w:rsid w:val="00F1702D"/>
    <w:rsid w:val="00F17EE6"/>
    <w:rsid w:val="00F17F2B"/>
    <w:rsid w:val="00F17F98"/>
    <w:rsid w:val="00F202B8"/>
    <w:rsid w:val="00F206EB"/>
    <w:rsid w:val="00F20D46"/>
    <w:rsid w:val="00F21957"/>
    <w:rsid w:val="00F2195A"/>
    <w:rsid w:val="00F221BB"/>
    <w:rsid w:val="00F22C3D"/>
    <w:rsid w:val="00F22E4D"/>
    <w:rsid w:val="00F231E8"/>
    <w:rsid w:val="00F2338B"/>
    <w:rsid w:val="00F233FF"/>
    <w:rsid w:val="00F23B7A"/>
    <w:rsid w:val="00F24412"/>
    <w:rsid w:val="00F247EA"/>
    <w:rsid w:val="00F24BC1"/>
    <w:rsid w:val="00F251DE"/>
    <w:rsid w:val="00F2526A"/>
    <w:rsid w:val="00F25433"/>
    <w:rsid w:val="00F2545F"/>
    <w:rsid w:val="00F25608"/>
    <w:rsid w:val="00F2599B"/>
    <w:rsid w:val="00F259F2"/>
    <w:rsid w:val="00F25B73"/>
    <w:rsid w:val="00F2693B"/>
    <w:rsid w:val="00F26C7B"/>
    <w:rsid w:val="00F27064"/>
    <w:rsid w:val="00F2709E"/>
    <w:rsid w:val="00F27173"/>
    <w:rsid w:val="00F2719F"/>
    <w:rsid w:val="00F271A7"/>
    <w:rsid w:val="00F2743F"/>
    <w:rsid w:val="00F27AB0"/>
    <w:rsid w:val="00F27D9C"/>
    <w:rsid w:val="00F27E3C"/>
    <w:rsid w:val="00F30088"/>
    <w:rsid w:val="00F30117"/>
    <w:rsid w:val="00F30295"/>
    <w:rsid w:val="00F307DC"/>
    <w:rsid w:val="00F30C08"/>
    <w:rsid w:val="00F30C84"/>
    <w:rsid w:val="00F30D8F"/>
    <w:rsid w:val="00F30DAF"/>
    <w:rsid w:val="00F31207"/>
    <w:rsid w:val="00F31329"/>
    <w:rsid w:val="00F315B5"/>
    <w:rsid w:val="00F31602"/>
    <w:rsid w:val="00F3161E"/>
    <w:rsid w:val="00F31A32"/>
    <w:rsid w:val="00F31FDE"/>
    <w:rsid w:val="00F327E8"/>
    <w:rsid w:val="00F3287B"/>
    <w:rsid w:val="00F32B1C"/>
    <w:rsid w:val="00F3315A"/>
    <w:rsid w:val="00F3353D"/>
    <w:rsid w:val="00F33CB4"/>
    <w:rsid w:val="00F34762"/>
    <w:rsid w:val="00F34883"/>
    <w:rsid w:val="00F34B4B"/>
    <w:rsid w:val="00F34F6B"/>
    <w:rsid w:val="00F34F7B"/>
    <w:rsid w:val="00F34F93"/>
    <w:rsid w:val="00F35133"/>
    <w:rsid w:val="00F35191"/>
    <w:rsid w:val="00F351BF"/>
    <w:rsid w:val="00F35369"/>
    <w:rsid w:val="00F35477"/>
    <w:rsid w:val="00F359B9"/>
    <w:rsid w:val="00F35D88"/>
    <w:rsid w:val="00F35E4B"/>
    <w:rsid w:val="00F35ED4"/>
    <w:rsid w:val="00F35FC7"/>
    <w:rsid w:val="00F36010"/>
    <w:rsid w:val="00F366AC"/>
    <w:rsid w:val="00F36B55"/>
    <w:rsid w:val="00F36FB1"/>
    <w:rsid w:val="00F37119"/>
    <w:rsid w:val="00F3711E"/>
    <w:rsid w:val="00F374FE"/>
    <w:rsid w:val="00F40100"/>
    <w:rsid w:val="00F403C7"/>
    <w:rsid w:val="00F40B36"/>
    <w:rsid w:val="00F40B95"/>
    <w:rsid w:val="00F4127A"/>
    <w:rsid w:val="00F419B2"/>
    <w:rsid w:val="00F41ABD"/>
    <w:rsid w:val="00F41D95"/>
    <w:rsid w:val="00F42401"/>
    <w:rsid w:val="00F425DB"/>
    <w:rsid w:val="00F4274A"/>
    <w:rsid w:val="00F42785"/>
    <w:rsid w:val="00F42A76"/>
    <w:rsid w:val="00F42CEB"/>
    <w:rsid w:val="00F430EF"/>
    <w:rsid w:val="00F4337A"/>
    <w:rsid w:val="00F43579"/>
    <w:rsid w:val="00F43694"/>
    <w:rsid w:val="00F43A08"/>
    <w:rsid w:val="00F43CD7"/>
    <w:rsid w:val="00F43D75"/>
    <w:rsid w:val="00F43EA2"/>
    <w:rsid w:val="00F442EE"/>
    <w:rsid w:val="00F44454"/>
    <w:rsid w:val="00F445BC"/>
    <w:rsid w:val="00F44B8F"/>
    <w:rsid w:val="00F44BDC"/>
    <w:rsid w:val="00F44F6C"/>
    <w:rsid w:val="00F4536A"/>
    <w:rsid w:val="00F45857"/>
    <w:rsid w:val="00F45C39"/>
    <w:rsid w:val="00F46094"/>
    <w:rsid w:val="00F46177"/>
    <w:rsid w:val="00F461DD"/>
    <w:rsid w:val="00F46918"/>
    <w:rsid w:val="00F46C68"/>
    <w:rsid w:val="00F46D69"/>
    <w:rsid w:val="00F4742A"/>
    <w:rsid w:val="00F478BF"/>
    <w:rsid w:val="00F47B6A"/>
    <w:rsid w:val="00F47D6E"/>
    <w:rsid w:val="00F47E0C"/>
    <w:rsid w:val="00F47EE2"/>
    <w:rsid w:val="00F5000A"/>
    <w:rsid w:val="00F504F4"/>
    <w:rsid w:val="00F507B9"/>
    <w:rsid w:val="00F510C1"/>
    <w:rsid w:val="00F51A29"/>
    <w:rsid w:val="00F51A72"/>
    <w:rsid w:val="00F51E04"/>
    <w:rsid w:val="00F52348"/>
    <w:rsid w:val="00F52683"/>
    <w:rsid w:val="00F526CE"/>
    <w:rsid w:val="00F533CF"/>
    <w:rsid w:val="00F535B8"/>
    <w:rsid w:val="00F535F2"/>
    <w:rsid w:val="00F536A1"/>
    <w:rsid w:val="00F53903"/>
    <w:rsid w:val="00F539E4"/>
    <w:rsid w:val="00F53E07"/>
    <w:rsid w:val="00F5419B"/>
    <w:rsid w:val="00F543CF"/>
    <w:rsid w:val="00F543F0"/>
    <w:rsid w:val="00F5459D"/>
    <w:rsid w:val="00F5474E"/>
    <w:rsid w:val="00F54819"/>
    <w:rsid w:val="00F548CD"/>
    <w:rsid w:val="00F54948"/>
    <w:rsid w:val="00F54999"/>
    <w:rsid w:val="00F549B6"/>
    <w:rsid w:val="00F549ED"/>
    <w:rsid w:val="00F54EB1"/>
    <w:rsid w:val="00F5503A"/>
    <w:rsid w:val="00F556CA"/>
    <w:rsid w:val="00F55B31"/>
    <w:rsid w:val="00F55CC9"/>
    <w:rsid w:val="00F56314"/>
    <w:rsid w:val="00F56556"/>
    <w:rsid w:val="00F56A27"/>
    <w:rsid w:val="00F56A79"/>
    <w:rsid w:val="00F56DCC"/>
    <w:rsid w:val="00F5713F"/>
    <w:rsid w:val="00F5721E"/>
    <w:rsid w:val="00F57C4D"/>
    <w:rsid w:val="00F6021D"/>
    <w:rsid w:val="00F6028C"/>
    <w:rsid w:val="00F6075E"/>
    <w:rsid w:val="00F60AD3"/>
    <w:rsid w:val="00F60C24"/>
    <w:rsid w:val="00F60C81"/>
    <w:rsid w:val="00F60CC9"/>
    <w:rsid w:val="00F60E8B"/>
    <w:rsid w:val="00F60F56"/>
    <w:rsid w:val="00F61136"/>
    <w:rsid w:val="00F61657"/>
    <w:rsid w:val="00F6174E"/>
    <w:rsid w:val="00F6193B"/>
    <w:rsid w:val="00F61B87"/>
    <w:rsid w:val="00F6223C"/>
    <w:rsid w:val="00F62536"/>
    <w:rsid w:val="00F62542"/>
    <w:rsid w:val="00F629B8"/>
    <w:rsid w:val="00F62CEB"/>
    <w:rsid w:val="00F62E56"/>
    <w:rsid w:val="00F630AB"/>
    <w:rsid w:val="00F63FE5"/>
    <w:rsid w:val="00F6403F"/>
    <w:rsid w:val="00F6426B"/>
    <w:rsid w:val="00F648AB"/>
    <w:rsid w:val="00F64B1E"/>
    <w:rsid w:val="00F65102"/>
    <w:rsid w:val="00F6515C"/>
    <w:rsid w:val="00F652B7"/>
    <w:rsid w:val="00F65AF7"/>
    <w:rsid w:val="00F65D2A"/>
    <w:rsid w:val="00F65DCC"/>
    <w:rsid w:val="00F6637B"/>
    <w:rsid w:val="00F665BC"/>
    <w:rsid w:val="00F6665E"/>
    <w:rsid w:val="00F666A7"/>
    <w:rsid w:val="00F6689C"/>
    <w:rsid w:val="00F66A9E"/>
    <w:rsid w:val="00F6704F"/>
    <w:rsid w:val="00F6735B"/>
    <w:rsid w:val="00F677BD"/>
    <w:rsid w:val="00F67AB6"/>
    <w:rsid w:val="00F67E42"/>
    <w:rsid w:val="00F701B4"/>
    <w:rsid w:val="00F70389"/>
    <w:rsid w:val="00F7057D"/>
    <w:rsid w:val="00F70931"/>
    <w:rsid w:val="00F70B09"/>
    <w:rsid w:val="00F70C16"/>
    <w:rsid w:val="00F70C97"/>
    <w:rsid w:val="00F70E31"/>
    <w:rsid w:val="00F70E9D"/>
    <w:rsid w:val="00F70F19"/>
    <w:rsid w:val="00F70FD0"/>
    <w:rsid w:val="00F715BA"/>
    <w:rsid w:val="00F71E69"/>
    <w:rsid w:val="00F72001"/>
    <w:rsid w:val="00F723BF"/>
    <w:rsid w:val="00F726E0"/>
    <w:rsid w:val="00F72AF2"/>
    <w:rsid w:val="00F72F9A"/>
    <w:rsid w:val="00F73CF2"/>
    <w:rsid w:val="00F73E10"/>
    <w:rsid w:val="00F73F37"/>
    <w:rsid w:val="00F7409A"/>
    <w:rsid w:val="00F74195"/>
    <w:rsid w:val="00F74E1F"/>
    <w:rsid w:val="00F7544E"/>
    <w:rsid w:val="00F7594A"/>
    <w:rsid w:val="00F75F3D"/>
    <w:rsid w:val="00F76145"/>
    <w:rsid w:val="00F76330"/>
    <w:rsid w:val="00F769B0"/>
    <w:rsid w:val="00F76AEF"/>
    <w:rsid w:val="00F76BC5"/>
    <w:rsid w:val="00F76C11"/>
    <w:rsid w:val="00F76D3A"/>
    <w:rsid w:val="00F76FFB"/>
    <w:rsid w:val="00F7701D"/>
    <w:rsid w:val="00F771B6"/>
    <w:rsid w:val="00F77BC0"/>
    <w:rsid w:val="00F77DFC"/>
    <w:rsid w:val="00F8014E"/>
    <w:rsid w:val="00F802C3"/>
    <w:rsid w:val="00F8057D"/>
    <w:rsid w:val="00F809CA"/>
    <w:rsid w:val="00F80B29"/>
    <w:rsid w:val="00F80F31"/>
    <w:rsid w:val="00F8107B"/>
    <w:rsid w:val="00F81272"/>
    <w:rsid w:val="00F81544"/>
    <w:rsid w:val="00F81597"/>
    <w:rsid w:val="00F816F2"/>
    <w:rsid w:val="00F81E73"/>
    <w:rsid w:val="00F82310"/>
    <w:rsid w:val="00F82939"/>
    <w:rsid w:val="00F82967"/>
    <w:rsid w:val="00F82B4C"/>
    <w:rsid w:val="00F82CD4"/>
    <w:rsid w:val="00F82D3B"/>
    <w:rsid w:val="00F82F93"/>
    <w:rsid w:val="00F83E8B"/>
    <w:rsid w:val="00F841E1"/>
    <w:rsid w:val="00F8486B"/>
    <w:rsid w:val="00F84D1C"/>
    <w:rsid w:val="00F84F4E"/>
    <w:rsid w:val="00F84F73"/>
    <w:rsid w:val="00F84F9F"/>
    <w:rsid w:val="00F85278"/>
    <w:rsid w:val="00F854D7"/>
    <w:rsid w:val="00F855E4"/>
    <w:rsid w:val="00F858D3"/>
    <w:rsid w:val="00F86280"/>
    <w:rsid w:val="00F86678"/>
    <w:rsid w:val="00F86A90"/>
    <w:rsid w:val="00F86EE7"/>
    <w:rsid w:val="00F87215"/>
    <w:rsid w:val="00F8738E"/>
    <w:rsid w:val="00F873F6"/>
    <w:rsid w:val="00F879F6"/>
    <w:rsid w:val="00F87B1A"/>
    <w:rsid w:val="00F87FD8"/>
    <w:rsid w:val="00F900F6"/>
    <w:rsid w:val="00F90369"/>
    <w:rsid w:val="00F9058F"/>
    <w:rsid w:val="00F90905"/>
    <w:rsid w:val="00F90996"/>
    <w:rsid w:val="00F9181B"/>
    <w:rsid w:val="00F91B3D"/>
    <w:rsid w:val="00F91F67"/>
    <w:rsid w:val="00F921E5"/>
    <w:rsid w:val="00F92633"/>
    <w:rsid w:val="00F927CA"/>
    <w:rsid w:val="00F92AD2"/>
    <w:rsid w:val="00F92CF4"/>
    <w:rsid w:val="00F93733"/>
    <w:rsid w:val="00F939D5"/>
    <w:rsid w:val="00F93D16"/>
    <w:rsid w:val="00F93F27"/>
    <w:rsid w:val="00F94F50"/>
    <w:rsid w:val="00F953B4"/>
    <w:rsid w:val="00F9623F"/>
    <w:rsid w:val="00F968EB"/>
    <w:rsid w:val="00F96BE8"/>
    <w:rsid w:val="00F97A76"/>
    <w:rsid w:val="00F97BD3"/>
    <w:rsid w:val="00F97BF8"/>
    <w:rsid w:val="00F97D79"/>
    <w:rsid w:val="00F97DCF"/>
    <w:rsid w:val="00FA01C0"/>
    <w:rsid w:val="00FA02C1"/>
    <w:rsid w:val="00FA0493"/>
    <w:rsid w:val="00FA06DC"/>
    <w:rsid w:val="00FA0726"/>
    <w:rsid w:val="00FA086D"/>
    <w:rsid w:val="00FA0C54"/>
    <w:rsid w:val="00FA106D"/>
    <w:rsid w:val="00FA1126"/>
    <w:rsid w:val="00FA148B"/>
    <w:rsid w:val="00FA1509"/>
    <w:rsid w:val="00FA17F4"/>
    <w:rsid w:val="00FA1964"/>
    <w:rsid w:val="00FA1AB4"/>
    <w:rsid w:val="00FA1AC3"/>
    <w:rsid w:val="00FA1BAC"/>
    <w:rsid w:val="00FA1CA4"/>
    <w:rsid w:val="00FA1DA7"/>
    <w:rsid w:val="00FA1FC1"/>
    <w:rsid w:val="00FA21DA"/>
    <w:rsid w:val="00FA2273"/>
    <w:rsid w:val="00FA24E2"/>
    <w:rsid w:val="00FA267F"/>
    <w:rsid w:val="00FA286F"/>
    <w:rsid w:val="00FA2905"/>
    <w:rsid w:val="00FA2B10"/>
    <w:rsid w:val="00FA2B65"/>
    <w:rsid w:val="00FA31CC"/>
    <w:rsid w:val="00FA32CD"/>
    <w:rsid w:val="00FA3431"/>
    <w:rsid w:val="00FA35D1"/>
    <w:rsid w:val="00FA379E"/>
    <w:rsid w:val="00FA4319"/>
    <w:rsid w:val="00FA46B2"/>
    <w:rsid w:val="00FA473E"/>
    <w:rsid w:val="00FA4745"/>
    <w:rsid w:val="00FA47A3"/>
    <w:rsid w:val="00FA4809"/>
    <w:rsid w:val="00FA4870"/>
    <w:rsid w:val="00FA4AAE"/>
    <w:rsid w:val="00FA4AE3"/>
    <w:rsid w:val="00FA4C40"/>
    <w:rsid w:val="00FA4E44"/>
    <w:rsid w:val="00FA4FB5"/>
    <w:rsid w:val="00FA5261"/>
    <w:rsid w:val="00FA5421"/>
    <w:rsid w:val="00FA5667"/>
    <w:rsid w:val="00FA606E"/>
    <w:rsid w:val="00FA63B4"/>
    <w:rsid w:val="00FA6505"/>
    <w:rsid w:val="00FA6897"/>
    <w:rsid w:val="00FA6AAE"/>
    <w:rsid w:val="00FA6B4A"/>
    <w:rsid w:val="00FA6F1D"/>
    <w:rsid w:val="00FA700B"/>
    <w:rsid w:val="00FA7084"/>
    <w:rsid w:val="00FA73D6"/>
    <w:rsid w:val="00FA77DA"/>
    <w:rsid w:val="00FA7877"/>
    <w:rsid w:val="00FA7E30"/>
    <w:rsid w:val="00FA7F56"/>
    <w:rsid w:val="00FA7FB6"/>
    <w:rsid w:val="00FB0308"/>
    <w:rsid w:val="00FB056E"/>
    <w:rsid w:val="00FB0B15"/>
    <w:rsid w:val="00FB0E6B"/>
    <w:rsid w:val="00FB0FB4"/>
    <w:rsid w:val="00FB14EB"/>
    <w:rsid w:val="00FB151A"/>
    <w:rsid w:val="00FB16D0"/>
    <w:rsid w:val="00FB1915"/>
    <w:rsid w:val="00FB203C"/>
    <w:rsid w:val="00FB214D"/>
    <w:rsid w:val="00FB25F5"/>
    <w:rsid w:val="00FB2A8A"/>
    <w:rsid w:val="00FB2E04"/>
    <w:rsid w:val="00FB2F0A"/>
    <w:rsid w:val="00FB394D"/>
    <w:rsid w:val="00FB3B00"/>
    <w:rsid w:val="00FB428C"/>
    <w:rsid w:val="00FB5156"/>
    <w:rsid w:val="00FB526C"/>
    <w:rsid w:val="00FB5631"/>
    <w:rsid w:val="00FB5D48"/>
    <w:rsid w:val="00FB5F40"/>
    <w:rsid w:val="00FB61CE"/>
    <w:rsid w:val="00FB65BC"/>
    <w:rsid w:val="00FB6691"/>
    <w:rsid w:val="00FB67F1"/>
    <w:rsid w:val="00FB75AF"/>
    <w:rsid w:val="00FB76FD"/>
    <w:rsid w:val="00FB786A"/>
    <w:rsid w:val="00FB7B9A"/>
    <w:rsid w:val="00FB7D32"/>
    <w:rsid w:val="00FB7FEB"/>
    <w:rsid w:val="00FB7FF6"/>
    <w:rsid w:val="00FC00E8"/>
    <w:rsid w:val="00FC00F9"/>
    <w:rsid w:val="00FC040E"/>
    <w:rsid w:val="00FC05E8"/>
    <w:rsid w:val="00FC080D"/>
    <w:rsid w:val="00FC0BE2"/>
    <w:rsid w:val="00FC0FE9"/>
    <w:rsid w:val="00FC1517"/>
    <w:rsid w:val="00FC1599"/>
    <w:rsid w:val="00FC15D1"/>
    <w:rsid w:val="00FC1662"/>
    <w:rsid w:val="00FC19D1"/>
    <w:rsid w:val="00FC1BC3"/>
    <w:rsid w:val="00FC2192"/>
    <w:rsid w:val="00FC2613"/>
    <w:rsid w:val="00FC29FB"/>
    <w:rsid w:val="00FC2C31"/>
    <w:rsid w:val="00FC2E80"/>
    <w:rsid w:val="00FC2EDB"/>
    <w:rsid w:val="00FC31F1"/>
    <w:rsid w:val="00FC36C1"/>
    <w:rsid w:val="00FC3A6A"/>
    <w:rsid w:val="00FC3F95"/>
    <w:rsid w:val="00FC3FD1"/>
    <w:rsid w:val="00FC40E6"/>
    <w:rsid w:val="00FC420A"/>
    <w:rsid w:val="00FC4392"/>
    <w:rsid w:val="00FC4863"/>
    <w:rsid w:val="00FC4B9B"/>
    <w:rsid w:val="00FC4C0E"/>
    <w:rsid w:val="00FC5421"/>
    <w:rsid w:val="00FC545E"/>
    <w:rsid w:val="00FC66EC"/>
    <w:rsid w:val="00FC7111"/>
    <w:rsid w:val="00FC78A6"/>
    <w:rsid w:val="00FC7E10"/>
    <w:rsid w:val="00FD00EA"/>
    <w:rsid w:val="00FD0203"/>
    <w:rsid w:val="00FD0206"/>
    <w:rsid w:val="00FD04E4"/>
    <w:rsid w:val="00FD0AB7"/>
    <w:rsid w:val="00FD0B72"/>
    <w:rsid w:val="00FD0D1E"/>
    <w:rsid w:val="00FD0D44"/>
    <w:rsid w:val="00FD0FAB"/>
    <w:rsid w:val="00FD1045"/>
    <w:rsid w:val="00FD1065"/>
    <w:rsid w:val="00FD135D"/>
    <w:rsid w:val="00FD1776"/>
    <w:rsid w:val="00FD19B0"/>
    <w:rsid w:val="00FD1B9E"/>
    <w:rsid w:val="00FD2202"/>
    <w:rsid w:val="00FD251F"/>
    <w:rsid w:val="00FD276B"/>
    <w:rsid w:val="00FD29A1"/>
    <w:rsid w:val="00FD2A46"/>
    <w:rsid w:val="00FD2F36"/>
    <w:rsid w:val="00FD3480"/>
    <w:rsid w:val="00FD352D"/>
    <w:rsid w:val="00FD381B"/>
    <w:rsid w:val="00FD3BCB"/>
    <w:rsid w:val="00FD3CE2"/>
    <w:rsid w:val="00FD3E3D"/>
    <w:rsid w:val="00FD4BE1"/>
    <w:rsid w:val="00FD4C03"/>
    <w:rsid w:val="00FD4DFE"/>
    <w:rsid w:val="00FD4FB1"/>
    <w:rsid w:val="00FD4FD4"/>
    <w:rsid w:val="00FD521F"/>
    <w:rsid w:val="00FD5303"/>
    <w:rsid w:val="00FD5D8B"/>
    <w:rsid w:val="00FD5E85"/>
    <w:rsid w:val="00FD666E"/>
    <w:rsid w:val="00FD681F"/>
    <w:rsid w:val="00FD6A62"/>
    <w:rsid w:val="00FD6D52"/>
    <w:rsid w:val="00FD6F32"/>
    <w:rsid w:val="00FE0228"/>
    <w:rsid w:val="00FE05DF"/>
    <w:rsid w:val="00FE0776"/>
    <w:rsid w:val="00FE0988"/>
    <w:rsid w:val="00FE160F"/>
    <w:rsid w:val="00FE18CD"/>
    <w:rsid w:val="00FE19FD"/>
    <w:rsid w:val="00FE3115"/>
    <w:rsid w:val="00FE32CD"/>
    <w:rsid w:val="00FE45C9"/>
    <w:rsid w:val="00FE47A1"/>
    <w:rsid w:val="00FE4914"/>
    <w:rsid w:val="00FE4935"/>
    <w:rsid w:val="00FE49C9"/>
    <w:rsid w:val="00FE4C3F"/>
    <w:rsid w:val="00FE50B2"/>
    <w:rsid w:val="00FE527E"/>
    <w:rsid w:val="00FE5611"/>
    <w:rsid w:val="00FE5CE3"/>
    <w:rsid w:val="00FE64AD"/>
    <w:rsid w:val="00FE64E2"/>
    <w:rsid w:val="00FE6C5F"/>
    <w:rsid w:val="00FE6CFF"/>
    <w:rsid w:val="00FE74F0"/>
    <w:rsid w:val="00FE7540"/>
    <w:rsid w:val="00FE757A"/>
    <w:rsid w:val="00FE7D39"/>
    <w:rsid w:val="00FF001C"/>
    <w:rsid w:val="00FF0286"/>
    <w:rsid w:val="00FF047B"/>
    <w:rsid w:val="00FF0601"/>
    <w:rsid w:val="00FF07A2"/>
    <w:rsid w:val="00FF0B65"/>
    <w:rsid w:val="00FF0F42"/>
    <w:rsid w:val="00FF10D5"/>
    <w:rsid w:val="00FF12F1"/>
    <w:rsid w:val="00FF136B"/>
    <w:rsid w:val="00FF163B"/>
    <w:rsid w:val="00FF16B9"/>
    <w:rsid w:val="00FF1EC7"/>
    <w:rsid w:val="00FF1FA0"/>
    <w:rsid w:val="00FF1FA3"/>
    <w:rsid w:val="00FF277B"/>
    <w:rsid w:val="00FF27DF"/>
    <w:rsid w:val="00FF2B66"/>
    <w:rsid w:val="00FF2D21"/>
    <w:rsid w:val="00FF2ED0"/>
    <w:rsid w:val="00FF2F1C"/>
    <w:rsid w:val="00FF308E"/>
    <w:rsid w:val="00FF3401"/>
    <w:rsid w:val="00FF35B2"/>
    <w:rsid w:val="00FF36F3"/>
    <w:rsid w:val="00FF3AC1"/>
    <w:rsid w:val="00FF3AE5"/>
    <w:rsid w:val="00FF3F4C"/>
    <w:rsid w:val="00FF4173"/>
    <w:rsid w:val="00FF4787"/>
    <w:rsid w:val="00FF5215"/>
    <w:rsid w:val="00FF53A5"/>
    <w:rsid w:val="00FF5524"/>
    <w:rsid w:val="00FF597E"/>
    <w:rsid w:val="00FF59A3"/>
    <w:rsid w:val="00FF5C3F"/>
    <w:rsid w:val="00FF6278"/>
    <w:rsid w:val="00FF6748"/>
    <w:rsid w:val="00FF6842"/>
    <w:rsid w:val="00FF70D1"/>
    <w:rsid w:val="00FF76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04b7e,#00233a"/>
    </o:shapedefaults>
    <o:shapelayout v:ext="edit">
      <o:idmap v:ext="edit" data="1"/>
    </o:shapelayout>
  </w:shapeDefaults>
  <w:decimalSymbol w:val=","/>
  <w:listSeparator w:val=";"/>
  <w15:docId w15:val="{63048822-530A-4A8C-BE23-DEEDE7B27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A250FC"/>
  </w:style>
  <w:style w:type="paragraph" w:styleId="Antrat1">
    <w:name w:val="heading 1"/>
    <w:basedOn w:val="prastasis"/>
    <w:next w:val="prastasis"/>
    <w:link w:val="Antrat1Diagrama"/>
    <w:uiPriority w:val="9"/>
    <w:qFormat/>
    <w:rsid w:val="005837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583714"/>
    <w:pPr>
      <w:keepNext/>
      <w:keepLines/>
      <w:spacing w:before="200"/>
      <w:outlineLvl w:val="1"/>
    </w:pPr>
    <w:rPr>
      <w:rFonts w:ascii="Segoe UI" w:eastAsiaTheme="majorEastAsia" w:hAnsi="Segoe UI" w:cstheme="majorBidi"/>
      <w:bCs/>
      <w:color w:val="004B7E"/>
      <w:sz w:val="30"/>
      <w:szCs w:val="26"/>
    </w:rPr>
  </w:style>
  <w:style w:type="paragraph" w:styleId="Antrat3">
    <w:name w:val="heading 3"/>
    <w:basedOn w:val="prastasis"/>
    <w:next w:val="prastasis"/>
    <w:link w:val="Antrat3Diagrama"/>
    <w:uiPriority w:val="9"/>
    <w:unhideWhenUsed/>
    <w:qFormat/>
    <w:rsid w:val="00583714"/>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qFormat/>
    <w:rsid w:val="00583714"/>
    <w:pPr>
      <w:keepNext/>
      <w:spacing w:before="240" w:after="60"/>
      <w:outlineLvl w:val="3"/>
    </w:pPr>
    <w:rPr>
      <w:rFonts w:eastAsia="Times New Roman"/>
      <w:b/>
      <w:bCs/>
      <w:sz w:val="28"/>
      <w:szCs w:val="28"/>
      <w:lang w:val="en-US"/>
    </w:rPr>
  </w:style>
  <w:style w:type="paragraph" w:styleId="Antrat5">
    <w:name w:val="heading 5"/>
    <w:basedOn w:val="prastasis"/>
    <w:next w:val="prastasis"/>
    <w:link w:val="Antrat5Diagrama"/>
    <w:qFormat/>
    <w:rsid w:val="00583714"/>
    <w:pPr>
      <w:spacing w:before="240" w:after="60"/>
      <w:outlineLvl w:val="4"/>
    </w:pPr>
    <w:rPr>
      <w:rFonts w:eastAsia="Times New Roman"/>
      <w:b/>
      <w:bCs/>
      <w:i/>
      <w:iCs/>
      <w:sz w:val="26"/>
      <w:szCs w:val="26"/>
      <w:lang w:val="en-US"/>
    </w:rPr>
  </w:style>
  <w:style w:type="paragraph" w:styleId="Antrat6">
    <w:name w:val="heading 6"/>
    <w:basedOn w:val="prastasis"/>
    <w:next w:val="prastasis"/>
    <w:link w:val="Antrat6Diagrama"/>
    <w:qFormat/>
    <w:rsid w:val="00583714"/>
    <w:pPr>
      <w:spacing w:before="240" w:after="60"/>
      <w:outlineLvl w:val="5"/>
    </w:pPr>
    <w:rPr>
      <w:rFonts w:eastAsia="Times New Roman"/>
      <w:b/>
      <w:bCs/>
      <w:lang w:val="en-US"/>
    </w:rPr>
  </w:style>
  <w:style w:type="paragraph" w:styleId="Antrat7">
    <w:name w:val="heading 7"/>
    <w:basedOn w:val="prastasis"/>
    <w:next w:val="prastasis"/>
    <w:link w:val="Antrat7Diagrama"/>
    <w:qFormat/>
    <w:rsid w:val="00583714"/>
    <w:pPr>
      <w:spacing w:before="240" w:after="60"/>
      <w:outlineLvl w:val="6"/>
    </w:pPr>
    <w:rPr>
      <w:rFonts w:eastAsia="Times New Roman"/>
      <w:sz w:val="24"/>
      <w:szCs w:val="24"/>
      <w:lang w:val="en-US"/>
    </w:rPr>
  </w:style>
  <w:style w:type="paragraph" w:styleId="Antrat8">
    <w:name w:val="heading 8"/>
    <w:basedOn w:val="prastasis"/>
    <w:next w:val="prastasis"/>
    <w:link w:val="Antrat8Diagrama"/>
    <w:qFormat/>
    <w:rsid w:val="00583714"/>
    <w:pPr>
      <w:spacing w:before="240" w:after="60"/>
      <w:outlineLvl w:val="7"/>
    </w:pPr>
    <w:rPr>
      <w:rFonts w:eastAsia="Times New Roman"/>
      <w:i/>
      <w:iCs/>
      <w:sz w:val="24"/>
      <w:szCs w:val="24"/>
      <w:lang w:val="en-US"/>
    </w:rPr>
  </w:style>
  <w:style w:type="paragraph" w:styleId="Antrat9">
    <w:name w:val="heading 9"/>
    <w:basedOn w:val="prastasis"/>
    <w:next w:val="prastasis"/>
    <w:link w:val="Antrat9Diagrama"/>
    <w:qFormat/>
    <w:rsid w:val="00583714"/>
    <w:pPr>
      <w:spacing w:before="240" w:after="60"/>
      <w:outlineLvl w:val="8"/>
    </w:pPr>
    <w:rPr>
      <w:rFonts w:ascii="Arial" w:eastAsia="Times New Roman" w:hAnsi="Arial" w:cs="Arial"/>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83714"/>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583714"/>
    <w:rPr>
      <w:rFonts w:ascii="Segoe UI" w:eastAsiaTheme="majorEastAsia" w:hAnsi="Segoe UI" w:cstheme="majorBidi"/>
      <w:bCs/>
      <w:color w:val="004B7E"/>
      <w:sz w:val="30"/>
      <w:szCs w:val="26"/>
    </w:rPr>
  </w:style>
  <w:style w:type="character" w:customStyle="1" w:styleId="Antrat3Diagrama">
    <w:name w:val="Antraštė 3 Diagrama"/>
    <w:basedOn w:val="Numatytasispastraiposriftas"/>
    <w:link w:val="Antrat3"/>
    <w:uiPriority w:val="9"/>
    <w:rsid w:val="00583714"/>
    <w:rPr>
      <w:rFonts w:asciiTheme="majorHAnsi" w:eastAsiaTheme="majorEastAsia" w:hAnsiTheme="majorHAnsi" w:cstheme="majorBidi"/>
      <w:b/>
      <w:bCs/>
      <w:color w:val="4F81BD" w:themeColor="accent1"/>
    </w:rPr>
  </w:style>
  <w:style w:type="character" w:customStyle="1" w:styleId="Antrat4Diagrama">
    <w:name w:val="Antraštė 4 Diagrama"/>
    <w:basedOn w:val="Numatytasispastraiposriftas"/>
    <w:link w:val="Antrat4"/>
    <w:rsid w:val="00583714"/>
    <w:rPr>
      <w:rFonts w:eastAsia="Times New Roman"/>
      <w:b/>
      <w:bCs/>
      <w:sz w:val="28"/>
      <w:szCs w:val="28"/>
      <w:lang w:val="en-US"/>
    </w:rPr>
  </w:style>
  <w:style w:type="character" w:customStyle="1" w:styleId="Antrat5Diagrama">
    <w:name w:val="Antraštė 5 Diagrama"/>
    <w:basedOn w:val="Numatytasispastraiposriftas"/>
    <w:link w:val="Antrat5"/>
    <w:rsid w:val="00583714"/>
    <w:rPr>
      <w:rFonts w:eastAsia="Times New Roman"/>
      <w:b/>
      <w:bCs/>
      <w:i/>
      <w:iCs/>
      <w:sz w:val="26"/>
      <w:szCs w:val="26"/>
      <w:lang w:val="en-US"/>
    </w:rPr>
  </w:style>
  <w:style w:type="character" w:customStyle="1" w:styleId="Antrat6Diagrama">
    <w:name w:val="Antraštė 6 Diagrama"/>
    <w:basedOn w:val="Numatytasispastraiposriftas"/>
    <w:link w:val="Antrat6"/>
    <w:rsid w:val="00583714"/>
    <w:rPr>
      <w:rFonts w:eastAsia="Times New Roman"/>
      <w:b/>
      <w:bCs/>
      <w:lang w:val="en-US"/>
    </w:rPr>
  </w:style>
  <w:style w:type="character" w:customStyle="1" w:styleId="Antrat7Diagrama">
    <w:name w:val="Antraštė 7 Diagrama"/>
    <w:basedOn w:val="Numatytasispastraiposriftas"/>
    <w:link w:val="Antrat7"/>
    <w:rsid w:val="00583714"/>
    <w:rPr>
      <w:rFonts w:eastAsia="Times New Roman"/>
      <w:sz w:val="24"/>
      <w:szCs w:val="24"/>
      <w:lang w:val="en-US"/>
    </w:rPr>
  </w:style>
  <w:style w:type="character" w:customStyle="1" w:styleId="Antrat8Diagrama">
    <w:name w:val="Antraštė 8 Diagrama"/>
    <w:basedOn w:val="Numatytasispastraiposriftas"/>
    <w:link w:val="Antrat8"/>
    <w:rsid w:val="00583714"/>
    <w:rPr>
      <w:rFonts w:eastAsia="Times New Roman"/>
      <w:i/>
      <w:iCs/>
      <w:sz w:val="24"/>
      <w:szCs w:val="24"/>
      <w:lang w:val="en-US"/>
    </w:rPr>
  </w:style>
  <w:style w:type="character" w:customStyle="1" w:styleId="Antrat9Diagrama">
    <w:name w:val="Antraštė 9 Diagrama"/>
    <w:basedOn w:val="Numatytasispastraiposriftas"/>
    <w:link w:val="Antrat9"/>
    <w:rsid w:val="00583714"/>
    <w:rPr>
      <w:rFonts w:ascii="Arial" w:eastAsia="Times New Roman" w:hAnsi="Arial" w:cs="Arial"/>
      <w:lang w:val="en-US"/>
    </w:rPr>
  </w:style>
  <w:style w:type="paragraph" w:styleId="Antrats">
    <w:name w:val="header"/>
    <w:basedOn w:val="prastasis"/>
    <w:link w:val="AntratsDiagrama"/>
    <w:uiPriority w:val="99"/>
    <w:unhideWhenUsed/>
    <w:rsid w:val="00583714"/>
    <w:pPr>
      <w:tabs>
        <w:tab w:val="center" w:pos="4819"/>
        <w:tab w:val="right" w:pos="9638"/>
      </w:tabs>
    </w:pPr>
  </w:style>
  <w:style w:type="character" w:customStyle="1" w:styleId="AntratsDiagrama">
    <w:name w:val="Antraštės Diagrama"/>
    <w:basedOn w:val="Numatytasispastraiposriftas"/>
    <w:link w:val="Antrats"/>
    <w:uiPriority w:val="99"/>
    <w:rsid w:val="00583714"/>
  </w:style>
  <w:style w:type="paragraph" w:styleId="Porat">
    <w:name w:val="footer"/>
    <w:basedOn w:val="prastasis"/>
    <w:link w:val="PoratDiagrama"/>
    <w:uiPriority w:val="99"/>
    <w:unhideWhenUsed/>
    <w:rsid w:val="00583714"/>
    <w:pPr>
      <w:tabs>
        <w:tab w:val="center" w:pos="4819"/>
        <w:tab w:val="right" w:pos="9638"/>
      </w:tabs>
    </w:pPr>
  </w:style>
  <w:style w:type="character" w:customStyle="1" w:styleId="PoratDiagrama">
    <w:name w:val="Poraštė Diagrama"/>
    <w:basedOn w:val="Numatytasispastraiposriftas"/>
    <w:link w:val="Porat"/>
    <w:uiPriority w:val="99"/>
    <w:rsid w:val="00583714"/>
  </w:style>
  <w:style w:type="paragraph" w:styleId="Pavadinimas">
    <w:name w:val="Title"/>
    <w:basedOn w:val="prastasis"/>
    <w:next w:val="prastasis"/>
    <w:link w:val="PavadinimasDiagrama"/>
    <w:uiPriority w:val="10"/>
    <w:qFormat/>
    <w:rsid w:val="00583714"/>
    <w:rPr>
      <w:rFonts w:ascii="Segoe UI" w:hAnsi="Segoe UI"/>
    </w:rPr>
  </w:style>
  <w:style w:type="character" w:customStyle="1" w:styleId="PavadinimasDiagrama">
    <w:name w:val="Pavadinimas Diagrama"/>
    <w:basedOn w:val="Numatytasispastraiposriftas"/>
    <w:link w:val="Pavadinimas"/>
    <w:uiPriority w:val="10"/>
    <w:rsid w:val="00583714"/>
    <w:rPr>
      <w:rFonts w:ascii="Segoe UI" w:hAnsi="Segoe UI"/>
    </w:rPr>
  </w:style>
  <w:style w:type="paragraph" w:customStyle="1" w:styleId="Ataskaitosdalis">
    <w:name w:val="Ataskaitos dalis"/>
    <w:basedOn w:val="Antrat1"/>
    <w:next w:val="Antrat1"/>
    <w:rsid w:val="00583714"/>
    <w:pPr>
      <w:keepLines w:val="0"/>
      <w:pageBreakBefore/>
      <w:spacing w:before="360" w:after="360"/>
      <w:ind w:left="-1134"/>
    </w:pPr>
    <w:rPr>
      <w:rFonts w:ascii="Fira Sans Light" w:eastAsia="Times New Roman" w:hAnsi="Fira Sans Light" w:cs="Times New Roman"/>
      <w:b w:val="0"/>
      <w:bCs w:val="0"/>
      <w:caps/>
      <w:color w:val="00244D"/>
      <w:spacing w:val="5"/>
      <w:kern w:val="28"/>
      <w:sz w:val="56"/>
      <w:szCs w:val="40"/>
    </w:rPr>
  </w:style>
  <w:style w:type="paragraph" w:styleId="Tekstoblokas">
    <w:name w:val="Block Text"/>
    <w:basedOn w:val="prastasis"/>
    <w:uiPriority w:val="99"/>
    <w:semiHidden/>
    <w:unhideWhenUsed/>
    <w:rsid w:val="0058371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Puslapioinaostekstas">
    <w:name w:val="footnote text"/>
    <w:aliases w:val="Char1,Char,atask Puslapio išnašos tekstas,Footnote,Footnote Diagrama,Footnote Text Char Char,Footnote Char Char,Footnote Char,Footnote text,fn,Footnote Text Char1 Char Char2,Footnote Text OCR Char1 Char1 Char,Footnot,Ch, Char"/>
    <w:basedOn w:val="prastasis"/>
    <w:link w:val="PuslapioinaostekstasDiagrama"/>
    <w:uiPriority w:val="99"/>
    <w:qFormat/>
    <w:rsid w:val="00583714"/>
    <w:pPr>
      <w:spacing w:before="40"/>
      <w:jc w:val="both"/>
    </w:pPr>
    <w:rPr>
      <w:rFonts w:ascii="Fira Sans Light" w:eastAsia="Times New Roman" w:hAnsi="Fira Sans Light"/>
      <w:color w:val="505050"/>
      <w:sz w:val="16"/>
    </w:rPr>
  </w:style>
  <w:style w:type="character" w:customStyle="1" w:styleId="PuslapioinaostekstasDiagrama">
    <w:name w:val="Puslapio išnašos tekstas Diagrama"/>
    <w:aliases w:val="Char1 Diagrama,Char Diagrama,atask Puslapio išnašos tekstas Diagrama,Footnote Diagrama1,Footnote Diagrama Diagrama,Footnote Text Char Char Diagrama,Footnote Char Char Diagrama,Footnote Char Diagrama,fn Diagrama"/>
    <w:basedOn w:val="Numatytasispastraiposriftas"/>
    <w:link w:val="Puslapioinaostekstas"/>
    <w:uiPriority w:val="99"/>
    <w:rsid w:val="00583714"/>
    <w:rPr>
      <w:rFonts w:ascii="Fira Sans Light" w:eastAsia="Times New Roman" w:hAnsi="Fira Sans Light"/>
      <w:color w:val="505050"/>
      <w:sz w:val="16"/>
    </w:rPr>
  </w:style>
  <w:style w:type="character" w:styleId="Puslapioinaosnuoroda">
    <w:name w:val="footnote reference"/>
    <w:aliases w:val="Išnaša,Footnote symbol,BVI fnr,Footnote Reference Superscript,Footnote reference number,Times 10 Point,Exposant 3 Point,Ref,de nota al pie,note TESI,SUPERS,EN Footnote text,EN Footnote Reference,No,Footnote Reference, BVI fnr"/>
    <w:basedOn w:val="PoratDiagrama"/>
    <w:uiPriority w:val="99"/>
    <w:rsid w:val="00583714"/>
    <w:rPr>
      <w:rFonts w:ascii="Fira Sans Light" w:hAnsi="Fira Sans Light" w:cs="Segoe UI"/>
      <w:strike w:val="0"/>
      <w:dstrike w:val="0"/>
      <w:color w:val="auto"/>
      <w:sz w:val="20"/>
      <w:szCs w:val="16"/>
      <w:vertAlign w:val="superscript"/>
      <w:lang w:val="lt-LT"/>
    </w:rPr>
  </w:style>
  <w:style w:type="paragraph" w:styleId="Pagrindiniotekstotrauka">
    <w:name w:val="Body Text Indent"/>
    <w:basedOn w:val="prastasis"/>
    <w:link w:val="PagrindiniotekstotraukaDiagrama"/>
    <w:uiPriority w:val="99"/>
    <w:rsid w:val="00583714"/>
    <w:pPr>
      <w:spacing w:after="120"/>
      <w:ind w:left="283"/>
    </w:pPr>
    <w:rPr>
      <w:rFonts w:eastAsia="Times New Roman"/>
      <w:sz w:val="24"/>
      <w:szCs w:val="24"/>
      <w:lang w:val="en-US"/>
    </w:rPr>
  </w:style>
  <w:style w:type="character" w:customStyle="1" w:styleId="PagrindiniotekstotraukaDiagrama">
    <w:name w:val="Pagrindinio teksto įtrauka Diagrama"/>
    <w:basedOn w:val="Numatytasispastraiposriftas"/>
    <w:link w:val="Pagrindiniotekstotrauka"/>
    <w:uiPriority w:val="99"/>
    <w:rsid w:val="00583714"/>
    <w:rPr>
      <w:rFonts w:eastAsia="Times New Roman"/>
      <w:sz w:val="24"/>
      <w:szCs w:val="24"/>
      <w:lang w:val="en-US"/>
    </w:rPr>
  </w:style>
  <w:style w:type="paragraph" w:customStyle="1" w:styleId="Tekstas">
    <w:name w:val="Tekstas"/>
    <w:basedOn w:val="prastasis"/>
    <w:link w:val="TekstasDiagrama"/>
    <w:qFormat/>
    <w:rsid w:val="00583714"/>
    <w:pPr>
      <w:spacing w:before="200" w:line="288" w:lineRule="auto"/>
      <w:jc w:val="both"/>
    </w:pPr>
    <w:rPr>
      <w:rFonts w:ascii="Fira Sans Light" w:hAnsi="Fira Sans Light" w:cs="Segoe UI"/>
      <w:color w:val="000000" w:themeColor="text1"/>
    </w:rPr>
  </w:style>
  <w:style w:type="character" w:customStyle="1" w:styleId="TekstasDiagrama">
    <w:name w:val="Tekstas Diagrama"/>
    <w:basedOn w:val="Numatytasispastraiposriftas"/>
    <w:link w:val="Tekstas"/>
    <w:rsid w:val="00583714"/>
    <w:rPr>
      <w:rFonts w:ascii="Fira Sans Light" w:hAnsi="Fira Sans Light" w:cs="Segoe UI"/>
      <w:color w:val="000000" w:themeColor="text1"/>
    </w:rPr>
  </w:style>
  <w:style w:type="paragraph" w:customStyle="1" w:styleId="Hyperlink1">
    <w:name w:val="Hyperlink1"/>
    <w:basedOn w:val="prastasis"/>
    <w:rsid w:val="00583714"/>
    <w:pPr>
      <w:suppressAutoHyphens/>
      <w:autoSpaceDE w:val="0"/>
      <w:autoSpaceDN w:val="0"/>
      <w:adjustRightInd w:val="0"/>
      <w:spacing w:line="298" w:lineRule="auto"/>
      <w:ind w:firstLine="312"/>
      <w:jc w:val="both"/>
      <w:textAlignment w:val="center"/>
    </w:pPr>
    <w:rPr>
      <w:rFonts w:eastAsia="Calibri"/>
      <w:color w:val="000000"/>
    </w:rPr>
  </w:style>
  <w:style w:type="paragraph" w:styleId="Sraopastraipa">
    <w:name w:val="List Paragraph"/>
    <w:aliases w:val="Numbering,Bullet EY,List Paragraph2,List Paragraph12,List Paragraph21,Lentele,List not in Table,punktai,List Paragraph,ERP-List Paragraph,List Paragraph11,List Paragraph Red,List Paragraph1,Sąrašo pastraipa1,Table of contents numbered,l"/>
    <w:basedOn w:val="prastasis"/>
    <w:link w:val="SraopastraipaDiagrama"/>
    <w:uiPriority w:val="34"/>
    <w:qFormat/>
    <w:rsid w:val="00583714"/>
    <w:pPr>
      <w:ind w:left="720"/>
      <w:contextualSpacing/>
    </w:pPr>
  </w:style>
  <w:style w:type="character" w:styleId="Grietas">
    <w:name w:val="Strong"/>
    <w:basedOn w:val="Numatytasispastraiposriftas"/>
    <w:uiPriority w:val="22"/>
    <w:qFormat/>
    <w:rsid w:val="00583714"/>
    <w:rPr>
      <w:b/>
      <w:bCs/>
    </w:rPr>
  </w:style>
  <w:style w:type="paragraph" w:customStyle="1" w:styleId="1Antrat">
    <w:name w:val="1. Antraštė"/>
    <w:basedOn w:val="Antrat2"/>
    <w:link w:val="1AntratDiagrama"/>
    <w:rsid w:val="00583714"/>
    <w:pPr>
      <w:numPr>
        <w:numId w:val="10"/>
      </w:numPr>
      <w:spacing w:before="600" w:after="720" w:line="288" w:lineRule="auto"/>
      <w:ind w:left="0" w:hanging="567"/>
    </w:pPr>
    <w:rPr>
      <w:rFonts w:ascii="Fira Sans Book" w:hAnsi="Fira Sans Book" w:cs="Segoe UI"/>
      <w:caps/>
      <w:color w:val="4FA1CC"/>
    </w:rPr>
  </w:style>
  <w:style w:type="character" w:customStyle="1" w:styleId="1AntratDiagrama">
    <w:name w:val="1. Antraštė Diagrama"/>
    <w:basedOn w:val="Antrat1Diagrama"/>
    <w:link w:val="1Antrat"/>
    <w:rsid w:val="00583714"/>
    <w:rPr>
      <w:rFonts w:ascii="Fira Sans Book" w:eastAsiaTheme="majorEastAsia" w:hAnsi="Fira Sans Book" w:cs="Segoe UI"/>
      <w:b w:val="0"/>
      <w:bCs/>
      <w:caps/>
      <w:color w:val="4FA1CC"/>
      <w:sz w:val="30"/>
      <w:szCs w:val="26"/>
    </w:rPr>
  </w:style>
  <w:style w:type="paragraph" w:customStyle="1" w:styleId="11Antrat">
    <w:name w:val="1.1 Antraštė"/>
    <w:basedOn w:val="Antrat3"/>
    <w:link w:val="11AntratChar"/>
    <w:rsid w:val="00583714"/>
    <w:pPr>
      <w:numPr>
        <w:ilvl w:val="1"/>
        <w:numId w:val="10"/>
      </w:numPr>
      <w:spacing w:before="360" w:after="360" w:line="288" w:lineRule="auto"/>
      <w:ind w:left="0" w:hanging="709"/>
    </w:pPr>
    <w:rPr>
      <w:rFonts w:ascii="Fira Sans Book" w:hAnsi="Fira Sans Book" w:cs="Segoe UI"/>
      <w:b w:val="0"/>
      <w:color w:val="4FA1CC"/>
      <w:sz w:val="26"/>
    </w:rPr>
  </w:style>
  <w:style w:type="character" w:customStyle="1" w:styleId="11AntratChar">
    <w:name w:val="1.1 Antraštė Char"/>
    <w:link w:val="11Antrat"/>
    <w:locked/>
    <w:rsid w:val="00583714"/>
    <w:rPr>
      <w:rFonts w:ascii="Fira Sans Book" w:eastAsiaTheme="majorEastAsia" w:hAnsi="Fira Sans Book" w:cs="Segoe UI"/>
      <w:bCs/>
      <w:color w:val="4FA1CC"/>
      <w:sz w:val="26"/>
    </w:rPr>
  </w:style>
  <w:style w:type="paragraph" w:customStyle="1" w:styleId="111Antrat">
    <w:name w:val="1.1.1 Antraštė"/>
    <w:basedOn w:val="Antrat4"/>
    <w:link w:val="111AntratDiagrama"/>
    <w:rsid w:val="00583714"/>
    <w:pPr>
      <w:numPr>
        <w:ilvl w:val="2"/>
        <w:numId w:val="10"/>
      </w:numPr>
      <w:spacing w:after="120" w:line="288" w:lineRule="auto"/>
      <w:ind w:left="0" w:hanging="851"/>
    </w:pPr>
    <w:rPr>
      <w:rFonts w:ascii="Fira Sans Book" w:hAnsi="Fira Sans Book" w:cs="Segoe UI"/>
      <w:b w:val="0"/>
      <w:color w:val="4FA1CC"/>
      <w:sz w:val="24"/>
    </w:rPr>
  </w:style>
  <w:style w:type="character" w:customStyle="1" w:styleId="111AntratDiagrama">
    <w:name w:val="1.1.1 Antraštė Diagrama"/>
    <w:basedOn w:val="11AntratChar"/>
    <w:link w:val="111Antrat"/>
    <w:rsid w:val="00583714"/>
    <w:rPr>
      <w:rFonts w:ascii="Fira Sans Book" w:eastAsia="Times New Roman" w:hAnsi="Fira Sans Book" w:cs="Segoe UI"/>
      <w:bCs/>
      <w:color w:val="4FA1CC"/>
      <w:sz w:val="24"/>
      <w:szCs w:val="28"/>
      <w:lang w:val="en-US"/>
    </w:rPr>
  </w:style>
  <w:style w:type="paragraph" w:styleId="Debesliotekstas">
    <w:name w:val="Balloon Text"/>
    <w:basedOn w:val="prastasis"/>
    <w:link w:val="DebesliotekstasDiagrama"/>
    <w:uiPriority w:val="99"/>
    <w:semiHidden/>
    <w:unhideWhenUsed/>
    <w:rsid w:val="0058371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3714"/>
    <w:rPr>
      <w:rFonts w:ascii="Tahoma" w:hAnsi="Tahoma" w:cs="Tahoma"/>
      <w:sz w:val="16"/>
      <w:szCs w:val="16"/>
    </w:rPr>
  </w:style>
  <w:style w:type="table" w:styleId="Lentelstinklelis">
    <w:name w:val="Table Grid"/>
    <w:basedOn w:val="prastojilentel"/>
    <w:uiPriority w:val="39"/>
    <w:rsid w:val="00583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prastasistekstas">
    <w:name w:val="Plain Text"/>
    <w:basedOn w:val="prastasis"/>
    <w:link w:val="PaprastasistekstasDiagrama"/>
    <w:uiPriority w:val="99"/>
    <w:unhideWhenUsed/>
    <w:rsid w:val="00583714"/>
    <w:rPr>
      <w:rFonts w:ascii="Consolas" w:eastAsia="Calibri" w:hAnsi="Consolas"/>
      <w:sz w:val="21"/>
      <w:szCs w:val="21"/>
      <w:lang w:val="en-US"/>
    </w:rPr>
  </w:style>
  <w:style w:type="character" w:customStyle="1" w:styleId="PaprastasistekstasDiagrama">
    <w:name w:val="Paprastasis tekstas Diagrama"/>
    <w:basedOn w:val="Numatytasispastraiposriftas"/>
    <w:link w:val="Paprastasistekstas"/>
    <w:uiPriority w:val="99"/>
    <w:rsid w:val="00583714"/>
    <w:rPr>
      <w:rFonts w:ascii="Consolas" w:eastAsia="Calibri" w:hAnsi="Consolas"/>
      <w:sz w:val="21"/>
      <w:szCs w:val="21"/>
      <w:lang w:val="en-US"/>
    </w:rPr>
  </w:style>
  <w:style w:type="paragraph" w:customStyle="1" w:styleId="Priedonuoroda">
    <w:name w:val="Priedo nuoroda"/>
    <w:basedOn w:val="Tekstas"/>
    <w:autoRedefine/>
    <w:rsid w:val="00583714"/>
    <w:pPr>
      <w:jc w:val="center"/>
    </w:pPr>
    <w:rPr>
      <w:color w:val="004B7E"/>
      <w:sz w:val="26"/>
      <w:szCs w:val="26"/>
    </w:rPr>
  </w:style>
  <w:style w:type="character" w:styleId="Hipersaitas">
    <w:name w:val="Hyperlink"/>
    <w:basedOn w:val="Numatytasispastraiposriftas"/>
    <w:uiPriority w:val="99"/>
    <w:rsid w:val="00583714"/>
    <w:rPr>
      <w:rFonts w:ascii="Fira Sans Book" w:hAnsi="Fira Sans Book"/>
      <w:color w:val="00244D"/>
      <w:sz w:val="20"/>
      <w:u w:val="single"/>
    </w:rPr>
  </w:style>
  <w:style w:type="paragraph" w:customStyle="1" w:styleId="VAataskaitospavadinimas">
    <w:name w:val="VA ataskaitos pavadinimas"/>
    <w:basedOn w:val="Pavadinimas"/>
    <w:autoRedefine/>
    <w:rsid w:val="00583714"/>
    <w:pPr>
      <w:spacing w:before="120" w:after="120" w:line="276" w:lineRule="auto"/>
    </w:pPr>
    <w:rPr>
      <w:rFonts w:eastAsia="Times New Roman" w:cs="Segoe UI"/>
      <w:bCs/>
      <w:caps/>
      <w:noProof/>
      <w:color w:val="004B7E"/>
      <w:sz w:val="16"/>
      <w:szCs w:val="16"/>
    </w:rPr>
  </w:style>
  <w:style w:type="paragraph" w:styleId="Turinys1">
    <w:name w:val="toc 1"/>
    <w:basedOn w:val="Tekstas"/>
    <w:next w:val="Ataskaitosdalis"/>
    <w:uiPriority w:val="39"/>
    <w:rsid w:val="00583714"/>
    <w:pPr>
      <w:spacing w:before="240" w:line="240" w:lineRule="auto"/>
      <w:ind w:right="227"/>
      <w:jc w:val="left"/>
      <w:outlineLvl w:val="0"/>
    </w:pPr>
    <w:rPr>
      <w:bCs/>
      <w:caps/>
      <w:color w:val="auto"/>
    </w:rPr>
  </w:style>
  <w:style w:type="table" w:styleId="viesustinklelis5parykinimas">
    <w:name w:val="Light Grid Accent 5"/>
    <w:basedOn w:val="prastojilentel"/>
    <w:uiPriority w:val="62"/>
    <w:rsid w:val="0058371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tilius1">
    <w:name w:val="Stilius1"/>
    <w:basedOn w:val="prastojilentel"/>
    <w:uiPriority w:val="99"/>
    <w:qFormat/>
    <w:rsid w:val="00583714"/>
    <w:tblPr/>
  </w:style>
  <w:style w:type="character" w:styleId="Vietosrezervavimoenklotekstas">
    <w:name w:val="Placeholder Text"/>
    <w:basedOn w:val="Numatytasispastraiposriftas"/>
    <w:uiPriority w:val="99"/>
    <w:rsid w:val="00583714"/>
    <w:rPr>
      <w:color w:val="808080"/>
    </w:rPr>
  </w:style>
  <w:style w:type="paragraph" w:styleId="Dokumentostruktra">
    <w:name w:val="Document Map"/>
    <w:basedOn w:val="prastasis"/>
    <w:link w:val="DokumentostruktraDiagrama"/>
    <w:uiPriority w:val="99"/>
    <w:semiHidden/>
    <w:unhideWhenUsed/>
    <w:rsid w:val="00583714"/>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583714"/>
    <w:rPr>
      <w:rFonts w:ascii="Tahoma" w:hAnsi="Tahoma" w:cs="Tahoma"/>
      <w:sz w:val="16"/>
      <w:szCs w:val="16"/>
    </w:rPr>
  </w:style>
  <w:style w:type="character" w:styleId="Puslapionumeris">
    <w:name w:val="page number"/>
    <w:basedOn w:val="Numatytasispastraiposriftas"/>
    <w:rsid w:val="00583714"/>
  </w:style>
  <w:style w:type="table" w:customStyle="1" w:styleId="viesusspalvinimas1parykinimas1">
    <w:name w:val="Šviesus spalvinimas – 1 paryškinimas1"/>
    <w:basedOn w:val="prastojilentel"/>
    <w:uiPriority w:val="60"/>
    <w:rsid w:val="0058371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ys2">
    <w:name w:val="toc 2"/>
    <w:basedOn w:val="Tekstas"/>
    <w:next w:val="1Antrat"/>
    <w:uiPriority w:val="39"/>
    <w:unhideWhenUsed/>
    <w:rsid w:val="00583714"/>
    <w:pPr>
      <w:spacing w:before="240" w:line="240" w:lineRule="auto"/>
      <w:ind w:left="284" w:right="227" w:hanging="284"/>
      <w:jc w:val="left"/>
    </w:pPr>
    <w:rPr>
      <w:bCs/>
      <w:caps/>
      <w:noProof/>
      <w:color w:val="auto"/>
    </w:rPr>
  </w:style>
  <w:style w:type="paragraph" w:styleId="Turinys3">
    <w:name w:val="toc 3"/>
    <w:basedOn w:val="Tekstas"/>
    <w:next w:val="11Antrat"/>
    <w:uiPriority w:val="39"/>
    <w:unhideWhenUsed/>
    <w:rsid w:val="00583714"/>
    <w:pPr>
      <w:spacing w:before="240" w:line="240" w:lineRule="auto"/>
      <w:ind w:left="851" w:right="227" w:hanging="567"/>
      <w:jc w:val="left"/>
    </w:pPr>
    <w:rPr>
      <w:noProof/>
      <w:color w:val="auto"/>
    </w:rPr>
  </w:style>
  <w:style w:type="paragraph" w:customStyle="1" w:styleId="Pavyzdys">
    <w:name w:val="Pavyzdys"/>
    <w:basedOn w:val="prastasis"/>
    <w:qFormat/>
    <w:rsid w:val="00583714"/>
    <w:pPr>
      <w:spacing w:before="60" w:after="180" w:line="288" w:lineRule="auto"/>
    </w:pPr>
    <w:rPr>
      <w:rFonts w:ascii="Fira Sans Book" w:hAnsi="Fira Sans Book"/>
      <w:sz w:val="16"/>
    </w:rPr>
  </w:style>
  <w:style w:type="character" w:customStyle="1" w:styleId="A11">
    <w:name w:val="A11"/>
    <w:uiPriority w:val="99"/>
    <w:rsid w:val="00583714"/>
    <w:rPr>
      <w:rFonts w:cs="HelveticaNeueLT Std"/>
      <w:b/>
      <w:bCs/>
      <w:color w:val="000000"/>
      <w:sz w:val="20"/>
      <w:szCs w:val="20"/>
    </w:rPr>
  </w:style>
  <w:style w:type="table" w:styleId="viesusspalvinimas2parykinimas">
    <w:name w:val="Light Shading Accent 2"/>
    <w:basedOn w:val="prastojilentel"/>
    <w:uiPriority w:val="60"/>
    <w:rsid w:val="0058371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ntrat">
    <w:name w:val="caption"/>
    <w:basedOn w:val="prastasis"/>
    <w:next w:val="prastasis"/>
    <w:uiPriority w:val="35"/>
    <w:unhideWhenUsed/>
    <w:qFormat/>
    <w:rsid w:val="00583714"/>
    <w:rPr>
      <w:b/>
      <w:bCs/>
      <w:color w:val="4F81BD" w:themeColor="accent1"/>
      <w:sz w:val="18"/>
      <w:szCs w:val="18"/>
    </w:rPr>
  </w:style>
  <w:style w:type="table" w:customStyle="1" w:styleId="TableStyle1">
    <w:name w:val="TableStyle 1"/>
    <w:basedOn w:val="prastojilentel"/>
    <w:rsid w:val="00583714"/>
    <w:tblPr>
      <w:tblBorders>
        <w:top w:val="single" w:sz="2" w:space="0" w:color="auto"/>
        <w:left w:val="single" w:sz="2" w:space="0" w:color="auto"/>
        <w:bottom w:val="single" w:sz="2" w:space="0" w:color="auto"/>
        <w:right w:val="single" w:sz="2" w:space="0" w:color="auto"/>
      </w:tblBorders>
    </w:tblPr>
    <w:tcPr>
      <w:shd w:val="clear" w:color="auto" w:fill="auto"/>
    </w:tcPr>
    <w:tblStylePr w:type="firstRow">
      <w:tblPr/>
      <w:tcPr>
        <w:tcBorders>
          <w:top w:val="nil"/>
          <w:left w:val="nil"/>
          <w:bottom w:val="double" w:sz="4" w:space="0" w:color="auto"/>
          <w:right w:val="nil"/>
          <w:insideH w:val="nil"/>
          <w:insideV w:val="nil"/>
        </w:tcBorders>
      </w:tcPr>
    </w:tblStylePr>
    <w:tblStylePr w:type="lastRow">
      <w:tblPr/>
      <w:tcPr>
        <w:tcBorders>
          <w:top w:val="nil"/>
          <w:left w:val="nil"/>
          <w:bottom w:val="nil"/>
          <w:right w:val="nil"/>
          <w:insideH w:val="nil"/>
          <w:insideV w:val="nil"/>
        </w:tcBorders>
        <w:shd w:val="clear" w:color="auto" w:fill="E0E0E0"/>
      </w:tcPr>
    </w:tblStylePr>
    <w:tblStylePr w:type="lastCol">
      <w:tblPr/>
      <w:tcPr>
        <w:tcBorders>
          <w:top w:val="nil"/>
          <w:left w:val="double" w:sz="4" w:space="0" w:color="auto"/>
          <w:bottom w:val="nil"/>
          <w:right w:val="nil"/>
          <w:insideH w:val="nil"/>
          <w:insideV w:val="nil"/>
        </w:tcBorders>
      </w:tcPr>
    </w:tblStylePr>
  </w:style>
  <w:style w:type="paragraph" w:customStyle="1" w:styleId="Lentelespavadinimas">
    <w:name w:val="Lenteles pavadinimas"/>
    <w:basedOn w:val="Tekstas"/>
    <w:qFormat/>
    <w:rsid w:val="00583714"/>
    <w:pPr>
      <w:numPr>
        <w:numId w:val="7"/>
      </w:numPr>
      <w:tabs>
        <w:tab w:val="left" w:pos="907"/>
      </w:tabs>
      <w:spacing w:before="60" w:after="240"/>
      <w:ind w:left="890" w:hanging="890"/>
      <w:jc w:val="left"/>
    </w:pPr>
    <w:rPr>
      <w:rFonts w:ascii="Fira Sans Book" w:eastAsia="Times New Roman" w:hAnsi="Fira Sans Book"/>
      <w:color w:val="000000"/>
      <w:sz w:val="16"/>
    </w:rPr>
  </w:style>
  <w:style w:type="table" w:customStyle="1" w:styleId="Lentelekaip">
    <w:name w:val="Lentele_kaip"/>
    <w:basedOn w:val="prastojilentel"/>
    <w:uiPriority w:val="99"/>
    <w:rsid w:val="00583714"/>
    <w:rPr>
      <w:rFonts w:ascii="Segoe UI" w:hAnsi="Segoe UI"/>
    </w:rPr>
    <w:tblPr/>
  </w:style>
  <w:style w:type="table" w:styleId="viesussraas3parykinimas">
    <w:name w:val="Light List Accent 3"/>
    <w:basedOn w:val="prastojilentel"/>
    <w:uiPriority w:val="61"/>
    <w:rsid w:val="0058371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viesusisspalvinimas1">
    <w:name w:val="Šviesusis spalvinimas1"/>
    <w:basedOn w:val="prastojilentel"/>
    <w:uiPriority w:val="60"/>
    <w:rsid w:val="005837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viesussraas1">
    <w:name w:val="Šviesus sąrašas1"/>
    <w:basedOn w:val="prastojilentel"/>
    <w:uiPriority w:val="61"/>
    <w:rsid w:val="005837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tinklelis4parykinimas">
    <w:name w:val="Light Grid Accent 4"/>
    <w:basedOn w:val="prastojilentel"/>
    <w:uiPriority w:val="62"/>
    <w:rsid w:val="0058371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iesussraas4parykinimas">
    <w:name w:val="Light List Accent 4"/>
    <w:basedOn w:val="prastojilentel"/>
    <w:uiPriority w:val="61"/>
    <w:rsid w:val="0058371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
    <w:name w:val="Style1"/>
    <w:basedOn w:val="prastojilentel"/>
    <w:uiPriority w:val="99"/>
    <w:rsid w:val="00583714"/>
    <w:tblPr/>
  </w:style>
  <w:style w:type="table" w:customStyle="1" w:styleId="Lentele1">
    <w:name w:val="Lentele_1"/>
    <w:basedOn w:val="prastojilentel"/>
    <w:uiPriority w:val="99"/>
    <w:rsid w:val="00583714"/>
    <w:pPr>
      <w:jc w:val="center"/>
    </w:pPr>
    <w:rPr>
      <w:rFonts w:ascii="Segoe UI" w:hAnsi="Segoe UI"/>
    </w:rPr>
    <w:tblPr>
      <w:tblBorders>
        <w:top w:val="single" w:sz="4" w:space="0" w:color="004C7E"/>
        <w:bottom w:val="single" w:sz="4" w:space="0" w:color="004C7E"/>
        <w:insideH w:val="single" w:sz="4" w:space="0" w:color="004C7E"/>
        <w:insideV w:val="single" w:sz="4" w:space="0" w:color="004C7E"/>
      </w:tblBorders>
    </w:tblPr>
    <w:tcPr>
      <w:shd w:val="clear" w:color="auto" w:fill="FFFFFF" w:themeFill="background1"/>
    </w:tcPr>
    <w:tblStylePr w:type="firstRow">
      <w:pPr>
        <w:wordWrap/>
        <w:jc w:val="left"/>
        <w:outlineLvl w:val="9"/>
      </w:pPr>
      <w:rPr>
        <w:rFonts w:ascii="Segoe UI" w:hAnsi="Segoe UI"/>
        <w:b w:val="0"/>
        <w:color w:val="auto"/>
        <w:sz w:val="20"/>
      </w:rPr>
      <w:tblPr/>
      <w:tcPr>
        <w:tcBorders>
          <w:top w:val="nil"/>
          <w:left w:val="nil"/>
          <w:bottom w:val="nil"/>
          <w:right w:val="nil"/>
          <w:insideH w:val="nil"/>
          <w:insideV w:val="nil"/>
          <w:tl2br w:val="nil"/>
          <w:tr2bl w:val="nil"/>
        </w:tcBorders>
        <w:shd w:val="clear" w:color="auto" w:fill="DAEEF3"/>
      </w:tcPr>
    </w:tblStylePr>
    <w:tblStylePr w:type="lastRow">
      <w:rPr>
        <w:rFonts w:ascii="Segoe UI" w:hAnsi="Segoe UI"/>
        <w:sz w:val="20"/>
      </w:rPr>
      <w:tblPr/>
      <w:tcPr>
        <w:tcBorders>
          <w:top w:val="single" w:sz="4" w:space="0" w:color="004C7E"/>
          <w:left w:val="nil"/>
          <w:bottom w:val="single" w:sz="4" w:space="0" w:color="004C7E"/>
          <w:right w:val="nil"/>
          <w:insideH w:val="single" w:sz="4" w:space="0" w:color="004C7E"/>
          <w:insideV w:val="single" w:sz="4" w:space="0" w:color="004C7E"/>
        </w:tcBorders>
        <w:shd w:val="clear" w:color="auto" w:fill="auto"/>
      </w:tcPr>
    </w:tblStylePr>
    <w:tblStylePr w:type="firstCol">
      <w:pPr>
        <w:wordWrap/>
        <w:jc w:val="left"/>
      </w:pPr>
      <w:rPr>
        <w:rFonts w:ascii="Segoe UI" w:hAnsi="Segoe UI"/>
        <w:sz w:val="20"/>
      </w:rPr>
    </w:tblStylePr>
    <w:tblStylePr w:type="nwCell">
      <w:rPr>
        <w:rFonts w:ascii="Segoe UI" w:hAnsi="Segoe UI"/>
        <w:b/>
        <w:sz w:val="20"/>
      </w:rPr>
    </w:tblStylePr>
    <w:tblStylePr w:type="swCell">
      <w:rPr>
        <w:rFonts w:ascii="Segoe UI" w:hAnsi="Segoe UI"/>
      </w:rPr>
      <w:tblPr/>
      <w:tcPr>
        <w:tcBorders>
          <w:top w:val="single" w:sz="4" w:space="0" w:color="004C7E"/>
          <w:left w:val="single" w:sz="4" w:space="0" w:color="004C7E"/>
          <w:bottom w:val="single" w:sz="4" w:space="0" w:color="004C7E"/>
          <w:right w:val="single" w:sz="4" w:space="0" w:color="004C7E"/>
          <w:insideH w:val="single" w:sz="4" w:space="0" w:color="004C7E"/>
          <w:insideV w:val="single" w:sz="4" w:space="0" w:color="004C7E"/>
          <w:tl2br w:val="nil"/>
          <w:tr2bl w:val="nil"/>
        </w:tcBorders>
        <w:shd w:val="clear" w:color="auto" w:fill="auto"/>
      </w:tcPr>
    </w:tblStylePr>
  </w:style>
  <w:style w:type="paragraph" w:styleId="Turinys4">
    <w:name w:val="toc 4"/>
    <w:basedOn w:val="Tekstas"/>
    <w:next w:val="111Antrat"/>
    <w:uiPriority w:val="39"/>
    <w:unhideWhenUsed/>
    <w:rsid w:val="00583714"/>
    <w:pPr>
      <w:spacing w:before="240" w:line="240" w:lineRule="auto"/>
      <w:ind w:left="1361" w:right="227" w:hanging="624"/>
      <w:jc w:val="left"/>
    </w:pPr>
    <w:rPr>
      <w:noProof/>
    </w:rPr>
  </w:style>
  <w:style w:type="paragraph" w:styleId="Turinys5">
    <w:name w:val="toc 5"/>
    <w:basedOn w:val="Tekstas"/>
    <w:next w:val="Priedopavadinimas"/>
    <w:uiPriority w:val="39"/>
    <w:unhideWhenUsed/>
    <w:rsid w:val="00583714"/>
    <w:pPr>
      <w:numPr>
        <w:numId w:val="9"/>
      </w:numPr>
      <w:spacing w:before="240" w:line="240" w:lineRule="auto"/>
      <w:ind w:left="1475" w:right="227" w:hanging="1191"/>
      <w:jc w:val="left"/>
    </w:pPr>
    <w:rPr>
      <w:color w:val="auto"/>
    </w:rPr>
  </w:style>
  <w:style w:type="paragraph" w:customStyle="1" w:styleId="Priedopavadinimas">
    <w:name w:val="Priedo_pavadinimas"/>
    <w:basedOn w:val="Tekstas"/>
    <w:qFormat/>
    <w:rsid w:val="00583714"/>
    <w:pPr>
      <w:spacing w:before="240" w:after="240"/>
      <w:jc w:val="left"/>
    </w:pPr>
    <w:rPr>
      <w:rFonts w:ascii="Fira Sans Book" w:hAnsi="Fira Sans Book"/>
      <w:color w:val="4FA1CC"/>
      <w:sz w:val="26"/>
    </w:rPr>
  </w:style>
  <w:style w:type="paragraph" w:styleId="Turinys6">
    <w:name w:val="toc 6"/>
    <w:basedOn w:val="prastasis"/>
    <w:next w:val="prastasis"/>
    <w:autoRedefine/>
    <w:uiPriority w:val="39"/>
    <w:semiHidden/>
    <w:unhideWhenUsed/>
    <w:rsid w:val="00583714"/>
    <w:pPr>
      <w:spacing w:after="100"/>
      <w:ind w:left="1100" w:right="170"/>
    </w:pPr>
    <w:rPr>
      <w:rFonts w:ascii="Fira Sans Light" w:hAnsi="Fira Sans Light"/>
    </w:rPr>
  </w:style>
  <w:style w:type="paragraph" w:styleId="Turinys7">
    <w:name w:val="toc 7"/>
    <w:basedOn w:val="prastasis"/>
    <w:next w:val="prastasis"/>
    <w:autoRedefine/>
    <w:uiPriority w:val="39"/>
    <w:semiHidden/>
    <w:unhideWhenUsed/>
    <w:rsid w:val="00583714"/>
    <w:pPr>
      <w:spacing w:after="100"/>
      <w:ind w:left="1320"/>
    </w:pPr>
  </w:style>
  <w:style w:type="paragraph" w:styleId="Turinys8">
    <w:name w:val="toc 8"/>
    <w:basedOn w:val="prastasis"/>
    <w:next w:val="prastasis"/>
    <w:autoRedefine/>
    <w:uiPriority w:val="39"/>
    <w:semiHidden/>
    <w:unhideWhenUsed/>
    <w:rsid w:val="00583714"/>
    <w:pPr>
      <w:spacing w:after="100"/>
      <w:ind w:left="1540"/>
    </w:pPr>
  </w:style>
  <w:style w:type="paragraph" w:styleId="Turinys9">
    <w:name w:val="toc 9"/>
    <w:basedOn w:val="prastasis"/>
    <w:next w:val="prastasis"/>
    <w:autoRedefine/>
    <w:uiPriority w:val="39"/>
    <w:semiHidden/>
    <w:unhideWhenUsed/>
    <w:rsid w:val="00583714"/>
    <w:pPr>
      <w:spacing w:after="100"/>
      <w:ind w:left="1760"/>
    </w:pPr>
  </w:style>
  <w:style w:type="paragraph" w:styleId="Turinioantrat">
    <w:name w:val="TOC Heading"/>
    <w:basedOn w:val="Antrat1"/>
    <w:next w:val="prastasis"/>
    <w:uiPriority w:val="39"/>
    <w:semiHidden/>
    <w:unhideWhenUsed/>
    <w:qFormat/>
    <w:rsid w:val="00583714"/>
    <w:pPr>
      <w:outlineLvl w:val="9"/>
    </w:pPr>
    <w:rPr>
      <w:lang w:val="en-US" w:eastAsia="ja-JP"/>
    </w:rPr>
  </w:style>
  <w:style w:type="paragraph" w:customStyle="1" w:styleId="Paveiksliukopavadinimas">
    <w:name w:val="Paveiksliuko pavadinimas"/>
    <w:basedOn w:val="Tekstas"/>
    <w:qFormat/>
    <w:rsid w:val="00583714"/>
    <w:pPr>
      <w:keepNext/>
      <w:numPr>
        <w:numId w:val="6"/>
      </w:numPr>
      <w:tabs>
        <w:tab w:val="left" w:pos="600"/>
        <w:tab w:val="left" w:pos="690"/>
      </w:tabs>
      <w:spacing w:before="60" w:after="240"/>
      <w:ind w:left="567" w:hanging="567"/>
      <w:jc w:val="left"/>
    </w:pPr>
    <w:rPr>
      <w:rFonts w:ascii="Fira Sans Book" w:hAnsi="Fira Sans Book"/>
      <w:color w:val="auto"/>
      <w:sz w:val="16"/>
    </w:rPr>
  </w:style>
  <w:style w:type="paragraph" w:customStyle="1" w:styleId="Default">
    <w:name w:val="Default"/>
    <w:rsid w:val="00583714"/>
    <w:pPr>
      <w:autoSpaceDE w:val="0"/>
      <w:autoSpaceDN w:val="0"/>
      <w:adjustRightInd w:val="0"/>
    </w:pPr>
    <w:rPr>
      <w:rFonts w:eastAsia="Times New Roman"/>
      <w:color w:val="000000"/>
      <w:sz w:val="24"/>
      <w:szCs w:val="24"/>
      <w:lang w:val="en-US" w:eastAsia="en-US"/>
    </w:rPr>
  </w:style>
  <w:style w:type="paragraph" w:customStyle="1" w:styleId="Punktas1">
    <w:name w:val="Punktas_1"/>
    <w:basedOn w:val="Tekstas"/>
    <w:qFormat/>
    <w:rsid w:val="00583714"/>
    <w:pPr>
      <w:numPr>
        <w:numId w:val="1"/>
      </w:numPr>
      <w:spacing w:before="120"/>
      <w:ind w:left="284" w:hanging="284"/>
    </w:pPr>
    <w:rPr>
      <w:color w:val="000000"/>
    </w:rPr>
  </w:style>
  <w:style w:type="paragraph" w:customStyle="1" w:styleId="Punktas2">
    <w:name w:val="Punktas_2"/>
    <w:basedOn w:val="Tekstas"/>
    <w:qFormat/>
    <w:rsid w:val="00583714"/>
    <w:pPr>
      <w:numPr>
        <w:numId w:val="2"/>
      </w:numPr>
      <w:spacing w:before="120"/>
      <w:ind w:left="568" w:hanging="284"/>
    </w:pPr>
  </w:style>
  <w:style w:type="paragraph" w:customStyle="1" w:styleId="Numeravimasnaujas">
    <w:name w:val="Numeravimas_naujas"/>
    <w:basedOn w:val="Tekstas"/>
    <w:qFormat/>
    <w:rsid w:val="00583714"/>
    <w:pPr>
      <w:numPr>
        <w:numId w:val="5"/>
      </w:numPr>
      <w:ind w:left="357"/>
    </w:pPr>
    <w:rPr>
      <w:color w:val="000000"/>
    </w:rPr>
  </w:style>
  <w:style w:type="paragraph" w:customStyle="1" w:styleId="Numeravimasnaujas11">
    <w:name w:val="Numeravimas_naujas_1_1"/>
    <w:basedOn w:val="Numeravimasnaujas"/>
    <w:qFormat/>
    <w:rsid w:val="00583714"/>
    <w:pPr>
      <w:numPr>
        <w:ilvl w:val="1"/>
      </w:numPr>
      <w:tabs>
        <w:tab w:val="left" w:pos="284"/>
      </w:tabs>
      <w:ind w:left="850" w:hanging="510"/>
    </w:pPr>
  </w:style>
  <w:style w:type="paragraph" w:customStyle="1" w:styleId="Numeravimas111">
    <w:name w:val="Numeravimas_1_1_1"/>
    <w:basedOn w:val="Tekstas"/>
    <w:qFormat/>
    <w:rsid w:val="00583714"/>
    <w:pPr>
      <w:numPr>
        <w:ilvl w:val="2"/>
        <w:numId w:val="4"/>
      </w:numPr>
      <w:tabs>
        <w:tab w:val="left" w:pos="284"/>
      </w:tabs>
      <w:spacing w:before="0"/>
      <w:outlineLvl w:val="2"/>
    </w:pPr>
  </w:style>
  <w:style w:type="paragraph" w:customStyle="1" w:styleId="Priedonr">
    <w:name w:val="Priedo_nr"/>
    <w:basedOn w:val="Tekstas"/>
    <w:qFormat/>
    <w:rsid w:val="00583714"/>
    <w:pPr>
      <w:numPr>
        <w:numId w:val="3"/>
      </w:numPr>
      <w:spacing w:before="0" w:line="276" w:lineRule="auto"/>
      <w:ind w:left="5102" w:firstLine="0"/>
    </w:pPr>
  </w:style>
  <w:style w:type="paragraph" w:customStyle="1" w:styleId="Isnasostekstas">
    <w:name w:val="Isnasos_tekstas"/>
    <w:basedOn w:val="Puslapioinaostekstas"/>
    <w:qFormat/>
    <w:rsid w:val="00583714"/>
    <w:rPr>
      <w:sz w:val="18"/>
      <w:szCs w:val="18"/>
    </w:rPr>
  </w:style>
  <w:style w:type="paragraph" w:customStyle="1" w:styleId="Tekstaslentelje1">
    <w:name w:val="Tekstas lentelėje 1"/>
    <w:basedOn w:val="Tekstas"/>
    <w:rsid w:val="00583714"/>
    <w:pPr>
      <w:tabs>
        <w:tab w:val="left" w:pos="1825"/>
      </w:tabs>
      <w:spacing w:before="40" w:after="40"/>
    </w:pPr>
    <w:rPr>
      <w:rFonts w:ascii="Times New Roman" w:eastAsia="Times New Roman" w:hAnsi="Times New Roman" w:cs="Times New Roman"/>
      <w:color w:val="auto"/>
    </w:rPr>
  </w:style>
  <w:style w:type="table" w:customStyle="1" w:styleId="Lentelepriedas">
    <w:name w:val="Lentele_priedas"/>
    <w:basedOn w:val="prastojilentel"/>
    <w:uiPriority w:val="99"/>
    <w:qFormat/>
    <w:rsid w:val="00583714"/>
    <w:rPr>
      <w:rFonts w:ascii="Segoe UI" w:hAnsi="Segoe UI"/>
      <w:color w:val="000000"/>
      <w:sz w:val="16"/>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FFFFFF" w:themeFill="background1"/>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Segoe UI" w:hAnsi="Segoe UI"/>
        <w:b w:val="0"/>
        <w:i w:val="0"/>
        <w:color w:val="004B7E"/>
        <w:sz w:val="16"/>
      </w:rPr>
      <w:tblPr/>
      <w:tcPr>
        <w:tcBorders>
          <w:top w:val="single" w:sz="4" w:space="0" w:color="004B7E"/>
          <w:left w:val="single" w:sz="4" w:space="0" w:color="004B7E"/>
          <w:bottom w:val="single" w:sz="4" w:space="0" w:color="004B7E"/>
          <w:right w:val="single" w:sz="4" w:space="0" w:color="004B7E"/>
          <w:insideH w:val="nil"/>
          <w:insideV w:val="single" w:sz="4" w:space="0" w:color="004B7E"/>
          <w:tl2br w:val="nil"/>
          <w:tr2bl w:val="nil"/>
        </w:tcBorders>
      </w:tcPr>
    </w:tblStylePr>
  </w:style>
  <w:style w:type="character" w:customStyle="1" w:styleId="1AntratChar">
    <w:name w:val="1. Antraštė Char"/>
    <w:basedOn w:val="Antrat1Diagrama"/>
    <w:rsid w:val="00583714"/>
    <w:rPr>
      <w:rFonts w:ascii="Segoe UI" w:eastAsiaTheme="majorEastAsia" w:hAnsi="Segoe UI" w:cs="Segoe UI"/>
      <w:b w:val="0"/>
      <w:bCs/>
      <w:caps/>
      <w:color w:val="004B7E"/>
      <w:sz w:val="30"/>
      <w:szCs w:val="26"/>
    </w:rPr>
  </w:style>
  <w:style w:type="character" w:styleId="Perirtashipersaitas">
    <w:name w:val="FollowedHyperlink"/>
    <w:basedOn w:val="Numatytasispastraiposriftas"/>
    <w:uiPriority w:val="99"/>
    <w:semiHidden/>
    <w:unhideWhenUsed/>
    <w:rsid w:val="00583714"/>
    <w:rPr>
      <w:color w:val="800080" w:themeColor="followedHyperlink"/>
      <w:u w:val="single"/>
    </w:rPr>
  </w:style>
  <w:style w:type="paragraph" w:customStyle="1" w:styleId="Pavyzdziostilius">
    <w:name w:val="Pavyzdzio_stilius"/>
    <w:basedOn w:val="Tekstas"/>
    <w:qFormat/>
    <w:rsid w:val="00583714"/>
    <w:pPr>
      <w:spacing w:before="60" w:after="180"/>
    </w:pPr>
    <w:rPr>
      <w:rFonts w:ascii="Fira Sans Book" w:hAnsi="Fira Sans Book"/>
      <w:sz w:val="16"/>
    </w:rPr>
  </w:style>
  <w:style w:type="table" w:customStyle="1" w:styleId="lentelemano">
    <w:name w:val="lentele_mano"/>
    <w:basedOn w:val="prastojilentel"/>
    <w:uiPriority w:val="99"/>
    <w:rsid w:val="00583714"/>
    <w:rPr>
      <w:rFonts w:ascii="Segoe UI" w:hAnsi="Segoe UI"/>
      <w:sz w:val="18"/>
    </w:rPr>
    <w:tblPr/>
  </w:style>
  <w:style w:type="table" w:customStyle="1" w:styleId="Manolentele">
    <w:name w:val="Mano_lentele"/>
    <w:basedOn w:val="prastojilentel"/>
    <w:uiPriority w:val="99"/>
    <w:rsid w:val="00583714"/>
    <w:rPr>
      <w:rFonts w:ascii="Segoe UI" w:hAnsi="Segoe UI"/>
      <w:sz w:val="18"/>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auto"/>
    </w:tcPr>
    <w:tblStylePr w:type="firstRow">
      <w:rPr>
        <w:rFonts w:ascii="Segoe UI" w:hAnsi="Segoe UI"/>
        <w:color w:val="004B7E"/>
      </w:rPr>
      <w:tblPr/>
      <w:tcPr>
        <w:tcBorders>
          <w:top w:val="nil"/>
          <w:left w:val="nil"/>
          <w:bottom w:val="nil"/>
          <w:right w:val="nil"/>
          <w:insideH w:val="nil"/>
          <w:insideV w:val="nil"/>
          <w:tl2br w:val="nil"/>
          <w:tr2bl w:val="nil"/>
        </w:tcBorders>
        <w:shd w:val="clear" w:color="auto" w:fill="auto"/>
      </w:tcPr>
    </w:tblStylePr>
  </w:style>
  <w:style w:type="paragraph" w:customStyle="1" w:styleId="Nenumeruotaantraste">
    <w:name w:val="Nenumeruota_antraste"/>
    <w:basedOn w:val="Turinys4"/>
    <w:qFormat/>
    <w:rsid w:val="00583714"/>
    <w:pPr>
      <w:keepNext/>
      <w:spacing w:before="480" w:after="360" w:line="288" w:lineRule="auto"/>
      <w:ind w:left="0" w:firstLine="0"/>
    </w:pPr>
    <w:rPr>
      <w:rFonts w:ascii="Fira Sans Book" w:hAnsi="Fira Sans Book"/>
      <w:color w:val="4FA1CC"/>
      <w:sz w:val="30"/>
    </w:rPr>
  </w:style>
  <w:style w:type="paragraph" w:customStyle="1" w:styleId="Pavpavadpriedo">
    <w:name w:val="Pav_pavad_priedo"/>
    <w:basedOn w:val="Tekstas"/>
    <w:qFormat/>
    <w:rsid w:val="00583714"/>
    <w:pPr>
      <w:numPr>
        <w:numId w:val="12"/>
      </w:numPr>
      <w:tabs>
        <w:tab w:val="left" w:pos="680"/>
      </w:tabs>
      <w:spacing w:before="60" w:after="240"/>
      <w:ind w:left="357" w:hanging="357"/>
    </w:pPr>
    <w:rPr>
      <w:rFonts w:ascii="Fira Sans Book" w:hAnsi="Fira Sans Book"/>
      <w:sz w:val="16"/>
    </w:rPr>
  </w:style>
  <w:style w:type="paragraph" w:styleId="Sraassunumeriais">
    <w:name w:val="List Number"/>
    <w:basedOn w:val="prastasis"/>
    <w:uiPriority w:val="99"/>
    <w:semiHidden/>
    <w:unhideWhenUsed/>
    <w:rsid w:val="00583714"/>
    <w:pPr>
      <w:numPr>
        <w:numId w:val="8"/>
      </w:numPr>
      <w:contextualSpacing/>
    </w:pPr>
  </w:style>
  <w:style w:type="paragraph" w:styleId="Pagrindinistekstas">
    <w:name w:val="Body Text"/>
    <w:basedOn w:val="prastasis"/>
    <w:link w:val="PagrindinistekstasDiagrama"/>
    <w:semiHidden/>
    <w:unhideWhenUsed/>
    <w:rsid w:val="00583714"/>
    <w:pPr>
      <w:spacing w:after="120"/>
    </w:pPr>
  </w:style>
  <w:style w:type="character" w:customStyle="1" w:styleId="PagrindinistekstasDiagrama">
    <w:name w:val="Pagrindinis tekstas Diagrama"/>
    <w:basedOn w:val="Numatytasispastraiposriftas"/>
    <w:link w:val="Pagrindinistekstas"/>
    <w:semiHidden/>
    <w:rsid w:val="00583714"/>
  </w:style>
  <w:style w:type="paragraph" w:customStyle="1" w:styleId="Numeruotapastraipa0">
    <w:name w:val="Numeruota pastraipa"/>
    <w:basedOn w:val="Sraopastraipa"/>
    <w:link w:val="NumeruotapastraipaDiagrama"/>
    <w:qFormat/>
    <w:rsid w:val="00583714"/>
    <w:pPr>
      <w:tabs>
        <w:tab w:val="left" w:pos="1134"/>
      </w:tabs>
      <w:spacing w:after="120"/>
      <w:ind w:left="0" w:firstLine="709"/>
      <w:contextualSpacing w:val="0"/>
      <w:jc w:val="both"/>
    </w:pPr>
    <w:rPr>
      <w:rFonts w:eastAsia="Calibri"/>
      <w:sz w:val="24"/>
      <w:szCs w:val="24"/>
      <w:lang w:eastAsia="en-US"/>
    </w:rPr>
  </w:style>
  <w:style w:type="character" w:customStyle="1" w:styleId="NumeruotapastraipaDiagrama">
    <w:name w:val="Numeruota pastraipa Diagrama"/>
    <w:link w:val="Numeruotapastraipa0"/>
    <w:rsid w:val="00583714"/>
    <w:rPr>
      <w:rFonts w:eastAsia="Calibri"/>
      <w:sz w:val="24"/>
      <w:szCs w:val="24"/>
      <w:lang w:eastAsia="en-US"/>
    </w:rPr>
  </w:style>
  <w:style w:type="character" w:customStyle="1" w:styleId="Neapdorotaspaminjimas1">
    <w:name w:val="Neapdorotas paminėjimas1"/>
    <w:basedOn w:val="Numatytasispastraiposriftas"/>
    <w:uiPriority w:val="99"/>
    <w:semiHidden/>
    <w:unhideWhenUsed/>
    <w:rsid w:val="00583714"/>
    <w:rPr>
      <w:color w:val="808080"/>
      <w:shd w:val="clear" w:color="auto" w:fill="E6E6E6"/>
    </w:rPr>
  </w:style>
  <w:style w:type="paragraph" w:customStyle="1" w:styleId="Ataskaitosdalisn">
    <w:name w:val="Ataskaitos dalis_n"/>
    <w:basedOn w:val="Ataskaitosdalis"/>
    <w:rsid w:val="00583714"/>
    <w:pPr>
      <w:spacing w:before="0" w:after="0"/>
      <w:ind w:left="0"/>
    </w:pPr>
    <w:rPr>
      <w:szCs w:val="20"/>
    </w:rPr>
  </w:style>
  <w:style w:type="paragraph" w:customStyle="1" w:styleId="Numeruotapastraipa">
    <w:name w:val="Numeruota_pastraipa"/>
    <w:basedOn w:val="Tekstas"/>
    <w:next w:val="Tekstas"/>
    <w:qFormat/>
    <w:rsid w:val="00583714"/>
    <w:pPr>
      <w:numPr>
        <w:numId w:val="11"/>
      </w:numPr>
      <w:ind w:left="0" w:hanging="369"/>
    </w:pPr>
    <w:rPr>
      <w:color w:val="000000"/>
    </w:rPr>
  </w:style>
  <w:style w:type="table" w:customStyle="1" w:styleId="Stilius2">
    <w:name w:val="Stilius2"/>
    <w:basedOn w:val="prastojilentel"/>
    <w:uiPriority w:val="99"/>
    <w:rsid w:val="00583714"/>
    <w:rPr>
      <w:rFonts w:ascii="Fira Sans Light" w:hAnsi="Fira Sans Light"/>
    </w:rPr>
    <w:tblPr/>
    <w:tblStylePr w:type="firstRow">
      <w:rPr>
        <w:rFonts w:ascii="Fira Sans Book" w:hAnsi="Fira Sans Book"/>
        <w:b/>
        <w:sz w:val="18"/>
      </w:rPr>
      <w:tblPr/>
      <w:tcPr>
        <w:tcBorders>
          <w:bottom w:val="nil"/>
        </w:tcBorders>
      </w:tcPr>
    </w:tblStylePr>
  </w:style>
  <w:style w:type="table" w:customStyle="1" w:styleId="Lentelesnaujos">
    <w:name w:val="Lenteles_naujos"/>
    <w:basedOn w:val="prastojilentel"/>
    <w:uiPriority w:val="99"/>
    <w:rsid w:val="00583714"/>
    <w:pPr>
      <w:spacing w:before="40" w:after="40"/>
      <w:jc w:val="center"/>
    </w:pPr>
    <w:rPr>
      <w:rFonts w:ascii="Fira Sans Light" w:hAnsi="Fira Sans Light"/>
      <w:sz w:val="18"/>
    </w:rPr>
    <w:tblPr>
      <w:tblBorders>
        <w:top w:val="dashSmallGap" w:sz="4" w:space="0" w:color="4FA1CC"/>
        <w:bottom w:val="dashSmallGap" w:sz="4" w:space="0" w:color="4FA1CC"/>
        <w:insideH w:val="dashSmallGap" w:sz="4" w:space="0" w:color="4FA1CC"/>
      </w:tblBorders>
    </w:tblPr>
    <w:tblStylePr w:type="firstRow">
      <w:pPr>
        <w:jc w:val="center"/>
      </w:pPr>
      <w:rPr>
        <w:rFonts w:ascii="Fira Sans Book" w:hAnsi="Fira Sans Book"/>
        <w:b/>
        <w:color w:val="auto"/>
        <w:sz w:val="20"/>
      </w:rPr>
      <w:tblPr/>
      <w:tcPr>
        <w:tcBorders>
          <w:top w:val="single" w:sz="4" w:space="0" w:color="4FA1CC"/>
          <w:left w:val="nil"/>
          <w:bottom w:val="nil"/>
          <w:right w:val="nil"/>
          <w:insideH w:val="nil"/>
          <w:insideV w:val="nil"/>
          <w:tl2br w:val="nil"/>
          <w:tr2bl w:val="nil"/>
        </w:tcBorders>
      </w:tcPr>
    </w:tblStylePr>
    <w:tblStylePr w:type="lastRow">
      <w:tblPr/>
      <w:tcPr>
        <w:tcBorders>
          <w:top w:val="nil"/>
          <w:left w:val="nil"/>
          <w:bottom w:val="single" w:sz="4" w:space="0" w:color="4FA1CC"/>
          <w:right w:val="nil"/>
          <w:insideH w:val="nil"/>
          <w:insideV w:val="nil"/>
        </w:tcBorders>
      </w:tcPr>
    </w:tblStylePr>
    <w:tblStylePr w:type="firstCol">
      <w:pPr>
        <w:wordWrap/>
        <w:spacing w:beforeLines="0" w:before="20" w:beforeAutospacing="0" w:afterLines="0" w:after="20" w:afterAutospacing="0" w:line="240" w:lineRule="auto"/>
        <w:ind w:leftChars="0" w:left="0" w:rightChars="0" w:right="0" w:firstLineChars="0" w:firstLine="0"/>
        <w:jc w:val="left"/>
        <w:outlineLvl w:val="9"/>
      </w:pPr>
      <w:rPr>
        <w:rFonts w:ascii="PF Square Sans Pro" w:hAnsi="PF Square Sans Pro"/>
        <w:sz w:val="16"/>
      </w:rPr>
    </w:tblStylePr>
  </w:style>
  <w:style w:type="paragraph" w:styleId="Pagrindinistekstas2">
    <w:name w:val="Body Text 2"/>
    <w:basedOn w:val="prastasis"/>
    <w:link w:val="Pagrindinistekstas2Diagrama"/>
    <w:uiPriority w:val="99"/>
    <w:semiHidden/>
    <w:unhideWhenUsed/>
    <w:rsid w:val="00583714"/>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583714"/>
  </w:style>
  <w:style w:type="paragraph" w:customStyle="1" w:styleId="DefinitionTerm">
    <w:name w:val="Definition Term"/>
    <w:basedOn w:val="prastasis"/>
    <w:next w:val="prastasis"/>
    <w:rsid w:val="00583714"/>
    <w:rPr>
      <w:rFonts w:eastAsia="Times New Roman"/>
      <w:sz w:val="24"/>
      <w:lang w:eastAsia="en-US"/>
    </w:rPr>
  </w:style>
  <w:style w:type="paragraph" w:customStyle="1" w:styleId="Rekomendacijosgavejas">
    <w:name w:val="Rekomendacijos_gavejas"/>
    <w:basedOn w:val="prastasis"/>
    <w:qFormat/>
    <w:rsid w:val="00583714"/>
    <w:pPr>
      <w:spacing w:before="240" w:after="120" w:line="288" w:lineRule="auto"/>
    </w:pPr>
    <w:rPr>
      <w:rFonts w:ascii="Fira Sans Book" w:hAnsi="Fira Sans Book"/>
      <w:color w:val="4FA1CC"/>
      <w:sz w:val="24"/>
      <w:szCs w:val="24"/>
    </w:rPr>
  </w:style>
  <w:style w:type="paragraph" w:customStyle="1" w:styleId="Numeruotasrezultatas">
    <w:name w:val="Numeruotas_rezultatas"/>
    <w:basedOn w:val="Tekstas"/>
    <w:qFormat/>
    <w:rsid w:val="00583714"/>
    <w:pPr>
      <w:numPr>
        <w:numId w:val="13"/>
      </w:numPr>
      <w:tabs>
        <w:tab w:val="left" w:pos="426"/>
      </w:tabs>
      <w:spacing w:before="240" w:after="120"/>
      <w:ind w:left="0" w:firstLine="0"/>
      <w:jc w:val="left"/>
    </w:pPr>
    <w:rPr>
      <w:rFonts w:ascii="Fira Sans Book" w:hAnsi="Fira Sans Book"/>
      <w:color w:val="4FA1CC"/>
      <w:sz w:val="24"/>
    </w:rPr>
  </w:style>
  <w:style w:type="paragraph" w:styleId="Betarp">
    <w:name w:val="No Spacing"/>
    <w:link w:val="BetarpDiagrama"/>
    <w:uiPriority w:val="1"/>
    <w:qFormat/>
    <w:rsid w:val="00583714"/>
  </w:style>
  <w:style w:type="character" w:customStyle="1" w:styleId="BetarpDiagrama">
    <w:name w:val="Be tarpų Diagrama"/>
    <w:link w:val="Betarp"/>
    <w:uiPriority w:val="1"/>
    <w:rsid w:val="00583714"/>
  </w:style>
  <w:style w:type="character" w:customStyle="1" w:styleId="datametai">
    <w:name w:val="datametai"/>
    <w:basedOn w:val="Numatytasispastraiposriftas"/>
    <w:rsid w:val="00583714"/>
  </w:style>
  <w:style w:type="paragraph" w:customStyle="1" w:styleId="Lentelespavadinimas1">
    <w:name w:val="Lenteles pavadinimas1"/>
    <w:basedOn w:val="Tekstas"/>
    <w:rsid w:val="00583714"/>
    <w:pPr>
      <w:tabs>
        <w:tab w:val="left" w:pos="993"/>
      </w:tabs>
      <w:spacing w:before="60" w:after="60" w:line="240" w:lineRule="auto"/>
      <w:ind w:left="357" w:hanging="357"/>
    </w:pPr>
    <w:rPr>
      <w:rFonts w:ascii="Segoe UI" w:eastAsia="Times New Roman" w:hAnsi="Segoe UI"/>
      <w:b/>
      <w:color w:val="auto"/>
      <w:sz w:val="18"/>
    </w:rPr>
  </w:style>
  <w:style w:type="paragraph" w:customStyle="1" w:styleId="StiliusTekstasJuoda">
    <w:name w:val="Stilius Tekstas + Juoda"/>
    <w:basedOn w:val="Tekstas"/>
    <w:rsid w:val="00583714"/>
    <w:pPr>
      <w:spacing w:before="120" w:line="276" w:lineRule="auto"/>
    </w:pPr>
    <w:rPr>
      <w:rFonts w:ascii="Segoe UI" w:hAnsi="Segoe UI"/>
      <w:color w:val="000000"/>
    </w:rPr>
  </w:style>
  <w:style w:type="paragraph" w:customStyle="1" w:styleId="StylePavyzdziostiliusCenteredBefore3ptAfter3pt">
    <w:name w:val="Style Pavyzdzio_stilius + Centered Before:  3 pt After:  3 pt"/>
    <w:basedOn w:val="Pavyzdziostilius"/>
    <w:rsid w:val="00583714"/>
    <w:pPr>
      <w:spacing w:line="240" w:lineRule="auto"/>
      <w:jc w:val="left"/>
    </w:pPr>
    <w:rPr>
      <w:rFonts w:ascii="Segoe UI" w:hAnsi="Segoe UI" w:cs="Times New Roman"/>
      <w:b/>
      <w:bCs/>
      <w:color w:val="000000"/>
      <w:sz w:val="18"/>
    </w:rPr>
  </w:style>
  <w:style w:type="paragraph" w:customStyle="1" w:styleId="StylePavyzdziostiliusCenteredBefore3ptAfter3pt1">
    <w:name w:val="Style Pavyzdzio_stilius + Centered Before:  3 pt After:  3 pt1"/>
    <w:basedOn w:val="Pavyzdziostilius"/>
    <w:rsid w:val="00583714"/>
    <w:pPr>
      <w:spacing w:line="240" w:lineRule="auto"/>
      <w:jc w:val="left"/>
    </w:pPr>
    <w:rPr>
      <w:rFonts w:ascii="Segoe UI" w:hAnsi="Segoe UI" w:cs="Times New Roman"/>
      <w:b/>
      <w:bCs/>
      <w:color w:val="000000"/>
      <w:sz w:val="18"/>
    </w:rPr>
  </w:style>
  <w:style w:type="paragraph" w:customStyle="1" w:styleId="StylePavyzdziostilius">
    <w:name w:val="Style Pavyzdzio_stilius +"/>
    <w:basedOn w:val="Pavyzdziostilius"/>
    <w:rsid w:val="00583714"/>
    <w:pPr>
      <w:spacing w:line="240" w:lineRule="auto"/>
      <w:jc w:val="left"/>
    </w:pPr>
    <w:rPr>
      <w:rFonts w:ascii="Segoe UI" w:hAnsi="Segoe UI" w:cs="Times New Roman"/>
      <w:b/>
      <w:bCs/>
      <w:color w:val="000000"/>
      <w:sz w:val="18"/>
    </w:rPr>
  </w:style>
  <w:style w:type="paragraph" w:customStyle="1" w:styleId="StylePavyzdziostiliusCenteredBefore3ptAfter3pt2">
    <w:name w:val="Style Pavyzdzio_stilius + Centered Before:  3 pt After:  3 pt2"/>
    <w:basedOn w:val="Pavyzdziostilius"/>
    <w:rsid w:val="00583714"/>
    <w:pPr>
      <w:spacing w:line="240" w:lineRule="auto"/>
      <w:jc w:val="left"/>
    </w:pPr>
    <w:rPr>
      <w:rFonts w:ascii="Segoe UI" w:hAnsi="Segoe UI" w:cs="Times New Roman"/>
      <w:b/>
      <w:bCs/>
      <w:color w:val="000000"/>
      <w:sz w:val="18"/>
    </w:rPr>
  </w:style>
  <w:style w:type="paragraph" w:customStyle="1" w:styleId="StiliusLentelespavadinimas">
    <w:name w:val="Stilius Lenteles pavadinimas +"/>
    <w:basedOn w:val="Lentelespavadinimas"/>
    <w:rsid w:val="00583714"/>
    <w:pPr>
      <w:spacing w:after="60" w:line="240" w:lineRule="auto"/>
      <w:ind w:left="0" w:firstLine="0"/>
    </w:pPr>
    <w:rPr>
      <w:rFonts w:ascii="Segoe UI" w:hAnsi="Segoe UI"/>
      <w:b/>
      <w:sz w:val="18"/>
    </w:rPr>
  </w:style>
  <w:style w:type="paragraph" w:customStyle="1" w:styleId="Lentelespavadinimas2">
    <w:name w:val="Lenteles pavadinimas2"/>
    <w:basedOn w:val="Tekstas"/>
    <w:rsid w:val="00583714"/>
    <w:pPr>
      <w:numPr>
        <w:numId w:val="14"/>
      </w:numPr>
      <w:tabs>
        <w:tab w:val="left" w:pos="907"/>
      </w:tabs>
      <w:spacing w:before="60" w:after="240"/>
      <w:ind w:left="890" w:hanging="890"/>
    </w:pPr>
    <w:rPr>
      <w:rFonts w:ascii="Fira Sans Book" w:hAnsi="Fira Sans Book"/>
      <w:color w:val="000000"/>
      <w:sz w:val="16"/>
    </w:rPr>
  </w:style>
  <w:style w:type="paragraph" w:customStyle="1" w:styleId="Iprastasis3">
    <w:name w:val="Iprastasis3"/>
    <w:basedOn w:val="prastasis"/>
    <w:link w:val="Iprastasis3Diagrama"/>
    <w:qFormat/>
    <w:rsid w:val="00583714"/>
    <w:pPr>
      <w:spacing w:after="120"/>
      <w:ind w:firstLine="709"/>
    </w:pPr>
    <w:rPr>
      <w:rFonts w:eastAsia="Calibri"/>
      <w:b/>
      <w:sz w:val="24"/>
      <w:szCs w:val="24"/>
      <w:lang w:eastAsia="en-US"/>
    </w:rPr>
  </w:style>
  <w:style w:type="character" w:customStyle="1" w:styleId="Iprastasis3Diagrama">
    <w:name w:val="Iprastasis3 Diagrama"/>
    <w:link w:val="Iprastasis3"/>
    <w:rsid w:val="00583714"/>
    <w:rPr>
      <w:rFonts w:eastAsia="Calibri"/>
      <w:b/>
      <w:sz w:val="24"/>
      <w:szCs w:val="24"/>
      <w:lang w:eastAsia="en-US"/>
    </w:rPr>
  </w:style>
  <w:style w:type="paragraph" w:customStyle="1" w:styleId="StylePunktas19pt">
    <w:name w:val="Style Punktas_1 + 9 pt"/>
    <w:basedOn w:val="Punktas1"/>
    <w:rsid w:val="00583714"/>
    <w:pPr>
      <w:tabs>
        <w:tab w:val="left" w:pos="284"/>
      </w:tabs>
      <w:spacing w:before="0" w:line="276" w:lineRule="auto"/>
    </w:pPr>
    <w:rPr>
      <w:rFonts w:ascii="Segoe UI" w:hAnsi="Segoe UI"/>
      <w:sz w:val="18"/>
    </w:rPr>
  </w:style>
  <w:style w:type="paragraph" w:customStyle="1" w:styleId="StiliusVAataskaitospavadinimas14pt">
    <w:name w:val="Stilius VA ataskaitos pavadinimas + 14 pt."/>
    <w:basedOn w:val="VAataskaitospavadinimas"/>
    <w:rsid w:val="00583714"/>
    <w:rPr>
      <w:bCs w:val="0"/>
      <w:sz w:val="28"/>
    </w:rPr>
  </w:style>
  <w:style w:type="character" w:styleId="Komentaronuoroda">
    <w:name w:val="annotation reference"/>
    <w:basedOn w:val="Numatytasispastraiposriftas"/>
    <w:uiPriority w:val="99"/>
    <w:semiHidden/>
    <w:unhideWhenUsed/>
    <w:rsid w:val="00583714"/>
    <w:rPr>
      <w:sz w:val="16"/>
      <w:szCs w:val="16"/>
    </w:rPr>
  </w:style>
  <w:style w:type="paragraph" w:styleId="Komentarotekstas">
    <w:name w:val="annotation text"/>
    <w:basedOn w:val="prastasis"/>
    <w:link w:val="KomentarotekstasDiagrama"/>
    <w:uiPriority w:val="99"/>
    <w:unhideWhenUsed/>
    <w:rsid w:val="00583714"/>
  </w:style>
  <w:style w:type="character" w:customStyle="1" w:styleId="KomentarotekstasDiagrama">
    <w:name w:val="Komentaro tekstas Diagrama"/>
    <w:basedOn w:val="Numatytasispastraiposriftas"/>
    <w:link w:val="Komentarotekstas"/>
    <w:uiPriority w:val="99"/>
    <w:rsid w:val="00583714"/>
  </w:style>
  <w:style w:type="paragraph" w:customStyle="1" w:styleId="ng-binding">
    <w:name w:val="ng-binding"/>
    <w:basedOn w:val="prastasis"/>
    <w:rsid w:val="00583714"/>
    <w:pPr>
      <w:spacing w:before="100" w:beforeAutospacing="1" w:after="100" w:afterAutospacing="1"/>
    </w:pPr>
    <w:rPr>
      <w:rFonts w:eastAsia="Times New Roman"/>
      <w:sz w:val="24"/>
      <w:szCs w:val="24"/>
    </w:rPr>
  </w:style>
  <w:style w:type="paragraph" w:customStyle="1" w:styleId="paragraph">
    <w:name w:val="paragraph"/>
    <w:basedOn w:val="prastasis"/>
    <w:rsid w:val="00583714"/>
    <w:pPr>
      <w:spacing w:before="100" w:beforeAutospacing="1" w:after="100" w:afterAutospacing="1"/>
    </w:pPr>
    <w:rPr>
      <w:rFonts w:eastAsia="Times New Roman"/>
      <w:sz w:val="24"/>
      <w:szCs w:val="24"/>
    </w:rPr>
  </w:style>
  <w:style w:type="character" w:customStyle="1" w:styleId="normaltextrun">
    <w:name w:val="normaltextrun"/>
    <w:basedOn w:val="Numatytasispastraiposriftas"/>
    <w:rsid w:val="00583714"/>
  </w:style>
  <w:style w:type="character" w:customStyle="1" w:styleId="spellingerror">
    <w:name w:val="spellingerror"/>
    <w:basedOn w:val="Numatytasispastraiposriftas"/>
    <w:rsid w:val="00583714"/>
  </w:style>
  <w:style w:type="character" w:customStyle="1" w:styleId="eop">
    <w:name w:val="eop"/>
    <w:basedOn w:val="Numatytasispastraiposriftas"/>
    <w:rsid w:val="00583714"/>
  </w:style>
  <w:style w:type="character" w:customStyle="1" w:styleId="scxw265084988">
    <w:name w:val="scxw265084988"/>
    <w:basedOn w:val="Numatytasispastraiposriftas"/>
    <w:rsid w:val="00583714"/>
  </w:style>
  <w:style w:type="character" w:customStyle="1" w:styleId="scxw182411065">
    <w:name w:val="scxw182411065"/>
    <w:basedOn w:val="Numatytasispastraiposriftas"/>
    <w:rsid w:val="00583714"/>
  </w:style>
  <w:style w:type="table" w:customStyle="1" w:styleId="1tinkleliolentelviesi-1parykinimas1">
    <w:name w:val="1 tinklelio lentelė (šviesi) - 1 paryškinimas1"/>
    <w:basedOn w:val="prastojilentel"/>
    <w:uiPriority w:val="46"/>
    <w:rsid w:val="0058371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cxw109102317">
    <w:name w:val="scxw109102317"/>
    <w:basedOn w:val="Numatytasispastraiposriftas"/>
    <w:rsid w:val="00583714"/>
  </w:style>
  <w:style w:type="character" w:customStyle="1" w:styleId="scxw28105887">
    <w:name w:val="scxw28105887"/>
    <w:basedOn w:val="Numatytasispastraiposriftas"/>
    <w:rsid w:val="00583714"/>
  </w:style>
  <w:style w:type="character" w:customStyle="1" w:styleId="scxw131527609">
    <w:name w:val="scxw131527609"/>
    <w:basedOn w:val="Numatytasispastraiposriftas"/>
    <w:rsid w:val="00583714"/>
  </w:style>
  <w:style w:type="character" w:customStyle="1" w:styleId="scxw166441975">
    <w:name w:val="scxw166441975"/>
    <w:basedOn w:val="Numatytasispastraiposriftas"/>
    <w:rsid w:val="00583714"/>
  </w:style>
  <w:style w:type="character" w:customStyle="1" w:styleId="scxw160027389">
    <w:name w:val="scxw160027389"/>
    <w:basedOn w:val="Numatytasispastraiposriftas"/>
    <w:rsid w:val="00583714"/>
  </w:style>
  <w:style w:type="character" w:customStyle="1" w:styleId="scxw152666374">
    <w:name w:val="scxw152666374"/>
    <w:basedOn w:val="Numatytasispastraiposriftas"/>
    <w:rsid w:val="00583714"/>
  </w:style>
  <w:style w:type="paragraph" w:styleId="Komentarotema">
    <w:name w:val="annotation subject"/>
    <w:basedOn w:val="Komentarotekstas"/>
    <w:next w:val="Komentarotekstas"/>
    <w:link w:val="KomentarotemaDiagrama"/>
    <w:uiPriority w:val="99"/>
    <w:semiHidden/>
    <w:unhideWhenUsed/>
    <w:rsid w:val="00583714"/>
    <w:rPr>
      <w:b/>
      <w:bCs/>
    </w:rPr>
  </w:style>
  <w:style w:type="character" w:customStyle="1" w:styleId="KomentarotemaDiagrama">
    <w:name w:val="Komentaro tema Diagrama"/>
    <w:basedOn w:val="KomentarotekstasDiagrama"/>
    <w:link w:val="Komentarotema"/>
    <w:uiPriority w:val="99"/>
    <w:semiHidden/>
    <w:rsid w:val="00583714"/>
    <w:rPr>
      <w:b/>
      <w:bCs/>
    </w:rPr>
  </w:style>
  <w:style w:type="character" w:customStyle="1" w:styleId="SraopastraipaDiagrama">
    <w:name w:val="Sąrašo pastraipa Diagrama"/>
    <w:aliases w:val="Numbering Diagrama,Bullet EY Diagrama,List Paragraph2 Diagrama,List Paragraph12 Diagrama,List Paragraph21 Diagrama,Lentele Diagrama,List not in Table Diagrama,punktai Diagrama,List Paragraph Diagrama,ERP-List Paragraph Diagrama"/>
    <w:link w:val="Sraopastraipa"/>
    <w:uiPriority w:val="34"/>
    <w:rsid w:val="00583714"/>
  </w:style>
  <w:style w:type="character" w:customStyle="1" w:styleId="Neapdorotaspaminjimas2">
    <w:name w:val="Neapdorotas paminėjimas2"/>
    <w:basedOn w:val="Numatytasispastraiposriftas"/>
    <w:uiPriority w:val="99"/>
    <w:semiHidden/>
    <w:unhideWhenUsed/>
    <w:rsid w:val="00583714"/>
    <w:rPr>
      <w:color w:val="605E5C"/>
      <w:shd w:val="clear" w:color="auto" w:fill="E1DFDD"/>
    </w:rPr>
  </w:style>
  <w:style w:type="table" w:customStyle="1" w:styleId="GridTable1Light-Accent11">
    <w:name w:val="Grid Table 1 Light - Accent 11"/>
    <w:basedOn w:val="prastojilentel"/>
    <w:uiPriority w:val="46"/>
    <w:rsid w:val="00583714"/>
    <w:rPr>
      <w:rFonts w:ascii="PF Square Sans Pro" w:eastAsiaTheme="minorHAnsi" w:hAnsi="PF Square Sans Pro"/>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rastasiniatinklio">
    <w:name w:val="Normal (Web)"/>
    <w:basedOn w:val="prastasis"/>
    <w:uiPriority w:val="99"/>
    <w:unhideWhenUsed/>
    <w:rsid w:val="00255E6C"/>
    <w:pPr>
      <w:spacing w:before="100" w:beforeAutospacing="1" w:after="100" w:afterAutospacing="1"/>
    </w:pPr>
    <w:rPr>
      <w:rFonts w:eastAsia="Times New Roman"/>
      <w:sz w:val="24"/>
      <w:szCs w:val="24"/>
      <w:lang w:val="en-US" w:eastAsia="en-US"/>
    </w:rPr>
  </w:style>
  <w:style w:type="character" w:customStyle="1" w:styleId="highlight">
    <w:name w:val="highlight"/>
    <w:basedOn w:val="Numatytasispastraiposriftas"/>
    <w:rsid w:val="00255E6C"/>
  </w:style>
  <w:style w:type="paragraph" w:customStyle="1" w:styleId="tip">
    <w:name w:val="tip"/>
    <w:basedOn w:val="prastasis"/>
    <w:rsid w:val="00715365"/>
    <w:pPr>
      <w:spacing w:before="100" w:beforeAutospacing="1" w:after="100" w:afterAutospacing="1"/>
    </w:pPr>
    <w:rPr>
      <w:rFonts w:eastAsia="Times New Roman"/>
      <w:sz w:val="24"/>
      <w:szCs w:val="24"/>
    </w:rPr>
  </w:style>
  <w:style w:type="character" w:styleId="Emfaz">
    <w:name w:val="Emphasis"/>
    <w:basedOn w:val="Numatytasispastraiposriftas"/>
    <w:uiPriority w:val="20"/>
    <w:qFormat/>
    <w:rsid w:val="00715365"/>
    <w:rPr>
      <w:i/>
      <w:iCs/>
    </w:rPr>
  </w:style>
  <w:style w:type="character" w:customStyle="1" w:styleId="st">
    <w:name w:val="st"/>
    <w:basedOn w:val="Numatytasispastraiposriftas"/>
    <w:rsid w:val="00715365"/>
  </w:style>
  <w:style w:type="table" w:styleId="5paprastojilentel">
    <w:name w:val="Plain Table 5"/>
    <w:basedOn w:val="prastojilentel"/>
    <w:uiPriority w:val="45"/>
    <w:rsid w:val="00715365"/>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ld1">
    <w:name w:val="bold1"/>
    <w:basedOn w:val="Numatytasispastraiposriftas"/>
    <w:rsid w:val="00715365"/>
    <w:rPr>
      <w:b/>
      <w:bCs/>
    </w:rPr>
  </w:style>
  <w:style w:type="paragraph" w:customStyle="1" w:styleId="tajtip">
    <w:name w:val="tajtip"/>
    <w:basedOn w:val="prastasis"/>
    <w:rsid w:val="00715365"/>
    <w:pPr>
      <w:spacing w:after="150"/>
    </w:pPr>
    <w:rPr>
      <w:rFonts w:eastAsia="Times New Roman"/>
      <w:sz w:val="24"/>
      <w:szCs w:val="24"/>
    </w:rPr>
  </w:style>
  <w:style w:type="character" w:customStyle="1" w:styleId="normal-h">
    <w:name w:val="normal-h"/>
    <w:basedOn w:val="Numatytasispastraiposriftas"/>
    <w:rsid w:val="00715365"/>
  </w:style>
  <w:style w:type="character" w:customStyle="1" w:styleId="clear2">
    <w:name w:val="clear2"/>
    <w:basedOn w:val="Numatytasispastraiposriftas"/>
    <w:rsid w:val="00715365"/>
  </w:style>
  <w:style w:type="table" w:customStyle="1" w:styleId="Lentelesnaujos1">
    <w:name w:val="Lenteles_naujos1"/>
    <w:basedOn w:val="prastojilentel"/>
    <w:uiPriority w:val="99"/>
    <w:rsid w:val="00715365"/>
    <w:pPr>
      <w:spacing w:before="40" w:after="40"/>
      <w:jc w:val="center"/>
    </w:pPr>
    <w:rPr>
      <w:rFonts w:ascii="Fira Sans Light" w:hAnsi="Fira Sans Light"/>
      <w:sz w:val="18"/>
    </w:rPr>
    <w:tblPr>
      <w:tblBorders>
        <w:top w:val="dashSmallGap" w:sz="4" w:space="0" w:color="4FA1CC"/>
        <w:bottom w:val="dashSmallGap" w:sz="4" w:space="0" w:color="4FA1CC"/>
        <w:insideH w:val="dashSmallGap" w:sz="4" w:space="0" w:color="4FA1CC"/>
      </w:tblBorders>
    </w:tblPr>
    <w:tblStylePr w:type="firstRow">
      <w:pPr>
        <w:jc w:val="center"/>
      </w:pPr>
      <w:rPr>
        <w:rFonts w:ascii="Segoe UI" w:hAnsi="Segoe UI"/>
        <w:b/>
        <w:color w:val="auto"/>
        <w:sz w:val="20"/>
      </w:rPr>
      <w:tblPr/>
      <w:tcPr>
        <w:tcBorders>
          <w:top w:val="single" w:sz="4" w:space="0" w:color="4FA1CC"/>
          <w:left w:val="nil"/>
          <w:bottom w:val="nil"/>
          <w:right w:val="nil"/>
          <w:insideH w:val="nil"/>
          <w:insideV w:val="nil"/>
          <w:tl2br w:val="nil"/>
          <w:tr2bl w:val="nil"/>
        </w:tcBorders>
      </w:tcPr>
    </w:tblStylePr>
    <w:tblStylePr w:type="lastRow">
      <w:tblPr/>
      <w:tcPr>
        <w:tcBorders>
          <w:top w:val="nil"/>
          <w:left w:val="nil"/>
          <w:bottom w:val="single" w:sz="4" w:space="0" w:color="4FA1CC"/>
          <w:right w:val="nil"/>
          <w:insideH w:val="nil"/>
          <w:insideV w:val="nil"/>
        </w:tcBorders>
      </w:tcPr>
    </w:tblStylePr>
    <w:tblStylePr w:type="firstCol">
      <w:pPr>
        <w:wordWrap/>
        <w:spacing w:beforeLines="0" w:before="20" w:beforeAutospacing="0" w:afterLines="0" w:after="20" w:afterAutospacing="0" w:line="240" w:lineRule="auto"/>
        <w:ind w:leftChars="0" w:left="0" w:rightChars="0" w:right="0" w:firstLineChars="0" w:firstLine="0"/>
        <w:jc w:val="left"/>
        <w:outlineLvl w:val="9"/>
      </w:pPr>
      <w:rPr>
        <w:rFonts w:ascii="MS PGothic" w:hAnsi="MS PGothic"/>
        <w:sz w:val="16"/>
      </w:rPr>
    </w:tblStylePr>
  </w:style>
  <w:style w:type="character" w:customStyle="1" w:styleId="clear">
    <w:name w:val="clear"/>
    <w:basedOn w:val="Numatytasispastraiposriftas"/>
    <w:rsid w:val="00715365"/>
  </w:style>
  <w:style w:type="character" w:customStyle="1" w:styleId="dlxnowrap1">
    <w:name w:val="dlxnowrap1"/>
    <w:basedOn w:val="Numatytasispastraiposriftas"/>
    <w:rsid w:val="00715365"/>
  </w:style>
  <w:style w:type="character" w:customStyle="1" w:styleId="bold">
    <w:name w:val="bold"/>
    <w:basedOn w:val="Numatytasispastraiposriftas"/>
    <w:rsid w:val="00715365"/>
  </w:style>
  <w:style w:type="character" w:styleId="Neapdorotaspaminjimas">
    <w:name w:val="Unresolved Mention"/>
    <w:basedOn w:val="Numatytasispastraiposriftas"/>
    <w:uiPriority w:val="99"/>
    <w:semiHidden/>
    <w:unhideWhenUsed/>
    <w:rsid w:val="00715365"/>
    <w:rPr>
      <w:color w:val="605E5C"/>
      <w:shd w:val="clear" w:color="auto" w:fill="E1DFDD"/>
    </w:rPr>
  </w:style>
  <w:style w:type="paragraph" w:styleId="Pataisymai">
    <w:name w:val="Revision"/>
    <w:hidden/>
    <w:uiPriority w:val="99"/>
    <w:semiHidden/>
    <w:rsid w:val="00715365"/>
  </w:style>
  <w:style w:type="table" w:customStyle="1" w:styleId="Lentelesnaujos2">
    <w:name w:val="Lenteles_naujos2"/>
    <w:basedOn w:val="prastojilentel"/>
    <w:uiPriority w:val="99"/>
    <w:rsid w:val="00715365"/>
    <w:pPr>
      <w:spacing w:before="40" w:after="40"/>
      <w:jc w:val="center"/>
    </w:pPr>
    <w:rPr>
      <w:rFonts w:ascii="Fira Sans Light" w:hAnsi="Fira Sans Light"/>
      <w:sz w:val="18"/>
    </w:rPr>
    <w:tblPr>
      <w:tblBorders>
        <w:top w:val="dashSmallGap" w:sz="4" w:space="0" w:color="4FA1CC"/>
        <w:bottom w:val="dashSmallGap" w:sz="4" w:space="0" w:color="4FA1CC"/>
        <w:insideH w:val="dashSmallGap" w:sz="4" w:space="0" w:color="4FA1CC"/>
      </w:tblBorders>
    </w:tblPr>
    <w:tblStylePr w:type="firstRow">
      <w:pPr>
        <w:jc w:val="center"/>
      </w:pPr>
      <w:rPr>
        <w:rFonts w:ascii="Segoe UI" w:hAnsi="Segoe UI"/>
        <w:b/>
        <w:color w:val="auto"/>
        <w:sz w:val="20"/>
      </w:rPr>
      <w:tblPr/>
      <w:tcPr>
        <w:tcBorders>
          <w:top w:val="single" w:sz="4" w:space="0" w:color="4FA1CC"/>
          <w:left w:val="nil"/>
          <w:bottom w:val="nil"/>
          <w:right w:val="nil"/>
          <w:insideH w:val="nil"/>
          <w:insideV w:val="nil"/>
          <w:tl2br w:val="nil"/>
          <w:tr2bl w:val="nil"/>
        </w:tcBorders>
      </w:tcPr>
    </w:tblStylePr>
    <w:tblStylePr w:type="lastRow">
      <w:tblPr/>
      <w:tcPr>
        <w:tcBorders>
          <w:top w:val="nil"/>
          <w:left w:val="nil"/>
          <w:bottom w:val="single" w:sz="4" w:space="0" w:color="4FA1CC"/>
          <w:right w:val="nil"/>
          <w:insideH w:val="nil"/>
          <w:insideV w:val="nil"/>
        </w:tcBorders>
      </w:tcPr>
    </w:tblStylePr>
    <w:tblStylePr w:type="firstCol">
      <w:pPr>
        <w:wordWrap/>
        <w:spacing w:beforeLines="0" w:before="20" w:beforeAutospacing="0" w:afterLines="0" w:after="20" w:afterAutospacing="0" w:line="240" w:lineRule="auto"/>
        <w:ind w:leftChars="0" w:left="0" w:rightChars="0" w:right="0" w:firstLineChars="0" w:firstLine="0"/>
        <w:jc w:val="left"/>
        <w:outlineLvl w:val="9"/>
      </w:pPr>
      <w:rPr>
        <w:rFonts w:ascii="MS PGothic" w:hAnsi="MS PGothic"/>
        <w:sz w:val="16"/>
      </w:rPr>
    </w:tblStylePr>
  </w:style>
  <w:style w:type="table" w:customStyle="1" w:styleId="Lentelesnaujos3">
    <w:name w:val="Lenteles_naujos3"/>
    <w:basedOn w:val="prastojilentel"/>
    <w:uiPriority w:val="99"/>
    <w:rsid w:val="00715365"/>
    <w:pPr>
      <w:spacing w:before="40" w:after="40"/>
      <w:jc w:val="center"/>
    </w:pPr>
    <w:rPr>
      <w:rFonts w:ascii="Fira Sans Light" w:hAnsi="Fira Sans Light"/>
      <w:sz w:val="18"/>
    </w:rPr>
    <w:tblPr>
      <w:tblBorders>
        <w:top w:val="dashSmallGap" w:sz="4" w:space="0" w:color="4FA1CC"/>
        <w:bottom w:val="dashSmallGap" w:sz="4" w:space="0" w:color="4FA1CC"/>
        <w:insideH w:val="dashSmallGap" w:sz="4" w:space="0" w:color="4FA1CC"/>
      </w:tblBorders>
    </w:tblPr>
    <w:tblStylePr w:type="firstRow">
      <w:pPr>
        <w:jc w:val="center"/>
      </w:pPr>
      <w:rPr>
        <w:rFonts w:ascii="PF Square Sans Pro" w:hAnsi="PF Square Sans Pro"/>
        <w:b/>
        <w:color w:val="auto"/>
        <w:sz w:val="20"/>
      </w:rPr>
      <w:tblPr/>
      <w:tcPr>
        <w:tcBorders>
          <w:top w:val="single" w:sz="4" w:space="0" w:color="4FA1CC"/>
          <w:left w:val="nil"/>
          <w:bottom w:val="nil"/>
          <w:right w:val="nil"/>
          <w:insideH w:val="nil"/>
          <w:insideV w:val="nil"/>
          <w:tl2br w:val="nil"/>
          <w:tr2bl w:val="nil"/>
        </w:tcBorders>
      </w:tcPr>
    </w:tblStylePr>
    <w:tblStylePr w:type="lastRow">
      <w:tblPr/>
      <w:tcPr>
        <w:tcBorders>
          <w:top w:val="nil"/>
          <w:left w:val="nil"/>
          <w:bottom w:val="single" w:sz="4" w:space="0" w:color="4FA1CC"/>
          <w:right w:val="nil"/>
          <w:insideH w:val="nil"/>
          <w:insideV w:val="nil"/>
        </w:tcBorders>
      </w:tcPr>
    </w:tblStylePr>
    <w:tblStylePr w:type="firstCol">
      <w:pPr>
        <w:wordWrap/>
        <w:spacing w:beforeLines="0" w:before="20" w:beforeAutospacing="0" w:afterLines="0" w:after="20" w:afterAutospacing="0" w:line="240" w:lineRule="auto"/>
        <w:ind w:leftChars="0" w:left="0" w:rightChars="0" w:right="0" w:firstLineChars="0" w:firstLine="0"/>
        <w:jc w:val="left"/>
        <w:outlineLvl w:val="9"/>
      </w:pPr>
      <w:rPr>
        <w:rFonts w:ascii="Bebas Neue Light" w:hAnsi="Bebas Neue Light"/>
        <w:sz w:val="16"/>
      </w:rPr>
    </w:tblStylePr>
  </w:style>
  <w:style w:type="table" w:customStyle="1" w:styleId="Lentelesnaujos4">
    <w:name w:val="Lenteles_naujos4"/>
    <w:basedOn w:val="prastojilentel"/>
    <w:uiPriority w:val="99"/>
    <w:rsid w:val="00715365"/>
    <w:pPr>
      <w:spacing w:before="40" w:after="40"/>
      <w:jc w:val="center"/>
    </w:pPr>
    <w:rPr>
      <w:rFonts w:ascii="Fira Sans Light" w:hAnsi="Fira Sans Light"/>
      <w:sz w:val="18"/>
    </w:rPr>
    <w:tblPr>
      <w:tblBorders>
        <w:top w:val="dashSmallGap" w:sz="4" w:space="0" w:color="4FA1CC"/>
        <w:bottom w:val="dashSmallGap" w:sz="4" w:space="0" w:color="4FA1CC"/>
        <w:insideH w:val="dashSmallGap" w:sz="4" w:space="0" w:color="4FA1CC"/>
      </w:tblBorders>
    </w:tblPr>
    <w:tblStylePr w:type="firstRow">
      <w:pPr>
        <w:jc w:val="center"/>
      </w:pPr>
      <w:rPr>
        <w:rFonts w:ascii="PF Square Sans Pro" w:hAnsi="PF Square Sans Pro"/>
        <w:b/>
        <w:color w:val="auto"/>
        <w:sz w:val="20"/>
      </w:rPr>
      <w:tblPr/>
      <w:tcPr>
        <w:tcBorders>
          <w:top w:val="single" w:sz="4" w:space="0" w:color="4FA1CC"/>
          <w:left w:val="nil"/>
          <w:bottom w:val="nil"/>
          <w:right w:val="nil"/>
          <w:insideH w:val="nil"/>
          <w:insideV w:val="nil"/>
          <w:tl2br w:val="nil"/>
          <w:tr2bl w:val="nil"/>
        </w:tcBorders>
      </w:tcPr>
    </w:tblStylePr>
    <w:tblStylePr w:type="lastRow">
      <w:tblPr/>
      <w:tcPr>
        <w:tcBorders>
          <w:top w:val="nil"/>
          <w:left w:val="nil"/>
          <w:bottom w:val="single" w:sz="4" w:space="0" w:color="4FA1CC"/>
          <w:right w:val="nil"/>
          <w:insideH w:val="nil"/>
          <w:insideV w:val="nil"/>
        </w:tcBorders>
      </w:tcPr>
    </w:tblStylePr>
    <w:tblStylePr w:type="firstCol">
      <w:pPr>
        <w:wordWrap/>
        <w:spacing w:beforeLines="0" w:before="20" w:beforeAutospacing="0" w:afterLines="0" w:after="20" w:afterAutospacing="0" w:line="240" w:lineRule="auto"/>
        <w:ind w:leftChars="0" w:left="0" w:rightChars="0" w:right="0" w:firstLineChars="0" w:firstLine="0"/>
        <w:jc w:val="left"/>
        <w:outlineLvl w:val="9"/>
      </w:pPr>
      <w:rPr>
        <w:rFonts w:ascii="Bebas Neue Light" w:hAnsi="Bebas Neue Light"/>
        <w:sz w:val="16"/>
      </w:rPr>
    </w:tblStylePr>
  </w:style>
  <w:style w:type="paragraph" w:styleId="HTMLiankstoformatuotas">
    <w:name w:val="HTML Preformatted"/>
    <w:basedOn w:val="prastasis"/>
    <w:link w:val="HTMLiankstoformatuotasDiagrama"/>
    <w:uiPriority w:val="99"/>
    <w:unhideWhenUsed/>
    <w:rsid w:val="0071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iankstoformatuotasDiagrama">
    <w:name w:val="HTML iš anksto formatuotas Diagrama"/>
    <w:basedOn w:val="Numatytasispastraiposriftas"/>
    <w:link w:val="HTMLiankstoformatuotas"/>
    <w:uiPriority w:val="99"/>
    <w:rsid w:val="00715365"/>
    <w:rPr>
      <w:rFonts w:ascii="Courier New" w:eastAsia="Times New Roman" w:hAnsi="Courier New" w:cs="Courier New"/>
    </w:rPr>
  </w:style>
  <w:style w:type="character" w:customStyle="1" w:styleId="bkg-highlight-red1">
    <w:name w:val="bkg-highlight-red1"/>
    <w:basedOn w:val="Numatytasispastraiposriftas"/>
    <w:rsid w:val="00715365"/>
    <w:rPr>
      <w:shd w:val="clear" w:color="auto" w:fill="FBCCA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22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714116541">
          <w:marLeft w:val="0"/>
          <w:marRight w:val="0"/>
          <w:marTop w:val="0"/>
          <w:marBottom w:val="0"/>
          <w:divBdr>
            <w:top w:val="none" w:sz="0" w:space="0" w:color="auto"/>
            <w:left w:val="none" w:sz="0" w:space="0" w:color="auto"/>
            <w:bottom w:val="none" w:sz="0" w:space="0" w:color="auto"/>
            <w:right w:val="none" w:sz="0" w:space="0" w:color="auto"/>
          </w:divBdr>
          <w:divsChild>
            <w:div w:id="1665429541">
              <w:marLeft w:val="0"/>
              <w:marRight w:val="0"/>
              <w:marTop w:val="0"/>
              <w:marBottom w:val="0"/>
              <w:divBdr>
                <w:top w:val="none" w:sz="0" w:space="0" w:color="auto"/>
                <w:left w:val="none" w:sz="0" w:space="0" w:color="auto"/>
                <w:bottom w:val="none" w:sz="0" w:space="0" w:color="auto"/>
                <w:right w:val="none" w:sz="0" w:space="0" w:color="auto"/>
              </w:divBdr>
              <w:divsChild>
                <w:div w:id="993993226">
                  <w:marLeft w:val="0"/>
                  <w:marRight w:val="0"/>
                  <w:marTop w:val="0"/>
                  <w:marBottom w:val="0"/>
                  <w:divBdr>
                    <w:top w:val="none" w:sz="0" w:space="0" w:color="auto"/>
                    <w:left w:val="none" w:sz="0" w:space="0" w:color="auto"/>
                    <w:bottom w:val="none" w:sz="0" w:space="0" w:color="auto"/>
                    <w:right w:val="none" w:sz="0" w:space="0" w:color="auto"/>
                  </w:divBdr>
                  <w:divsChild>
                    <w:div w:id="1729258755">
                      <w:marLeft w:val="0"/>
                      <w:marRight w:val="0"/>
                      <w:marTop w:val="0"/>
                      <w:marBottom w:val="0"/>
                      <w:divBdr>
                        <w:top w:val="none" w:sz="0" w:space="0" w:color="auto"/>
                        <w:left w:val="none" w:sz="0" w:space="0" w:color="auto"/>
                        <w:bottom w:val="none" w:sz="0" w:space="0" w:color="auto"/>
                        <w:right w:val="none" w:sz="0" w:space="0" w:color="auto"/>
                      </w:divBdr>
                      <w:divsChild>
                        <w:div w:id="1266110586">
                          <w:marLeft w:val="30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9886251">
      <w:bodyDiv w:val="1"/>
      <w:marLeft w:val="0"/>
      <w:marRight w:val="0"/>
      <w:marTop w:val="0"/>
      <w:marBottom w:val="0"/>
      <w:divBdr>
        <w:top w:val="none" w:sz="0" w:space="0" w:color="auto"/>
        <w:left w:val="none" w:sz="0" w:space="0" w:color="auto"/>
        <w:bottom w:val="none" w:sz="0" w:space="0" w:color="auto"/>
        <w:right w:val="none" w:sz="0" w:space="0" w:color="auto"/>
      </w:divBdr>
    </w:div>
    <w:div w:id="72748907">
      <w:bodyDiv w:val="1"/>
      <w:marLeft w:val="0"/>
      <w:marRight w:val="0"/>
      <w:marTop w:val="0"/>
      <w:marBottom w:val="0"/>
      <w:divBdr>
        <w:top w:val="none" w:sz="0" w:space="0" w:color="auto"/>
        <w:left w:val="none" w:sz="0" w:space="0" w:color="auto"/>
        <w:bottom w:val="none" w:sz="0" w:space="0" w:color="auto"/>
        <w:right w:val="none" w:sz="0" w:space="0" w:color="auto"/>
      </w:divBdr>
      <w:divsChild>
        <w:div w:id="2043479591">
          <w:marLeft w:val="0"/>
          <w:marRight w:val="0"/>
          <w:marTop w:val="0"/>
          <w:marBottom w:val="0"/>
          <w:divBdr>
            <w:top w:val="none" w:sz="0" w:space="0" w:color="auto"/>
            <w:left w:val="none" w:sz="0" w:space="0" w:color="auto"/>
            <w:bottom w:val="none" w:sz="0" w:space="0" w:color="auto"/>
            <w:right w:val="none" w:sz="0" w:space="0" w:color="auto"/>
          </w:divBdr>
        </w:div>
      </w:divsChild>
    </w:div>
    <w:div w:id="95176368">
      <w:bodyDiv w:val="1"/>
      <w:marLeft w:val="0"/>
      <w:marRight w:val="0"/>
      <w:marTop w:val="0"/>
      <w:marBottom w:val="0"/>
      <w:divBdr>
        <w:top w:val="none" w:sz="0" w:space="0" w:color="auto"/>
        <w:left w:val="none" w:sz="0" w:space="0" w:color="auto"/>
        <w:bottom w:val="none" w:sz="0" w:space="0" w:color="auto"/>
        <w:right w:val="none" w:sz="0" w:space="0" w:color="auto"/>
      </w:divBdr>
    </w:div>
    <w:div w:id="95685338">
      <w:bodyDiv w:val="1"/>
      <w:marLeft w:val="0"/>
      <w:marRight w:val="0"/>
      <w:marTop w:val="0"/>
      <w:marBottom w:val="0"/>
      <w:divBdr>
        <w:top w:val="none" w:sz="0" w:space="0" w:color="auto"/>
        <w:left w:val="none" w:sz="0" w:space="0" w:color="auto"/>
        <w:bottom w:val="none" w:sz="0" w:space="0" w:color="auto"/>
        <w:right w:val="none" w:sz="0" w:space="0" w:color="auto"/>
      </w:divBdr>
    </w:div>
    <w:div w:id="109474408">
      <w:bodyDiv w:val="1"/>
      <w:marLeft w:val="0"/>
      <w:marRight w:val="0"/>
      <w:marTop w:val="0"/>
      <w:marBottom w:val="0"/>
      <w:divBdr>
        <w:top w:val="none" w:sz="0" w:space="0" w:color="auto"/>
        <w:left w:val="none" w:sz="0" w:space="0" w:color="auto"/>
        <w:bottom w:val="none" w:sz="0" w:space="0" w:color="auto"/>
        <w:right w:val="none" w:sz="0" w:space="0" w:color="auto"/>
      </w:divBdr>
    </w:div>
    <w:div w:id="134302532">
      <w:bodyDiv w:val="1"/>
      <w:marLeft w:val="0"/>
      <w:marRight w:val="0"/>
      <w:marTop w:val="0"/>
      <w:marBottom w:val="0"/>
      <w:divBdr>
        <w:top w:val="none" w:sz="0" w:space="0" w:color="auto"/>
        <w:left w:val="none" w:sz="0" w:space="0" w:color="auto"/>
        <w:bottom w:val="none" w:sz="0" w:space="0" w:color="auto"/>
        <w:right w:val="none" w:sz="0" w:space="0" w:color="auto"/>
      </w:divBdr>
    </w:div>
    <w:div w:id="224726668">
      <w:bodyDiv w:val="1"/>
      <w:marLeft w:val="0"/>
      <w:marRight w:val="0"/>
      <w:marTop w:val="0"/>
      <w:marBottom w:val="0"/>
      <w:divBdr>
        <w:top w:val="none" w:sz="0" w:space="0" w:color="auto"/>
        <w:left w:val="none" w:sz="0" w:space="0" w:color="auto"/>
        <w:bottom w:val="none" w:sz="0" w:space="0" w:color="auto"/>
        <w:right w:val="none" w:sz="0" w:space="0" w:color="auto"/>
      </w:divBdr>
    </w:div>
    <w:div w:id="242565684">
      <w:bodyDiv w:val="1"/>
      <w:marLeft w:val="0"/>
      <w:marRight w:val="0"/>
      <w:marTop w:val="0"/>
      <w:marBottom w:val="0"/>
      <w:divBdr>
        <w:top w:val="none" w:sz="0" w:space="0" w:color="auto"/>
        <w:left w:val="none" w:sz="0" w:space="0" w:color="auto"/>
        <w:bottom w:val="none" w:sz="0" w:space="0" w:color="auto"/>
        <w:right w:val="none" w:sz="0" w:space="0" w:color="auto"/>
      </w:divBdr>
    </w:div>
    <w:div w:id="291835598">
      <w:bodyDiv w:val="1"/>
      <w:marLeft w:val="0"/>
      <w:marRight w:val="0"/>
      <w:marTop w:val="0"/>
      <w:marBottom w:val="0"/>
      <w:divBdr>
        <w:top w:val="none" w:sz="0" w:space="0" w:color="auto"/>
        <w:left w:val="none" w:sz="0" w:space="0" w:color="auto"/>
        <w:bottom w:val="none" w:sz="0" w:space="0" w:color="auto"/>
        <w:right w:val="none" w:sz="0" w:space="0" w:color="auto"/>
      </w:divBdr>
    </w:div>
    <w:div w:id="345255137">
      <w:bodyDiv w:val="1"/>
      <w:marLeft w:val="0"/>
      <w:marRight w:val="0"/>
      <w:marTop w:val="0"/>
      <w:marBottom w:val="0"/>
      <w:divBdr>
        <w:top w:val="none" w:sz="0" w:space="0" w:color="auto"/>
        <w:left w:val="none" w:sz="0" w:space="0" w:color="auto"/>
        <w:bottom w:val="none" w:sz="0" w:space="0" w:color="auto"/>
        <w:right w:val="none" w:sz="0" w:space="0" w:color="auto"/>
      </w:divBdr>
    </w:div>
    <w:div w:id="404228763">
      <w:bodyDiv w:val="1"/>
      <w:marLeft w:val="0"/>
      <w:marRight w:val="0"/>
      <w:marTop w:val="0"/>
      <w:marBottom w:val="0"/>
      <w:divBdr>
        <w:top w:val="none" w:sz="0" w:space="0" w:color="auto"/>
        <w:left w:val="none" w:sz="0" w:space="0" w:color="auto"/>
        <w:bottom w:val="none" w:sz="0" w:space="0" w:color="auto"/>
        <w:right w:val="none" w:sz="0" w:space="0" w:color="auto"/>
      </w:divBdr>
      <w:divsChild>
        <w:div w:id="1321231728">
          <w:marLeft w:val="0"/>
          <w:marRight w:val="0"/>
          <w:marTop w:val="0"/>
          <w:marBottom w:val="0"/>
          <w:divBdr>
            <w:top w:val="none" w:sz="0" w:space="0" w:color="auto"/>
            <w:left w:val="none" w:sz="0" w:space="0" w:color="auto"/>
            <w:bottom w:val="none" w:sz="0" w:space="0" w:color="auto"/>
            <w:right w:val="none" w:sz="0" w:space="0" w:color="auto"/>
          </w:divBdr>
        </w:div>
      </w:divsChild>
    </w:div>
    <w:div w:id="410660101">
      <w:bodyDiv w:val="1"/>
      <w:marLeft w:val="0"/>
      <w:marRight w:val="0"/>
      <w:marTop w:val="0"/>
      <w:marBottom w:val="0"/>
      <w:divBdr>
        <w:top w:val="none" w:sz="0" w:space="0" w:color="auto"/>
        <w:left w:val="none" w:sz="0" w:space="0" w:color="auto"/>
        <w:bottom w:val="none" w:sz="0" w:space="0" w:color="auto"/>
        <w:right w:val="none" w:sz="0" w:space="0" w:color="auto"/>
      </w:divBdr>
    </w:div>
    <w:div w:id="414128267">
      <w:bodyDiv w:val="1"/>
      <w:marLeft w:val="0"/>
      <w:marRight w:val="0"/>
      <w:marTop w:val="0"/>
      <w:marBottom w:val="0"/>
      <w:divBdr>
        <w:top w:val="none" w:sz="0" w:space="0" w:color="auto"/>
        <w:left w:val="none" w:sz="0" w:space="0" w:color="auto"/>
        <w:bottom w:val="none" w:sz="0" w:space="0" w:color="auto"/>
        <w:right w:val="none" w:sz="0" w:space="0" w:color="auto"/>
      </w:divBdr>
      <w:divsChild>
        <w:div w:id="1962295274">
          <w:marLeft w:val="0"/>
          <w:marRight w:val="0"/>
          <w:marTop w:val="0"/>
          <w:marBottom w:val="0"/>
          <w:divBdr>
            <w:top w:val="none" w:sz="0" w:space="0" w:color="auto"/>
            <w:left w:val="none" w:sz="0" w:space="0" w:color="auto"/>
            <w:bottom w:val="none" w:sz="0" w:space="0" w:color="auto"/>
            <w:right w:val="none" w:sz="0" w:space="0" w:color="auto"/>
          </w:divBdr>
        </w:div>
      </w:divsChild>
    </w:div>
    <w:div w:id="437221740">
      <w:bodyDiv w:val="1"/>
      <w:marLeft w:val="0"/>
      <w:marRight w:val="0"/>
      <w:marTop w:val="0"/>
      <w:marBottom w:val="0"/>
      <w:divBdr>
        <w:top w:val="none" w:sz="0" w:space="0" w:color="auto"/>
        <w:left w:val="none" w:sz="0" w:space="0" w:color="auto"/>
        <w:bottom w:val="none" w:sz="0" w:space="0" w:color="auto"/>
        <w:right w:val="none" w:sz="0" w:space="0" w:color="auto"/>
      </w:divBdr>
    </w:div>
    <w:div w:id="449324655">
      <w:bodyDiv w:val="1"/>
      <w:marLeft w:val="0"/>
      <w:marRight w:val="0"/>
      <w:marTop w:val="0"/>
      <w:marBottom w:val="0"/>
      <w:divBdr>
        <w:top w:val="none" w:sz="0" w:space="0" w:color="auto"/>
        <w:left w:val="none" w:sz="0" w:space="0" w:color="auto"/>
        <w:bottom w:val="none" w:sz="0" w:space="0" w:color="auto"/>
        <w:right w:val="none" w:sz="0" w:space="0" w:color="auto"/>
      </w:divBdr>
    </w:div>
    <w:div w:id="477499838">
      <w:bodyDiv w:val="1"/>
      <w:marLeft w:val="0"/>
      <w:marRight w:val="0"/>
      <w:marTop w:val="0"/>
      <w:marBottom w:val="0"/>
      <w:divBdr>
        <w:top w:val="none" w:sz="0" w:space="0" w:color="auto"/>
        <w:left w:val="none" w:sz="0" w:space="0" w:color="auto"/>
        <w:bottom w:val="none" w:sz="0" w:space="0" w:color="auto"/>
        <w:right w:val="none" w:sz="0" w:space="0" w:color="auto"/>
      </w:divBdr>
    </w:div>
    <w:div w:id="494685439">
      <w:bodyDiv w:val="1"/>
      <w:marLeft w:val="0"/>
      <w:marRight w:val="0"/>
      <w:marTop w:val="0"/>
      <w:marBottom w:val="0"/>
      <w:divBdr>
        <w:top w:val="none" w:sz="0" w:space="0" w:color="auto"/>
        <w:left w:val="none" w:sz="0" w:space="0" w:color="auto"/>
        <w:bottom w:val="none" w:sz="0" w:space="0" w:color="auto"/>
        <w:right w:val="none" w:sz="0" w:space="0" w:color="auto"/>
      </w:divBdr>
    </w:div>
    <w:div w:id="500121862">
      <w:bodyDiv w:val="1"/>
      <w:marLeft w:val="0"/>
      <w:marRight w:val="0"/>
      <w:marTop w:val="0"/>
      <w:marBottom w:val="0"/>
      <w:divBdr>
        <w:top w:val="none" w:sz="0" w:space="0" w:color="auto"/>
        <w:left w:val="none" w:sz="0" w:space="0" w:color="auto"/>
        <w:bottom w:val="none" w:sz="0" w:space="0" w:color="auto"/>
        <w:right w:val="none" w:sz="0" w:space="0" w:color="auto"/>
      </w:divBdr>
    </w:div>
    <w:div w:id="638729799">
      <w:bodyDiv w:val="1"/>
      <w:marLeft w:val="0"/>
      <w:marRight w:val="0"/>
      <w:marTop w:val="0"/>
      <w:marBottom w:val="0"/>
      <w:divBdr>
        <w:top w:val="none" w:sz="0" w:space="0" w:color="auto"/>
        <w:left w:val="none" w:sz="0" w:space="0" w:color="auto"/>
        <w:bottom w:val="none" w:sz="0" w:space="0" w:color="auto"/>
        <w:right w:val="none" w:sz="0" w:space="0" w:color="auto"/>
      </w:divBdr>
    </w:div>
    <w:div w:id="648360004">
      <w:bodyDiv w:val="1"/>
      <w:marLeft w:val="0"/>
      <w:marRight w:val="0"/>
      <w:marTop w:val="0"/>
      <w:marBottom w:val="0"/>
      <w:divBdr>
        <w:top w:val="none" w:sz="0" w:space="0" w:color="auto"/>
        <w:left w:val="none" w:sz="0" w:space="0" w:color="auto"/>
        <w:bottom w:val="none" w:sz="0" w:space="0" w:color="auto"/>
        <w:right w:val="none" w:sz="0" w:space="0" w:color="auto"/>
      </w:divBdr>
    </w:div>
    <w:div w:id="687410840">
      <w:bodyDiv w:val="1"/>
      <w:marLeft w:val="0"/>
      <w:marRight w:val="0"/>
      <w:marTop w:val="0"/>
      <w:marBottom w:val="0"/>
      <w:divBdr>
        <w:top w:val="none" w:sz="0" w:space="0" w:color="auto"/>
        <w:left w:val="none" w:sz="0" w:space="0" w:color="auto"/>
        <w:bottom w:val="none" w:sz="0" w:space="0" w:color="auto"/>
        <w:right w:val="none" w:sz="0" w:space="0" w:color="auto"/>
      </w:divBdr>
    </w:div>
    <w:div w:id="751394601">
      <w:bodyDiv w:val="1"/>
      <w:marLeft w:val="0"/>
      <w:marRight w:val="0"/>
      <w:marTop w:val="0"/>
      <w:marBottom w:val="0"/>
      <w:divBdr>
        <w:top w:val="none" w:sz="0" w:space="0" w:color="auto"/>
        <w:left w:val="none" w:sz="0" w:space="0" w:color="auto"/>
        <w:bottom w:val="none" w:sz="0" w:space="0" w:color="auto"/>
        <w:right w:val="none" w:sz="0" w:space="0" w:color="auto"/>
      </w:divBdr>
    </w:div>
    <w:div w:id="773598526">
      <w:bodyDiv w:val="1"/>
      <w:marLeft w:val="0"/>
      <w:marRight w:val="0"/>
      <w:marTop w:val="0"/>
      <w:marBottom w:val="0"/>
      <w:divBdr>
        <w:top w:val="none" w:sz="0" w:space="0" w:color="auto"/>
        <w:left w:val="none" w:sz="0" w:space="0" w:color="auto"/>
        <w:bottom w:val="none" w:sz="0" w:space="0" w:color="auto"/>
        <w:right w:val="none" w:sz="0" w:space="0" w:color="auto"/>
      </w:divBdr>
    </w:div>
    <w:div w:id="775715222">
      <w:bodyDiv w:val="1"/>
      <w:marLeft w:val="0"/>
      <w:marRight w:val="0"/>
      <w:marTop w:val="0"/>
      <w:marBottom w:val="0"/>
      <w:divBdr>
        <w:top w:val="none" w:sz="0" w:space="0" w:color="auto"/>
        <w:left w:val="none" w:sz="0" w:space="0" w:color="auto"/>
        <w:bottom w:val="none" w:sz="0" w:space="0" w:color="auto"/>
        <w:right w:val="none" w:sz="0" w:space="0" w:color="auto"/>
      </w:divBdr>
    </w:div>
    <w:div w:id="825438929">
      <w:bodyDiv w:val="1"/>
      <w:marLeft w:val="0"/>
      <w:marRight w:val="0"/>
      <w:marTop w:val="0"/>
      <w:marBottom w:val="0"/>
      <w:divBdr>
        <w:top w:val="none" w:sz="0" w:space="0" w:color="auto"/>
        <w:left w:val="none" w:sz="0" w:space="0" w:color="auto"/>
        <w:bottom w:val="none" w:sz="0" w:space="0" w:color="auto"/>
        <w:right w:val="none" w:sz="0" w:space="0" w:color="auto"/>
      </w:divBdr>
    </w:div>
    <w:div w:id="907812957">
      <w:bodyDiv w:val="1"/>
      <w:marLeft w:val="0"/>
      <w:marRight w:val="0"/>
      <w:marTop w:val="0"/>
      <w:marBottom w:val="0"/>
      <w:divBdr>
        <w:top w:val="none" w:sz="0" w:space="0" w:color="auto"/>
        <w:left w:val="none" w:sz="0" w:space="0" w:color="auto"/>
        <w:bottom w:val="none" w:sz="0" w:space="0" w:color="auto"/>
        <w:right w:val="none" w:sz="0" w:space="0" w:color="auto"/>
      </w:divBdr>
    </w:div>
    <w:div w:id="932670742">
      <w:bodyDiv w:val="1"/>
      <w:marLeft w:val="0"/>
      <w:marRight w:val="0"/>
      <w:marTop w:val="0"/>
      <w:marBottom w:val="0"/>
      <w:divBdr>
        <w:top w:val="none" w:sz="0" w:space="0" w:color="auto"/>
        <w:left w:val="none" w:sz="0" w:space="0" w:color="auto"/>
        <w:bottom w:val="none" w:sz="0" w:space="0" w:color="auto"/>
        <w:right w:val="none" w:sz="0" w:space="0" w:color="auto"/>
      </w:divBdr>
    </w:div>
    <w:div w:id="962879892">
      <w:bodyDiv w:val="1"/>
      <w:marLeft w:val="0"/>
      <w:marRight w:val="0"/>
      <w:marTop w:val="0"/>
      <w:marBottom w:val="0"/>
      <w:divBdr>
        <w:top w:val="none" w:sz="0" w:space="0" w:color="auto"/>
        <w:left w:val="none" w:sz="0" w:space="0" w:color="auto"/>
        <w:bottom w:val="none" w:sz="0" w:space="0" w:color="auto"/>
        <w:right w:val="none" w:sz="0" w:space="0" w:color="auto"/>
      </w:divBdr>
      <w:divsChild>
        <w:div w:id="2061441354">
          <w:marLeft w:val="0"/>
          <w:marRight w:val="0"/>
          <w:marTop w:val="0"/>
          <w:marBottom w:val="0"/>
          <w:divBdr>
            <w:top w:val="none" w:sz="0" w:space="0" w:color="auto"/>
            <w:left w:val="none" w:sz="0" w:space="0" w:color="auto"/>
            <w:bottom w:val="none" w:sz="0" w:space="0" w:color="auto"/>
            <w:right w:val="none" w:sz="0" w:space="0" w:color="auto"/>
          </w:divBdr>
        </w:div>
      </w:divsChild>
    </w:div>
    <w:div w:id="964700303">
      <w:bodyDiv w:val="1"/>
      <w:marLeft w:val="0"/>
      <w:marRight w:val="0"/>
      <w:marTop w:val="0"/>
      <w:marBottom w:val="0"/>
      <w:divBdr>
        <w:top w:val="none" w:sz="0" w:space="0" w:color="auto"/>
        <w:left w:val="none" w:sz="0" w:space="0" w:color="auto"/>
        <w:bottom w:val="none" w:sz="0" w:space="0" w:color="auto"/>
        <w:right w:val="none" w:sz="0" w:space="0" w:color="auto"/>
      </w:divBdr>
    </w:div>
    <w:div w:id="1000162838">
      <w:bodyDiv w:val="1"/>
      <w:marLeft w:val="0"/>
      <w:marRight w:val="0"/>
      <w:marTop w:val="0"/>
      <w:marBottom w:val="0"/>
      <w:divBdr>
        <w:top w:val="none" w:sz="0" w:space="0" w:color="auto"/>
        <w:left w:val="none" w:sz="0" w:space="0" w:color="auto"/>
        <w:bottom w:val="none" w:sz="0" w:space="0" w:color="auto"/>
        <w:right w:val="none" w:sz="0" w:space="0" w:color="auto"/>
      </w:divBdr>
    </w:div>
    <w:div w:id="1073814433">
      <w:bodyDiv w:val="1"/>
      <w:marLeft w:val="0"/>
      <w:marRight w:val="0"/>
      <w:marTop w:val="0"/>
      <w:marBottom w:val="0"/>
      <w:divBdr>
        <w:top w:val="none" w:sz="0" w:space="0" w:color="auto"/>
        <w:left w:val="none" w:sz="0" w:space="0" w:color="auto"/>
        <w:bottom w:val="none" w:sz="0" w:space="0" w:color="auto"/>
        <w:right w:val="none" w:sz="0" w:space="0" w:color="auto"/>
      </w:divBdr>
      <w:divsChild>
        <w:div w:id="805702101">
          <w:marLeft w:val="0"/>
          <w:marRight w:val="0"/>
          <w:marTop w:val="0"/>
          <w:marBottom w:val="0"/>
          <w:divBdr>
            <w:top w:val="none" w:sz="0" w:space="0" w:color="auto"/>
            <w:left w:val="none" w:sz="0" w:space="0" w:color="auto"/>
            <w:bottom w:val="none" w:sz="0" w:space="0" w:color="auto"/>
            <w:right w:val="none" w:sz="0" w:space="0" w:color="auto"/>
          </w:divBdr>
        </w:div>
      </w:divsChild>
    </w:div>
    <w:div w:id="1101102697">
      <w:bodyDiv w:val="1"/>
      <w:marLeft w:val="0"/>
      <w:marRight w:val="0"/>
      <w:marTop w:val="0"/>
      <w:marBottom w:val="0"/>
      <w:divBdr>
        <w:top w:val="none" w:sz="0" w:space="0" w:color="auto"/>
        <w:left w:val="none" w:sz="0" w:space="0" w:color="auto"/>
        <w:bottom w:val="none" w:sz="0" w:space="0" w:color="auto"/>
        <w:right w:val="none" w:sz="0" w:space="0" w:color="auto"/>
      </w:divBdr>
    </w:div>
    <w:div w:id="1121918157">
      <w:bodyDiv w:val="1"/>
      <w:marLeft w:val="0"/>
      <w:marRight w:val="0"/>
      <w:marTop w:val="0"/>
      <w:marBottom w:val="0"/>
      <w:divBdr>
        <w:top w:val="none" w:sz="0" w:space="0" w:color="auto"/>
        <w:left w:val="none" w:sz="0" w:space="0" w:color="auto"/>
        <w:bottom w:val="none" w:sz="0" w:space="0" w:color="auto"/>
        <w:right w:val="none" w:sz="0" w:space="0" w:color="auto"/>
      </w:divBdr>
    </w:div>
    <w:div w:id="1139152021">
      <w:bodyDiv w:val="1"/>
      <w:marLeft w:val="0"/>
      <w:marRight w:val="0"/>
      <w:marTop w:val="0"/>
      <w:marBottom w:val="0"/>
      <w:divBdr>
        <w:top w:val="none" w:sz="0" w:space="0" w:color="auto"/>
        <w:left w:val="none" w:sz="0" w:space="0" w:color="auto"/>
        <w:bottom w:val="none" w:sz="0" w:space="0" w:color="auto"/>
        <w:right w:val="none" w:sz="0" w:space="0" w:color="auto"/>
      </w:divBdr>
    </w:div>
    <w:div w:id="1153109040">
      <w:bodyDiv w:val="1"/>
      <w:marLeft w:val="0"/>
      <w:marRight w:val="0"/>
      <w:marTop w:val="0"/>
      <w:marBottom w:val="0"/>
      <w:divBdr>
        <w:top w:val="none" w:sz="0" w:space="0" w:color="auto"/>
        <w:left w:val="none" w:sz="0" w:space="0" w:color="auto"/>
        <w:bottom w:val="none" w:sz="0" w:space="0" w:color="auto"/>
        <w:right w:val="none" w:sz="0" w:space="0" w:color="auto"/>
      </w:divBdr>
    </w:div>
    <w:div w:id="1162352182">
      <w:bodyDiv w:val="1"/>
      <w:marLeft w:val="0"/>
      <w:marRight w:val="0"/>
      <w:marTop w:val="0"/>
      <w:marBottom w:val="0"/>
      <w:divBdr>
        <w:top w:val="none" w:sz="0" w:space="0" w:color="auto"/>
        <w:left w:val="none" w:sz="0" w:space="0" w:color="auto"/>
        <w:bottom w:val="none" w:sz="0" w:space="0" w:color="auto"/>
        <w:right w:val="none" w:sz="0" w:space="0" w:color="auto"/>
      </w:divBdr>
    </w:div>
    <w:div w:id="1165974096">
      <w:bodyDiv w:val="1"/>
      <w:marLeft w:val="0"/>
      <w:marRight w:val="0"/>
      <w:marTop w:val="0"/>
      <w:marBottom w:val="0"/>
      <w:divBdr>
        <w:top w:val="none" w:sz="0" w:space="0" w:color="auto"/>
        <w:left w:val="none" w:sz="0" w:space="0" w:color="auto"/>
        <w:bottom w:val="none" w:sz="0" w:space="0" w:color="auto"/>
        <w:right w:val="none" w:sz="0" w:space="0" w:color="auto"/>
      </w:divBdr>
    </w:div>
    <w:div w:id="1217670268">
      <w:bodyDiv w:val="1"/>
      <w:marLeft w:val="0"/>
      <w:marRight w:val="0"/>
      <w:marTop w:val="0"/>
      <w:marBottom w:val="0"/>
      <w:divBdr>
        <w:top w:val="none" w:sz="0" w:space="0" w:color="auto"/>
        <w:left w:val="none" w:sz="0" w:space="0" w:color="auto"/>
        <w:bottom w:val="none" w:sz="0" w:space="0" w:color="auto"/>
        <w:right w:val="none" w:sz="0" w:space="0" w:color="auto"/>
      </w:divBdr>
      <w:divsChild>
        <w:div w:id="2106882145">
          <w:marLeft w:val="0"/>
          <w:marRight w:val="0"/>
          <w:marTop w:val="0"/>
          <w:marBottom w:val="0"/>
          <w:divBdr>
            <w:top w:val="none" w:sz="0" w:space="0" w:color="auto"/>
            <w:left w:val="none" w:sz="0" w:space="0" w:color="auto"/>
            <w:bottom w:val="none" w:sz="0" w:space="0" w:color="auto"/>
            <w:right w:val="none" w:sz="0" w:space="0" w:color="auto"/>
          </w:divBdr>
        </w:div>
      </w:divsChild>
    </w:div>
    <w:div w:id="1264535572">
      <w:bodyDiv w:val="1"/>
      <w:marLeft w:val="0"/>
      <w:marRight w:val="0"/>
      <w:marTop w:val="0"/>
      <w:marBottom w:val="0"/>
      <w:divBdr>
        <w:top w:val="none" w:sz="0" w:space="0" w:color="auto"/>
        <w:left w:val="none" w:sz="0" w:space="0" w:color="auto"/>
        <w:bottom w:val="none" w:sz="0" w:space="0" w:color="auto"/>
        <w:right w:val="none" w:sz="0" w:space="0" w:color="auto"/>
      </w:divBdr>
    </w:div>
    <w:div w:id="1267813551">
      <w:bodyDiv w:val="1"/>
      <w:marLeft w:val="0"/>
      <w:marRight w:val="0"/>
      <w:marTop w:val="0"/>
      <w:marBottom w:val="0"/>
      <w:divBdr>
        <w:top w:val="none" w:sz="0" w:space="0" w:color="auto"/>
        <w:left w:val="none" w:sz="0" w:space="0" w:color="auto"/>
        <w:bottom w:val="none" w:sz="0" w:space="0" w:color="auto"/>
        <w:right w:val="none" w:sz="0" w:space="0" w:color="auto"/>
      </w:divBdr>
    </w:div>
    <w:div w:id="1295983482">
      <w:bodyDiv w:val="1"/>
      <w:marLeft w:val="0"/>
      <w:marRight w:val="0"/>
      <w:marTop w:val="0"/>
      <w:marBottom w:val="0"/>
      <w:divBdr>
        <w:top w:val="none" w:sz="0" w:space="0" w:color="auto"/>
        <w:left w:val="none" w:sz="0" w:space="0" w:color="auto"/>
        <w:bottom w:val="none" w:sz="0" w:space="0" w:color="auto"/>
        <w:right w:val="none" w:sz="0" w:space="0" w:color="auto"/>
      </w:divBdr>
    </w:div>
    <w:div w:id="1303999052">
      <w:bodyDiv w:val="1"/>
      <w:marLeft w:val="0"/>
      <w:marRight w:val="0"/>
      <w:marTop w:val="0"/>
      <w:marBottom w:val="0"/>
      <w:divBdr>
        <w:top w:val="none" w:sz="0" w:space="0" w:color="auto"/>
        <w:left w:val="none" w:sz="0" w:space="0" w:color="auto"/>
        <w:bottom w:val="none" w:sz="0" w:space="0" w:color="auto"/>
        <w:right w:val="none" w:sz="0" w:space="0" w:color="auto"/>
      </w:divBdr>
    </w:div>
    <w:div w:id="1340308095">
      <w:bodyDiv w:val="1"/>
      <w:marLeft w:val="0"/>
      <w:marRight w:val="0"/>
      <w:marTop w:val="0"/>
      <w:marBottom w:val="0"/>
      <w:divBdr>
        <w:top w:val="none" w:sz="0" w:space="0" w:color="auto"/>
        <w:left w:val="none" w:sz="0" w:space="0" w:color="auto"/>
        <w:bottom w:val="none" w:sz="0" w:space="0" w:color="auto"/>
        <w:right w:val="none" w:sz="0" w:space="0" w:color="auto"/>
      </w:divBdr>
    </w:div>
    <w:div w:id="1382092305">
      <w:bodyDiv w:val="1"/>
      <w:marLeft w:val="0"/>
      <w:marRight w:val="0"/>
      <w:marTop w:val="0"/>
      <w:marBottom w:val="0"/>
      <w:divBdr>
        <w:top w:val="none" w:sz="0" w:space="0" w:color="auto"/>
        <w:left w:val="none" w:sz="0" w:space="0" w:color="auto"/>
        <w:bottom w:val="none" w:sz="0" w:space="0" w:color="auto"/>
        <w:right w:val="none" w:sz="0" w:space="0" w:color="auto"/>
      </w:divBdr>
    </w:div>
    <w:div w:id="1475829674">
      <w:bodyDiv w:val="1"/>
      <w:marLeft w:val="0"/>
      <w:marRight w:val="0"/>
      <w:marTop w:val="0"/>
      <w:marBottom w:val="0"/>
      <w:divBdr>
        <w:top w:val="none" w:sz="0" w:space="0" w:color="auto"/>
        <w:left w:val="none" w:sz="0" w:space="0" w:color="auto"/>
        <w:bottom w:val="none" w:sz="0" w:space="0" w:color="auto"/>
        <w:right w:val="none" w:sz="0" w:space="0" w:color="auto"/>
      </w:divBdr>
    </w:div>
    <w:div w:id="1492790957">
      <w:bodyDiv w:val="1"/>
      <w:marLeft w:val="0"/>
      <w:marRight w:val="0"/>
      <w:marTop w:val="0"/>
      <w:marBottom w:val="0"/>
      <w:divBdr>
        <w:top w:val="none" w:sz="0" w:space="0" w:color="auto"/>
        <w:left w:val="none" w:sz="0" w:space="0" w:color="auto"/>
        <w:bottom w:val="none" w:sz="0" w:space="0" w:color="auto"/>
        <w:right w:val="none" w:sz="0" w:space="0" w:color="auto"/>
      </w:divBdr>
      <w:divsChild>
        <w:div w:id="1645770549">
          <w:marLeft w:val="0"/>
          <w:marRight w:val="0"/>
          <w:marTop w:val="0"/>
          <w:marBottom w:val="0"/>
          <w:divBdr>
            <w:top w:val="none" w:sz="0" w:space="0" w:color="auto"/>
            <w:left w:val="none" w:sz="0" w:space="0" w:color="auto"/>
            <w:bottom w:val="none" w:sz="0" w:space="0" w:color="auto"/>
            <w:right w:val="none" w:sz="0" w:space="0" w:color="auto"/>
          </w:divBdr>
        </w:div>
      </w:divsChild>
    </w:div>
    <w:div w:id="1510945923">
      <w:bodyDiv w:val="1"/>
      <w:marLeft w:val="0"/>
      <w:marRight w:val="0"/>
      <w:marTop w:val="0"/>
      <w:marBottom w:val="0"/>
      <w:divBdr>
        <w:top w:val="none" w:sz="0" w:space="0" w:color="auto"/>
        <w:left w:val="none" w:sz="0" w:space="0" w:color="auto"/>
        <w:bottom w:val="none" w:sz="0" w:space="0" w:color="auto"/>
        <w:right w:val="none" w:sz="0" w:space="0" w:color="auto"/>
      </w:divBdr>
    </w:div>
    <w:div w:id="1521043495">
      <w:bodyDiv w:val="1"/>
      <w:marLeft w:val="0"/>
      <w:marRight w:val="0"/>
      <w:marTop w:val="0"/>
      <w:marBottom w:val="0"/>
      <w:divBdr>
        <w:top w:val="none" w:sz="0" w:space="0" w:color="auto"/>
        <w:left w:val="none" w:sz="0" w:space="0" w:color="auto"/>
        <w:bottom w:val="none" w:sz="0" w:space="0" w:color="auto"/>
        <w:right w:val="none" w:sz="0" w:space="0" w:color="auto"/>
      </w:divBdr>
    </w:div>
    <w:div w:id="1543901467">
      <w:bodyDiv w:val="1"/>
      <w:marLeft w:val="0"/>
      <w:marRight w:val="0"/>
      <w:marTop w:val="0"/>
      <w:marBottom w:val="0"/>
      <w:divBdr>
        <w:top w:val="none" w:sz="0" w:space="0" w:color="auto"/>
        <w:left w:val="none" w:sz="0" w:space="0" w:color="auto"/>
        <w:bottom w:val="none" w:sz="0" w:space="0" w:color="auto"/>
        <w:right w:val="none" w:sz="0" w:space="0" w:color="auto"/>
      </w:divBdr>
    </w:div>
    <w:div w:id="1547177453">
      <w:bodyDiv w:val="1"/>
      <w:marLeft w:val="0"/>
      <w:marRight w:val="0"/>
      <w:marTop w:val="0"/>
      <w:marBottom w:val="0"/>
      <w:divBdr>
        <w:top w:val="none" w:sz="0" w:space="0" w:color="auto"/>
        <w:left w:val="none" w:sz="0" w:space="0" w:color="auto"/>
        <w:bottom w:val="none" w:sz="0" w:space="0" w:color="auto"/>
        <w:right w:val="none" w:sz="0" w:space="0" w:color="auto"/>
      </w:divBdr>
    </w:div>
    <w:div w:id="1558666518">
      <w:bodyDiv w:val="1"/>
      <w:marLeft w:val="0"/>
      <w:marRight w:val="0"/>
      <w:marTop w:val="0"/>
      <w:marBottom w:val="0"/>
      <w:divBdr>
        <w:top w:val="none" w:sz="0" w:space="0" w:color="auto"/>
        <w:left w:val="none" w:sz="0" w:space="0" w:color="auto"/>
        <w:bottom w:val="none" w:sz="0" w:space="0" w:color="auto"/>
        <w:right w:val="none" w:sz="0" w:space="0" w:color="auto"/>
      </w:divBdr>
    </w:div>
    <w:div w:id="1583835574">
      <w:bodyDiv w:val="1"/>
      <w:marLeft w:val="0"/>
      <w:marRight w:val="0"/>
      <w:marTop w:val="0"/>
      <w:marBottom w:val="0"/>
      <w:divBdr>
        <w:top w:val="none" w:sz="0" w:space="0" w:color="auto"/>
        <w:left w:val="none" w:sz="0" w:space="0" w:color="auto"/>
        <w:bottom w:val="none" w:sz="0" w:space="0" w:color="auto"/>
        <w:right w:val="none" w:sz="0" w:space="0" w:color="auto"/>
      </w:divBdr>
    </w:div>
    <w:div w:id="1622759753">
      <w:bodyDiv w:val="1"/>
      <w:marLeft w:val="0"/>
      <w:marRight w:val="0"/>
      <w:marTop w:val="0"/>
      <w:marBottom w:val="0"/>
      <w:divBdr>
        <w:top w:val="none" w:sz="0" w:space="0" w:color="auto"/>
        <w:left w:val="none" w:sz="0" w:space="0" w:color="auto"/>
        <w:bottom w:val="none" w:sz="0" w:space="0" w:color="auto"/>
        <w:right w:val="none" w:sz="0" w:space="0" w:color="auto"/>
      </w:divBdr>
      <w:divsChild>
        <w:div w:id="722677849">
          <w:marLeft w:val="0"/>
          <w:marRight w:val="0"/>
          <w:marTop w:val="0"/>
          <w:marBottom w:val="0"/>
          <w:divBdr>
            <w:top w:val="none" w:sz="0" w:space="0" w:color="auto"/>
            <w:left w:val="none" w:sz="0" w:space="0" w:color="auto"/>
            <w:bottom w:val="none" w:sz="0" w:space="0" w:color="auto"/>
            <w:right w:val="none" w:sz="0" w:space="0" w:color="auto"/>
          </w:divBdr>
          <w:divsChild>
            <w:div w:id="137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025">
      <w:bodyDiv w:val="1"/>
      <w:marLeft w:val="0"/>
      <w:marRight w:val="0"/>
      <w:marTop w:val="0"/>
      <w:marBottom w:val="0"/>
      <w:divBdr>
        <w:top w:val="none" w:sz="0" w:space="0" w:color="auto"/>
        <w:left w:val="none" w:sz="0" w:space="0" w:color="auto"/>
        <w:bottom w:val="none" w:sz="0" w:space="0" w:color="auto"/>
        <w:right w:val="none" w:sz="0" w:space="0" w:color="auto"/>
      </w:divBdr>
    </w:div>
    <w:div w:id="1660885720">
      <w:bodyDiv w:val="1"/>
      <w:marLeft w:val="0"/>
      <w:marRight w:val="0"/>
      <w:marTop w:val="0"/>
      <w:marBottom w:val="0"/>
      <w:divBdr>
        <w:top w:val="none" w:sz="0" w:space="0" w:color="auto"/>
        <w:left w:val="none" w:sz="0" w:space="0" w:color="auto"/>
        <w:bottom w:val="none" w:sz="0" w:space="0" w:color="auto"/>
        <w:right w:val="none" w:sz="0" w:space="0" w:color="auto"/>
      </w:divBdr>
    </w:div>
    <w:div w:id="1707826894">
      <w:bodyDiv w:val="1"/>
      <w:marLeft w:val="0"/>
      <w:marRight w:val="0"/>
      <w:marTop w:val="0"/>
      <w:marBottom w:val="0"/>
      <w:divBdr>
        <w:top w:val="none" w:sz="0" w:space="0" w:color="auto"/>
        <w:left w:val="none" w:sz="0" w:space="0" w:color="auto"/>
        <w:bottom w:val="none" w:sz="0" w:space="0" w:color="auto"/>
        <w:right w:val="none" w:sz="0" w:space="0" w:color="auto"/>
      </w:divBdr>
    </w:div>
    <w:div w:id="1736853649">
      <w:bodyDiv w:val="1"/>
      <w:marLeft w:val="0"/>
      <w:marRight w:val="0"/>
      <w:marTop w:val="0"/>
      <w:marBottom w:val="0"/>
      <w:divBdr>
        <w:top w:val="none" w:sz="0" w:space="0" w:color="auto"/>
        <w:left w:val="none" w:sz="0" w:space="0" w:color="auto"/>
        <w:bottom w:val="none" w:sz="0" w:space="0" w:color="auto"/>
        <w:right w:val="none" w:sz="0" w:space="0" w:color="auto"/>
      </w:divBdr>
    </w:div>
    <w:div w:id="1796096240">
      <w:bodyDiv w:val="1"/>
      <w:marLeft w:val="0"/>
      <w:marRight w:val="0"/>
      <w:marTop w:val="0"/>
      <w:marBottom w:val="0"/>
      <w:divBdr>
        <w:top w:val="none" w:sz="0" w:space="0" w:color="auto"/>
        <w:left w:val="none" w:sz="0" w:space="0" w:color="auto"/>
        <w:bottom w:val="none" w:sz="0" w:space="0" w:color="auto"/>
        <w:right w:val="none" w:sz="0" w:space="0" w:color="auto"/>
      </w:divBdr>
    </w:div>
    <w:div w:id="1834225000">
      <w:bodyDiv w:val="1"/>
      <w:marLeft w:val="0"/>
      <w:marRight w:val="0"/>
      <w:marTop w:val="0"/>
      <w:marBottom w:val="0"/>
      <w:divBdr>
        <w:top w:val="none" w:sz="0" w:space="0" w:color="auto"/>
        <w:left w:val="none" w:sz="0" w:space="0" w:color="auto"/>
        <w:bottom w:val="none" w:sz="0" w:space="0" w:color="auto"/>
        <w:right w:val="none" w:sz="0" w:space="0" w:color="auto"/>
      </w:divBdr>
    </w:div>
    <w:div w:id="1866670219">
      <w:bodyDiv w:val="1"/>
      <w:marLeft w:val="0"/>
      <w:marRight w:val="0"/>
      <w:marTop w:val="0"/>
      <w:marBottom w:val="0"/>
      <w:divBdr>
        <w:top w:val="none" w:sz="0" w:space="0" w:color="auto"/>
        <w:left w:val="none" w:sz="0" w:space="0" w:color="auto"/>
        <w:bottom w:val="none" w:sz="0" w:space="0" w:color="auto"/>
        <w:right w:val="none" w:sz="0" w:space="0" w:color="auto"/>
      </w:divBdr>
    </w:div>
    <w:div w:id="1903981137">
      <w:bodyDiv w:val="1"/>
      <w:marLeft w:val="150"/>
      <w:marRight w:val="150"/>
      <w:marTop w:val="75"/>
      <w:marBottom w:val="150"/>
      <w:divBdr>
        <w:top w:val="none" w:sz="0" w:space="0" w:color="auto"/>
        <w:left w:val="none" w:sz="0" w:space="0" w:color="auto"/>
        <w:bottom w:val="none" w:sz="0" w:space="0" w:color="auto"/>
        <w:right w:val="none" w:sz="0" w:space="0" w:color="auto"/>
      </w:divBdr>
      <w:divsChild>
        <w:div w:id="448201307">
          <w:marLeft w:val="0"/>
          <w:marRight w:val="0"/>
          <w:marTop w:val="0"/>
          <w:marBottom w:val="0"/>
          <w:divBdr>
            <w:top w:val="none" w:sz="0" w:space="0" w:color="auto"/>
            <w:left w:val="none" w:sz="0" w:space="0" w:color="auto"/>
            <w:bottom w:val="none" w:sz="0" w:space="0" w:color="auto"/>
            <w:right w:val="none" w:sz="0" w:space="0" w:color="auto"/>
          </w:divBdr>
          <w:divsChild>
            <w:div w:id="1754624936">
              <w:marLeft w:val="0"/>
              <w:marRight w:val="0"/>
              <w:marTop w:val="0"/>
              <w:marBottom w:val="0"/>
              <w:divBdr>
                <w:top w:val="none" w:sz="0" w:space="0" w:color="auto"/>
                <w:left w:val="none" w:sz="0" w:space="0" w:color="auto"/>
                <w:bottom w:val="none" w:sz="0" w:space="0" w:color="auto"/>
                <w:right w:val="none" w:sz="0" w:space="0" w:color="auto"/>
              </w:divBdr>
              <w:divsChild>
                <w:div w:id="794175754">
                  <w:marLeft w:val="0"/>
                  <w:marRight w:val="0"/>
                  <w:marTop w:val="0"/>
                  <w:marBottom w:val="0"/>
                  <w:divBdr>
                    <w:top w:val="none" w:sz="0" w:space="0" w:color="auto"/>
                    <w:left w:val="none" w:sz="0" w:space="0" w:color="auto"/>
                    <w:bottom w:val="none" w:sz="0" w:space="0" w:color="auto"/>
                    <w:right w:val="none" w:sz="0" w:space="0" w:color="auto"/>
                  </w:divBdr>
                  <w:divsChild>
                    <w:div w:id="1746607561">
                      <w:marLeft w:val="0"/>
                      <w:marRight w:val="0"/>
                      <w:marTop w:val="0"/>
                      <w:marBottom w:val="0"/>
                      <w:divBdr>
                        <w:top w:val="none" w:sz="0" w:space="0" w:color="auto"/>
                        <w:left w:val="none" w:sz="0" w:space="0" w:color="auto"/>
                        <w:bottom w:val="none" w:sz="0" w:space="0" w:color="auto"/>
                        <w:right w:val="none" w:sz="0" w:space="0" w:color="auto"/>
                      </w:divBdr>
                      <w:divsChild>
                        <w:div w:id="1228373514">
                          <w:marLeft w:val="30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09460886">
      <w:bodyDiv w:val="1"/>
      <w:marLeft w:val="0"/>
      <w:marRight w:val="0"/>
      <w:marTop w:val="0"/>
      <w:marBottom w:val="0"/>
      <w:divBdr>
        <w:top w:val="none" w:sz="0" w:space="0" w:color="auto"/>
        <w:left w:val="none" w:sz="0" w:space="0" w:color="auto"/>
        <w:bottom w:val="none" w:sz="0" w:space="0" w:color="auto"/>
        <w:right w:val="none" w:sz="0" w:space="0" w:color="auto"/>
      </w:divBdr>
    </w:div>
    <w:div w:id="1942838511">
      <w:bodyDiv w:val="1"/>
      <w:marLeft w:val="0"/>
      <w:marRight w:val="0"/>
      <w:marTop w:val="0"/>
      <w:marBottom w:val="0"/>
      <w:divBdr>
        <w:top w:val="none" w:sz="0" w:space="0" w:color="auto"/>
        <w:left w:val="none" w:sz="0" w:space="0" w:color="auto"/>
        <w:bottom w:val="none" w:sz="0" w:space="0" w:color="auto"/>
        <w:right w:val="none" w:sz="0" w:space="0" w:color="auto"/>
      </w:divBdr>
    </w:div>
    <w:div w:id="2000884563">
      <w:bodyDiv w:val="1"/>
      <w:marLeft w:val="0"/>
      <w:marRight w:val="0"/>
      <w:marTop w:val="0"/>
      <w:marBottom w:val="0"/>
      <w:divBdr>
        <w:top w:val="none" w:sz="0" w:space="0" w:color="auto"/>
        <w:left w:val="none" w:sz="0" w:space="0" w:color="auto"/>
        <w:bottom w:val="none" w:sz="0" w:space="0" w:color="auto"/>
        <w:right w:val="none" w:sz="0" w:space="0" w:color="auto"/>
      </w:divBdr>
    </w:div>
    <w:div w:id="2028947074">
      <w:bodyDiv w:val="1"/>
      <w:marLeft w:val="0"/>
      <w:marRight w:val="0"/>
      <w:marTop w:val="0"/>
      <w:marBottom w:val="0"/>
      <w:divBdr>
        <w:top w:val="none" w:sz="0" w:space="0" w:color="auto"/>
        <w:left w:val="none" w:sz="0" w:space="0" w:color="auto"/>
        <w:bottom w:val="none" w:sz="0" w:space="0" w:color="auto"/>
        <w:right w:val="none" w:sz="0" w:space="0" w:color="auto"/>
      </w:divBdr>
    </w:div>
    <w:div w:id="2059552251">
      <w:bodyDiv w:val="1"/>
      <w:marLeft w:val="0"/>
      <w:marRight w:val="0"/>
      <w:marTop w:val="0"/>
      <w:marBottom w:val="0"/>
      <w:divBdr>
        <w:top w:val="none" w:sz="0" w:space="0" w:color="auto"/>
        <w:left w:val="none" w:sz="0" w:space="0" w:color="auto"/>
        <w:bottom w:val="none" w:sz="0" w:space="0" w:color="auto"/>
        <w:right w:val="none" w:sz="0" w:space="0" w:color="auto"/>
      </w:divBdr>
    </w:div>
    <w:div w:id="2084133819">
      <w:bodyDiv w:val="1"/>
      <w:marLeft w:val="0"/>
      <w:marRight w:val="0"/>
      <w:marTop w:val="0"/>
      <w:marBottom w:val="0"/>
      <w:divBdr>
        <w:top w:val="none" w:sz="0" w:space="0" w:color="auto"/>
        <w:left w:val="none" w:sz="0" w:space="0" w:color="auto"/>
        <w:bottom w:val="none" w:sz="0" w:space="0" w:color="auto"/>
        <w:right w:val="none" w:sz="0" w:space="0" w:color="auto"/>
      </w:divBdr>
    </w:div>
    <w:div w:id="2092268968">
      <w:bodyDiv w:val="1"/>
      <w:marLeft w:val="0"/>
      <w:marRight w:val="0"/>
      <w:marTop w:val="0"/>
      <w:marBottom w:val="0"/>
      <w:divBdr>
        <w:top w:val="none" w:sz="0" w:space="0" w:color="auto"/>
        <w:left w:val="none" w:sz="0" w:space="0" w:color="auto"/>
        <w:bottom w:val="none" w:sz="0" w:space="0" w:color="auto"/>
        <w:right w:val="none" w:sz="0" w:space="0" w:color="auto"/>
      </w:divBdr>
    </w:div>
    <w:div w:id="2119063148">
      <w:bodyDiv w:val="1"/>
      <w:marLeft w:val="0"/>
      <w:marRight w:val="0"/>
      <w:marTop w:val="0"/>
      <w:marBottom w:val="0"/>
      <w:divBdr>
        <w:top w:val="none" w:sz="0" w:space="0" w:color="auto"/>
        <w:left w:val="none" w:sz="0" w:space="0" w:color="auto"/>
        <w:bottom w:val="none" w:sz="0" w:space="0" w:color="auto"/>
        <w:right w:val="none" w:sz="0" w:space="0" w:color="auto"/>
      </w:divBdr>
    </w:div>
    <w:div w:id="214226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morus.lt/kapu-tvarkymas-prieziura-panevezyje/" TargetMode="External"/><Relationship Id="rId21" Type="http://schemas.openxmlformats.org/officeDocument/2006/relationships/header" Target="header6.xml"/><Relationship Id="rId42" Type="http://schemas.openxmlformats.org/officeDocument/2006/relationships/chart" Target="charts/chart16.xml"/><Relationship Id="rId63" Type="http://schemas.openxmlformats.org/officeDocument/2006/relationships/image" Target="media/image7.png"/><Relationship Id="rId84" Type="http://schemas.openxmlformats.org/officeDocument/2006/relationships/image" Target="media/image16.png"/><Relationship Id="rId16" Type="http://schemas.openxmlformats.org/officeDocument/2006/relationships/header" Target="header4.xml"/><Relationship Id="rId107" Type="http://schemas.openxmlformats.org/officeDocument/2006/relationships/header" Target="header14.xml"/><Relationship Id="rId11" Type="http://schemas.openxmlformats.org/officeDocument/2006/relationships/image" Target="media/image1.png"/><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7.xml"/><Relationship Id="rId58" Type="http://schemas.microsoft.com/office/2014/relationships/chartEx" Target="charts/chartEx3.xml"/><Relationship Id="rId74" Type="http://schemas.microsoft.com/office/2014/relationships/chartEx" Target="charts/chartEx11.xml"/><Relationship Id="rId79" Type="http://schemas.openxmlformats.org/officeDocument/2006/relationships/hyperlink" Target="https://www.registrucentras.lt/savitarna/" TargetMode="External"/><Relationship Id="rId102" Type="http://schemas.openxmlformats.org/officeDocument/2006/relationships/footer" Target="footer9.xml"/><Relationship Id="rId123" Type="http://schemas.openxmlformats.org/officeDocument/2006/relationships/hyperlink" Target="https://www.svarosbiuras.lt/lauko-teritoriju-prieziura/" TargetMode="External"/><Relationship Id="rId128" Type="http://schemas.openxmlformats.org/officeDocument/2006/relationships/footer" Target="footer13.xml"/><Relationship Id="rId5" Type="http://schemas.openxmlformats.org/officeDocument/2006/relationships/numbering" Target="numbering.xml"/><Relationship Id="rId90" Type="http://schemas.openxmlformats.org/officeDocument/2006/relationships/image" Target="media/image19.png"/><Relationship Id="rId95" Type="http://schemas.openxmlformats.org/officeDocument/2006/relationships/chart" Target="charts/chart32.xml"/><Relationship Id="rId22" Type="http://schemas.openxmlformats.org/officeDocument/2006/relationships/header" Target="header7.xml"/><Relationship Id="rId27" Type="http://schemas.openxmlformats.org/officeDocument/2006/relationships/chart" Target="charts/chart1.xml"/><Relationship Id="rId43" Type="http://schemas.openxmlformats.org/officeDocument/2006/relationships/chart" Target="charts/chart17.xml"/><Relationship Id="rId48" Type="http://schemas.openxmlformats.org/officeDocument/2006/relationships/chart" Target="charts/chart22.xml"/><Relationship Id="rId64" Type="http://schemas.microsoft.com/office/2014/relationships/chartEx" Target="charts/chartEx6.xml"/><Relationship Id="rId69" Type="http://schemas.openxmlformats.org/officeDocument/2006/relationships/image" Target="media/image10.png"/><Relationship Id="rId113" Type="http://schemas.openxmlformats.org/officeDocument/2006/relationships/header" Target="header18.xml"/><Relationship Id="rId118" Type="http://schemas.openxmlformats.org/officeDocument/2006/relationships/hyperlink" Target="https://kapiniutvarka.lt/" TargetMode="External"/><Relationship Id="rId80" Type="http://schemas.openxmlformats.org/officeDocument/2006/relationships/chart" Target="charts/chart29.xml"/><Relationship Id="rId85" Type="http://schemas.microsoft.com/office/2014/relationships/chartEx" Target="charts/chartEx15.xml"/><Relationship Id="rId12" Type="http://schemas.openxmlformats.org/officeDocument/2006/relationships/header" Target="header1.xml"/><Relationship Id="rId17" Type="http://schemas.openxmlformats.org/officeDocument/2006/relationships/footer" Target="footer1.xml"/><Relationship Id="rId33" Type="http://schemas.openxmlformats.org/officeDocument/2006/relationships/chart" Target="charts/chart7.xml"/><Relationship Id="rId38" Type="http://schemas.openxmlformats.org/officeDocument/2006/relationships/chart" Target="charts/chart12.xml"/><Relationship Id="rId59" Type="http://schemas.openxmlformats.org/officeDocument/2006/relationships/image" Target="media/image5.png"/><Relationship Id="rId103" Type="http://schemas.openxmlformats.org/officeDocument/2006/relationships/header" Target="header12.xml"/><Relationship Id="rId108" Type="http://schemas.openxmlformats.org/officeDocument/2006/relationships/footer" Target="footer12.xml"/><Relationship Id="rId124" Type="http://schemas.openxmlformats.org/officeDocument/2006/relationships/header" Target="header20.xml"/><Relationship Id="rId129" Type="http://schemas.openxmlformats.org/officeDocument/2006/relationships/footer" Target="footer14.xml"/><Relationship Id="rId54" Type="http://schemas.microsoft.com/office/2014/relationships/chartEx" Target="charts/chartEx1.xml"/><Relationship Id="rId70" Type="http://schemas.microsoft.com/office/2014/relationships/chartEx" Target="charts/chartEx9.xml"/><Relationship Id="rId75" Type="http://schemas.openxmlformats.org/officeDocument/2006/relationships/image" Target="media/image13.png"/><Relationship Id="rId91" Type="http://schemas.openxmlformats.org/officeDocument/2006/relationships/chart" Target="charts/chart30.xml"/><Relationship Id="rId96"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chart" Target="charts/chart2.xml"/><Relationship Id="rId49" Type="http://schemas.openxmlformats.org/officeDocument/2006/relationships/chart" Target="charts/chart23.xml"/><Relationship Id="rId114" Type="http://schemas.openxmlformats.org/officeDocument/2006/relationships/header" Target="header19.xml"/><Relationship Id="rId119" Type="http://schemas.openxmlformats.org/officeDocument/2006/relationships/hyperlink" Target="https://statybosgrupe.lt/" TargetMode="External"/><Relationship Id="rId44" Type="http://schemas.openxmlformats.org/officeDocument/2006/relationships/chart" Target="charts/chart18.xml"/><Relationship Id="rId60" Type="http://schemas.microsoft.com/office/2014/relationships/chartEx" Target="charts/chartEx4.xml"/><Relationship Id="rId65" Type="http://schemas.openxmlformats.org/officeDocument/2006/relationships/image" Target="media/image8.png"/><Relationship Id="rId81" Type="http://schemas.microsoft.com/office/2014/relationships/chartEx" Target="charts/chartEx13.xml"/><Relationship Id="rId86" Type="http://schemas.openxmlformats.org/officeDocument/2006/relationships/image" Target="media/image17.png"/><Relationship Id="rId130" Type="http://schemas.openxmlformats.org/officeDocument/2006/relationships/header" Target="header23.xml"/><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chart" Target="charts/chart13.xml"/><Relationship Id="rId109" Type="http://schemas.openxmlformats.org/officeDocument/2006/relationships/header" Target="header15.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image" Target="media/image3.png"/><Relationship Id="rId76" Type="http://schemas.microsoft.com/office/2014/relationships/chartEx" Target="charts/chartEx12.xml"/><Relationship Id="rId97" Type="http://schemas.openxmlformats.org/officeDocument/2006/relationships/header" Target="header9.xml"/><Relationship Id="rId104" Type="http://schemas.openxmlformats.org/officeDocument/2006/relationships/header" Target="header13.xml"/><Relationship Id="rId120" Type="http://schemas.openxmlformats.org/officeDocument/2006/relationships/hyperlink" Target="https://www.sipaslaugos.lt/projektai/paslaugos/statybos-valdymas-ir-statybos-darbu-technine-prieziura/" TargetMode="External"/><Relationship Id="rId125"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image" Target="media/image11.png"/><Relationship Id="rId92" Type="http://schemas.openxmlformats.org/officeDocument/2006/relationships/chart" Target="charts/chart31.xm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footer" Target="footer5.xml"/><Relationship Id="rId40" Type="http://schemas.openxmlformats.org/officeDocument/2006/relationships/chart" Target="charts/chart14.xml"/><Relationship Id="rId45" Type="http://schemas.openxmlformats.org/officeDocument/2006/relationships/chart" Target="charts/chart19.xml"/><Relationship Id="rId66" Type="http://schemas.microsoft.com/office/2014/relationships/chartEx" Target="charts/chartEx7.xml"/><Relationship Id="rId87" Type="http://schemas.microsoft.com/office/2014/relationships/chartEx" Target="charts/chartEx16.xml"/><Relationship Id="rId110" Type="http://schemas.openxmlformats.org/officeDocument/2006/relationships/header" Target="header16.xml"/><Relationship Id="rId115" Type="http://schemas.openxmlformats.org/officeDocument/2006/relationships/hyperlink" Target="http://www.ekonovus.lt/atlieku-tvarkymo-paslaugos/" TargetMode="External"/><Relationship Id="rId131" Type="http://schemas.openxmlformats.org/officeDocument/2006/relationships/footer" Target="footer15.xml"/><Relationship Id="rId61" Type="http://schemas.openxmlformats.org/officeDocument/2006/relationships/image" Target="media/image6.png"/><Relationship Id="rId82" Type="http://schemas.openxmlformats.org/officeDocument/2006/relationships/image" Target="media/image15.png"/><Relationship Id="rId19" Type="http://schemas.openxmlformats.org/officeDocument/2006/relationships/header" Target="header5.xml"/><Relationship Id="rId14" Type="http://schemas.openxmlformats.org/officeDocument/2006/relationships/image" Target="media/image2.png"/><Relationship Id="rId30" Type="http://schemas.openxmlformats.org/officeDocument/2006/relationships/chart" Target="charts/chart4.xml"/><Relationship Id="rId35" Type="http://schemas.openxmlformats.org/officeDocument/2006/relationships/chart" Target="charts/chart9.xml"/><Relationship Id="rId56" Type="http://schemas.microsoft.com/office/2014/relationships/chartEx" Target="charts/chartEx2.xml"/><Relationship Id="rId77" Type="http://schemas.openxmlformats.org/officeDocument/2006/relationships/image" Target="media/image14.png"/><Relationship Id="rId100" Type="http://schemas.openxmlformats.org/officeDocument/2006/relationships/footer" Target="footer8.xml"/><Relationship Id="rId105" Type="http://schemas.openxmlformats.org/officeDocument/2006/relationships/footer" Target="footer10.xml"/><Relationship Id="rId126"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chart" Target="charts/chart25.xml"/><Relationship Id="rId72" Type="http://schemas.microsoft.com/office/2014/relationships/chartEx" Target="charts/chartEx10.xml"/><Relationship Id="rId93" Type="http://schemas.microsoft.com/office/2014/relationships/chartEx" Target="charts/chartEx18.xml"/><Relationship Id="rId98" Type="http://schemas.openxmlformats.org/officeDocument/2006/relationships/header" Target="header10.xml"/><Relationship Id="rId121" Type="http://schemas.openxmlformats.org/officeDocument/2006/relationships/hyperlink" Target="https://l.workplace.com/l.php?u=http%3A%2F%2Fwww.stebule.lt%2F&amp;h=AT3Ag1LXP8UbXy9clCYkMsp-fYGY364_a2T5ThRHvnPTbDXA9QLES8JAb7ICJtuKTA5jf_CKvDGXwToWKTrWRyG_YBqSlMna7EMDBH-1g05naCBvzV6UxP6rKZS-Qqh_FxFYfaCOsjROEQF8ow" TargetMode="Externa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chart" Target="charts/chart20.xml"/><Relationship Id="rId67" Type="http://schemas.openxmlformats.org/officeDocument/2006/relationships/image" Target="media/image9.png"/><Relationship Id="rId116" Type="http://schemas.openxmlformats.org/officeDocument/2006/relationships/hyperlink" Target="https://www.1551.lt/tp-sprendimai-uab-teritorijos-prieziura-panevezyje-219180/" TargetMode="External"/><Relationship Id="rId20" Type="http://schemas.openxmlformats.org/officeDocument/2006/relationships/footer" Target="footer3.xml"/><Relationship Id="rId41" Type="http://schemas.openxmlformats.org/officeDocument/2006/relationships/chart" Target="charts/chart15.xml"/><Relationship Id="rId62" Type="http://schemas.microsoft.com/office/2014/relationships/chartEx" Target="charts/chartEx5.xml"/><Relationship Id="rId83" Type="http://schemas.microsoft.com/office/2014/relationships/chartEx" Target="charts/chartEx14.xml"/><Relationship Id="rId88" Type="http://schemas.openxmlformats.org/officeDocument/2006/relationships/image" Target="media/image18.png"/><Relationship Id="rId111" Type="http://schemas.openxmlformats.org/officeDocument/2006/relationships/header" Target="header17.xml"/><Relationship Id="rId132"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chart" Target="charts/chart10.xml"/><Relationship Id="rId57" Type="http://schemas.openxmlformats.org/officeDocument/2006/relationships/image" Target="media/image4.png"/><Relationship Id="rId106" Type="http://schemas.openxmlformats.org/officeDocument/2006/relationships/footer" Target="footer11.xml"/><Relationship Id="rId12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chart" Target="charts/chart5.xml"/><Relationship Id="rId52" Type="http://schemas.openxmlformats.org/officeDocument/2006/relationships/chart" Target="charts/chart26.xml"/><Relationship Id="rId73" Type="http://schemas.openxmlformats.org/officeDocument/2006/relationships/image" Target="media/image12.png"/><Relationship Id="rId78" Type="http://schemas.openxmlformats.org/officeDocument/2006/relationships/chart" Target="charts/chart28.xml"/><Relationship Id="rId94" Type="http://schemas.openxmlformats.org/officeDocument/2006/relationships/image" Target="media/image20.png"/><Relationship Id="rId99" Type="http://schemas.openxmlformats.org/officeDocument/2006/relationships/footer" Target="footer7.xml"/><Relationship Id="rId101" Type="http://schemas.openxmlformats.org/officeDocument/2006/relationships/header" Target="header11.xml"/><Relationship Id="rId122" Type="http://schemas.openxmlformats.org/officeDocument/2006/relationships/hyperlink" Target="http://www.rudista.lt/paslaugos-LT.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chart" Target="charts/chart21.xml"/><Relationship Id="rId68" Type="http://schemas.microsoft.com/office/2014/relationships/chartEx" Target="charts/chartEx8.xml"/><Relationship Id="rId89" Type="http://schemas.microsoft.com/office/2014/relationships/chartEx" Target="charts/chartEx17.xml"/><Relationship Id="rId112" Type="http://schemas.openxmlformats.org/officeDocument/2006/relationships/hyperlink" Target="https://www.litfood.lt/" TargetMode="Externa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oecd.org/corporate/Ownership-and-Governance-of-State-Owned-Enterprises-A-Compendium-of-National-Practices.pdf" TargetMode="External"/><Relationship Id="rId13" Type="http://schemas.openxmlformats.org/officeDocument/2006/relationships/hyperlink" Target="https://www.regjeringen.no/globalassets/departementene/nfd/bilder/eierskap/engelsk-side/the-state-ownership-report_web.pdf" TargetMode="External"/><Relationship Id="rId3" Type="http://schemas.openxmlformats.org/officeDocument/2006/relationships/hyperlink" Target="https://www.oecd-ilibrary.org/governance/corporate-governance-in-lithuania_9789264302617-en" TargetMode="External"/><Relationship Id="rId7" Type="http://schemas.openxmlformats.org/officeDocument/2006/relationships/hyperlink" Target="https://www.government.se/4a841c/contentassets/30d932bb500642b6a2dfcf40e7457071/annual-report-for-state-owned-enterprises-2019-complete.pdf" TargetMode="External"/><Relationship Id="rId12" Type="http://schemas.openxmlformats.org/officeDocument/2006/relationships/hyperlink" Target="https://www.government.se/4a841c/contentassets/30d932bb500642b6a2dfcf40e7457071/annual-report-for-state-owned-enterprises-2019-complete.pdf" TargetMode="External"/><Relationship Id="rId2" Type="http://schemas.openxmlformats.org/officeDocument/2006/relationships/hyperlink" Target="https://www.vkontrole.lt/failas.aspx?id=3706" TargetMode="External"/><Relationship Id="rId16" Type="http://schemas.openxmlformats.org/officeDocument/2006/relationships/hyperlink" Target="https://e-seimas.lrs.lt/portal/legalAct/lt/TAP/e7181430d48311e9844acb51d701ae87?positionInSearchResults=2&amp;searchModelUUID=853729d9-4b72-46fe-90b7-f5f621083056" TargetMode="External"/><Relationship Id="rId1" Type="http://schemas.openxmlformats.org/officeDocument/2006/relationships/hyperlink" Target="https://governance.lt/naudinga-informacija/" TargetMode="External"/><Relationship Id="rId6" Type="http://schemas.openxmlformats.org/officeDocument/2006/relationships/hyperlink" Target="https://lrv.lt/uploads/main/documents/files/veiklos%20ataskaita%202019.pdf" TargetMode="External"/><Relationship Id="rId11" Type="http://schemas.openxmlformats.org/officeDocument/2006/relationships/hyperlink" Target="https://governance.lt/naudinga-informacija/" TargetMode="External"/><Relationship Id="rId5" Type="http://schemas.openxmlformats.org/officeDocument/2006/relationships/hyperlink" Target="http://www.oecd.org/economy/surveys/lithuania-2020-OECD-economic-survey-overview.pdf%20" TargetMode="External"/><Relationship Id="rId15" Type="http://schemas.openxmlformats.org/officeDocument/2006/relationships/hyperlink" Target="http://www.vkontrole.lt/page.aspx?id=350" TargetMode="External"/><Relationship Id="rId10" Type="http://schemas.openxmlformats.org/officeDocument/2006/relationships/hyperlink" Target="https://read.oecd-ilibrary.org/governance/corporate-governance-in-lithuania_9789264302617-en" TargetMode="External"/><Relationship Id="rId4" Type="http://schemas.openxmlformats.org/officeDocument/2006/relationships/hyperlink" Target="http://www.oecd.org/economy/surveys/lithuania-2020-OECD-economic-survey-overview.pdf%20" TargetMode="External"/><Relationship Id="rId9" Type="http://schemas.openxmlformats.org/officeDocument/2006/relationships/hyperlink" Target="https://governance.lt/valdysena-lietuvoje/" TargetMode="External"/><Relationship Id="rId14" Type="http://schemas.openxmlformats.org/officeDocument/2006/relationships/hyperlink" Target="https://fm.dk/media/14841/statensselskaber2018_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vlas\AppData\Roaming\microsoft\templates\VA_ataskaita.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sabutyte\AppData\Local\Microsoft\Windows\INetCache\Content.Outlook\3I3K2V87\_VV&#302;_V&#352;&#302;%20skai&#269;ius%20(0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sabutyte\Desktop\grafik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sabutyte\Desktop\grafik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sabutyte\Desktop\grafik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sabutyte\Desktop\grafika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sabutyte\Desktop\grafika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sabutyte\AppData\Local\Microsoft\Windows\INetCache\Content.Outlook\3I3K2V87\_VV&#302;_V&#352;&#302;%20skai&#269;ius%20(0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sabutyte\Desktop\Finansiniu%20rodikliu%20DD\Finansiniai%20rodiklia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sabutyte\Desktop\&#302;rodym&#371;%20suderinimas\Dividendai.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40.xml"/><Relationship Id="rId1" Type="http://schemas.microsoft.com/office/2011/relationships/chartStyle" Target="style40.xml"/></Relationships>
</file>

<file path=word/charts/_rels/chart29.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41.xml"/><Relationship Id="rId1" Type="http://schemas.microsoft.com/office/2011/relationships/chartStyle" Target="style4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sabutyte\AppData\Local\Microsoft\Windows\INetCache\Content.Outlook\3I3K2V87\_VV&#302;_V&#352;&#302;%20skai&#269;ius%20(00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sabutyte\Desktop\Finansiniu%20rodikliu%20DD\V&#353;&#303;%20finansiniai%20duomenys.xlsx" TargetMode="External"/><Relationship Id="rId2" Type="http://schemas.microsoft.com/office/2011/relationships/chartColorStyle" Target="colors47.xml"/><Relationship Id="rId1" Type="http://schemas.microsoft.com/office/2011/relationships/chartStyle" Target="style47.xml"/></Relationships>
</file>

<file path=word/charts/_rels/chart31.xml.rels><?xml version="1.0" encoding="UTF-8" standalone="yes"?>
<Relationships xmlns="http://schemas.openxmlformats.org/package/2006/relationships"><Relationship Id="rId3" Type="http://schemas.openxmlformats.org/officeDocument/2006/relationships/oleObject" Target="http://klevas/DocLogix/Attachments/current/testin&#279;%20dokument&#371;%20sritis%20(13247)/9.3.2-e-6058%20%20(1016324)/9.3.2-e-6058%20-42/vk_priedas.xlsx" TargetMode="External"/><Relationship Id="rId2" Type="http://schemas.microsoft.com/office/2011/relationships/chartColorStyle" Target="colors48.xml"/><Relationship Id="rId1" Type="http://schemas.microsoft.com/office/2011/relationships/chartStyle" Target="style48.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rsabutyte\Desktop\DD%20matricai\3%20blokas\3.3\1%20priedas_VP_vidaus%20sandoriai_galutinis_savivaldybi&#371;%20administracijos_ministerijos%202017-2019_2_.xlsx" TargetMode="External"/><Relationship Id="rId2" Type="http://schemas.microsoft.com/office/2011/relationships/chartColorStyle" Target="colors50.xml"/><Relationship Id="rId1" Type="http://schemas.microsoft.com/office/2011/relationships/chartStyle" Target="style50.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sabutyte\Desktop\Finansiniu%20rodikliu%20DD\V&#353;&#303;%20finansiniai%20duomenys.xlsx" TargetMode="External"/><Relationship Id="rId2" Type="http://schemas.microsoft.com/office/2011/relationships/chartColorStyle" Target="colors51.xml"/><Relationship Id="rId1" Type="http://schemas.microsoft.com/office/2011/relationships/chartStyle" Target="style5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sabutyte\AppData\Local\Microsoft\Windows\INetCache\Content.Outlook\3I3K2V87\_VV&#302;_V&#352;&#302;%20skai&#269;ius%20(0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sabutyte\AppData\Local\Microsoft\Windows\INetCache\Content.Outlook\3I3K2V87\_VV&#302;_V&#352;&#302;%20skai&#269;ius%20(0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sabutyte\AppData\Local\Microsoft\Windows\INetCache\Content.Outlook\3I3K2V87\_VV&#302;_V&#352;&#302;%20skai&#269;ius%20(0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gestautiene\Desktop\Auditas\Audito%20proceduros\Ataskaitos%20etapas\Grafikai_priedas_VP_vidaus%20sandoriai_galutinis_savivaldybi&#371;%20administracijos_ministerijos%202017-2019_2_.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sabutyte\Desktop\Lentel&#279;_karpymui.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sabutyte\Desktop\Lentel&#279;_karpymui.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10.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rsabutyte\Desktop\&#302;rodym&#371;%20suderinimas\Dividendai.xlsx" TargetMode="External"/></Relationships>
</file>

<file path=word/charts/_rels/chartEx11.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12.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C:\Users\rsabutyte\Desktop\&#302;rodym&#371;%20suderinimas\Dividendai.xlsx" TargetMode="External"/></Relationships>
</file>

<file path=word/charts/_rels/chartEx13.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rsabutyte\Desktop\Finansiniu%20rodikliu%20DD\V&#353;&#303;%20finansiniai%20duomenys.xlsx" TargetMode="External"/></Relationships>
</file>

<file path=word/charts/_rels/chartEx14.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rsabutyte\Desktop\Finansiniu%20rodikliu%20DD\V&#353;&#303;%20finansiniai%20duomenys.xlsx" TargetMode="External"/></Relationships>
</file>

<file path=word/charts/_rels/chartEx15.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rsabutyte\Desktop\Finansiniu%20rodikliu%20DD\V&#353;&#303;%20finansiniai%20duomenys.xlsx" TargetMode="External"/></Relationships>
</file>

<file path=word/charts/_rels/chartEx16.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rsabutyte\Desktop\Finansiniu%20rodikliu%20DD\V&#353;&#303;%20finansiniai%20duomenys.xlsx" TargetMode="External"/></Relationships>
</file>

<file path=word/charts/_rels/chartEx17.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rsabutyte\Desktop\Finansiniu%20rodikliu%20DD\V&#353;&#303;%20finansiniai%20duomenys.xlsx" TargetMode="External"/></Relationships>
</file>

<file path=word/charts/_rels/chartEx18.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rsabutyte\AppData\Local\Microsoft\Windows\INetCache\Content.Outlook\3I3K2V87\Knyga1.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_rels/chartEx9.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rsabutyte\OneDrive%20-%20Valstyb&#279;s%20kontrol&#279;\Asmeninis_Diskas\Darbalaukio%20viskas\Dividendai(Atkurta%20automati&#353;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6.2544169611307418E-2"/>
          <c:y val="0.19460893180207678"/>
          <c:w val="0.87491118649470612"/>
          <c:h val="0.59091941230873291"/>
        </c:manualLayout>
      </c:layout>
      <c:barChart>
        <c:barDir val="col"/>
        <c:grouping val="clustered"/>
        <c:varyColors val="0"/>
        <c:ser>
          <c:idx val="0"/>
          <c:order val="0"/>
          <c:tx>
            <c:strRef>
              <c:f>Lapas3!$D$22</c:f>
              <c:strCache>
                <c:ptCount val="1"/>
                <c:pt idx="0">
                  <c:v>VĮ</c:v>
                </c:pt>
              </c:strCache>
            </c:strRef>
          </c:tx>
          <c:spPr>
            <a:solidFill>
              <a:srgbClr val="00244D"/>
            </a:solidFill>
            <a:ln>
              <a:noFill/>
            </a:ln>
            <a:effectLst/>
          </c:spPr>
          <c:invertIfNegative val="0"/>
          <c:dLbls>
            <c:dLbl>
              <c:idx val="2"/>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9A-4FC5-92B1-11D5641162F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Lapas3!$C$23:$C$25</c:f>
              <c:numCache>
                <c:formatCode>General</c:formatCode>
                <c:ptCount val="3"/>
                <c:pt idx="0">
                  <c:v>2017</c:v>
                </c:pt>
                <c:pt idx="1">
                  <c:v>2018</c:v>
                </c:pt>
                <c:pt idx="2">
                  <c:v>2019</c:v>
                </c:pt>
              </c:numCache>
            </c:numRef>
          </c:cat>
          <c:val>
            <c:numRef>
              <c:f>Lapas3!$D$23:$D$25</c:f>
              <c:numCache>
                <c:formatCode>General</c:formatCode>
                <c:ptCount val="3"/>
                <c:pt idx="0">
                  <c:v>68</c:v>
                </c:pt>
                <c:pt idx="1">
                  <c:v>22</c:v>
                </c:pt>
                <c:pt idx="2">
                  <c:v>18</c:v>
                </c:pt>
              </c:numCache>
            </c:numRef>
          </c:val>
          <c:extLst>
            <c:ext xmlns:c16="http://schemas.microsoft.com/office/drawing/2014/chart" uri="{C3380CC4-5D6E-409C-BE32-E72D297353CC}">
              <c16:uniqueId val="{00000000-ECE8-47ED-8200-A6340A776AF0}"/>
            </c:ext>
          </c:extLst>
        </c:ser>
        <c:dLbls>
          <c:showLegendKey val="0"/>
          <c:showVal val="0"/>
          <c:showCatName val="0"/>
          <c:showSerName val="0"/>
          <c:showPercent val="0"/>
          <c:showBubbleSize val="0"/>
        </c:dLbls>
        <c:gapWidth val="219"/>
        <c:overlap val="-27"/>
        <c:axId val="472387824"/>
        <c:axId val="472383888"/>
      </c:barChart>
      <c:catAx>
        <c:axId val="47238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472383888"/>
        <c:crosses val="autoZero"/>
        <c:auto val="1"/>
        <c:lblAlgn val="ctr"/>
        <c:lblOffset val="100"/>
        <c:noMultiLvlLbl val="0"/>
      </c:catAx>
      <c:valAx>
        <c:axId val="472383888"/>
        <c:scaling>
          <c:orientation val="minMax"/>
          <c:max val="160"/>
          <c:min val="0"/>
        </c:scaling>
        <c:delete val="1"/>
        <c:axPos val="l"/>
        <c:numFmt formatCode="General" sourceLinked="1"/>
        <c:majorTickMark val="none"/>
        <c:minorTickMark val="none"/>
        <c:tickLblPos val="nextTo"/>
        <c:crossAx val="47238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142267679611568"/>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0.2860797001781577"/>
          <c:y val="0.1840914535784447"/>
          <c:w val="0.40789248593297528"/>
          <c:h val="0.71009382213222383"/>
        </c:manualLayout>
      </c:layout>
      <c:doughnutChart>
        <c:varyColors val="1"/>
        <c:ser>
          <c:idx val="0"/>
          <c:order val="0"/>
          <c:tx>
            <c:strRef>
              <c:f>Lūkesčiai!$H$8</c:f>
              <c:strCache>
                <c:ptCount val="1"/>
                <c:pt idx="0">
                  <c:v>SVĮ</c:v>
                </c:pt>
              </c:strCache>
            </c:strRef>
          </c:tx>
          <c:dPt>
            <c:idx val="0"/>
            <c:bubble3D val="0"/>
            <c:spPr>
              <a:solidFill>
                <a:srgbClr val="00244D"/>
              </a:solidFill>
              <a:ln w="19050">
                <a:solidFill>
                  <a:schemeClr val="lt1"/>
                </a:solidFill>
              </a:ln>
              <a:effectLst/>
            </c:spPr>
            <c:extLst>
              <c:ext xmlns:c16="http://schemas.microsoft.com/office/drawing/2014/chart" uri="{C3380CC4-5D6E-409C-BE32-E72D297353CC}">
                <c16:uniqueId val="{00000001-01D1-4138-B493-8FC32C2EA1F3}"/>
              </c:ext>
            </c:extLst>
          </c:dPt>
          <c:dPt>
            <c:idx val="1"/>
            <c:bubble3D val="0"/>
            <c:spPr>
              <a:solidFill>
                <a:srgbClr val="47ABD9"/>
              </a:solidFill>
              <a:ln w="19050">
                <a:solidFill>
                  <a:schemeClr val="lt1"/>
                </a:solidFill>
              </a:ln>
              <a:effectLst/>
            </c:spPr>
            <c:extLst>
              <c:ext xmlns:c16="http://schemas.microsoft.com/office/drawing/2014/chart" uri="{C3380CC4-5D6E-409C-BE32-E72D297353CC}">
                <c16:uniqueId val="{00000003-01D1-4138-B493-8FC32C2EA1F3}"/>
              </c:ext>
            </c:extLst>
          </c:dPt>
          <c:dPt>
            <c:idx val="2"/>
            <c:bubble3D val="0"/>
            <c:spPr>
              <a:solidFill>
                <a:srgbClr val="D41A1F"/>
              </a:solidFill>
              <a:ln w="19050">
                <a:solidFill>
                  <a:schemeClr val="lt1"/>
                </a:solidFill>
              </a:ln>
              <a:effectLst/>
            </c:spPr>
            <c:extLst>
              <c:ext xmlns:c16="http://schemas.microsoft.com/office/drawing/2014/chart" uri="{C3380CC4-5D6E-409C-BE32-E72D297353CC}">
                <c16:uniqueId val="{00000005-01D1-4138-B493-8FC32C2EA1F3}"/>
              </c:ext>
            </c:extLst>
          </c:dPt>
          <c:dLbls>
            <c:dLbl>
              <c:idx val="0"/>
              <c:layout>
                <c:manualLayout>
                  <c:x val="0.13918383770864162"/>
                  <c:y val="-7.3610754902598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1-4138-B493-8FC32C2EA1F3}"/>
                </c:ext>
              </c:extLst>
            </c:dLbl>
            <c:dLbl>
              <c:idx val="1"/>
              <c:layout>
                <c:manualLayout>
                  <c:x val="-0.25316115016480245"/>
                  <c:y val="-1.3889197248496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D1-4138-B493-8FC32C2EA1F3}"/>
                </c:ext>
              </c:extLst>
            </c:dLbl>
            <c:dLbl>
              <c:idx val="2"/>
              <c:layout>
                <c:manualLayout>
                  <c:x val="-0.24858143942756061"/>
                  <c:y val="1.13458144188385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0.17163023569275285"/>
                      <c:h val="0.19854769004627945"/>
                    </c:manualLayout>
                  </c15:layout>
                </c:ext>
                <c:ext xmlns:c16="http://schemas.microsoft.com/office/drawing/2014/chart" uri="{C3380CC4-5D6E-409C-BE32-E72D297353CC}">
                  <c16:uniqueId val="{00000005-01D1-4138-B493-8FC32C2EA1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Lūkesčiai!$G$9:$G$11</c:f>
              <c:strCache>
                <c:ptCount val="3"/>
                <c:pt idx="0">
                  <c:v>Visus</c:v>
                </c:pt>
                <c:pt idx="1">
                  <c:v>Iš dalies</c:v>
                </c:pt>
                <c:pt idx="2">
                  <c:v>Nenustatyti</c:v>
                </c:pt>
              </c:strCache>
            </c:strRef>
          </c:cat>
          <c:val>
            <c:numRef>
              <c:f>Lūkesčiai!$H$9:$H$11</c:f>
              <c:numCache>
                <c:formatCode>0%</c:formatCode>
                <c:ptCount val="3"/>
                <c:pt idx="0">
                  <c:v>0.18</c:v>
                </c:pt>
                <c:pt idx="1">
                  <c:v>0.68</c:v>
                </c:pt>
                <c:pt idx="2">
                  <c:v>0.14000000000000001</c:v>
                </c:pt>
              </c:numCache>
            </c:numRef>
          </c:val>
          <c:extLst>
            <c:ext xmlns:c16="http://schemas.microsoft.com/office/drawing/2014/chart" uri="{C3380CC4-5D6E-409C-BE32-E72D297353CC}">
              <c16:uniqueId val="{00000006-01D1-4138-B493-8FC32C2EA1F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0.32250916650541556"/>
          <c:y val="0.15949650043744532"/>
          <c:w val="0.41169269011505893"/>
          <c:h val="0.72595144356955388"/>
        </c:manualLayout>
      </c:layout>
      <c:doughnutChart>
        <c:varyColors val="1"/>
        <c:ser>
          <c:idx val="0"/>
          <c:order val="0"/>
          <c:tx>
            <c:strRef>
              <c:f>Lūkesčiai!$H$16</c:f>
              <c:strCache>
                <c:ptCount val="1"/>
                <c:pt idx="0">
                  <c:v>Finansiniai lūkesčiai</c:v>
                </c:pt>
              </c:strCache>
            </c:strRef>
          </c:tx>
          <c:dPt>
            <c:idx val="0"/>
            <c:bubble3D val="0"/>
            <c:spPr>
              <a:solidFill>
                <a:srgbClr val="00244D"/>
              </a:solidFill>
              <a:ln w="19050">
                <a:solidFill>
                  <a:schemeClr val="lt1"/>
                </a:solidFill>
              </a:ln>
              <a:effectLst/>
            </c:spPr>
            <c:extLst>
              <c:ext xmlns:c16="http://schemas.microsoft.com/office/drawing/2014/chart" uri="{C3380CC4-5D6E-409C-BE32-E72D297353CC}">
                <c16:uniqueId val="{00000001-73DB-4398-A177-73F1AA1824B1}"/>
              </c:ext>
            </c:extLst>
          </c:dPt>
          <c:dPt>
            <c:idx val="1"/>
            <c:bubble3D val="0"/>
            <c:spPr>
              <a:solidFill>
                <a:srgbClr val="47ABD9"/>
              </a:solidFill>
              <a:ln w="19050">
                <a:solidFill>
                  <a:schemeClr val="lt1"/>
                </a:solidFill>
              </a:ln>
              <a:effectLst/>
            </c:spPr>
            <c:extLst>
              <c:ext xmlns:c16="http://schemas.microsoft.com/office/drawing/2014/chart" uri="{C3380CC4-5D6E-409C-BE32-E72D297353CC}">
                <c16:uniqueId val="{00000003-73DB-4398-A177-73F1AA1824B1}"/>
              </c:ext>
            </c:extLst>
          </c:dPt>
          <c:dPt>
            <c:idx val="2"/>
            <c:bubble3D val="0"/>
            <c:spPr>
              <a:solidFill>
                <a:srgbClr val="D41A1F"/>
              </a:solidFill>
              <a:ln w="19050">
                <a:solidFill>
                  <a:schemeClr val="lt1"/>
                </a:solidFill>
              </a:ln>
              <a:effectLst/>
            </c:spPr>
            <c:extLst>
              <c:ext xmlns:c16="http://schemas.microsoft.com/office/drawing/2014/chart" uri="{C3380CC4-5D6E-409C-BE32-E72D297353CC}">
                <c16:uniqueId val="{00000005-73DB-4398-A177-73F1AA1824B1}"/>
              </c:ext>
            </c:extLst>
          </c:dPt>
          <c:dLbls>
            <c:dLbl>
              <c:idx val="0"/>
              <c:layout>
                <c:manualLayout>
                  <c:x val="7.1049530825814153E-2"/>
                  <c:y val="-0.199134199134199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DB-4398-A177-73F1AA1824B1}"/>
                </c:ext>
              </c:extLst>
            </c:dLbl>
            <c:dLbl>
              <c:idx val="1"/>
              <c:layout>
                <c:manualLayout>
                  <c:x val="-0.11342155009451796"/>
                  <c:y val="6.1111111111111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DB-4398-A177-73F1AA1824B1}"/>
                </c:ext>
              </c:extLst>
            </c:dLbl>
            <c:dLbl>
              <c:idx val="2"/>
              <c:layout>
                <c:manualLayout>
                  <c:x val="-0.19218636297072314"/>
                  <c:y val="1.7316017316017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DB-4398-A177-73F1AA1824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Lūkesčiai!$G$17:$G$19</c:f>
              <c:strCache>
                <c:ptCount val="3"/>
                <c:pt idx="0">
                  <c:v>Visus</c:v>
                </c:pt>
                <c:pt idx="1">
                  <c:v>Iš dalies</c:v>
                </c:pt>
                <c:pt idx="2">
                  <c:v>Nenustatyti</c:v>
                </c:pt>
              </c:strCache>
            </c:strRef>
          </c:cat>
          <c:val>
            <c:numRef>
              <c:f>Lūkesčiai!$H$17:$H$19</c:f>
              <c:numCache>
                <c:formatCode>0%</c:formatCode>
                <c:ptCount val="3"/>
                <c:pt idx="0">
                  <c:v>0.47368421052631576</c:v>
                </c:pt>
                <c:pt idx="1">
                  <c:v>0.395736842105263</c:v>
                </c:pt>
                <c:pt idx="2">
                  <c:v>0.13157894736842105</c:v>
                </c:pt>
              </c:numCache>
            </c:numRef>
          </c:val>
          <c:extLst>
            <c:ext xmlns:c16="http://schemas.microsoft.com/office/drawing/2014/chart" uri="{C3380CC4-5D6E-409C-BE32-E72D297353CC}">
              <c16:uniqueId val="{00000006-73DB-4398-A177-73F1AA1824B1}"/>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417230967099328"/>
          <c:y val="4.506534474988734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0.28657242798946292"/>
          <c:y val="0.20046812738439126"/>
          <c:w val="0.42831142907867775"/>
          <c:h val="0.63121603513076807"/>
        </c:manualLayout>
      </c:layout>
      <c:doughnutChart>
        <c:varyColors val="1"/>
        <c:ser>
          <c:idx val="0"/>
          <c:order val="0"/>
          <c:tx>
            <c:strRef>
              <c:f>Lūkesčiai!$H$23</c:f>
              <c:strCache>
                <c:ptCount val="1"/>
                <c:pt idx="0">
                  <c:v>Nefinansiniai lūkesčiai</c:v>
                </c:pt>
              </c:strCache>
            </c:strRef>
          </c:tx>
          <c:dPt>
            <c:idx val="0"/>
            <c:bubble3D val="0"/>
            <c:spPr>
              <a:solidFill>
                <a:srgbClr val="00244D"/>
              </a:solidFill>
              <a:ln w="19050">
                <a:solidFill>
                  <a:schemeClr val="lt1"/>
                </a:solidFill>
              </a:ln>
              <a:effectLst/>
            </c:spPr>
            <c:extLst>
              <c:ext xmlns:c16="http://schemas.microsoft.com/office/drawing/2014/chart" uri="{C3380CC4-5D6E-409C-BE32-E72D297353CC}">
                <c16:uniqueId val="{00000001-97FE-4A73-BA81-1D2EE2138BEB}"/>
              </c:ext>
            </c:extLst>
          </c:dPt>
          <c:dPt>
            <c:idx val="1"/>
            <c:bubble3D val="0"/>
            <c:spPr>
              <a:solidFill>
                <a:srgbClr val="47ABD9"/>
              </a:solidFill>
              <a:ln w="19050">
                <a:solidFill>
                  <a:schemeClr val="lt1"/>
                </a:solidFill>
              </a:ln>
              <a:effectLst/>
            </c:spPr>
            <c:extLst>
              <c:ext xmlns:c16="http://schemas.microsoft.com/office/drawing/2014/chart" uri="{C3380CC4-5D6E-409C-BE32-E72D297353CC}">
                <c16:uniqueId val="{00000003-97FE-4A73-BA81-1D2EE2138BEB}"/>
              </c:ext>
            </c:extLst>
          </c:dPt>
          <c:dPt>
            <c:idx val="2"/>
            <c:bubble3D val="0"/>
            <c:spPr>
              <a:solidFill>
                <a:srgbClr val="D41A1F"/>
              </a:solidFill>
              <a:ln w="19050">
                <a:solidFill>
                  <a:schemeClr val="lt1"/>
                </a:solidFill>
              </a:ln>
              <a:effectLst/>
            </c:spPr>
            <c:extLst>
              <c:ext xmlns:c16="http://schemas.microsoft.com/office/drawing/2014/chart" uri="{C3380CC4-5D6E-409C-BE32-E72D297353CC}">
                <c16:uniqueId val="{00000005-97FE-4A73-BA81-1D2EE2138BEB}"/>
              </c:ext>
            </c:extLst>
          </c:dPt>
          <c:dLbls>
            <c:dLbl>
              <c:idx val="0"/>
              <c:layout>
                <c:manualLayout>
                  <c:x val="0.19395689231322955"/>
                  <c:y val="2.1826400964745344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0.21810319687050617"/>
                      <c:h val="9.161295341001098E-2"/>
                    </c:manualLayout>
                  </c15:layout>
                </c:ext>
                <c:ext xmlns:c16="http://schemas.microsoft.com/office/drawing/2014/chart" uri="{C3380CC4-5D6E-409C-BE32-E72D297353CC}">
                  <c16:uniqueId val="{00000001-97FE-4A73-BA81-1D2EE2138BEB}"/>
                </c:ext>
              </c:extLst>
            </c:dLbl>
            <c:dLbl>
              <c:idx val="1"/>
              <c:layout>
                <c:manualLayout>
                  <c:x val="-0.18984171518790036"/>
                  <c:y val="-8.0826223619218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FE-4A73-BA81-1D2EE2138BEB}"/>
                </c:ext>
              </c:extLst>
            </c:dLbl>
            <c:dLbl>
              <c:idx val="2"/>
              <c:layout>
                <c:manualLayout>
                  <c:x val="-0.2331239126718356"/>
                  <c:y val="2.33819728528545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0.10527990183537529"/>
                      <c:h val="0.1293691443909317"/>
                    </c:manualLayout>
                  </c15:layout>
                </c:ext>
                <c:ext xmlns:c16="http://schemas.microsoft.com/office/drawing/2014/chart" uri="{C3380CC4-5D6E-409C-BE32-E72D297353CC}">
                  <c16:uniqueId val="{00000005-97FE-4A73-BA81-1D2EE2138B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Lūkesčiai!$G$24:$G$26</c:f>
              <c:strCache>
                <c:ptCount val="3"/>
                <c:pt idx="0">
                  <c:v>Visus</c:v>
                </c:pt>
                <c:pt idx="1">
                  <c:v>Iš dalies</c:v>
                </c:pt>
                <c:pt idx="2">
                  <c:v>Nenustatyti</c:v>
                </c:pt>
              </c:strCache>
            </c:strRef>
          </c:cat>
          <c:val>
            <c:numRef>
              <c:f>Lūkesčiai!$H$24:$H$26</c:f>
              <c:numCache>
                <c:formatCode>0%</c:formatCode>
                <c:ptCount val="3"/>
                <c:pt idx="0">
                  <c:v>0.21052631578947367</c:v>
                </c:pt>
                <c:pt idx="1">
                  <c:v>0.73684210526315785</c:v>
                </c:pt>
                <c:pt idx="2">
                  <c:v>5.2631578947368418E-2</c:v>
                </c:pt>
              </c:numCache>
            </c:numRef>
          </c:val>
          <c:extLst>
            <c:ext xmlns:c16="http://schemas.microsoft.com/office/drawing/2014/chart" uri="{C3380CC4-5D6E-409C-BE32-E72D297353CC}">
              <c16:uniqueId val="{00000006-97FE-4A73-BA81-1D2EE2138BE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92443657074929"/>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0.24421222000151369"/>
          <c:y val="0.17831546566883219"/>
          <c:w val="0.5276431266404199"/>
          <c:h val="0.71595392448735429"/>
        </c:manualLayout>
      </c:layout>
      <c:doughnutChart>
        <c:varyColors val="1"/>
        <c:ser>
          <c:idx val="0"/>
          <c:order val="0"/>
          <c:tx>
            <c:strRef>
              <c:f>Lūkesčiai!$H$30</c:f>
              <c:strCache>
                <c:ptCount val="1"/>
                <c:pt idx="0">
                  <c:v>Finansiniai lūkesčiai</c:v>
                </c:pt>
              </c:strCache>
            </c:strRef>
          </c:tx>
          <c:dPt>
            <c:idx val="0"/>
            <c:bubble3D val="0"/>
            <c:spPr>
              <a:solidFill>
                <a:srgbClr val="00244D"/>
              </a:solidFill>
              <a:ln w="19050">
                <a:solidFill>
                  <a:schemeClr val="lt1"/>
                </a:solidFill>
              </a:ln>
              <a:effectLst/>
            </c:spPr>
            <c:extLst>
              <c:ext xmlns:c16="http://schemas.microsoft.com/office/drawing/2014/chart" uri="{C3380CC4-5D6E-409C-BE32-E72D297353CC}">
                <c16:uniqueId val="{00000001-F967-46F5-9F70-2D8BD19D4A6C}"/>
              </c:ext>
            </c:extLst>
          </c:dPt>
          <c:dPt>
            <c:idx val="1"/>
            <c:bubble3D val="0"/>
            <c:spPr>
              <a:solidFill>
                <a:srgbClr val="47ABD9"/>
              </a:solidFill>
              <a:ln w="19050">
                <a:solidFill>
                  <a:schemeClr val="lt1"/>
                </a:solidFill>
              </a:ln>
              <a:effectLst/>
            </c:spPr>
            <c:extLst>
              <c:ext xmlns:c16="http://schemas.microsoft.com/office/drawing/2014/chart" uri="{C3380CC4-5D6E-409C-BE32-E72D297353CC}">
                <c16:uniqueId val="{00000003-F967-46F5-9F70-2D8BD19D4A6C}"/>
              </c:ext>
            </c:extLst>
          </c:dPt>
          <c:dPt>
            <c:idx val="2"/>
            <c:bubble3D val="0"/>
            <c:spPr>
              <a:solidFill>
                <a:srgbClr val="D41A1F"/>
              </a:solidFill>
              <a:ln w="19050">
                <a:solidFill>
                  <a:schemeClr val="lt1"/>
                </a:solidFill>
              </a:ln>
              <a:effectLst/>
            </c:spPr>
            <c:extLst>
              <c:ext xmlns:c16="http://schemas.microsoft.com/office/drawing/2014/chart" uri="{C3380CC4-5D6E-409C-BE32-E72D297353CC}">
                <c16:uniqueId val="{00000005-F967-46F5-9F70-2D8BD19D4A6C}"/>
              </c:ext>
            </c:extLst>
          </c:dPt>
          <c:dLbls>
            <c:dLbl>
              <c:idx val="0"/>
              <c:layout>
                <c:manualLayout>
                  <c:x val="0.10299644791399359"/>
                  <c:y val="-0.15097690941385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67-46F5-9F70-2D8BD19D4A6C}"/>
                </c:ext>
              </c:extLst>
            </c:dLbl>
            <c:dLbl>
              <c:idx val="1"/>
              <c:layout>
                <c:manualLayout>
                  <c:x val="0.22469226509636539"/>
                  <c:y val="8.88099467140319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67-46F5-9F70-2D8BD19D4A6C}"/>
                </c:ext>
              </c:extLst>
            </c:dLbl>
            <c:dLbl>
              <c:idx val="2"/>
              <c:layout>
                <c:manualLayout>
                  <c:x val="-9.5516268013668124E-2"/>
                  <c:y val="-0.2723612257171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67-46F5-9F70-2D8BD19D4A6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Lūkesčiai!$G$31:$G$33</c:f>
              <c:strCache>
                <c:ptCount val="3"/>
                <c:pt idx="0">
                  <c:v>Visus</c:v>
                </c:pt>
                <c:pt idx="1">
                  <c:v>Iš dalies</c:v>
                </c:pt>
                <c:pt idx="2">
                  <c:v>Nenustatyti</c:v>
                </c:pt>
              </c:strCache>
            </c:strRef>
          </c:cat>
          <c:val>
            <c:numRef>
              <c:f>Lūkesčiai!$H$31:$H$33</c:f>
              <c:numCache>
                <c:formatCode>0%</c:formatCode>
                <c:ptCount val="3"/>
                <c:pt idx="0">
                  <c:v>0.38974358974358975</c:v>
                </c:pt>
                <c:pt idx="1">
                  <c:v>0.10256410256410256</c:v>
                </c:pt>
                <c:pt idx="2">
                  <c:v>0.51282051282051277</c:v>
                </c:pt>
              </c:numCache>
            </c:numRef>
          </c:val>
          <c:extLst>
            <c:ext xmlns:c16="http://schemas.microsoft.com/office/drawing/2014/chart" uri="{C3380CC4-5D6E-409C-BE32-E72D297353CC}">
              <c16:uniqueId val="{00000006-F967-46F5-9F70-2D8BD19D4A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ctr">
        <a:defRPr>
          <a:latin typeface="Fira Sans Light" panose="020B0403050000020004" pitchFamily="34"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618582073214002"/>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0.24227962710231027"/>
          <c:y val="0.17342246934852207"/>
          <c:w val="0.53916993101992916"/>
          <c:h val="0.72742248320654845"/>
        </c:manualLayout>
      </c:layout>
      <c:doughnutChart>
        <c:varyColors val="1"/>
        <c:ser>
          <c:idx val="0"/>
          <c:order val="0"/>
          <c:tx>
            <c:strRef>
              <c:f>Lūkesčiai!$H$37</c:f>
              <c:strCache>
                <c:ptCount val="1"/>
                <c:pt idx="0">
                  <c:v>Nefinansiniai lūkesčiai</c:v>
                </c:pt>
              </c:strCache>
            </c:strRef>
          </c:tx>
          <c:explosion val="1"/>
          <c:dPt>
            <c:idx val="0"/>
            <c:bubble3D val="0"/>
            <c:spPr>
              <a:solidFill>
                <a:srgbClr val="00244D"/>
              </a:solidFill>
              <a:ln w="19050">
                <a:solidFill>
                  <a:schemeClr val="lt1"/>
                </a:solidFill>
              </a:ln>
              <a:effectLst/>
            </c:spPr>
            <c:extLst>
              <c:ext xmlns:c16="http://schemas.microsoft.com/office/drawing/2014/chart" uri="{C3380CC4-5D6E-409C-BE32-E72D297353CC}">
                <c16:uniqueId val="{00000001-4B85-434B-8D46-DC1BC5093787}"/>
              </c:ext>
            </c:extLst>
          </c:dPt>
          <c:dPt>
            <c:idx val="1"/>
            <c:bubble3D val="0"/>
            <c:spPr>
              <a:solidFill>
                <a:srgbClr val="47ABD9"/>
              </a:solidFill>
              <a:ln w="19050">
                <a:solidFill>
                  <a:schemeClr val="lt1"/>
                </a:solidFill>
              </a:ln>
              <a:effectLst/>
            </c:spPr>
            <c:extLst>
              <c:ext xmlns:c16="http://schemas.microsoft.com/office/drawing/2014/chart" uri="{C3380CC4-5D6E-409C-BE32-E72D297353CC}">
                <c16:uniqueId val="{00000003-4B85-434B-8D46-DC1BC5093787}"/>
              </c:ext>
            </c:extLst>
          </c:dPt>
          <c:dPt>
            <c:idx val="2"/>
            <c:bubble3D val="0"/>
            <c:spPr>
              <a:solidFill>
                <a:srgbClr val="D41A1F"/>
              </a:solidFill>
              <a:ln w="19050">
                <a:solidFill>
                  <a:schemeClr val="lt1"/>
                </a:solidFill>
              </a:ln>
              <a:effectLst/>
            </c:spPr>
            <c:extLst>
              <c:ext xmlns:c16="http://schemas.microsoft.com/office/drawing/2014/chart" uri="{C3380CC4-5D6E-409C-BE32-E72D297353CC}">
                <c16:uniqueId val="{00000005-4B85-434B-8D46-DC1BC5093787}"/>
              </c:ext>
            </c:extLst>
          </c:dPt>
          <c:dLbls>
            <c:dLbl>
              <c:idx val="0"/>
              <c:layout>
                <c:manualLayout>
                  <c:x val="0.15953888469420774"/>
                  <c:y val="-2.1715706589307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85-434B-8D46-DC1BC5093787}"/>
                </c:ext>
              </c:extLst>
            </c:dLbl>
            <c:dLbl>
              <c:idx val="1"/>
              <c:layout>
                <c:manualLayout>
                  <c:x val="0.24819167295868838"/>
                  <c:y val="-1.6286425735244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85-434B-8D46-DC1BC5093787}"/>
                </c:ext>
              </c:extLst>
            </c:dLbl>
            <c:dLbl>
              <c:idx val="2"/>
              <c:layout>
                <c:manualLayout>
                  <c:x val="-0.1081835832164815"/>
                  <c:y val="-9.9427247707396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85-434B-8D46-DC1BC509378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Lūkesčiai!$G$38:$G$40</c:f>
              <c:strCache>
                <c:ptCount val="3"/>
                <c:pt idx="0">
                  <c:v>Visus</c:v>
                </c:pt>
                <c:pt idx="1">
                  <c:v>Iš dalies</c:v>
                </c:pt>
                <c:pt idx="2">
                  <c:v>Nenustatyti</c:v>
                </c:pt>
              </c:strCache>
            </c:strRef>
          </c:cat>
          <c:val>
            <c:numRef>
              <c:f>Lūkesčiai!$H$38:$H$40</c:f>
              <c:numCache>
                <c:formatCode>0%</c:formatCode>
                <c:ptCount val="3"/>
                <c:pt idx="0">
                  <c:v>0.21428571428571427</c:v>
                </c:pt>
                <c:pt idx="1">
                  <c:v>0.53380952380952396</c:v>
                </c:pt>
                <c:pt idx="2">
                  <c:v>0.26190476190476192</c:v>
                </c:pt>
              </c:numCache>
            </c:numRef>
          </c:val>
          <c:extLst>
            <c:ext xmlns:c16="http://schemas.microsoft.com/office/drawing/2014/chart" uri="{C3380CC4-5D6E-409C-BE32-E72D297353CC}">
              <c16:uniqueId val="{00000006-4B85-434B-8D46-DC1BC509378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Fira Sans Light" panose="020B0403050000020004" pitchFamily="34"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16467463479414E-2"/>
          <c:y val="0.10256410256410256"/>
          <c:w val="0.45683930942895085"/>
          <c:h val="0.70082411027292912"/>
        </c:manualLayout>
      </c:layout>
      <c:barChart>
        <c:barDir val="col"/>
        <c:grouping val="clustered"/>
        <c:varyColors val="0"/>
        <c:ser>
          <c:idx val="0"/>
          <c:order val="0"/>
          <c:tx>
            <c:strRef>
              <c:f>'VŠĮ-VVĮ, SVĮ'!$G$20</c:f>
              <c:strCache>
                <c:ptCount val="1"/>
                <c:pt idx="0">
                  <c:v>Teigiamą perviršį turėjusių VŠĮ dalis nuo visų VŠĮ, proc.</c:v>
                </c:pt>
              </c:strCache>
            </c:strRef>
          </c:tx>
          <c:spPr>
            <a:solidFill>
              <a:srgbClr val="D1D1D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'VŠĮ-VVĮ, SVĮ'!$H$19:$J$19</c:f>
              <c:strCache>
                <c:ptCount val="3"/>
                <c:pt idx="0">
                  <c:v>2017 m. </c:v>
                </c:pt>
                <c:pt idx="1">
                  <c:v>2018 m. </c:v>
                </c:pt>
                <c:pt idx="2">
                  <c:v>2019 m. </c:v>
                </c:pt>
              </c:strCache>
            </c:strRef>
          </c:cat>
          <c:val>
            <c:numRef>
              <c:f>'VŠĮ-VVĮ, SVĮ'!$H$20:$J$20</c:f>
              <c:numCache>
                <c:formatCode>0</c:formatCode>
                <c:ptCount val="3"/>
                <c:pt idx="0">
                  <c:v>65.158371040723978</c:v>
                </c:pt>
                <c:pt idx="1">
                  <c:v>67.713004484304932</c:v>
                </c:pt>
                <c:pt idx="2">
                  <c:v>63.577586206896555</c:v>
                </c:pt>
              </c:numCache>
            </c:numRef>
          </c:val>
          <c:extLst>
            <c:ext xmlns:c16="http://schemas.microsoft.com/office/drawing/2014/chart" uri="{C3380CC4-5D6E-409C-BE32-E72D297353CC}">
              <c16:uniqueId val="{00000000-7372-416B-9B48-BBEFDA09DAB6}"/>
            </c:ext>
          </c:extLst>
        </c:ser>
        <c:ser>
          <c:idx val="1"/>
          <c:order val="1"/>
          <c:tx>
            <c:strRef>
              <c:f>'VŠĮ-VVĮ, SVĮ'!$G$21</c:f>
              <c:strCache>
                <c:ptCount val="1"/>
                <c:pt idx="0">
                  <c:v>Pelningai veikusių SVĮ dalis nuo visų SVĮ, proc. </c:v>
                </c:pt>
              </c:strCache>
            </c:strRef>
          </c:tx>
          <c:spPr>
            <a:solidFill>
              <a:srgbClr val="8D847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'VŠĮ-VVĮ, SVĮ'!$H$19:$J$19</c:f>
              <c:strCache>
                <c:ptCount val="3"/>
                <c:pt idx="0">
                  <c:v>2017 m. </c:v>
                </c:pt>
                <c:pt idx="1">
                  <c:v>2018 m. </c:v>
                </c:pt>
                <c:pt idx="2">
                  <c:v>2019 m. </c:v>
                </c:pt>
              </c:strCache>
            </c:strRef>
          </c:cat>
          <c:val>
            <c:numRef>
              <c:f>'VŠĮ-VVĮ, SVĮ'!$H$21:$J$21</c:f>
              <c:numCache>
                <c:formatCode>0</c:formatCode>
                <c:ptCount val="3"/>
                <c:pt idx="0">
                  <c:v>68.032786885245898</c:v>
                </c:pt>
                <c:pt idx="1">
                  <c:v>68.032786885245898</c:v>
                </c:pt>
                <c:pt idx="2">
                  <c:v>64.344262295081961</c:v>
                </c:pt>
              </c:numCache>
            </c:numRef>
          </c:val>
          <c:extLst>
            <c:ext xmlns:c16="http://schemas.microsoft.com/office/drawing/2014/chart" uri="{C3380CC4-5D6E-409C-BE32-E72D297353CC}">
              <c16:uniqueId val="{00000001-7372-416B-9B48-BBEFDA09DAB6}"/>
            </c:ext>
          </c:extLst>
        </c:ser>
        <c:ser>
          <c:idx val="2"/>
          <c:order val="2"/>
          <c:tx>
            <c:strRef>
              <c:f>'VŠĮ-VVĮ, SVĮ'!$G$22</c:f>
              <c:strCache>
                <c:ptCount val="1"/>
                <c:pt idx="0">
                  <c:v>Pelningai veikusių VVĮ dalis nuo visų VVĮ, proc. </c:v>
                </c:pt>
              </c:strCache>
            </c:strRef>
          </c:tx>
          <c:spPr>
            <a:solidFill>
              <a:srgbClr val="6662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'VŠĮ-VVĮ, SVĮ'!$H$19:$J$19</c:f>
              <c:strCache>
                <c:ptCount val="3"/>
                <c:pt idx="0">
                  <c:v>2017 m. </c:v>
                </c:pt>
                <c:pt idx="1">
                  <c:v>2018 m. </c:v>
                </c:pt>
                <c:pt idx="2">
                  <c:v>2019 m. </c:v>
                </c:pt>
              </c:strCache>
            </c:strRef>
          </c:cat>
          <c:val>
            <c:numRef>
              <c:f>'VŠĮ-VVĮ, SVĮ'!$H$22:$J$22</c:f>
              <c:numCache>
                <c:formatCode>General</c:formatCode>
                <c:ptCount val="3"/>
                <c:pt idx="0">
                  <c:v>84</c:v>
                </c:pt>
                <c:pt idx="1">
                  <c:v>78</c:v>
                </c:pt>
                <c:pt idx="2">
                  <c:v>84</c:v>
                </c:pt>
              </c:numCache>
            </c:numRef>
          </c:val>
          <c:extLst>
            <c:ext xmlns:c16="http://schemas.microsoft.com/office/drawing/2014/chart" uri="{C3380CC4-5D6E-409C-BE32-E72D297353CC}">
              <c16:uniqueId val="{00000002-7372-416B-9B48-BBEFDA09DAB6}"/>
            </c:ext>
          </c:extLst>
        </c:ser>
        <c:dLbls>
          <c:showLegendKey val="0"/>
          <c:showVal val="0"/>
          <c:showCatName val="0"/>
          <c:showSerName val="0"/>
          <c:showPercent val="0"/>
          <c:showBubbleSize val="0"/>
        </c:dLbls>
        <c:gapWidth val="219"/>
        <c:overlap val="-27"/>
        <c:axId val="625070856"/>
        <c:axId val="625068888"/>
      </c:barChart>
      <c:catAx>
        <c:axId val="62507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25068888"/>
        <c:crosses val="autoZero"/>
        <c:auto val="1"/>
        <c:lblAlgn val="ctr"/>
        <c:lblOffset val="100"/>
        <c:noMultiLvlLbl val="0"/>
      </c:catAx>
      <c:valAx>
        <c:axId val="625068888"/>
        <c:scaling>
          <c:orientation val="minMax"/>
        </c:scaling>
        <c:delete val="1"/>
        <c:axPos val="l"/>
        <c:numFmt formatCode="0" sourceLinked="1"/>
        <c:majorTickMark val="none"/>
        <c:minorTickMark val="none"/>
        <c:tickLblPos val="nextTo"/>
        <c:crossAx val="625070856"/>
        <c:crosses val="autoZero"/>
        <c:crossBetween val="between"/>
      </c:valAx>
      <c:spPr>
        <a:noFill/>
        <a:ln w="25400">
          <a:noFill/>
        </a:ln>
        <a:effectLst/>
      </c:spPr>
    </c:plotArea>
    <c:legend>
      <c:legendPos val="r"/>
      <c:layout>
        <c:manualLayout>
          <c:xMode val="edge"/>
          <c:yMode val="edge"/>
          <c:x val="0.53386454183266929"/>
          <c:y val="0.14091514784428169"/>
          <c:w val="0.39176626826029215"/>
          <c:h val="0.6995209514894554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Light" panose="020B0403050000020004" pitchFamily="34"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r>
              <a:rPr lang="lt-LT" sz="800"/>
              <a:t>Turto pelningumas (ROA)</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'2. VVĮ-privatus'!$B$6</c:f>
              <c:strCache>
                <c:ptCount val="1"/>
                <c:pt idx="0">
                  <c:v>VVĮ</c:v>
                </c:pt>
              </c:strCache>
            </c:strRef>
          </c:tx>
          <c:spPr>
            <a:solidFill>
              <a:srgbClr val="47ABD9"/>
            </a:solidFill>
            <a:ln>
              <a:noFill/>
            </a:ln>
            <a:effectLst/>
          </c:spPr>
          <c:invertIfNegative val="0"/>
          <c:cat>
            <c:numRef>
              <c:f>'2. VVĮ-privatus'!$C$5:$E$5</c:f>
              <c:numCache>
                <c:formatCode>General</c:formatCode>
                <c:ptCount val="3"/>
                <c:pt idx="0">
                  <c:v>2017</c:v>
                </c:pt>
                <c:pt idx="1">
                  <c:v>2018</c:v>
                </c:pt>
                <c:pt idx="2">
                  <c:v>2019</c:v>
                </c:pt>
              </c:numCache>
            </c:numRef>
          </c:cat>
          <c:val>
            <c:numRef>
              <c:f>'2. VVĮ-privatus'!$C$6:$E$6</c:f>
              <c:numCache>
                <c:formatCode>0.0%</c:formatCode>
                <c:ptCount val="3"/>
                <c:pt idx="0">
                  <c:v>2.3863542048908733E-2</c:v>
                </c:pt>
                <c:pt idx="1">
                  <c:v>1.1352632241813479E-2</c:v>
                </c:pt>
                <c:pt idx="2">
                  <c:v>2.3451242638918554E-2</c:v>
                </c:pt>
              </c:numCache>
            </c:numRef>
          </c:val>
          <c:extLst>
            <c:ext xmlns:c16="http://schemas.microsoft.com/office/drawing/2014/chart" uri="{C3380CC4-5D6E-409C-BE32-E72D297353CC}">
              <c16:uniqueId val="{00000000-F72E-4228-908E-F1F3D6FF416D}"/>
            </c:ext>
          </c:extLst>
        </c:ser>
        <c:dLbls>
          <c:showLegendKey val="0"/>
          <c:showVal val="0"/>
          <c:showCatName val="0"/>
          <c:showSerName val="0"/>
          <c:showPercent val="0"/>
          <c:showBubbleSize val="0"/>
        </c:dLbls>
        <c:gapWidth val="150"/>
        <c:axId val="611144640"/>
        <c:axId val="216318264"/>
      </c:barChart>
      <c:lineChart>
        <c:grouping val="standard"/>
        <c:varyColors val="0"/>
        <c:ser>
          <c:idx val="1"/>
          <c:order val="1"/>
          <c:tx>
            <c:strRef>
              <c:f>'2. VVĮ-privatus'!$B$7</c:f>
              <c:strCache>
                <c:ptCount val="1"/>
                <c:pt idx="0">
                  <c:v>Šalies įmonių</c:v>
                </c:pt>
              </c:strCache>
            </c:strRef>
          </c:tx>
          <c:spPr>
            <a:ln w="28575" cap="rnd">
              <a:solidFill>
                <a:srgbClr val="00244D"/>
              </a:solidFill>
              <a:round/>
            </a:ln>
            <a:effectLst/>
          </c:spPr>
          <c:marker>
            <c:symbol val="none"/>
          </c:marker>
          <c:cat>
            <c:numRef>
              <c:f>'2. VVĮ-privatus'!$C$5:$E$5</c:f>
              <c:numCache>
                <c:formatCode>General</c:formatCode>
                <c:ptCount val="3"/>
                <c:pt idx="0">
                  <c:v>2017</c:v>
                </c:pt>
                <c:pt idx="1">
                  <c:v>2018</c:v>
                </c:pt>
                <c:pt idx="2">
                  <c:v>2019</c:v>
                </c:pt>
              </c:numCache>
            </c:numRef>
          </c:cat>
          <c:val>
            <c:numRef>
              <c:f>'2. VVĮ-privatus'!$C$7:$E$7</c:f>
              <c:numCache>
                <c:formatCode>0.0%</c:formatCode>
                <c:ptCount val="3"/>
                <c:pt idx="0">
                  <c:v>6.4000000000000001E-2</c:v>
                </c:pt>
                <c:pt idx="1">
                  <c:v>5.8999999999999997E-2</c:v>
                </c:pt>
                <c:pt idx="2">
                  <c:v>6.5000000000000002E-2</c:v>
                </c:pt>
              </c:numCache>
            </c:numRef>
          </c:val>
          <c:smooth val="0"/>
          <c:extLst>
            <c:ext xmlns:c16="http://schemas.microsoft.com/office/drawing/2014/chart" uri="{C3380CC4-5D6E-409C-BE32-E72D297353CC}">
              <c16:uniqueId val="{00000001-F72E-4228-908E-F1F3D6FF416D}"/>
            </c:ext>
          </c:extLst>
        </c:ser>
        <c:dLbls>
          <c:showLegendKey val="0"/>
          <c:showVal val="0"/>
          <c:showCatName val="0"/>
          <c:showSerName val="0"/>
          <c:showPercent val="0"/>
          <c:showBubbleSize val="0"/>
        </c:dLbls>
        <c:marker val="1"/>
        <c:smooth val="0"/>
        <c:axId val="611144640"/>
        <c:axId val="216318264"/>
      </c:lineChart>
      <c:catAx>
        <c:axId val="61114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216318264"/>
        <c:crosses val="autoZero"/>
        <c:auto val="1"/>
        <c:lblAlgn val="ctr"/>
        <c:lblOffset val="100"/>
        <c:noMultiLvlLbl val="0"/>
      </c:catAx>
      <c:valAx>
        <c:axId val="216318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1114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r>
              <a:rPr lang="lt-LT" sz="800"/>
              <a:t>Nuosavo kapitalo grąža (ROE)</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'VVĮ-privatus'!$B$10</c:f>
              <c:strCache>
                <c:ptCount val="1"/>
                <c:pt idx="0">
                  <c:v>VVĮ</c:v>
                </c:pt>
              </c:strCache>
            </c:strRef>
          </c:tx>
          <c:spPr>
            <a:solidFill>
              <a:srgbClr val="47ABD9"/>
            </a:solidFill>
            <a:ln>
              <a:noFill/>
            </a:ln>
            <a:effectLst/>
          </c:spPr>
          <c:invertIfNegative val="0"/>
          <c:cat>
            <c:numRef>
              <c:f>'VVĮ-privatus'!$C$9:$E$9</c:f>
              <c:numCache>
                <c:formatCode>General</c:formatCode>
                <c:ptCount val="3"/>
                <c:pt idx="0">
                  <c:v>2017</c:v>
                </c:pt>
                <c:pt idx="1">
                  <c:v>2018</c:v>
                </c:pt>
                <c:pt idx="2">
                  <c:v>2019</c:v>
                </c:pt>
              </c:numCache>
            </c:numRef>
          </c:cat>
          <c:val>
            <c:numRef>
              <c:f>'VVĮ-privatus'!$C$10:$E$10</c:f>
              <c:numCache>
                <c:formatCode>0.0%</c:formatCode>
                <c:ptCount val="3"/>
                <c:pt idx="0">
                  <c:v>4.1000000000000002E-2</c:v>
                </c:pt>
                <c:pt idx="1">
                  <c:v>0.02</c:v>
                </c:pt>
                <c:pt idx="2">
                  <c:v>4.2000000000000003E-2</c:v>
                </c:pt>
              </c:numCache>
            </c:numRef>
          </c:val>
          <c:extLst>
            <c:ext xmlns:c16="http://schemas.microsoft.com/office/drawing/2014/chart" uri="{C3380CC4-5D6E-409C-BE32-E72D297353CC}">
              <c16:uniqueId val="{00000000-A43B-4991-847B-FE06DA886AC2}"/>
            </c:ext>
          </c:extLst>
        </c:ser>
        <c:dLbls>
          <c:showLegendKey val="0"/>
          <c:showVal val="0"/>
          <c:showCatName val="0"/>
          <c:showSerName val="0"/>
          <c:showPercent val="0"/>
          <c:showBubbleSize val="0"/>
        </c:dLbls>
        <c:gapWidth val="150"/>
        <c:axId val="405747808"/>
        <c:axId val="405744200"/>
      </c:barChart>
      <c:lineChart>
        <c:grouping val="standard"/>
        <c:varyColors val="0"/>
        <c:ser>
          <c:idx val="1"/>
          <c:order val="1"/>
          <c:tx>
            <c:strRef>
              <c:f>'VVĮ-privatus'!$B$11</c:f>
              <c:strCache>
                <c:ptCount val="1"/>
                <c:pt idx="0">
                  <c:v>Šalies įmonių</c:v>
                </c:pt>
              </c:strCache>
            </c:strRef>
          </c:tx>
          <c:spPr>
            <a:ln w="28575" cap="rnd">
              <a:solidFill>
                <a:srgbClr val="00244D"/>
              </a:solidFill>
              <a:round/>
            </a:ln>
            <a:effectLst/>
          </c:spPr>
          <c:marker>
            <c:symbol val="none"/>
          </c:marker>
          <c:cat>
            <c:numRef>
              <c:f>'VVĮ-privatus'!$C$9:$E$9</c:f>
              <c:numCache>
                <c:formatCode>General</c:formatCode>
                <c:ptCount val="3"/>
                <c:pt idx="0">
                  <c:v>2017</c:v>
                </c:pt>
                <c:pt idx="1">
                  <c:v>2018</c:v>
                </c:pt>
                <c:pt idx="2">
                  <c:v>2019</c:v>
                </c:pt>
              </c:numCache>
            </c:numRef>
          </c:cat>
          <c:val>
            <c:numRef>
              <c:f>'VVĮ-privatus'!$C$11:$E$11</c:f>
              <c:numCache>
                <c:formatCode>0.0%</c:formatCode>
                <c:ptCount val="3"/>
                <c:pt idx="0">
                  <c:v>0.114</c:v>
                </c:pt>
                <c:pt idx="1">
                  <c:v>0.107</c:v>
                </c:pt>
                <c:pt idx="2">
                  <c:v>0.11700000000000001</c:v>
                </c:pt>
              </c:numCache>
            </c:numRef>
          </c:val>
          <c:smooth val="0"/>
          <c:extLst>
            <c:ext xmlns:c16="http://schemas.microsoft.com/office/drawing/2014/chart" uri="{C3380CC4-5D6E-409C-BE32-E72D297353CC}">
              <c16:uniqueId val="{00000001-A43B-4991-847B-FE06DA886AC2}"/>
            </c:ext>
          </c:extLst>
        </c:ser>
        <c:dLbls>
          <c:showLegendKey val="0"/>
          <c:showVal val="0"/>
          <c:showCatName val="0"/>
          <c:showSerName val="0"/>
          <c:showPercent val="0"/>
          <c:showBubbleSize val="0"/>
        </c:dLbls>
        <c:marker val="1"/>
        <c:smooth val="0"/>
        <c:axId val="405747808"/>
        <c:axId val="405744200"/>
      </c:lineChart>
      <c:catAx>
        <c:axId val="40574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405744200"/>
        <c:crosses val="autoZero"/>
        <c:auto val="1"/>
        <c:lblAlgn val="ctr"/>
        <c:lblOffset val="100"/>
        <c:noMultiLvlLbl val="0"/>
      </c:catAx>
      <c:valAx>
        <c:axId val="405744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4057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r>
              <a:rPr lang="lt-LT" sz="800"/>
              <a:t>Grynasis pelningumas</a:t>
            </a:r>
          </a:p>
        </c:rich>
      </c:tx>
      <c:layout>
        <c:manualLayout>
          <c:xMode val="edge"/>
          <c:yMode val="edge"/>
          <c:x val="0.27465578786333505"/>
          <c:y val="4.790419161676647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0.27058683991031734"/>
          <c:y val="0.2897706948308108"/>
          <c:w val="0.62251325727141249"/>
          <c:h val="0.54380058780077645"/>
        </c:manualLayout>
      </c:layout>
      <c:barChart>
        <c:barDir val="col"/>
        <c:grouping val="clustered"/>
        <c:varyColors val="0"/>
        <c:ser>
          <c:idx val="0"/>
          <c:order val="0"/>
          <c:tx>
            <c:strRef>
              <c:f>'VVĮ-privatus'!$B$14</c:f>
              <c:strCache>
                <c:ptCount val="1"/>
                <c:pt idx="0">
                  <c:v>VVĮ</c:v>
                </c:pt>
              </c:strCache>
            </c:strRef>
          </c:tx>
          <c:spPr>
            <a:solidFill>
              <a:srgbClr val="47ABD9"/>
            </a:solidFill>
            <a:ln>
              <a:noFill/>
            </a:ln>
            <a:effectLst/>
          </c:spPr>
          <c:invertIfNegative val="0"/>
          <c:cat>
            <c:numRef>
              <c:f>'VVĮ-privatus'!$C$13:$E$13</c:f>
              <c:numCache>
                <c:formatCode>General</c:formatCode>
                <c:ptCount val="3"/>
                <c:pt idx="0">
                  <c:v>2017</c:v>
                </c:pt>
                <c:pt idx="1">
                  <c:v>2018</c:v>
                </c:pt>
                <c:pt idx="2">
                  <c:v>2019</c:v>
                </c:pt>
              </c:numCache>
            </c:numRef>
          </c:cat>
          <c:val>
            <c:numRef>
              <c:f>'VVĮ-privatus'!$C$14:$E$14</c:f>
              <c:numCache>
                <c:formatCode>0.0%</c:formatCode>
                <c:ptCount val="3"/>
                <c:pt idx="0">
                  <c:v>7.8E-2</c:v>
                </c:pt>
                <c:pt idx="1">
                  <c:v>3.1E-2</c:v>
                </c:pt>
                <c:pt idx="2">
                  <c:v>8.2000000000000003E-2</c:v>
                </c:pt>
              </c:numCache>
            </c:numRef>
          </c:val>
          <c:extLst>
            <c:ext xmlns:c16="http://schemas.microsoft.com/office/drawing/2014/chart" uri="{C3380CC4-5D6E-409C-BE32-E72D297353CC}">
              <c16:uniqueId val="{00000000-46A9-41DE-A04D-E35CE05BD859}"/>
            </c:ext>
          </c:extLst>
        </c:ser>
        <c:dLbls>
          <c:showLegendKey val="0"/>
          <c:showVal val="0"/>
          <c:showCatName val="0"/>
          <c:showSerName val="0"/>
          <c:showPercent val="0"/>
          <c:showBubbleSize val="0"/>
        </c:dLbls>
        <c:gapWidth val="150"/>
        <c:axId val="644811376"/>
        <c:axId val="644810720"/>
      </c:barChart>
      <c:lineChart>
        <c:grouping val="standard"/>
        <c:varyColors val="0"/>
        <c:ser>
          <c:idx val="1"/>
          <c:order val="1"/>
          <c:tx>
            <c:strRef>
              <c:f>'VVĮ-privatus'!$B$15</c:f>
              <c:strCache>
                <c:ptCount val="1"/>
                <c:pt idx="0">
                  <c:v>Šalies įmonių</c:v>
                </c:pt>
              </c:strCache>
            </c:strRef>
          </c:tx>
          <c:spPr>
            <a:ln w="28575" cap="rnd">
              <a:solidFill>
                <a:srgbClr val="00244D"/>
              </a:solidFill>
              <a:round/>
            </a:ln>
            <a:effectLst/>
          </c:spPr>
          <c:marker>
            <c:symbol val="none"/>
          </c:marker>
          <c:cat>
            <c:numRef>
              <c:f>'VVĮ-privatus'!$C$13:$E$13</c:f>
              <c:numCache>
                <c:formatCode>General</c:formatCode>
                <c:ptCount val="3"/>
                <c:pt idx="0">
                  <c:v>2017</c:v>
                </c:pt>
                <c:pt idx="1">
                  <c:v>2018</c:v>
                </c:pt>
                <c:pt idx="2">
                  <c:v>2019</c:v>
                </c:pt>
              </c:numCache>
            </c:numRef>
          </c:cat>
          <c:val>
            <c:numRef>
              <c:f>'VVĮ-privatus'!$C$15:$E$15</c:f>
              <c:numCache>
                <c:formatCode>0.0%</c:formatCode>
                <c:ptCount val="3"/>
                <c:pt idx="0">
                  <c:v>5.3999999999999999E-2</c:v>
                </c:pt>
                <c:pt idx="1">
                  <c:v>4.8000000000000001E-2</c:v>
                </c:pt>
                <c:pt idx="2">
                  <c:v>5.2999999999999999E-2</c:v>
                </c:pt>
              </c:numCache>
            </c:numRef>
          </c:val>
          <c:smooth val="0"/>
          <c:extLst>
            <c:ext xmlns:c16="http://schemas.microsoft.com/office/drawing/2014/chart" uri="{C3380CC4-5D6E-409C-BE32-E72D297353CC}">
              <c16:uniqueId val="{00000001-46A9-41DE-A04D-E35CE05BD859}"/>
            </c:ext>
          </c:extLst>
        </c:ser>
        <c:dLbls>
          <c:showLegendKey val="0"/>
          <c:showVal val="0"/>
          <c:showCatName val="0"/>
          <c:showSerName val="0"/>
          <c:showPercent val="0"/>
          <c:showBubbleSize val="0"/>
        </c:dLbls>
        <c:marker val="1"/>
        <c:smooth val="0"/>
        <c:axId val="644811376"/>
        <c:axId val="644810720"/>
      </c:lineChart>
      <c:catAx>
        <c:axId val="64481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44810720"/>
        <c:crosses val="autoZero"/>
        <c:auto val="1"/>
        <c:lblAlgn val="ctr"/>
        <c:lblOffset val="100"/>
        <c:noMultiLvlLbl val="0"/>
      </c:catAx>
      <c:valAx>
        <c:axId val="644810720"/>
        <c:scaling>
          <c:orientation val="minMax"/>
          <c:max val="0.120000000000000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44811376"/>
        <c:crosses val="autoZero"/>
        <c:crossBetween val="between"/>
        <c:majorUnit val="4.0000000000000008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Fira Sans Light" panose="020B0403050000020004" pitchFamily="34" charset="0"/>
                <a:ea typeface="+mn-ea"/>
                <a:cs typeface="+mn-cs"/>
              </a:defRPr>
            </a:pPr>
            <a:r>
              <a:rPr lang="en-US" sz="700"/>
              <a:t>Einamojo likvidumo koeficientas</a:t>
            </a:r>
            <a:endParaRPr lang="lt-LT" sz="700"/>
          </a:p>
        </c:rich>
      </c:tx>
      <c:layout>
        <c:manualLayout>
          <c:xMode val="edge"/>
          <c:yMode val="edge"/>
          <c:x val="0.15990557818839557"/>
          <c:y val="4.7193109591748467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'2. VVĮ-privatus'!$B$18</c:f>
              <c:strCache>
                <c:ptCount val="1"/>
                <c:pt idx="0">
                  <c:v>VVĮ</c:v>
                </c:pt>
              </c:strCache>
            </c:strRef>
          </c:tx>
          <c:spPr>
            <a:solidFill>
              <a:srgbClr val="47ABD9"/>
            </a:solidFill>
            <a:ln>
              <a:noFill/>
            </a:ln>
            <a:effectLst/>
          </c:spPr>
          <c:invertIfNegative val="0"/>
          <c:cat>
            <c:numRef>
              <c:f>'2. VVĮ-privatus'!$C$17:$E$17</c:f>
              <c:numCache>
                <c:formatCode>General</c:formatCode>
                <c:ptCount val="3"/>
                <c:pt idx="0">
                  <c:v>2017</c:v>
                </c:pt>
                <c:pt idx="1">
                  <c:v>2018</c:v>
                </c:pt>
                <c:pt idx="2">
                  <c:v>2019</c:v>
                </c:pt>
              </c:numCache>
            </c:numRef>
          </c:cat>
          <c:val>
            <c:numRef>
              <c:f>'2. VVĮ-privatus'!$C$18:$E$18</c:f>
              <c:numCache>
                <c:formatCode>0.0%</c:formatCode>
                <c:ptCount val="3"/>
                <c:pt idx="0">
                  <c:v>2.1022679079682947E-2</c:v>
                </c:pt>
                <c:pt idx="1">
                  <c:v>1.9012852067642461E-2</c:v>
                </c:pt>
                <c:pt idx="2">
                  <c:v>1.5604316803023599E-2</c:v>
                </c:pt>
              </c:numCache>
            </c:numRef>
          </c:val>
          <c:extLst>
            <c:ext xmlns:c16="http://schemas.microsoft.com/office/drawing/2014/chart" uri="{C3380CC4-5D6E-409C-BE32-E72D297353CC}">
              <c16:uniqueId val="{00000000-E44B-4218-8A5E-315F94B1E6E7}"/>
            </c:ext>
          </c:extLst>
        </c:ser>
        <c:dLbls>
          <c:showLegendKey val="0"/>
          <c:showVal val="0"/>
          <c:showCatName val="0"/>
          <c:showSerName val="0"/>
          <c:showPercent val="0"/>
          <c:showBubbleSize val="0"/>
        </c:dLbls>
        <c:gapWidth val="150"/>
        <c:axId val="625670648"/>
        <c:axId val="625671304"/>
      </c:barChart>
      <c:lineChart>
        <c:grouping val="standard"/>
        <c:varyColors val="0"/>
        <c:ser>
          <c:idx val="1"/>
          <c:order val="1"/>
          <c:tx>
            <c:strRef>
              <c:f>'2. VVĮ-privatus'!$B$19</c:f>
              <c:strCache>
                <c:ptCount val="1"/>
                <c:pt idx="0">
                  <c:v>Šalies įmonių</c:v>
                </c:pt>
              </c:strCache>
            </c:strRef>
          </c:tx>
          <c:spPr>
            <a:ln w="28575" cap="rnd">
              <a:solidFill>
                <a:srgbClr val="00244D"/>
              </a:solidFill>
              <a:round/>
            </a:ln>
            <a:effectLst/>
          </c:spPr>
          <c:marker>
            <c:symbol val="none"/>
          </c:marker>
          <c:cat>
            <c:numRef>
              <c:f>'2. VVĮ-privatus'!$C$17:$E$17</c:f>
              <c:numCache>
                <c:formatCode>General</c:formatCode>
                <c:ptCount val="3"/>
                <c:pt idx="0">
                  <c:v>2017</c:v>
                </c:pt>
                <c:pt idx="1">
                  <c:v>2018</c:v>
                </c:pt>
                <c:pt idx="2">
                  <c:v>2019</c:v>
                </c:pt>
              </c:numCache>
            </c:numRef>
          </c:cat>
          <c:val>
            <c:numRef>
              <c:f>'2. VVĮ-privatus'!$C$19:$E$19</c:f>
              <c:numCache>
                <c:formatCode>0.0%</c:formatCode>
                <c:ptCount val="3"/>
                <c:pt idx="0">
                  <c:v>1.52E-2</c:v>
                </c:pt>
                <c:pt idx="1">
                  <c:v>1.5100000000000001E-2</c:v>
                </c:pt>
                <c:pt idx="2">
                  <c:v>1.5100000000000001E-2</c:v>
                </c:pt>
              </c:numCache>
            </c:numRef>
          </c:val>
          <c:smooth val="0"/>
          <c:extLst>
            <c:ext xmlns:c16="http://schemas.microsoft.com/office/drawing/2014/chart" uri="{C3380CC4-5D6E-409C-BE32-E72D297353CC}">
              <c16:uniqueId val="{00000001-E44B-4218-8A5E-315F94B1E6E7}"/>
            </c:ext>
          </c:extLst>
        </c:ser>
        <c:dLbls>
          <c:showLegendKey val="0"/>
          <c:showVal val="0"/>
          <c:showCatName val="0"/>
          <c:showSerName val="0"/>
          <c:showPercent val="0"/>
          <c:showBubbleSize val="0"/>
        </c:dLbls>
        <c:marker val="1"/>
        <c:smooth val="0"/>
        <c:axId val="625670648"/>
        <c:axId val="625671304"/>
      </c:lineChart>
      <c:catAx>
        <c:axId val="62567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25671304"/>
        <c:crosses val="autoZero"/>
        <c:auto val="1"/>
        <c:lblAlgn val="ctr"/>
        <c:lblOffset val="100"/>
        <c:noMultiLvlLbl val="0"/>
      </c:catAx>
      <c:valAx>
        <c:axId val="625671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25670648"/>
        <c:crosses val="autoZero"/>
        <c:crossBetween val="between"/>
        <c:majorUnit val="1.0000000000000002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Lapas3!$D$29</c:f>
              <c:strCache>
                <c:ptCount val="1"/>
                <c:pt idx="0">
                  <c:v>AB, UAB</c:v>
                </c:pt>
              </c:strCache>
            </c:strRef>
          </c:tx>
          <c:spPr>
            <a:solidFill>
              <a:srgbClr val="47ABD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Lapas3!$C$30:$C$32</c:f>
              <c:numCache>
                <c:formatCode>General</c:formatCode>
                <c:ptCount val="3"/>
                <c:pt idx="0">
                  <c:v>2017</c:v>
                </c:pt>
                <c:pt idx="1">
                  <c:v>2018</c:v>
                </c:pt>
                <c:pt idx="2">
                  <c:v>2019</c:v>
                </c:pt>
              </c:numCache>
            </c:numRef>
          </c:cat>
          <c:val>
            <c:numRef>
              <c:f>Lapas3!$D$30:$D$32</c:f>
              <c:numCache>
                <c:formatCode>General</c:formatCode>
                <c:ptCount val="3"/>
                <c:pt idx="0">
                  <c:v>40</c:v>
                </c:pt>
                <c:pt idx="1">
                  <c:v>39</c:v>
                </c:pt>
                <c:pt idx="2">
                  <c:v>33</c:v>
                </c:pt>
              </c:numCache>
            </c:numRef>
          </c:val>
          <c:extLst>
            <c:ext xmlns:c16="http://schemas.microsoft.com/office/drawing/2014/chart" uri="{C3380CC4-5D6E-409C-BE32-E72D297353CC}">
              <c16:uniqueId val="{00000000-9868-4C21-988D-4718C78A9466}"/>
            </c:ext>
          </c:extLst>
        </c:ser>
        <c:dLbls>
          <c:showLegendKey val="0"/>
          <c:showVal val="0"/>
          <c:showCatName val="0"/>
          <c:showSerName val="0"/>
          <c:showPercent val="0"/>
          <c:showBubbleSize val="0"/>
        </c:dLbls>
        <c:gapWidth val="219"/>
        <c:overlap val="-27"/>
        <c:axId val="326489672"/>
        <c:axId val="326490000"/>
      </c:barChart>
      <c:catAx>
        <c:axId val="32648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326490000"/>
        <c:crosses val="autoZero"/>
        <c:auto val="1"/>
        <c:lblAlgn val="ctr"/>
        <c:lblOffset val="100"/>
        <c:noMultiLvlLbl val="0"/>
      </c:catAx>
      <c:valAx>
        <c:axId val="326490000"/>
        <c:scaling>
          <c:orientation val="minMax"/>
          <c:max val="160"/>
          <c:min val="0"/>
        </c:scaling>
        <c:delete val="1"/>
        <c:axPos val="l"/>
        <c:numFmt formatCode="General" sourceLinked="1"/>
        <c:majorTickMark val="none"/>
        <c:minorTickMark val="none"/>
        <c:tickLblPos val="nextTo"/>
        <c:crossAx val="326489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r>
              <a:rPr lang="lt-LT" sz="800"/>
              <a:t>Turto pelningumas (ROA)</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'4. SVĮ-privatus'!$B$5</c:f>
              <c:strCache>
                <c:ptCount val="1"/>
                <c:pt idx="0">
                  <c:v>SVĮ</c:v>
                </c:pt>
              </c:strCache>
            </c:strRef>
          </c:tx>
          <c:spPr>
            <a:solidFill>
              <a:srgbClr val="47ABD9"/>
            </a:solidFill>
            <a:ln>
              <a:noFill/>
            </a:ln>
            <a:effectLst/>
          </c:spPr>
          <c:invertIfNegative val="0"/>
          <c:cat>
            <c:numRef>
              <c:f>'4. SVĮ-privatus'!$C$4:$E$4</c:f>
              <c:numCache>
                <c:formatCode>General</c:formatCode>
                <c:ptCount val="3"/>
                <c:pt idx="0">
                  <c:v>2017</c:v>
                </c:pt>
                <c:pt idx="1">
                  <c:v>2018</c:v>
                </c:pt>
                <c:pt idx="2">
                  <c:v>2019</c:v>
                </c:pt>
              </c:numCache>
            </c:numRef>
          </c:cat>
          <c:val>
            <c:numRef>
              <c:f>'4. SVĮ-privatus'!$C$5:$E$5</c:f>
              <c:numCache>
                <c:formatCode>0.0%</c:formatCode>
                <c:ptCount val="3"/>
                <c:pt idx="0">
                  <c:v>1.4394817602343589E-2</c:v>
                </c:pt>
                <c:pt idx="1">
                  <c:v>1.5017431185573939E-2</c:v>
                </c:pt>
                <c:pt idx="2">
                  <c:v>8.4950090271198389E-3</c:v>
                </c:pt>
              </c:numCache>
            </c:numRef>
          </c:val>
          <c:extLst>
            <c:ext xmlns:c16="http://schemas.microsoft.com/office/drawing/2014/chart" uri="{C3380CC4-5D6E-409C-BE32-E72D297353CC}">
              <c16:uniqueId val="{00000000-5945-471A-842C-9086C09EC68A}"/>
            </c:ext>
          </c:extLst>
        </c:ser>
        <c:dLbls>
          <c:showLegendKey val="0"/>
          <c:showVal val="0"/>
          <c:showCatName val="0"/>
          <c:showSerName val="0"/>
          <c:showPercent val="0"/>
          <c:showBubbleSize val="0"/>
        </c:dLbls>
        <c:gapWidth val="150"/>
        <c:axId val="569690848"/>
        <c:axId val="569704624"/>
      </c:barChart>
      <c:lineChart>
        <c:grouping val="standard"/>
        <c:varyColors val="0"/>
        <c:ser>
          <c:idx val="1"/>
          <c:order val="1"/>
          <c:tx>
            <c:strRef>
              <c:f>'4. SVĮ-privatus'!$B$6</c:f>
              <c:strCache>
                <c:ptCount val="1"/>
                <c:pt idx="0">
                  <c:v>Šalies įmonių</c:v>
                </c:pt>
              </c:strCache>
            </c:strRef>
          </c:tx>
          <c:spPr>
            <a:ln w="28575" cap="rnd">
              <a:solidFill>
                <a:srgbClr val="00244D"/>
              </a:solidFill>
              <a:round/>
            </a:ln>
            <a:effectLst/>
          </c:spPr>
          <c:marker>
            <c:symbol val="none"/>
          </c:marker>
          <c:cat>
            <c:numRef>
              <c:f>'4. SVĮ-privatus'!$C$4:$E$4</c:f>
              <c:numCache>
                <c:formatCode>General</c:formatCode>
                <c:ptCount val="3"/>
                <c:pt idx="0">
                  <c:v>2017</c:v>
                </c:pt>
                <c:pt idx="1">
                  <c:v>2018</c:v>
                </c:pt>
                <c:pt idx="2">
                  <c:v>2019</c:v>
                </c:pt>
              </c:numCache>
            </c:numRef>
          </c:cat>
          <c:val>
            <c:numRef>
              <c:f>'4. SVĮ-privatus'!$C$6:$E$6</c:f>
              <c:numCache>
                <c:formatCode>0.0%</c:formatCode>
                <c:ptCount val="3"/>
                <c:pt idx="0">
                  <c:v>6.4000000000000001E-2</c:v>
                </c:pt>
                <c:pt idx="1">
                  <c:v>5.8999999999999997E-2</c:v>
                </c:pt>
                <c:pt idx="2">
                  <c:v>6.5000000000000002E-2</c:v>
                </c:pt>
              </c:numCache>
            </c:numRef>
          </c:val>
          <c:smooth val="0"/>
          <c:extLst>
            <c:ext xmlns:c16="http://schemas.microsoft.com/office/drawing/2014/chart" uri="{C3380CC4-5D6E-409C-BE32-E72D297353CC}">
              <c16:uniqueId val="{00000001-5945-471A-842C-9086C09EC68A}"/>
            </c:ext>
          </c:extLst>
        </c:ser>
        <c:dLbls>
          <c:showLegendKey val="0"/>
          <c:showVal val="0"/>
          <c:showCatName val="0"/>
          <c:showSerName val="0"/>
          <c:showPercent val="0"/>
          <c:showBubbleSize val="0"/>
        </c:dLbls>
        <c:marker val="1"/>
        <c:smooth val="0"/>
        <c:axId val="569690848"/>
        <c:axId val="569704624"/>
      </c:lineChart>
      <c:catAx>
        <c:axId val="5696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569704624"/>
        <c:crosses val="autoZero"/>
        <c:auto val="1"/>
        <c:lblAlgn val="ctr"/>
        <c:lblOffset val="100"/>
        <c:noMultiLvlLbl val="0"/>
      </c:catAx>
      <c:valAx>
        <c:axId val="569704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569690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r>
              <a:rPr lang="lt-LT" sz="800"/>
              <a:t>Nuosavo kapitalo grąža (ROE)</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'4. SVĮ-privatus'!$B$8</c:f>
              <c:strCache>
                <c:ptCount val="1"/>
                <c:pt idx="0">
                  <c:v>SVĮ</c:v>
                </c:pt>
              </c:strCache>
            </c:strRef>
          </c:tx>
          <c:spPr>
            <a:solidFill>
              <a:srgbClr val="47ABD9"/>
            </a:solidFill>
            <a:ln>
              <a:noFill/>
            </a:ln>
            <a:effectLst/>
          </c:spPr>
          <c:invertIfNegative val="0"/>
          <c:cat>
            <c:numRef>
              <c:f>'4. SVĮ-privatus'!$C$7:$E$7</c:f>
              <c:numCache>
                <c:formatCode>General</c:formatCode>
                <c:ptCount val="3"/>
                <c:pt idx="0">
                  <c:v>2017</c:v>
                </c:pt>
                <c:pt idx="1">
                  <c:v>2018</c:v>
                </c:pt>
                <c:pt idx="2">
                  <c:v>2019</c:v>
                </c:pt>
              </c:numCache>
            </c:numRef>
          </c:cat>
          <c:val>
            <c:numRef>
              <c:f>'4. SVĮ-privatus'!$C$8:$E$8</c:f>
              <c:numCache>
                <c:formatCode>0.0%</c:formatCode>
                <c:ptCount val="3"/>
                <c:pt idx="0">
                  <c:v>2.788617030893022E-2</c:v>
                </c:pt>
                <c:pt idx="1">
                  <c:v>2.8623474818468084E-2</c:v>
                </c:pt>
                <c:pt idx="2">
                  <c:v>1.6476420113710036E-2</c:v>
                </c:pt>
              </c:numCache>
            </c:numRef>
          </c:val>
          <c:extLst>
            <c:ext xmlns:c16="http://schemas.microsoft.com/office/drawing/2014/chart" uri="{C3380CC4-5D6E-409C-BE32-E72D297353CC}">
              <c16:uniqueId val="{00000000-4D0D-4684-A717-041A9C4375B9}"/>
            </c:ext>
          </c:extLst>
        </c:ser>
        <c:dLbls>
          <c:showLegendKey val="0"/>
          <c:showVal val="0"/>
          <c:showCatName val="0"/>
          <c:showSerName val="0"/>
          <c:showPercent val="0"/>
          <c:showBubbleSize val="0"/>
        </c:dLbls>
        <c:gapWidth val="150"/>
        <c:axId val="611141360"/>
        <c:axId val="611144968"/>
      </c:barChart>
      <c:lineChart>
        <c:grouping val="standard"/>
        <c:varyColors val="0"/>
        <c:ser>
          <c:idx val="1"/>
          <c:order val="1"/>
          <c:tx>
            <c:strRef>
              <c:f>'4. SVĮ-privatus'!$B$9</c:f>
              <c:strCache>
                <c:ptCount val="1"/>
                <c:pt idx="0">
                  <c:v>Šalies įmonių</c:v>
                </c:pt>
              </c:strCache>
            </c:strRef>
          </c:tx>
          <c:spPr>
            <a:ln w="28575" cap="rnd">
              <a:solidFill>
                <a:srgbClr val="00244D"/>
              </a:solidFill>
              <a:round/>
            </a:ln>
            <a:effectLst/>
          </c:spPr>
          <c:marker>
            <c:symbol val="none"/>
          </c:marker>
          <c:cat>
            <c:numRef>
              <c:f>'4. SVĮ-privatus'!$C$7:$E$7</c:f>
              <c:numCache>
                <c:formatCode>General</c:formatCode>
                <c:ptCount val="3"/>
                <c:pt idx="0">
                  <c:v>2017</c:v>
                </c:pt>
                <c:pt idx="1">
                  <c:v>2018</c:v>
                </c:pt>
                <c:pt idx="2">
                  <c:v>2019</c:v>
                </c:pt>
              </c:numCache>
            </c:numRef>
          </c:cat>
          <c:val>
            <c:numRef>
              <c:f>'4. SVĮ-privatus'!$C$9:$E$9</c:f>
              <c:numCache>
                <c:formatCode>0.0%</c:formatCode>
                <c:ptCount val="3"/>
                <c:pt idx="0">
                  <c:v>0.114</c:v>
                </c:pt>
                <c:pt idx="1">
                  <c:v>0.107</c:v>
                </c:pt>
                <c:pt idx="2">
                  <c:v>0.11700000000000001</c:v>
                </c:pt>
              </c:numCache>
            </c:numRef>
          </c:val>
          <c:smooth val="0"/>
          <c:extLst>
            <c:ext xmlns:c16="http://schemas.microsoft.com/office/drawing/2014/chart" uri="{C3380CC4-5D6E-409C-BE32-E72D297353CC}">
              <c16:uniqueId val="{00000001-4D0D-4684-A717-041A9C4375B9}"/>
            </c:ext>
          </c:extLst>
        </c:ser>
        <c:dLbls>
          <c:showLegendKey val="0"/>
          <c:showVal val="0"/>
          <c:showCatName val="0"/>
          <c:showSerName val="0"/>
          <c:showPercent val="0"/>
          <c:showBubbleSize val="0"/>
        </c:dLbls>
        <c:marker val="1"/>
        <c:smooth val="0"/>
        <c:axId val="611141360"/>
        <c:axId val="611144968"/>
      </c:lineChart>
      <c:catAx>
        <c:axId val="61114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11144968"/>
        <c:crosses val="autoZero"/>
        <c:auto val="1"/>
        <c:lblAlgn val="ctr"/>
        <c:lblOffset val="100"/>
        <c:noMultiLvlLbl val="0"/>
      </c:catAx>
      <c:valAx>
        <c:axId val="611144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11141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r>
              <a:rPr lang="lt-LT" sz="800"/>
              <a:t>Grynasis pelningumas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'4. SVĮ-privatus'!$B$12</c:f>
              <c:strCache>
                <c:ptCount val="1"/>
                <c:pt idx="0">
                  <c:v>SVĮ</c:v>
                </c:pt>
              </c:strCache>
            </c:strRef>
          </c:tx>
          <c:spPr>
            <a:solidFill>
              <a:srgbClr val="47ABD9"/>
            </a:solidFill>
            <a:ln>
              <a:noFill/>
            </a:ln>
            <a:effectLst/>
          </c:spPr>
          <c:invertIfNegative val="0"/>
          <c:cat>
            <c:numRef>
              <c:f>'4. SVĮ-privatus'!$C$11:$E$11</c:f>
              <c:numCache>
                <c:formatCode>General</c:formatCode>
                <c:ptCount val="3"/>
                <c:pt idx="0">
                  <c:v>2017</c:v>
                </c:pt>
                <c:pt idx="1">
                  <c:v>2018</c:v>
                </c:pt>
                <c:pt idx="2">
                  <c:v>2019</c:v>
                </c:pt>
              </c:numCache>
            </c:numRef>
          </c:cat>
          <c:val>
            <c:numRef>
              <c:f>'4. SVĮ-privatus'!$C$12:$E$12</c:f>
              <c:numCache>
                <c:formatCode>0.0%</c:formatCode>
                <c:ptCount val="3"/>
                <c:pt idx="0">
                  <c:v>4.794415504931368E-2</c:v>
                </c:pt>
                <c:pt idx="1">
                  <c:v>4.6680399969758278E-2</c:v>
                </c:pt>
                <c:pt idx="2">
                  <c:v>2.8254044777979225E-2</c:v>
                </c:pt>
              </c:numCache>
            </c:numRef>
          </c:val>
          <c:extLst>
            <c:ext xmlns:c16="http://schemas.microsoft.com/office/drawing/2014/chart" uri="{C3380CC4-5D6E-409C-BE32-E72D297353CC}">
              <c16:uniqueId val="{00000000-7EB8-446B-AF34-675B6EBBD318}"/>
            </c:ext>
          </c:extLst>
        </c:ser>
        <c:dLbls>
          <c:showLegendKey val="0"/>
          <c:showVal val="0"/>
          <c:showCatName val="0"/>
          <c:showSerName val="0"/>
          <c:showPercent val="0"/>
          <c:showBubbleSize val="0"/>
        </c:dLbls>
        <c:gapWidth val="150"/>
        <c:axId val="614637688"/>
        <c:axId val="614638016"/>
      </c:barChart>
      <c:lineChart>
        <c:grouping val="standard"/>
        <c:varyColors val="0"/>
        <c:ser>
          <c:idx val="1"/>
          <c:order val="1"/>
          <c:tx>
            <c:strRef>
              <c:f>'4. SVĮ-privatus'!$B$13</c:f>
              <c:strCache>
                <c:ptCount val="1"/>
                <c:pt idx="0">
                  <c:v>Šalies įmonių</c:v>
                </c:pt>
              </c:strCache>
            </c:strRef>
          </c:tx>
          <c:spPr>
            <a:ln w="28575" cap="rnd">
              <a:solidFill>
                <a:srgbClr val="00244D"/>
              </a:solidFill>
              <a:round/>
            </a:ln>
            <a:effectLst/>
          </c:spPr>
          <c:marker>
            <c:symbol val="none"/>
          </c:marker>
          <c:cat>
            <c:numRef>
              <c:f>'4. SVĮ-privatus'!$C$11:$E$11</c:f>
              <c:numCache>
                <c:formatCode>General</c:formatCode>
                <c:ptCount val="3"/>
                <c:pt idx="0">
                  <c:v>2017</c:v>
                </c:pt>
                <c:pt idx="1">
                  <c:v>2018</c:v>
                </c:pt>
                <c:pt idx="2">
                  <c:v>2019</c:v>
                </c:pt>
              </c:numCache>
            </c:numRef>
          </c:cat>
          <c:val>
            <c:numRef>
              <c:f>'4. SVĮ-privatus'!$C$13:$E$13</c:f>
              <c:numCache>
                <c:formatCode>0.0%</c:formatCode>
                <c:ptCount val="3"/>
                <c:pt idx="0">
                  <c:v>5.3999999999999999E-2</c:v>
                </c:pt>
                <c:pt idx="1">
                  <c:v>4.8000000000000001E-2</c:v>
                </c:pt>
                <c:pt idx="2">
                  <c:v>5.2999999999999999E-2</c:v>
                </c:pt>
              </c:numCache>
            </c:numRef>
          </c:val>
          <c:smooth val="0"/>
          <c:extLst>
            <c:ext xmlns:c16="http://schemas.microsoft.com/office/drawing/2014/chart" uri="{C3380CC4-5D6E-409C-BE32-E72D297353CC}">
              <c16:uniqueId val="{00000001-7EB8-446B-AF34-675B6EBBD318}"/>
            </c:ext>
          </c:extLst>
        </c:ser>
        <c:dLbls>
          <c:showLegendKey val="0"/>
          <c:showVal val="0"/>
          <c:showCatName val="0"/>
          <c:showSerName val="0"/>
          <c:showPercent val="0"/>
          <c:showBubbleSize val="0"/>
        </c:dLbls>
        <c:marker val="1"/>
        <c:smooth val="0"/>
        <c:axId val="614637688"/>
        <c:axId val="614638016"/>
      </c:lineChart>
      <c:catAx>
        <c:axId val="61463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14638016"/>
        <c:crosses val="autoZero"/>
        <c:auto val="1"/>
        <c:lblAlgn val="ctr"/>
        <c:lblOffset val="100"/>
        <c:noMultiLvlLbl val="0"/>
      </c:catAx>
      <c:valAx>
        <c:axId val="61463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14637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Fira Sans Light" panose="020B0403050000020004" pitchFamily="34" charset="0"/>
                <a:ea typeface="+mn-ea"/>
                <a:cs typeface="+mn-cs"/>
              </a:defRPr>
            </a:pPr>
            <a:r>
              <a:rPr lang="en-US" sz="700"/>
              <a:t>Einamojo likvidumo koeficientas</a:t>
            </a:r>
            <a:endParaRPr lang="lt-LT" sz="700"/>
          </a:p>
        </c:rich>
      </c:tx>
      <c:layout>
        <c:manualLayout>
          <c:xMode val="edge"/>
          <c:yMode val="edge"/>
          <c:x val="0.16519092371518077"/>
          <c:y val="4.3010540318387906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'4. SVĮ-privatus'!$B$16</c:f>
              <c:strCache>
                <c:ptCount val="1"/>
                <c:pt idx="0">
                  <c:v>SVĮ</c:v>
                </c:pt>
              </c:strCache>
            </c:strRef>
          </c:tx>
          <c:spPr>
            <a:solidFill>
              <a:srgbClr val="47ABD9"/>
            </a:solidFill>
            <a:ln>
              <a:noFill/>
            </a:ln>
            <a:effectLst/>
          </c:spPr>
          <c:invertIfNegative val="0"/>
          <c:cat>
            <c:numRef>
              <c:f>'4. SVĮ-privatus'!$C$15:$E$15</c:f>
              <c:numCache>
                <c:formatCode>General</c:formatCode>
                <c:ptCount val="3"/>
                <c:pt idx="0">
                  <c:v>2017</c:v>
                </c:pt>
                <c:pt idx="1">
                  <c:v>2018</c:v>
                </c:pt>
                <c:pt idx="2">
                  <c:v>2019</c:v>
                </c:pt>
              </c:numCache>
            </c:numRef>
          </c:cat>
          <c:val>
            <c:numRef>
              <c:f>'4. SVĮ-privatus'!$C$16:$E$16</c:f>
              <c:numCache>
                <c:formatCode>0.00%</c:formatCode>
                <c:ptCount val="3"/>
                <c:pt idx="0">
                  <c:v>1.8269002874098154E-2</c:v>
                </c:pt>
                <c:pt idx="1">
                  <c:v>1.6716528779452514E-2</c:v>
                </c:pt>
                <c:pt idx="2">
                  <c:v>1.5161981408746797E-2</c:v>
                </c:pt>
              </c:numCache>
            </c:numRef>
          </c:val>
          <c:extLst>
            <c:ext xmlns:c16="http://schemas.microsoft.com/office/drawing/2014/chart" uri="{C3380CC4-5D6E-409C-BE32-E72D297353CC}">
              <c16:uniqueId val="{00000000-A21E-46E3-965C-CE81167C5FC5}"/>
            </c:ext>
          </c:extLst>
        </c:ser>
        <c:dLbls>
          <c:showLegendKey val="0"/>
          <c:showVal val="0"/>
          <c:showCatName val="0"/>
          <c:showSerName val="0"/>
          <c:showPercent val="0"/>
          <c:showBubbleSize val="0"/>
        </c:dLbls>
        <c:gapWidth val="150"/>
        <c:axId val="625675240"/>
        <c:axId val="625672288"/>
      </c:barChart>
      <c:lineChart>
        <c:grouping val="standard"/>
        <c:varyColors val="0"/>
        <c:ser>
          <c:idx val="1"/>
          <c:order val="1"/>
          <c:tx>
            <c:strRef>
              <c:f>'4. SVĮ-privatus'!$B$17</c:f>
              <c:strCache>
                <c:ptCount val="1"/>
                <c:pt idx="0">
                  <c:v>Šalies įmonių</c:v>
                </c:pt>
              </c:strCache>
            </c:strRef>
          </c:tx>
          <c:spPr>
            <a:ln w="28575" cap="rnd">
              <a:solidFill>
                <a:srgbClr val="00244D"/>
              </a:solidFill>
              <a:round/>
            </a:ln>
            <a:effectLst/>
          </c:spPr>
          <c:marker>
            <c:symbol val="none"/>
          </c:marker>
          <c:cat>
            <c:numRef>
              <c:f>'4. SVĮ-privatus'!$C$15:$E$15</c:f>
              <c:numCache>
                <c:formatCode>General</c:formatCode>
                <c:ptCount val="3"/>
                <c:pt idx="0">
                  <c:v>2017</c:v>
                </c:pt>
                <c:pt idx="1">
                  <c:v>2018</c:v>
                </c:pt>
                <c:pt idx="2">
                  <c:v>2019</c:v>
                </c:pt>
              </c:numCache>
            </c:numRef>
          </c:cat>
          <c:val>
            <c:numRef>
              <c:f>'4. SVĮ-privatus'!$C$17:$E$17</c:f>
              <c:numCache>
                <c:formatCode>0.0%</c:formatCode>
                <c:ptCount val="3"/>
                <c:pt idx="0">
                  <c:v>1.52E-2</c:v>
                </c:pt>
                <c:pt idx="1">
                  <c:v>1.5100000000000001E-2</c:v>
                </c:pt>
                <c:pt idx="2">
                  <c:v>1.5100000000000001E-2</c:v>
                </c:pt>
              </c:numCache>
            </c:numRef>
          </c:val>
          <c:smooth val="0"/>
          <c:extLst>
            <c:ext xmlns:c16="http://schemas.microsoft.com/office/drawing/2014/chart" uri="{C3380CC4-5D6E-409C-BE32-E72D297353CC}">
              <c16:uniqueId val="{00000001-A21E-46E3-965C-CE81167C5FC5}"/>
            </c:ext>
          </c:extLst>
        </c:ser>
        <c:dLbls>
          <c:showLegendKey val="0"/>
          <c:showVal val="0"/>
          <c:showCatName val="0"/>
          <c:showSerName val="0"/>
          <c:showPercent val="0"/>
          <c:showBubbleSize val="0"/>
        </c:dLbls>
        <c:marker val="1"/>
        <c:smooth val="0"/>
        <c:axId val="625675240"/>
        <c:axId val="625672288"/>
      </c:lineChart>
      <c:catAx>
        <c:axId val="62567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25672288"/>
        <c:crosses val="autoZero"/>
        <c:auto val="1"/>
        <c:lblAlgn val="ctr"/>
        <c:lblOffset val="100"/>
        <c:noMultiLvlLbl val="0"/>
      </c:catAx>
      <c:valAx>
        <c:axId val="62567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25675240"/>
        <c:crosses val="autoZero"/>
        <c:crossBetween val="between"/>
        <c:majorUnit val="1.0000000000000002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Fira Sans Light" panose="020B0403050000020004" pitchFamily="34" charset="0"/>
                <a:ea typeface="+mn-ea"/>
                <a:cs typeface="+mn-cs"/>
              </a:defRPr>
            </a:pPr>
            <a:r>
              <a:rPr lang="en-US" sz="900">
                <a:latin typeface="Fira Sans Light" panose="020B0403050000020004" pitchFamily="34" charset="0"/>
              </a:rPr>
              <a:t>2017 m.</a:t>
            </a:r>
            <a:endParaRPr lang="lt-LT" sz="900">
              <a:latin typeface="Fira Sans Light" panose="020B04030500000200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0.18641773436856979"/>
          <c:y val="0.13996293376201838"/>
          <c:w val="0.8013448928640019"/>
          <c:h val="0.67052363740618248"/>
        </c:manualLayout>
      </c:layout>
      <c:barChart>
        <c:barDir val="col"/>
        <c:grouping val="clustered"/>
        <c:varyColors val="0"/>
        <c:ser>
          <c:idx val="1"/>
          <c:order val="2"/>
          <c:tx>
            <c:strRef>
              <c:f>'VVĮ-SVĮ-kitos šalys'!$B$55</c:f>
              <c:strCache>
                <c:ptCount val="1"/>
                <c:pt idx="0">
                  <c:v>Estijos VVĮ</c:v>
                </c:pt>
              </c:strCache>
            </c:strRef>
          </c:tx>
          <c:spPr>
            <a:solidFill>
              <a:srgbClr val="CFCFCF"/>
            </a:solidFill>
            <a:ln>
              <a:noFill/>
            </a:ln>
            <a:effectLst/>
          </c:spPr>
          <c:invertIfNegative val="0"/>
          <c:cat>
            <c:strRef>
              <c:f>'VVĮ-SVĮ-kitos šalys'!$C$53:$E$53</c:f>
              <c:strCache>
                <c:ptCount val="3"/>
                <c:pt idx="0">
                  <c:v>ROA</c:v>
                </c:pt>
                <c:pt idx="1">
                  <c:v>ROE</c:v>
                </c:pt>
                <c:pt idx="2">
                  <c:v>Grynasis 
pelningumas </c:v>
                </c:pt>
              </c:strCache>
            </c:strRef>
          </c:cat>
          <c:val>
            <c:numRef>
              <c:f>'VVĮ-SVĮ-kitos šalys'!$C$55:$E$55</c:f>
              <c:numCache>
                <c:formatCode>0.00%</c:formatCode>
                <c:ptCount val="3"/>
                <c:pt idx="0">
                  <c:v>2.7673334335990375E-2</c:v>
                </c:pt>
                <c:pt idx="1">
                  <c:v>5.3999999999999999E-2</c:v>
                </c:pt>
                <c:pt idx="2">
                  <c:v>0.11572327044025157</c:v>
                </c:pt>
              </c:numCache>
            </c:numRef>
          </c:val>
          <c:extLst>
            <c:ext xmlns:c16="http://schemas.microsoft.com/office/drawing/2014/chart" uri="{C3380CC4-5D6E-409C-BE32-E72D297353CC}">
              <c16:uniqueId val="{00000000-74D7-4A41-8ACA-8DF1115242B5}"/>
            </c:ext>
          </c:extLst>
        </c:ser>
        <c:ser>
          <c:idx val="2"/>
          <c:order val="3"/>
          <c:tx>
            <c:strRef>
              <c:f>'VVĮ-SVĮ-kitos šalys'!$B$56</c:f>
              <c:strCache>
                <c:ptCount val="1"/>
                <c:pt idx="0">
                  <c:v>Švedijos VVĮ</c:v>
                </c:pt>
              </c:strCache>
            </c:strRef>
          </c:tx>
          <c:spPr>
            <a:solidFill>
              <a:srgbClr val="8D8473"/>
            </a:solidFill>
            <a:ln>
              <a:noFill/>
            </a:ln>
            <a:effectLst/>
          </c:spPr>
          <c:invertIfNegative val="0"/>
          <c:cat>
            <c:strRef>
              <c:f>'VVĮ-SVĮ-kitos šalys'!$C$53:$E$53</c:f>
              <c:strCache>
                <c:ptCount val="3"/>
                <c:pt idx="0">
                  <c:v>ROA</c:v>
                </c:pt>
                <c:pt idx="1">
                  <c:v>ROE</c:v>
                </c:pt>
                <c:pt idx="2">
                  <c:v>Grynasis 
pelningumas </c:v>
                </c:pt>
              </c:strCache>
            </c:strRef>
          </c:cat>
          <c:val>
            <c:numRef>
              <c:f>'VVĮ-SVĮ-kitos šalys'!$C$56:$E$56</c:f>
              <c:numCache>
                <c:formatCode>0.00%</c:formatCode>
                <c:ptCount val="3"/>
                <c:pt idx="0">
                  <c:v>2.5657444520312987E-3</c:v>
                </c:pt>
                <c:pt idx="1">
                  <c:v>0.11200852232233283</c:v>
                </c:pt>
                <c:pt idx="2">
                  <c:v>0.11832196215510428</c:v>
                </c:pt>
              </c:numCache>
            </c:numRef>
          </c:val>
          <c:extLst>
            <c:ext xmlns:c16="http://schemas.microsoft.com/office/drawing/2014/chart" uri="{C3380CC4-5D6E-409C-BE32-E72D297353CC}">
              <c16:uniqueId val="{00000001-74D7-4A41-8ACA-8DF1115242B5}"/>
            </c:ext>
          </c:extLst>
        </c:ser>
        <c:ser>
          <c:idx val="3"/>
          <c:order val="4"/>
          <c:tx>
            <c:strRef>
              <c:f>'VVĮ-SVĮ-kitos šalys'!$B$57</c:f>
              <c:strCache>
                <c:ptCount val="1"/>
                <c:pt idx="0">
                  <c:v>Latvijos VVĮ</c:v>
                </c:pt>
              </c:strCache>
            </c:strRef>
          </c:tx>
          <c:spPr>
            <a:solidFill>
              <a:srgbClr val="666261"/>
            </a:solidFill>
            <a:ln>
              <a:noFill/>
            </a:ln>
            <a:effectLst/>
          </c:spPr>
          <c:invertIfNegative val="0"/>
          <c:cat>
            <c:strRef>
              <c:f>'VVĮ-SVĮ-kitos šalys'!$C$53:$E$53</c:f>
              <c:strCache>
                <c:ptCount val="3"/>
                <c:pt idx="0">
                  <c:v>ROA</c:v>
                </c:pt>
                <c:pt idx="1">
                  <c:v>ROE</c:v>
                </c:pt>
                <c:pt idx="2">
                  <c:v>Grynasis 
pelningumas </c:v>
                </c:pt>
              </c:strCache>
            </c:strRef>
          </c:cat>
          <c:val>
            <c:numRef>
              <c:f>'VVĮ-SVĮ-kitos šalys'!$C$57:$E$57</c:f>
              <c:numCache>
                <c:formatCode>0.00%</c:formatCode>
                <c:ptCount val="3"/>
                <c:pt idx="0">
                  <c:v>5.3999999999999999E-2</c:v>
                </c:pt>
                <c:pt idx="1">
                  <c:v>0.1062</c:v>
                </c:pt>
              </c:numCache>
            </c:numRef>
          </c:val>
          <c:extLst>
            <c:ext xmlns:c16="http://schemas.microsoft.com/office/drawing/2014/chart" uri="{C3380CC4-5D6E-409C-BE32-E72D297353CC}">
              <c16:uniqueId val="{00000002-74D7-4A41-8ACA-8DF1115242B5}"/>
            </c:ext>
          </c:extLst>
        </c:ser>
        <c:dLbls>
          <c:showLegendKey val="0"/>
          <c:showVal val="0"/>
          <c:showCatName val="0"/>
          <c:showSerName val="0"/>
          <c:showPercent val="0"/>
          <c:showBubbleSize val="0"/>
        </c:dLbls>
        <c:gapWidth val="219"/>
        <c:overlap val="-27"/>
        <c:axId val="627850032"/>
        <c:axId val="627850360"/>
      </c:barChart>
      <c:lineChart>
        <c:grouping val="standard"/>
        <c:varyColors val="0"/>
        <c:ser>
          <c:idx val="0"/>
          <c:order val="0"/>
          <c:tx>
            <c:strRef>
              <c:f>'VVĮ-SVĮ-kitos šalys'!$B$54</c:f>
              <c:strCache>
                <c:ptCount val="1"/>
                <c:pt idx="0">
                  <c:v>Lietuvos SVĮ</c:v>
                </c:pt>
              </c:strCache>
            </c:strRef>
          </c:tx>
          <c:spPr>
            <a:ln w="28575" cap="rnd">
              <a:noFill/>
              <a:round/>
            </a:ln>
            <a:effectLst/>
          </c:spPr>
          <c:marker>
            <c:symbol val="triangle"/>
            <c:size val="7"/>
            <c:spPr>
              <a:solidFill>
                <a:srgbClr val="00244D"/>
              </a:solidFill>
              <a:ln w="9525">
                <a:noFill/>
              </a:ln>
              <a:effectLst/>
            </c:spPr>
          </c:marker>
          <c:cat>
            <c:strRef>
              <c:f>'VVĮ-SVĮ-kitos šalys'!$C$53:$E$53</c:f>
              <c:strCache>
                <c:ptCount val="3"/>
                <c:pt idx="0">
                  <c:v>ROA</c:v>
                </c:pt>
                <c:pt idx="1">
                  <c:v>ROE</c:v>
                </c:pt>
                <c:pt idx="2">
                  <c:v>Grynasis 
pelningumas </c:v>
                </c:pt>
              </c:strCache>
            </c:strRef>
          </c:cat>
          <c:val>
            <c:numRef>
              <c:f>'VVĮ-SVĮ-kitos šalys'!$C$54:$E$54</c:f>
              <c:numCache>
                <c:formatCode>0.00%</c:formatCode>
                <c:ptCount val="3"/>
                <c:pt idx="0">
                  <c:v>1.4394817602343589E-2</c:v>
                </c:pt>
                <c:pt idx="1">
                  <c:v>2.788617030893022E-2</c:v>
                </c:pt>
                <c:pt idx="2">
                  <c:v>4.794415504931368E-2</c:v>
                </c:pt>
              </c:numCache>
            </c:numRef>
          </c:val>
          <c:smooth val="0"/>
          <c:extLst>
            <c:ext xmlns:c16="http://schemas.microsoft.com/office/drawing/2014/chart" uri="{C3380CC4-5D6E-409C-BE32-E72D297353CC}">
              <c16:uniqueId val="{00000003-74D7-4A41-8ACA-8DF1115242B5}"/>
            </c:ext>
          </c:extLst>
        </c:ser>
        <c:ser>
          <c:idx val="4"/>
          <c:order val="1"/>
          <c:tx>
            <c:strRef>
              <c:f>'VVĮ-SVĮ-kitos šalys'!$B$58</c:f>
              <c:strCache>
                <c:ptCount val="1"/>
                <c:pt idx="0">
                  <c:v>Lietuvos VVĮ</c:v>
                </c:pt>
              </c:strCache>
            </c:strRef>
          </c:tx>
          <c:spPr>
            <a:ln w="28575" cap="rnd">
              <a:noFill/>
              <a:round/>
            </a:ln>
            <a:effectLst/>
          </c:spPr>
          <c:marker>
            <c:symbol val="diamond"/>
            <c:size val="8"/>
            <c:spPr>
              <a:solidFill>
                <a:srgbClr val="47ABD9"/>
              </a:solidFill>
              <a:ln w="9525">
                <a:noFill/>
              </a:ln>
              <a:effectLst/>
            </c:spPr>
          </c:marker>
          <c:cat>
            <c:strRef>
              <c:f>'VVĮ-SVĮ-kitos šalys'!$C$53:$E$53</c:f>
              <c:strCache>
                <c:ptCount val="3"/>
                <c:pt idx="0">
                  <c:v>ROA</c:v>
                </c:pt>
                <c:pt idx="1">
                  <c:v>ROE</c:v>
                </c:pt>
                <c:pt idx="2">
                  <c:v>Grynasis 
pelningumas </c:v>
                </c:pt>
              </c:strCache>
            </c:strRef>
          </c:cat>
          <c:val>
            <c:numRef>
              <c:f>'VVĮ-SVĮ-kitos šalys'!$C$58:$E$58</c:f>
              <c:numCache>
                <c:formatCode>0.00%</c:formatCode>
                <c:ptCount val="3"/>
                <c:pt idx="0">
                  <c:v>0.03</c:v>
                </c:pt>
                <c:pt idx="1">
                  <c:v>5.0999999999999997E-2</c:v>
                </c:pt>
                <c:pt idx="2">
                  <c:v>7.4264417418595532E-2</c:v>
                </c:pt>
              </c:numCache>
            </c:numRef>
          </c:val>
          <c:smooth val="1"/>
          <c:extLst>
            <c:ext xmlns:c16="http://schemas.microsoft.com/office/drawing/2014/chart" uri="{C3380CC4-5D6E-409C-BE32-E72D297353CC}">
              <c16:uniqueId val="{00000004-74D7-4A41-8ACA-8DF1115242B5}"/>
            </c:ext>
          </c:extLst>
        </c:ser>
        <c:dLbls>
          <c:showLegendKey val="0"/>
          <c:showVal val="0"/>
          <c:showCatName val="0"/>
          <c:showSerName val="0"/>
          <c:showPercent val="0"/>
          <c:showBubbleSize val="0"/>
        </c:dLbls>
        <c:marker val="1"/>
        <c:smooth val="0"/>
        <c:axId val="627850032"/>
        <c:axId val="627850360"/>
      </c:lineChart>
      <c:catAx>
        <c:axId val="62785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27850360"/>
        <c:crosses val="autoZero"/>
        <c:auto val="1"/>
        <c:lblAlgn val="ctr"/>
        <c:lblOffset val="100"/>
        <c:noMultiLvlLbl val="0"/>
      </c:catAx>
      <c:valAx>
        <c:axId val="627850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627850032"/>
        <c:crosses val="autoZero"/>
        <c:crossBetween val="between"/>
        <c:majorUnit val="5.000000000000001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Fira Sans Light" panose="020B0403050000020004" pitchFamily="34" charset="0"/>
                <a:ea typeface="+mn-ea"/>
                <a:cs typeface="+mn-cs"/>
              </a:defRPr>
            </a:pPr>
            <a:r>
              <a:rPr lang="en-US" sz="900"/>
              <a:t>2018 m.</a:t>
            </a:r>
            <a:endParaRPr lang="lt-LT"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3.3557046979865772E-2"/>
          <c:y val="0.13405389862621916"/>
          <c:w val="0.95129141785129212"/>
          <c:h val="0.67569119070419426"/>
        </c:manualLayout>
      </c:layout>
      <c:barChart>
        <c:barDir val="col"/>
        <c:grouping val="clustered"/>
        <c:varyColors val="0"/>
        <c:ser>
          <c:idx val="1"/>
          <c:order val="2"/>
          <c:tx>
            <c:strRef>
              <c:f>'VVĮ-SVĮ-kitos šalys'!$B$61</c:f>
              <c:strCache>
                <c:ptCount val="1"/>
                <c:pt idx="0">
                  <c:v>Estijos VVĮ</c:v>
                </c:pt>
              </c:strCache>
            </c:strRef>
          </c:tx>
          <c:spPr>
            <a:solidFill>
              <a:srgbClr val="CFCFCF"/>
            </a:solidFill>
            <a:ln>
              <a:noFill/>
            </a:ln>
            <a:effectLst/>
          </c:spPr>
          <c:invertIfNegative val="0"/>
          <c:cat>
            <c:strRef>
              <c:f>'VVĮ-SVĮ-kitos šalys'!$C$59:$E$59</c:f>
              <c:strCache>
                <c:ptCount val="3"/>
                <c:pt idx="0">
                  <c:v>ROA</c:v>
                </c:pt>
                <c:pt idx="1">
                  <c:v>ROE</c:v>
                </c:pt>
                <c:pt idx="2">
                  <c:v>Grynasis 
pelningumas </c:v>
                </c:pt>
              </c:strCache>
            </c:strRef>
          </c:cat>
          <c:val>
            <c:numRef>
              <c:f>'VVĮ-SVĮ-kitos šalys'!$C$61:$E$61</c:f>
              <c:numCache>
                <c:formatCode>0.00%</c:formatCode>
                <c:ptCount val="3"/>
                <c:pt idx="0">
                  <c:v>3.0198565912851628E-2</c:v>
                </c:pt>
                <c:pt idx="1">
                  <c:v>5.6024558710667687E-2</c:v>
                </c:pt>
                <c:pt idx="2">
                  <c:v>0.1178052716514255</c:v>
                </c:pt>
              </c:numCache>
            </c:numRef>
          </c:val>
          <c:extLst>
            <c:ext xmlns:c16="http://schemas.microsoft.com/office/drawing/2014/chart" uri="{C3380CC4-5D6E-409C-BE32-E72D297353CC}">
              <c16:uniqueId val="{00000000-D69A-47C1-B54A-1BEE9E0FE42B}"/>
            </c:ext>
          </c:extLst>
        </c:ser>
        <c:ser>
          <c:idx val="2"/>
          <c:order val="3"/>
          <c:tx>
            <c:strRef>
              <c:f>'VVĮ-SVĮ-kitos šalys'!$B$62</c:f>
              <c:strCache>
                <c:ptCount val="1"/>
                <c:pt idx="0">
                  <c:v>Švedijos VVĮ</c:v>
                </c:pt>
              </c:strCache>
            </c:strRef>
          </c:tx>
          <c:spPr>
            <a:solidFill>
              <a:srgbClr val="8D8473"/>
            </a:solidFill>
            <a:ln>
              <a:noFill/>
            </a:ln>
            <a:effectLst/>
          </c:spPr>
          <c:invertIfNegative val="0"/>
          <c:cat>
            <c:strRef>
              <c:f>'VVĮ-SVĮ-kitos šalys'!$C$59:$E$59</c:f>
              <c:strCache>
                <c:ptCount val="3"/>
                <c:pt idx="0">
                  <c:v>ROA</c:v>
                </c:pt>
                <c:pt idx="1">
                  <c:v>ROE</c:v>
                </c:pt>
                <c:pt idx="2">
                  <c:v>Grynasis 
pelningumas </c:v>
                </c:pt>
              </c:strCache>
            </c:strRef>
          </c:cat>
          <c:val>
            <c:numRef>
              <c:f>'VVĮ-SVĮ-kitos šalys'!$C$62:$E$62</c:f>
              <c:numCache>
                <c:formatCode>0.00%</c:formatCode>
                <c:ptCount val="3"/>
                <c:pt idx="0">
                  <c:v>2.3754480474122503E-2</c:v>
                </c:pt>
                <c:pt idx="1">
                  <c:v>0.10763735741526013</c:v>
                </c:pt>
                <c:pt idx="2">
                  <c:v>0.11143339602275672</c:v>
                </c:pt>
              </c:numCache>
            </c:numRef>
          </c:val>
          <c:extLst>
            <c:ext xmlns:c16="http://schemas.microsoft.com/office/drawing/2014/chart" uri="{C3380CC4-5D6E-409C-BE32-E72D297353CC}">
              <c16:uniqueId val="{00000001-D69A-47C1-B54A-1BEE9E0FE42B}"/>
            </c:ext>
          </c:extLst>
        </c:ser>
        <c:ser>
          <c:idx val="3"/>
          <c:order val="4"/>
          <c:tx>
            <c:strRef>
              <c:f>'VVĮ-SVĮ-kitos šalys'!$B$63</c:f>
              <c:strCache>
                <c:ptCount val="1"/>
                <c:pt idx="0">
                  <c:v>Latvijos VVĮ</c:v>
                </c:pt>
              </c:strCache>
            </c:strRef>
          </c:tx>
          <c:spPr>
            <a:solidFill>
              <a:srgbClr val="666261"/>
            </a:solidFill>
            <a:ln>
              <a:noFill/>
            </a:ln>
            <a:effectLst/>
          </c:spPr>
          <c:invertIfNegative val="0"/>
          <c:cat>
            <c:strRef>
              <c:f>'VVĮ-SVĮ-kitos šalys'!$C$59:$E$59</c:f>
              <c:strCache>
                <c:ptCount val="3"/>
                <c:pt idx="0">
                  <c:v>ROA</c:v>
                </c:pt>
                <c:pt idx="1">
                  <c:v>ROE</c:v>
                </c:pt>
                <c:pt idx="2">
                  <c:v>Grynasis 
pelningumas </c:v>
                </c:pt>
              </c:strCache>
            </c:strRef>
          </c:cat>
          <c:val>
            <c:numRef>
              <c:f>'VVĮ-SVĮ-kitos šalys'!$C$63:$E$63</c:f>
              <c:numCache>
                <c:formatCode>0.00%</c:formatCode>
                <c:ptCount val="3"/>
                <c:pt idx="0">
                  <c:v>3.4000000000000002E-2</c:v>
                </c:pt>
                <c:pt idx="1">
                  <c:v>6.83E-2</c:v>
                </c:pt>
              </c:numCache>
            </c:numRef>
          </c:val>
          <c:extLst>
            <c:ext xmlns:c16="http://schemas.microsoft.com/office/drawing/2014/chart" uri="{C3380CC4-5D6E-409C-BE32-E72D297353CC}">
              <c16:uniqueId val="{00000002-D69A-47C1-B54A-1BEE9E0FE42B}"/>
            </c:ext>
          </c:extLst>
        </c:ser>
        <c:dLbls>
          <c:showLegendKey val="0"/>
          <c:showVal val="0"/>
          <c:showCatName val="0"/>
          <c:showSerName val="0"/>
          <c:showPercent val="0"/>
          <c:showBubbleSize val="0"/>
        </c:dLbls>
        <c:gapWidth val="219"/>
        <c:overlap val="-27"/>
        <c:axId val="637212432"/>
        <c:axId val="637214400"/>
      </c:barChart>
      <c:lineChart>
        <c:grouping val="standard"/>
        <c:varyColors val="0"/>
        <c:ser>
          <c:idx val="0"/>
          <c:order val="0"/>
          <c:tx>
            <c:strRef>
              <c:f>'VVĮ-SVĮ-kitos šalys'!$B$60</c:f>
              <c:strCache>
                <c:ptCount val="1"/>
                <c:pt idx="0">
                  <c:v>Lietuvos SVĮ</c:v>
                </c:pt>
              </c:strCache>
            </c:strRef>
          </c:tx>
          <c:spPr>
            <a:ln w="28575" cap="rnd">
              <a:noFill/>
              <a:round/>
            </a:ln>
            <a:effectLst/>
          </c:spPr>
          <c:marker>
            <c:symbol val="triangle"/>
            <c:size val="7"/>
            <c:spPr>
              <a:solidFill>
                <a:srgbClr val="00244D"/>
              </a:solidFill>
              <a:ln w="9525">
                <a:noFill/>
              </a:ln>
              <a:effectLst/>
            </c:spPr>
          </c:marker>
          <c:cat>
            <c:strRef>
              <c:f>'VVĮ-SVĮ-kitos šalys'!$C$59:$E$59</c:f>
              <c:strCache>
                <c:ptCount val="3"/>
                <c:pt idx="0">
                  <c:v>ROA</c:v>
                </c:pt>
                <c:pt idx="1">
                  <c:v>ROE</c:v>
                </c:pt>
                <c:pt idx="2">
                  <c:v>Grynasis 
pelningumas </c:v>
                </c:pt>
              </c:strCache>
            </c:strRef>
          </c:cat>
          <c:val>
            <c:numRef>
              <c:f>'VVĮ-SVĮ-kitos šalys'!$C$60:$E$60</c:f>
              <c:numCache>
                <c:formatCode>0.00%</c:formatCode>
                <c:ptCount val="3"/>
                <c:pt idx="0">
                  <c:v>1.5017431185573939E-2</c:v>
                </c:pt>
                <c:pt idx="1">
                  <c:v>2.8623474818468084E-2</c:v>
                </c:pt>
                <c:pt idx="2">
                  <c:v>4.6680399969758278E-2</c:v>
                </c:pt>
              </c:numCache>
            </c:numRef>
          </c:val>
          <c:smooth val="0"/>
          <c:extLst>
            <c:ext xmlns:c16="http://schemas.microsoft.com/office/drawing/2014/chart" uri="{C3380CC4-5D6E-409C-BE32-E72D297353CC}">
              <c16:uniqueId val="{00000003-D69A-47C1-B54A-1BEE9E0FE42B}"/>
            </c:ext>
          </c:extLst>
        </c:ser>
        <c:ser>
          <c:idx val="4"/>
          <c:order val="1"/>
          <c:tx>
            <c:strRef>
              <c:f>'VVĮ-SVĮ-kitos šalys'!$B$64</c:f>
              <c:strCache>
                <c:ptCount val="1"/>
                <c:pt idx="0">
                  <c:v>Lietuvos VVĮ</c:v>
                </c:pt>
              </c:strCache>
            </c:strRef>
          </c:tx>
          <c:spPr>
            <a:ln w="28575" cap="rnd">
              <a:noFill/>
              <a:round/>
            </a:ln>
            <a:effectLst/>
          </c:spPr>
          <c:marker>
            <c:symbol val="diamond"/>
            <c:size val="8"/>
            <c:spPr>
              <a:solidFill>
                <a:srgbClr val="47ABD9"/>
              </a:solidFill>
              <a:ln w="9525">
                <a:noFill/>
              </a:ln>
              <a:effectLst/>
            </c:spPr>
          </c:marker>
          <c:cat>
            <c:strRef>
              <c:f>'VVĮ-SVĮ-kitos šalys'!$C$59:$E$59</c:f>
              <c:strCache>
                <c:ptCount val="3"/>
                <c:pt idx="0">
                  <c:v>ROA</c:v>
                </c:pt>
                <c:pt idx="1">
                  <c:v>ROE</c:v>
                </c:pt>
                <c:pt idx="2">
                  <c:v>Grynasis 
pelningumas </c:v>
                </c:pt>
              </c:strCache>
            </c:strRef>
          </c:cat>
          <c:val>
            <c:numRef>
              <c:f>'VVĮ-SVĮ-kitos šalys'!$C$64:$E$64</c:f>
              <c:numCache>
                <c:formatCode>0.00%</c:formatCode>
                <c:ptCount val="3"/>
                <c:pt idx="0">
                  <c:v>1.0999999999999999E-2</c:v>
                </c:pt>
                <c:pt idx="1">
                  <c:v>0.02</c:v>
                </c:pt>
                <c:pt idx="2">
                  <c:v>4.2000000000000003E-2</c:v>
                </c:pt>
              </c:numCache>
            </c:numRef>
          </c:val>
          <c:smooth val="0"/>
          <c:extLst>
            <c:ext xmlns:c16="http://schemas.microsoft.com/office/drawing/2014/chart" uri="{C3380CC4-5D6E-409C-BE32-E72D297353CC}">
              <c16:uniqueId val="{00000004-D69A-47C1-B54A-1BEE9E0FE42B}"/>
            </c:ext>
          </c:extLst>
        </c:ser>
        <c:dLbls>
          <c:showLegendKey val="0"/>
          <c:showVal val="0"/>
          <c:showCatName val="0"/>
          <c:showSerName val="0"/>
          <c:showPercent val="0"/>
          <c:showBubbleSize val="0"/>
        </c:dLbls>
        <c:marker val="1"/>
        <c:smooth val="0"/>
        <c:axId val="637212432"/>
        <c:axId val="637214400"/>
      </c:lineChart>
      <c:catAx>
        <c:axId val="6372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37214400"/>
        <c:crosses val="autoZero"/>
        <c:auto val="1"/>
        <c:lblAlgn val="ctr"/>
        <c:lblOffset val="100"/>
        <c:noMultiLvlLbl val="0"/>
      </c:catAx>
      <c:valAx>
        <c:axId val="6372144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637212432"/>
        <c:crosses val="autoZero"/>
        <c:crossBetween val="between"/>
        <c:majorUnit val="5.000000000000001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Fira Sans Light" panose="020B0403050000020004" pitchFamily="34" charset="0"/>
                <a:ea typeface="+mn-ea"/>
                <a:cs typeface="+mn-cs"/>
              </a:defRPr>
            </a:pPr>
            <a:r>
              <a:rPr lang="en-US"/>
              <a:t>2019 m. </a:t>
            </a:r>
            <a:endParaRPr lang="lt-LT"/>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1.3702410909976099E-4"/>
          <c:y val="0.14228198850709273"/>
          <c:w val="0.99986282898570022"/>
          <c:h val="0.66751548590362852"/>
        </c:manualLayout>
      </c:layout>
      <c:barChart>
        <c:barDir val="col"/>
        <c:grouping val="clustered"/>
        <c:varyColors val="0"/>
        <c:ser>
          <c:idx val="1"/>
          <c:order val="2"/>
          <c:tx>
            <c:strRef>
              <c:f>'VVĮ-SVĮ-kitos šalys'!$B$49</c:f>
              <c:strCache>
                <c:ptCount val="1"/>
                <c:pt idx="0">
                  <c:v>Estijos VVĮ</c:v>
                </c:pt>
              </c:strCache>
            </c:strRef>
          </c:tx>
          <c:spPr>
            <a:solidFill>
              <a:srgbClr val="CFCFCF"/>
            </a:solidFill>
            <a:ln>
              <a:noFill/>
            </a:ln>
            <a:effectLst/>
          </c:spPr>
          <c:invertIfNegative val="0"/>
          <c:cat>
            <c:strRef>
              <c:f>'VVĮ-SVĮ-kitos šalys'!$C$47:$E$47</c:f>
              <c:strCache>
                <c:ptCount val="3"/>
                <c:pt idx="0">
                  <c:v>ROA</c:v>
                </c:pt>
                <c:pt idx="1">
                  <c:v>ROE</c:v>
                </c:pt>
                <c:pt idx="2">
                  <c:v>Grynasis 
pelningumas </c:v>
                </c:pt>
              </c:strCache>
            </c:strRef>
          </c:cat>
          <c:val>
            <c:numRef>
              <c:f>'VVĮ-SVĮ-kitos šalys'!$C$49:$E$49</c:f>
              <c:numCache>
                <c:formatCode>0.00%</c:formatCode>
                <c:ptCount val="3"/>
                <c:pt idx="0">
                  <c:v>2.5208951199784307E-2</c:v>
                </c:pt>
                <c:pt idx="1">
                  <c:v>4.4999999999999998E-2</c:v>
                </c:pt>
                <c:pt idx="2">
                  <c:v>9.4683544303797468E-2</c:v>
                </c:pt>
              </c:numCache>
            </c:numRef>
          </c:val>
          <c:extLst>
            <c:ext xmlns:c16="http://schemas.microsoft.com/office/drawing/2014/chart" uri="{C3380CC4-5D6E-409C-BE32-E72D297353CC}">
              <c16:uniqueId val="{00000000-4AB0-489B-ADA9-CA3D3D045BB9}"/>
            </c:ext>
          </c:extLst>
        </c:ser>
        <c:ser>
          <c:idx val="2"/>
          <c:order val="3"/>
          <c:tx>
            <c:strRef>
              <c:f>'VVĮ-SVĮ-kitos šalys'!$B$50</c:f>
              <c:strCache>
                <c:ptCount val="1"/>
                <c:pt idx="0">
                  <c:v>Švedijos VVĮ</c:v>
                </c:pt>
              </c:strCache>
            </c:strRef>
          </c:tx>
          <c:spPr>
            <a:solidFill>
              <a:srgbClr val="8D8473"/>
            </a:solidFill>
            <a:ln>
              <a:noFill/>
            </a:ln>
            <a:effectLst/>
          </c:spPr>
          <c:invertIfNegative val="0"/>
          <c:cat>
            <c:strRef>
              <c:f>'VVĮ-SVĮ-kitos šalys'!$C$47:$E$47</c:f>
              <c:strCache>
                <c:ptCount val="3"/>
                <c:pt idx="0">
                  <c:v>ROA</c:v>
                </c:pt>
                <c:pt idx="1">
                  <c:v>ROE</c:v>
                </c:pt>
                <c:pt idx="2">
                  <c:v>Grynasis 
pelningumas </c:v>
                </c:pt>
              </c:strCache>
            </c:strRef>
          </c:cat>
          <c:val>
            <c:numRef>
              <c:f>'VVĮ-SVĮ-kitos šalys'!$C$50:$E$50</c:f>
              <c:numCache>
                <c:formatCode>0.00%</c:formatCode>
                <c:ptCount val="3"/>
                <c:pt idx="0">
                  <c:v>2.7342941378565695E-2</c:v>
                </c:pt>
                <c:pt idx="1">
                  <c:v>0.12204729187596502</c:v>
                </c:pt>
                <c:pt idx="2">
                  <c:v>0.12528221235103826</c:v>
                </c:pt>
              </c:numCache>
            </c:numRef>
          </c:val>
          <c:extLst>
            <c:ext xmlns:c16="http://schemas.microsoft.com/office/drawing/2014/chart" uri="{C3380CC4-5D6E-409C-BE32-E72D297353CC}">
              <c16:uniqueId val="{00000001-4AB0-489B-ADA9-CA3D3D045BB9}"/>
            </c:ext>
          </c:extLst>
        </c:ser>
        <c:ser>
          <c:idx val="4"/>
          <c:order val="4"/>
          <c:tx>
            <c:strRef>
              <c:f>'VVĮ-SVĮ-kitos šalys'!$B$52</c:f>
              <c:strCache>
                <c:ptCount val="1"/>
                <c:pt idx="0">
                  <c:v>Latvijos VVĮ</c:v>
                </c:pt>
              </c:strCache>
            </c:strRef>
          </c:tx>
          <c:spPr>
            <a:solidFill>
              <a:srgbClr val="666261"/>
            </a:solidFill>
            <a:ln>
              <a:noFill/>
            </a:ln>
            <a:effectLst/>
          </c:spPr>
          <c:invertIfNegative val="0"/>
          <c:val>
            <c:numRef>
              <c:f>'VVĮ-SVĮ-kitos šalys'!$C$52:$E$52</c:f>
              <c:numCache>
                <c:formatCode>0.00%</c:formatCode>
                <c:ptCount val="3"/>
                <c:pt idx="0">
                  <c:v>3.1E-2</c:v>
                </c:pt>
                <c:pt idx="1">
                  <c:v>6.6799999999999998E-2</c:v>
                </c:pt>
              </c:numCache>
            </c:numRef>
          </c:val>
          <c:extLst>
            <c:ext xmlns:c16="http://schemas.microsoft.com/office/drawing/2014/chart" uri="{C3380CC4-5D6E-409C-BE32-E72D297353CC}">
              <c16:uniqueId val="{00000002-4AB0-489B-ADA9-CA3D3D045BB9}"/>
            </c:ext>
          </c:extLst>
        </c:ser>
        <c:dLbls>
          <c:showLegendKey val="0"/>
          <c:showVal val="0"/>
          <c:showCatName val="0"/>
          <c:showSerName val="0"/>
          <c:showPercent val="0"/>
          <c:showBubbleSize val="0"/>
        </c:dLbls>
        <c:gapWidth val="219"/>
        <c:overlap val="-27"/>
        <c:axId val="618792752"/>
        <c:axId val="618793408"/>
      </c:barChart>
      <c:lineChart>
        <c:grouping val="standard"/>
        <c:varyColors val="0"/>
        <c:ser>
          <c:idx val="0"/>
          <c:order val="0"/>
          <c:tx>
            <c:strRef>
              <c:f>'VVĮ-SVĮ-kitos šalys'!$B$48</c:f>
              <c:strCache>
                <c:ptCount val="1"/>
                <c:pt idx="0">
                  <c:v>Lietuvos SVĮ</c:v>
                </c:pt>
              </c:strCache>
            </c:strRef>
          </c:tx>
          <c:spPr>
            <a:ln w="28575" cap="rnd">
              <a:noFill/>
              <a:round/>
            </a:ln>
            <a:effectLst/>
          </c:spPr>
          <c:marker>
            <c:symbol val="triangle"/>
            <c:size val="7"/>
            <c:spPr>
              <a:solidFill>
                <a:srgbClr val="00244D"/>
              </a:solidFill>
              <a:ln w="9525">
                <a:noFill/>
              </a:ln>
              <a:effectLst/>
            </c:spPr>
          </c:marker>
          <c:cat>
            <c:strRef>
              <c:f>'VVĮ-SVĮ-kitos šalys'!$C$47:$E$47</c:f>
              <c:strCache>
                <c:ptCount val="3"/>
                <c:pt idx="0">
                  <c:v>ROA</c:v>
                </c:pt>
                <c:pt idx="1">
                  <c:v>ROE</c:v>
                </c:pt>
                <c:pt idx="2">
                  <c:v>Grynasis 
pelningumas </c:v>
                </c:pt>
              </c:strCache>
            </c:strRef>
          </c:cat>
          <c:val>
            <c:numRef>
              <c:f>'VVĮ-SVĮ-kitos šalys'!$C$48:$E$48</c:f>
              <c:numCache>
                <c:formatCode>0.00%</c:formatCode>
                <c:ptCount val="3"/>
                <c:pt idx="0">
                  <c:v>8.4950090271198389E-3</c:v>
                </c:pt>
                <c:pt idx="1">
                  <c:v>1.6476420113710036E-2</c:v>
                </c:pt>
                <c:pt idx="2">
                  <c:v>2.8254044777979225E-2</c:v>
                </c:pt>
              </c:numCache>
            </c:numRef>
          </c:val>
          <c:smooth val="0"/>
          <c:extLst>
            <c:ext xmlns:c16="http://schemas.microsoft.com/office/drawing/2014/chart" uri="{C3380CC4-5D6E-409C-BE32-E72D297353CC}">
              <c16:uniqueId val="{00000003-4AB0-489B-ADA9-CA3D3D045BB9}"/>
            </c:ext>
          </c:extLst>
        </c:ser>
        <c:ser>
          <c:idx val="3"/>
          <c:order val="1"/>
          <c:tx>
            <c:strRef>
              <c:f>'VVĮ-SVĮ-kitos šalys'!$B$51</c:f>
              <c:strCache>
                <c:ptCount val="1"/>
                <c:pt idx="0">
                  <c:v>Lietuvos VVĮ</c:v>
                </c:pt>
              </c:strCache>
            </c:strRef>
          </c:tx>
          <c:spPr>
            <a:ln w="28575" cap="rnd">
              <a:noFill/>
              <a:round/>
            </a:ln>
            <a:effectLst/>
          </c:spPr>
          <c:marker>
            <c:symbol val="diamond"/>
            <c:size val="8"/>
            <c:spPr>
              <a:solidFill>
                <a:srgbClr val="47ABD9"/>
              </a:solidFill>
              <a:ln w="9525">
                <a:noFill/>
              </a:ln>
              <a:effectLst/>
            </c:spPr>
          </c:marker>
          <c:cat>
            <c:strRef>
              <c:f>'VVĮ-SVĮ-kitos šalys'!$C$47:$E$47</c:f>
              <c:strCache>
                <c:ptCount val="3"/>
                <c:pt idx="0">
                  <c:v>ROA</c:v>
                </c:pt>
                <c:pt idx="1">
                  <c:v>ROE</c:v>
                </c:pt>
                <c:pt idx="2">
                  <c:v>Grynasis 
pelningumas </c:v>
                </c:pt>
              </c:strCache>
            </c:strRef>
          </c:cat>
          <c:val>
            <c:numRef>
              <c:f>'VVĮ-SVĮ-kitos šalys'!$C$51:$E$51</c:f>
              <c:numCache>
                <c:formatCode>0.0%</c:formatCode>
                <c:ptCount val="3"/>
                <c:pt idx="0">
                  <c:v>2.3E-2</c:v>
                </c:pt>
                <c:pt idx="1">
                  <c:v>4.2000000000000003E-2</c:v>
                </c:pt>
                <c:pt idx="2">
                  <c:v>9.0999999999999998E-2</c:v>
                </c:pt>
              </c:numCache>
            </c:numRef>
          </c:val>
          <c:smooth val="0"/>
          <c:extLst>
            <c:ext xmlns:c16="http://schemas.microsoft.com/office/drawing/2014/chart" uri="{C3380CC4-5D6E-409C-BE32-E72D297353CC}">
              <c16:uniqueId val="{00000004-4AB0-489B-ADA9-CA3D3D045BB9}"/>
            </c:ext>
          </c:extLst>
        </c:ser>
        <c:dLbls>
          <c:showLegendKey val="0"/>
          <c:showVal val="0"/>
          <c:showCatName val="0"/>
          <c:showSerName val="0"/>
          <c:showPercent val="0"/>
          <c:showBubbleSize val="0"/>
        </c:dLbls>
        <c:marker val="1"/>
        <c:smooth val="0"/>
        <c:axId val="618792752"/>
        <c:axId val="618793408"/>
      </c:lineChart>
      <c:catAx>
        <c:axId val="61879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18793408"/>
        <c:crosses val="autoZero"/>
        <c:auto val="1"/>
        <c:lblAlgn val="ctr"/>
        <c:lblOffset val="100"/>
        <c:noMultiLvlLbl val="0"/>
      </c:catAx>
      <c:valAx>
        <c:axId val="6187934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618792752"/>
        <c:crosses val="autoZero"/>
        <c:crossBetween val="between"/>
        <c:majorUnit val="5.000000000000001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Fira Sans Light" panose="020B0403050000020004" pitchFamily="34" charset="0"/>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94415357766144E-2"/>
          <c:y val="3.6363636363636362E-2"/>
          <c:w val="0.92321116928446767"/>
          <c:h val="0.72845236450706818"/>
        </c:manualLayout>
      </c:layout>
      <c:lineChart>
        <c:grouping val="standard"/>
        <c:varyColors val="0"/>
        <c:ser>
          <c:idx val="0"/>
          <c:order val="0"/>
          <c:tx>
            <c:strRef>
              <c:f>Lapas1!$J$6</c:f>
              <c:strCache>
                <c:ptCount val="1"/>
                <c:pt idx="0">
                  <c:v>Planas</c:v>
                </c:pt>
              </c:strCache>
            </c:strRef>
          </c:tx>
          <c:spPr>
            <a:ln w="28575" cap="rnd">
              <a:solidFill>
                <a:srgbClr val="00244D"/>
              </a:solidFill>
              <a:round/>
            </a:ln>
            <a:effectLst/>
          </c:spPr>
          <c:marker>
            <c:symbol val="none"/>
          </c:marker>
          <c:dLbls>
            <c:dLbl>
              <c:idx val="0"/>
              <c:layout>
                <c:manualLayout>
                  <c:x val="-6.1725687430432455E-2"/>
                  <c:y val="-0.11007301360057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5A-4D29-8B77-19F3D28E0605}"/>
                </c:ext>
              </c:extLst>
            </c:dLbl>
            <c:dLbl>
              <c:idx val="1"/>
              <c:layout>
                <c:manualLayout>
                  <c:x val="-5.1015651839331599E-2"/>
                  <c:y val="-0.116505845860176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A-4D29-8B77-19F3D28E0605}"/>
                </c:ext>
              </c:extLst>
            </c:dLbl>
            <c:dLbl>
              <c:idx val="2"/>
              <c:layout>
                <c:manualLayout>
                  <c:x val="-4.6808481400557912E-2"/>
                  <c:y val="-0.125410641851586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5A-4D29-8B77-19F3D28E060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Lapas1!$K$5:$M$5</c:f>
              <c:numCache>
                <c:formatCode>General</c:formatCode>
                <c:ptCount val="3"/>
                <c:pt idx="0">
                  <c:v>2017</c:v>
                </c:pt>
                <c:pt idx="1">
                  <c:v>2018</c:v>
                </c:pt>
                <c:pt idx="2">
                  <c:v>2019</c:v>
                </c:pt>
              </c:numCache>
            </c:numRef>
          </c:cat>
          <c:val>
            <c:numRef>
              <c:f>Lapas1!$K$6:$M$6</c:f>
              <c:numCache>
                <c:formatCode>0.0%</c:formatCode>
                <c:ptCount val="3"/>
                <c:pt idx="0">
                  <c:v>0.89700000000000002</c:v>
                </c:pt>
                <c:pt idx="1">
                  <c:v>0.85599999999999998</c:v>
                </c:pt>
                <c:pt idx="2">
                  <c:v>0.72599999999999998</c:v>
                </c:pt>
              </c:numCache>
            </c:numRef>
          </c:val>
          <c:smooth val="0"/>
          <c:extLst>
            <c:ext xmlns:c16="http://schemas.microsoft.com/office/drawing/2014/chart" uri="{C3380CC4-5D6E-409C-BE32-E72D297353CC}">
              <c16:uniqueId val="{00000003-515A-4D29-8B77-19F3D28E0605}"/>
            </c:ext>
          </c:extLst>
        </c:ser>
        <c:dLbls>
          <c:showLegendKey val="0"/>
          <c:showVal val="0"/>
          <c:showCatName val="0"/>
          <c:showSerName val="0"/>
          <c:showPercent val="0"/>
          <c:showBubbleSize val="0"/>
        </c:dLbls>
        <c:smooth val="0"/>
        <c:axId val="687235272"/>
        <c:axId val="687237568"/>
      </c:lineChart>
      <c:catAx>
        <c:axId val="68723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87237568"/>
        <c:crosses val="autoZero"/>
        <c:auto val="1"/>
        <c:lblAlgn val="ctr"/>
        <c:lblOffset val="100"/>
        <c:noMultiLvlLbl val="0"/>
      </c:catAx>
      <c:valAx>
        <c:axId val="687237568"/>
        <c:scaling>
          <c:orientation val="minMax"/>
          <c:min val="0.5"/>
        </c:scaling>
        <c:delete val="1"/>
        <c:axPos val="l"/>
        <c:numFmt formatCode="0.0%" sourceLinked="1"/>
        <c:majorTickMark val="none"/>
        <c:minorTickMark val="none"/>
        <c:tickLblPos val="nextTo"/>
        <c:crossAx val="687235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06713718711989"/>
          <c:y val="6.9306930693069313E-2"/>
          <c:w val="0.41893144645029129"/>
          <c:h val="0.93069306930693074"/>
        </c:manualLayout>
      </c:layout>
      <c:barChart>
        <c:barDir val="bar"/>
        <c:grouping val="clustered"/>
        <c:varyColors val="0"/>
        <c:ser>
          <c:idx val="0"/>
          <c:order val="0"/>
          <c:tx>
            <c:strRef>
              <c:f>Lapas1!$D$1</c:f>
              <c:strCache>
                <c:ptCount val="1"/>
                <c:pt idx="0">
                  <c:v>Suformuotas bent vienas kolegialus organas</c:v>
                </c:pt>
              </c:strCache>
            </c:strRef>
          </c:tx>
          <c:spPr>
            <a:solidFill>
              <a:srgbClr val="00244D"/>
            </a:solidFill>
            <a:ln>
              <a:noFill/>
            </a:ln>
            <a:effectLst/>
          </c:spPr>
          <c:invertIfNegative val="0"/>
          <c:dLbls>
            <c:dLbl>
              <c:idx val="0"/>
              <c:layout>
                <c:manualLayout>
                  <c:x val="-4.6578052712268267E-17"/>
                  <c:y val="1.6687526074259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D1-4C07-BED8-6B0916861E1C}"/>
                </c:ext>
              </c:extLst>
            </c:dLbl>
            <c:dLbl>
              <c:idx val="1"/>
              <c:layout>
                <c:manualLayout>
                  <c:x val="0"/>
                  <c:y val="2.5031289111389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D1-4C07-BED8-6B0916861E1C}"/>
                </c:ext>
              </c:extLst>
            </c:dLbl>
            <c:dLbl>
              <c:idx val="2"/>
              <c:layout>
                <c:manualLayout>
                  <c:x val="-5.08130081300813E-3"/>
                  <c:y val="3.3375052148518908E-2"/>
                </c:manualLayout>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D1-4C07-BED8-6B0916861E1C}"/>
                </c:ext>
              </c:extLst>
            </c:dLbl>
            <c:dLbl>
              <c:idx val="3"/>
              <c:layout>
                <c:manualLayout>
                  <c:x val="-4.6578052712268267E-17"/>
                  <c:y val="8.3437630371297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D1-4C07-BED8-6B0916861E1C}"/>
                </c:ext>
              </c:extLst>
            </c:dLbl>
            <c:dLbl>
              <c:idx val="4"/>
              <c:layout>
                <c:manualLayout>
                  <c:x val="-2.5406504065041118E-3"/>
                  <c:y val="1.6687526074259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D1-4C07-BED8-6B0916861E1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Lapas1!$C$2:$C$6</c:f>
              <c:strCache>
                <c:ptCount val="5"/>
                <c:pt idx="0">
                  <c:v>VŠĮ savivaldybių</c:v>
                </c:pt>
                <c:pt idx="1">
                  <c:v>VŠĮ valstybės</c:v>
                </c:pt>
                <c:pt idx="2">
                  <c:v>SVĮ</c:v>
                </c:pt>
                <c:pt idx="3">
                  <c:v>VVĮ visų eilių dukterinės</c:v>
                </c:pt>
                <c:pt idx="4">
                  <c:v>VVĮ</c:v>
                </c:pt>
              </c:strCache>
            </c:strRef>
          </c:cat>
          <c:val>
            <c:numRef>
              <c:f>Lapas1!$D$2:$D$6</c:f>
              <c:numCache>
                <c:formatCode>General</c:formatCode>
                <c:ptCount val="5"/>
                <c:pt idx="0">
                  <c:v>27</c:v>
                </c:pt>
                <c:pt idx="1">
                  <c:v>8</c:v>
                </c:pt>
                <c:pt idx="2">
                  <c:v>54</c:v>
                </c:pt>
                <c:pt idx="3">
                  <c:v>22</c:v>
                </c:pt>
                <c:pt idx="4">
                  <c:v>29</c:v>
                </c:pt>
              </c:numCache>
            </c:numRef>
          </c:val>
          <c:extLst>
            <c:ext xmlns:c16="http://schemas.microsoft.com/office/drawing/2014/chart" uri="{C3380CC4-5D6E-409C-BE32-E72D297353CC}">
              <c16:uniqueId val="{00000005-81D1-4C07-BED8-6B0916861E1C}"/>
            </c:ext>
          </c:extLst>
        </c:ser>
        <c:ser>
          <c:idx val="1"/>
          <c:order val="1"/>
          <c:tx>
            <c:strRef>
              <c:f>Lapas1!$E$1</c:f>
              <c:strCache>
                <c:ptCount val="1"/>
                <c:pt idx="0">
                  <c:v>Atsirinktų įmonių / įstaigų skaičius</c:v>
                </c:pt>
              </c:strCache>
            </c:strRef>
          </c:tx>
          <c:spPr>
            <a:solidFill>
              <a:srgbClr val="6662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Lapas1!$C$2:$C$6</c:f>
              <c:strCache>
                <c:ptCount val="5"/>
                <c:pt idx="0">
                  <c:v>VŠĮ savivaldybių</c:v>
                </c:pt>
                <c:pt idx="1">
                  <c:v>VŠĮ valstybės</c:v>
                </c:pt>
                <c:pt idx="2">
                  <c:v>SVĮ</c:v>
                </c:pt>
                <c:pt idx="3">
                  <c:v>VVĮ visų eilių dukterinės</c:v>
                </c:pt>
                <c:pt idx="4">
                  <c:v>VVĮ</c:v>
                </c:pt>
              </c:strCache>
            </c:strRef>
          </c:cat>
          <c:val>
            <c:numRef>
              <c:f>Lapas1!$E$2:$E$6</c:f>
              <c:numCache>
                <c:formatCode>General</c:formatCode>
                <c:ptCount val="5"/>
                <c:pt idx="0">
                  <c:v>81</c:v>
                </c:pt>
                <c:pt idx="1">
                  <c:v>21</c:v>
                </c:pt>
                <c:pt idx="2">
                  <c:v>61</c:v>
                </c:pt>
                <c:pt idx="3">
                  <c:v>33</c:v>
                </c:pt>
                <c:pt idx="4">
                  <c:v>39</c:v>
                </c:pt>
              </c:numCache>
            </c:numRef>
          </c:val>
          <c:extLst>
            <c:ext xmlns:c16="http://schemas.microsoft.com/office/drawing/2014/chart" uri="{C3380CC4-5D6E-409C-BE32-E72D297353CC}">
              <c16:uniqueId val="{00000006-81D1-4C07-BED8-6B0916861E1C}"/>
            </c:ext>
          </c:extLst>
        </c:ser>
        <c:dLbls>
          <c:showLegendKey val="0"/>
          <c:showVal val="0"/>
          <c:showCatName val="0"/>
          <c:showSerName val="0"/>
          <c:showPercent val="0"/>
          <c:showBubbleSize val="0"/>
        </c:dLbls>
        <c:gapWidth val="182"/>
        <c:axId val="697291968"/>
        <c:axId val="697283768"/>
      </c:barChart>
      <c:catAx>
        <c:axId val="69729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97283768"/>
        <c:crosses val="autoZero"/>
        <c:auto val="1"/>
        <c:lblAlgn val="ctr"/>
        <c:lblOffset val="100"/>
        <c:noMultiLvlLbl val="0"/>
      </c:catAx>
      <c:valAx>
        <c:axId val="697283768"/>
        <c:scaling>
          <c:orientation val="minMax"/>
        </c:scaling>
        <c:delete val="1"/>
        <c:axPos val="b"/>
        <c:numFmt formatCode="General" sourceLinked="1"/>
        <c:majorTickMark val="none"/>
        <c:minorTickMark val="none"/>
        <c:tickLblPos val="nextTo"/>
        <c:crossAx val="697291968"/>
        <c:crosses val="autoZero"/>
        <c:crossBetween val="between"/>
      </c:valAx>
      <c:spPr>
        <a:noFill/>
        <a:ln>
          <a:noFill/>
        </a:ln>
        <a:effectLst/>
      </c:spPr>
    </c:plotArea>
    <c:legend>
      <c:legendPos val="r"/>
      <c:layout>
        <c:manualLayout>
          <c:xMode val="edge"/>
          <c:yMode val="edge"/>
          <c:x val="0.6887395173164329"/>
          <c:y val="0.12806686998496752"/>
          <c:w val="0.29601658024454258"/>
          <c:h val="0.736536991139207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93985126859142"/>
          <c:y val="0"/>
          <c:w val="0.80550459317585299"/>
          <c:h val="1"/>
        </c:manualLayout>
      </c:layout>
      <c:barChart>
        <c:barDir val="bar"/>
        <c:grouping val="clustered"/>
        <c:varyColors val="0"/>
        <c:ser>
          <c:idx val="0"/>
          <c:order val="0"/>
          <c:tx>
            <c:strRef>
              <c:f>Lapas1!$G$21</c:f>
              <c:strCache>
                <c:ptCount val="1"/>
                <c:pt idx="0">
                  <c:v>VPID</c:v>
                </c:pt>
              </c:strCache>
            </c:strRef>
          </c:tx>
          <c:spPr>
            <a:solidFill>
              <a:schemeClr val="accent1"/>
            </a:solidFill>
            <a:ln>
              <a:noFill/>
            </a:ln>
            <a:effectLst/>
          </c:spPr>
          <c:invertIfNegative val="0"/>
          <c:dPt>
            <c:idx val="0"/>
            <c:invertIfNegative val="0"/>
            <c:bubble3D val="0"/>
            <c:spPr>
              <a:solidFill>
                <a:srgbClr val="D1D1D1"/>
              </a:solidFill>
              <a:ln>
                <a:noFill/>
              </a:ln>
              <a:effectLst/>
            </c:spPr>
            <c:extLst>
              <c:ext xmlns:c16="http://schemas.microsoft.com/office/drawing/2014/chart" uri="{C3380CC4-5D6E-409C-BE32-E72D297353CC}">
                <c16:uniqueId val="{00000001-5B28-48FD-ACDD-D98889CBA9B2}"/>
              </c:ext>
            </c:extLst>
          </c:dPt>
          <c:dPt>
            <c:idx val="1"/>
            <c:invertIfNegative val="0"/>
            <c:bubble3D val="0"/>
            <c:spPr>
              <a:solidFill>
                <a:srgbClr val="47ABD9"/>
              </a:solidFill>
              <a:ln>
                <a:noFill/>
              </a:ln>
              <a:effectLst/>
            </c:spPr>
            <c:extLst>
              <c:ext xmlns:c16="http://schemas.microsoft.com/office/drawing/2014/chart" uri="{C3380CC4-5D6E-409C-BE32-E72D297353CC}">
                <c16:uniqueId val="{00000003-5B28-48FD-ACDD-D98889CBA9B2}"/>
              </c:ext>
            </c:extLst>
          </c:dPt>
          <c:dPt>
            <c:idx val="2"/>
            <c:invertIfNegative val="0"/>
            <c:bubble3D val="0"/>
            <c:spPr>
              <a:solidFill>
                <a:srgbClr val="666261"/>
              </a:solidFill>
              <a:ln>
                <a:noFill/>
              </a:ln>
              <a:effectLst/>
            </c:spPr>
            <c:extLst>
              <c:ext xmlns:c16="http://schemas.microsoft.com/office/drawing/2014/chart" uri="{C3380CC4-5D6E-409C-BE32-E72D297353CC}">
                <c16:uniqueId val="{00000005-5B28-48FD-ACDD-D98889CBA9B2}"/>
              </c:ext>
            </c:extLst>
          </c:dPt>
          <c:dPt>
            <c:idx val="3"/>
            <c:invertIfNegative val="0"/>
            <c:bubble3D val="0"/>
            <c:spPr>
              <a:solidFill>
                <a:srgbClr val="00244D"/>
              </a:solidFill>
              <a:ln>
                <a:noFill/>
              </a:ln>
              <a:effectLst/>
            </c:spPr>
            <c:extLst>
              <c:ext xmlns:c16="http://schemas.microsoft.com/office/drawing/2014/chart" uri="{C3380CC4-5D6E-409C-BE32-E72D297353CC}">
                <c16:uniqueId val="{00000007-5B28-48FD-ACDD-D98889CBA9B2}"/>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28-48FD-ACDD-D98889CBA9B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28-48FD-ACDD-D98889CBA9B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28-48FD-ACDD-D98889CBA9B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28-48FD-ACDD-D98889CBA9B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Lapas1!$F$22:$F$25</c:f>
              <c:strCache>
                <c:ptCount val="4"/>
                <c:pt idx="0">
                  <c:v>VŠĮ</c:v>
                </c:pt>
                <c:pt idx="1">
                  <c:v>SVĮ</c:v>
                </c:pt>
                <c:pt idx="2">
                  <c:v>VVĮ visų eilių
 dukterinės</c:v>
                </c:pt>
                <c:pt idx="3">
                  <c:v>VVĮ</c:v>
                </c:pt>
              </c:strCache>
            </c:strRef>
          </c:cat>
          <c:val>
            <c:numRef>
              <c:f>Lapas1!$G$22:$G$25</c:f>
              <c:numCache>
                <c:formatCode>0%</c:formatCode>
                <c:ptCount val="4"/>
                <c:pt idx="0">
                  <c:v>0.27</c:v>
                </c:pt>
                <c:pt idx="1">
                  <c:v>0.22</c:v>
                </c:pt>
                <c:pt idx="2">
                  <c:v>0.3</c:v>
                </c:pt>
                <c:pt idx="3">
                  <c:v>0.12</c:v>
                </c:pt>
              </c:numCache>
            </c:numRef>
          </c:val>
          <c:extLst>
            <c:ext xmlns:c16="http://schemas.microsoft.com/office/drawing/2014/chart" uri="{C3380CC4-5D6E-409C-BE32-E72D297353CC}">
              <c16:uniqueId val="{00000008-5B28-48FD-ACDD-D98889CBA9B2}"/>
            </c:ext>
          </c:extLst>
        </c:ser>
        <c:dLbls>
          <c:showLegendKey val="0"/>
          <c:showVal val="0"/>
          <c:showCatName val="0"/>
          <c:showSerName val="0"/>
          <c:showPercent val="0"/>
          <c:showBubbleSize val="0"/>
        </c:dLbls>
        <c:gapWidth val="182"/>
        <c:axId val="682389792"/>
        <c:axId val="682390776"/>
      </c:barChart>
      <c:catAx>
        <c:axId val="68238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82390776"/>
        <c:crosses val="autoZero"/>
        <c:auto val="1"/>
        <c:lblAlgn val="ctr"/>
        <c:lblOffset val="100"/>
        <c:noMultiLvlLbl val="0"/>
      </c:catAx>
      <c:valAx>
        <c:axId val="682390776"/>
        <c:scaling>
          <c:orientation val="minMax"/>
        </c:scaling>
        <c:delete val="1"/>
        <c:axPos val="b"/>
        <c:numFmt formatCode="0%" sourceLinked="1"/>
        <c:majorTickMark val="none"/>
        <c:minorTickMark val="none"/>
        <c:tickLblPos val="nextTo"/>
        <c:crossAx val="682389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barChart>
        <c:barDir val="col"/>
        <c:grouping val="clustered"/>
        <c:varyColors val="0"/>
        <c:ser>
          <c:idx val="0"/>
          <c:order val="0"/>
          <c:tx>
            <c:strRef>
              <c:f>Lapas3!$D$35</c:f>
              <c:strCache>
                <c:ptCount val="1"/>
                <c:pt idx="0">
                  <c:v>VŠĮ</c:v>
                </c:pt>
              </c:strCache>
            </c:strRef>
          </c:tx>
          <c:spPr>
            <a:solidFill>
              <a:srgbClr val="6662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Lapas3!$C$36:$C$38</c:f>
              <c:numCache>
                <c:formatCode>General</c:formatCode>
                <c:ptCount val="3"/>
                <c:pt idx="0">
                  <c:v>2017</c:v>
                </c:pt>
                <c:pt idx="1">
                  <c:v>2018</c:v>
                </c:pt>
                <c:pt idx="2">
                  <c:v>2019</c:v>
                </c:pt>
              </c:numCache>
            </c:numRef>
          </c:cat>
          <c:val>
            <c:numRef>
              <c:f>Lapas3!$D$36:$D$38</c:f>
              <c:numCache>
                <c:formatCode>General</c:formatCode>
                <c:ptCount val="3"/>
                <c:pt idx="0">
                  <c:v>128</c:v>
                </c:pt>
                <c:pt idx="1">
                  <c:v>125</c:v>
                </c:pt>
                <c:pt idx="2">
                  <c:v>158</c:v>
                </c:pt>
              </c:numCache>
            </c:numRef>
          </c:val>
          <c:extLst>
            <c:ext xmlns:c16="http://schemas.microsoft.com/office/drawing/2014/chart" uri="{C3380CC4-5D6E-409C-BE32-E72D297353CC}">
              <c16:uniqueId val="{00000000-0BD9-49FC-B81B-AA0791816A56}"/>
            </c:ext>
          </c:extLst>
        </c:ser>
        <c:dLbls>
          <c:showLegendKey val="0"/>
          <c:showVal val="0"/>
          <c:showCatName val="0"/>
          <c:showSerName val="0"/>
          <c:showPercent val="0"/>
          <c:showBubbleSize val="0"/>
        </c:dLbls>
        <c:gapWidth val="219"/>
        <c:overlap val="-27"/>
        <c:axId val="719142104"/>
        <c:axId val="719138496"/>
      </c:barChart>
      <c:catAx>
        <c:axId val="71914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719138496"/>
        <c:crosses val="autoZero"/>
        <c:auto val="1"/>
        <c:lblAlgn val="ctr"/>
        <c:lblOffset val="100"/>
        <c:noMultiLvlLbl val="0"/>
      </c:catAx>
      <c:valAx>
        <c:axId val="719138496"/>
        <c:scaling>
          <c:orientation val="minMax"/>
          <c:max val="160"/>
          <c:min val="0"/>
        </c:scaling>
        <c:delete val="1"/>
        <c:axPos val="l"/>
        <c:numFmt formatCode="General" sourceLinked="1"/>
        <c:majorTickMark val="none"/>
        <c:minorTickMark val="none"/>
        <c:tickLblPos val="nextTo"/>
        <c:crossAx val="719142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06552702039005"/>
          <c:y val="0"/>
          <c:w val="0.77149997095433498"/>
          <c:h val="0.85745135867763977"/>
        </c:manualLayout>
      </c:layout>
      <c:barChart>
        <c:barDir val="bar"/>
        <c:grouping val="stacked"/>
        <c:varyColors val="0"/>
        <c:ser>
          <c:idx val="0"/>
          <c:order val="0"/>
          <c:tx>
            <c:strRef>
              <c:f>Lapas2!$C$21</c:f>
              <c:strCache>
                <c:ptCount val="1"/>
                <c:pt idx="0">
                  <c:v>Nuo</c:v>
                </c:pt>
              </c:strCache>
            </c:strRef>
          </c:tx>
          <c:spPr>
            <a:noFill/>
            <a:ln>
              <a:noFill/>
            </a:ln>
            <a:effectLst/>
          </c:spPr>
          <c:invertIfNegative val="0"/>
          <c:cat>
            <c:strRef>
              <c:f>Lapas2!$B$22:$B$28</c:f>
              <c:strCache>
                <c:ptCount val="7"/>
                <c:pt idx="0">
                  <c:v>SVĮ labai maža</c:v>
                </c:pt>
                <c:pt idx="1">
                  <c:v>SVĮ maža</c:v>
                </c:pt>
                <c:pt idx="2">
                  <c:v>VVĮ maža</c:v>
                </c:pt>
                <c:pt idx="3">
                  <c:v>SVĮ vidutinė</c:v>
                </c:pt>
                <c:pt idx="4">
                  <c:v>VVĮ vidutinė</c:v>
                </c:pt>
                <c:pt idx="5">
                  <c:v>SVĮ didelė</c:v>
                </c:pt>
                <c:pt idx="6">
                  <c:v>VVĮ didelė</c:v>
                </c:pt>
              </c:strCache>
            </c:strRef>
          </c:cat>
          <c:val>
            <c:numRef>
              <c:f>Lapas2!$C$22:$C$28</c:f>
              <c:numCache>
                <c:formatCode>General</c:formatCode>
                <c:ptCount val="7"/>
                <c:pt idx="0">
                  <c:v>18</c:v>
                </c:pt>
                <c:pt idx="1">
                  <c:v>29</c:v>
                </c:pt>
                <c:pt idx="2">
                  <c:v>100</c:v>
                </c:pt>
                <c:pt idx="3">
                  <c:v>30</c:v>
                </c:pt>
                <c:pt idx="4">
                  <c:v>155</c:v>
                </c:pt>
                <c:pt idx="5">
                  <c:v>791</c:v>
                </c:pt>
                <c:pt idx="6">
                  <c:v>580</c:v>
                </c:pt>
              </c:numCache>
            </c:numRef>
          </c:val>
          <c:extLst>
            <c:ext xmlns:c16="http://schemas.microsoft.com/office/drawing/2014/chart" uri="{C3380CC4-5D6E-409C-BE32-E72D297353CC}">
              <c16:uniqueId val="{00000000-5CFC-4782-ABB6-A82C1DD4461D}"/>
            </c:ext>
          </c:extLst>
        </c:ser>
        <c:ser>
          <c:idx val="2"/>
          <c:order val="1"/>
          <c:tx>
            <c:strRef>
              <c:f>Lapas2!$E$21</c:f>
              <c:strCache>
                <c:ptCount val="1"/>
                <c:pt idx="0">
                  <c:v>Kolegialių organų nariams mokamo mažiausio ir didžiausio atlygio rėžiai, eurais</c:v>
                </c:pt>
              </c:strCache>
            </c:strRef>
          </c:tx>
          <c:spPr>
            <a:solidFill>
              <a:srgbClr val="47ABD9"/>
            </a:solidFill>
            <a:ln>
              <a:noFill/>
            </a:ln>
            <a:effectLst/>
          </c:spPr>
          <c:invertIfNegative val="0"/>
          <c:cat>
            <c:strRef>
              <c:f>Lapas2!$B$22:$B$28</c:f>
              <c:strCache>
                <c:ptCount val="7"/>
                <c:pt idx="0">
                  <c:v>SVĮ labai maža</c:v>
                </c:pt>
                <c:pt idx="1">
                  <c:v>SVĮ maža</c:v>
                </c:pt>
                <c:pt idx="2">
                  <c:v>VVĮ maža</c:v>
                </c:pt>
                <c:pt idx="3">
                  <c:v>SVĮ vidutinė</c:v>
                </c:pt>
                <c:pt idx="4">
                  <c:v>VVĮ vidutinė</c:v>
                </c:pt>
                <c:pt idx="5">
                  <c:v>SVĮ didelė</c:v>
                </c:pt>
                <c:pt idx="6">
                  <c:v>VVĮ didelė</c:v>
                </c:pt>
              </c:strCache>
            </c:strRef>
          </c:cat>
          <c:val>
            <c:numRef>
              <c:f>Lapas2!$E$22:$E$28</c:f>
              <c:numCache>
                <c:formatCode>General</c:formatCode>
                <c:ptCount val="7"/>
                <c:pt idx="0">
                  <c:v>412</c:v>
                </c:pt>
                <c:pt idx="1">
                  <c:v>879</c:v>
                </c:pt>
                <c:pt idx="2">
                  <c:v>1218</c:v>
                </c:pt>
                <c:pt idx="3">
                  <c:v>772</c:v>
                </c:pt>
                <c:pt idx="4">
                  <c:v>1233</c:v>
                </c:pt>
                <c:pt idx="5">
                  <c:v>1637</c:v>
                </c:pt>
                <c:pt idx="6">
                  <c:v>917</c:v>
                </c:pt>
              </c:numCache>
            </c:numRef>
          </c:val>
          <c:extLst>
            <c:ext xmlns:c16="http://schemas.microsoft.com/office/drawing/2014/chart" uri="{C3380CC4-5D6E-409C-BE32-E72D297353CC}">
              <c16:uniqueId val="{00000001-5CFC-4782-ABB6-A82C1DD4461D}"/>
            </c:ext>
          </c:extLst>
        </c:ser>
        <c:dLbls>
          <c:showLegendKey val="0"/>
          <c:showVal val="0"/>
          <c:showCatName val="0"/>
          <c:showSerName val="0"/>
          <c:showPercent val="0"/>
          <c:showBubbleSize val="0"/>
        </c:dLbls>
        <c:gapWidth val="150"/>
        <c:overlap val="100"/>
        <c:axId val="643108056"/>
        <c:axId val="643110352"/>
      </c:barChart>
      <c:catAx>
        <c:axId val="64310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43110352"/>
        <c:crosses val="autoZero"/>
        <c:auto val="1"/>
        <c:lblAlgn val="ctr"/>
        <c:lblOffset val="100"/>
        <c:noMultiLvlLbl val="0"/>
      </c:catAx>
      <c:valAx>
        <c:axId val="64311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43108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[vk_priedas.xlsx]Lapas1!$P$6</c:f>
              <c:strCache>
                <c:ptCount val="1"/>
                <c:pt idx="0">
                  <c:v>2017</c:v>
                </c:pt>
              </c:strCache>
            </c:strRef>
          </c:tx>
          <c:spPr>
            <a:solidFill>
              <a:srgbClr val="00244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[vk_priedas.xlsx]Lapas1!$O$7:$O$9</c:f>
              <c:strCache>
                <c:ptCount val="3"/>
                <c:pt idx="0">
                  <c:v>VVĮ</c:v>
                </c:pt>
                <c:pt idx="1">
                  <c:v>SVĮ</c:v>
                </c:pt>
                <c:pt idx="2">
                  <c:v>VŠĮ</c:v>
                </c:pt>
              </c:strCache>
            </c:strRef>
          </c:cat>
          <c:val>
            <c:numRef>
              <c:f>[vk_priedas.xlsx]Lapas1!$P$7:$P$9</c:f>
              <c:numCache>
                <c:formatCode>General</c:formatCode>
                <c:ptCount val="3"/>
                <c:pt idx="0">
                  <c:v>10</c:v>
                </c:pt>
                <c:pt idx="1">
                  <c:v>60</c:v>
                </c:pt>
                <c:pt idx="2">
                  <c:v>16</c:v>
                </c:pt>
              </c:numCache>
            </c:numRef>
          </c:val>
          <c:extLst>
            <c:ext xmlns:c16="http://schemas.microsoft.com/office/drawing/2014/chart" uri="{C3380CC4-5D6E-409C-BE32-E72D297353CC}">
              <c16:uniqueId val="{00000000-2BEA-4936-8B9E-113D43301F2A}"/>
            </c:ext>
          </c:extLst>
        </c:ser>
        <c:ser>
          <c:idx val="1"/>
          <c:order val="1"/>
          <c:tx>
            <c:strRef>
              <c:f>[vk_priedas.xlsx]Lapas1!$Q$6</c:f>
              <c:strCache>
                <c:ptCount val="1"/>
                <c:pt idx="0">
                  <c:v>2018</c:v>
                </c:pt>
              </c:strCache>
            </c:strRef>
          </c:tx>
          <c:spPr>
            <a:solidFill>
              <a:srgbClr val="47ABD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[vk_priedas.xlsx]Lapas1!$O$7:$O$9</c:f>
              <c:strCache>
                <c:ptCount val="3"/>
                <c:pt idx="0">
                  <c:v>VVĮ</c:v>
                </c:pt>
                <c:pt idx="1">
                  <c:v>SVĮ</c:v>
                </c:pt>
                <c:pt idx="2">
                  <c:v>VŠĮ</c:v>
                </c:pt>
              </c:strCache>
            </c:strRef>
          </c:cat>
          <c:val>
            <c:numRef>
              <c:f>[vk_priedas.xlsx]Lapas1!$Q$7:$Q$9</c:f>
              <c:numCache>
                <c:formatCode>General</c:formatCode>
                <c:ptCount val="3"/>
                <c:pt idx="0">
                  <c:v>4</c:v>
                </c:pt>
                <c:pt idx="1">
                  <c:v>53</c:v>
                </c:pt>
                <c:pt idx="2">
                  <c:v>19</c:v>
                </c:pt>
              </c:numCache>
            </c:numRef>
          </c:val>
          <c:extLst>
            <c:ext xmlns:c16="http://schemas.microsoft.com/office/drawing/2014/chart" uri="{C3380CC4-5D6E-409C-BE32-E72D297353CC}">
              <c16:uniqueId val="{00000001-2BEA-4936-8B9E-113D43301F2A}"/>
            </c:ext>
          </c:extLst>
        </c:ser>
        <c:ser>
          <c:idx val="2"/>
          <c:order val="2"/>
          <c:tx>
            <c:strRef>
              <c:f>[vk_priedas.xlsx]Lapas1!$R$6</c:f>
              <c:strCache>
                <c:ptCount val="1"/>
                <c:pt idx="0">
                  <c:v>2019</c:v>
                </c:pt>
              </c:strCache>
            </c:strRef>
          </c:tx>
          <c:spPr>
            <a:solidFill>
              <a:srgbClr val="D1D1D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[vk_priedas.xlsx]Lapas1!$O$7:$O$9</c:f>
              <c:strCache>
                <c:ptCount val="3"/>
                <c:pt idx="0">
                  <c:v>VVĮ</c:v>
                </c:pt>
                <c:pt idx="1">
                  <c:v>SVĮ</c:v>
                </c:pt>
                <c:pt idx="2">
                  <c:v>VŠĮ</c:v>
                </c:pt>
              </c:strCache>
            </c:strRef>
          </c:cat>
          <c:val>
            <c:numRef>
              <c:f>[vk_priedas.xlsx]Lapas1!$R$7:$R$9</c:f>
              <c:numCache>
                <c:formatCode>General</c:formatCode>
                <c:ptCount val="3"/>
                <c:pt idx="0">
                  <c:v>4</c:v>
                </c:pt>
                <c:pt idx="1">
                  <c:v>36</c:v>
                </c:pt>
                <c:pt idx="2">
                  <c:v>12</c:v>
                </c:pt>
              </c:numCache>
            </c:numRef>
          </c:val>
          <c:extLst>
            <c:ext xmlns:c16="http://schemas.microsoft.com/office/drawing/2014/chart" uri="{C3380CC4-5D6E-409C-BE32-E72D297353CC}">
              <c16:uniqueId val="{00000002-2BEA-4936-8B9E-113D43301F2A}"/>
            </c:ext>
          </c:extLst>
        </c:ser>
        <c:dLbls>
          <c:showLegendKey val="0"/>
          <c:showVal val="0"/>
          <c:showCatName val="0"/>
          <c:showSerName val="0"/>
          <c:showPercent val="0"/>
          <c:showBubbleSize val="0"/>
        </c:dLbls>
        <c:gapWidth val="219"/>
        <c:overlap val="-27"/>
        <c:axId val="667080736"/>
        <c:axId val="670315384"/>
      </c:barChart>
      <c:catAx>
        <c:axId val="6670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70315384"/>
        <c:crosses val="autoZero"/>
        <c:auto val="1"/>
        <c:lblAlgn val="ctr"/>
        <c:lblOffset val="100"/>
        <c:noMultiLvlLbl val="0"/>
      </c:catAx>
      <c:valAx>
        <c:axId val="670315384"/>
        <c:scaling>
          <c:orientation val="minMax"/>
        </c:scaling>
        <c:delete val="1"/>
        <c:axPos val="l"/>
        <c:numFmt formatCode="General" sourceLinked="1"/>
        <c:majorTickMark val="none"/>
        <c:minorTickMark val="none"/>
        <c:tickLblPos val="nextTo"/>
        <c:crossAx val="66708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Fira Sans Light" panose="020B0403050000020004" pitchFamily="34" charset="0"/>
        </a:defRPr>
      </a:pPr>
      <a:endParaRPr lang="lt-L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11153057922555"/>
          <c:y val="7.6294267564380536E-3"/>
          <c:w val="0.6736601589184914"/>
          <c:h val="0.72941154094868588"/>
        </c:manualLayout>
      </c:layout>
      <c:barChart>
        <c:barDir val="bar"/>
        <c:grouping val="stacked"/>
        <c:varyColors val="0"/>
        <c:ser>
          <c:idx val="0"/>
          <c:order val="0"/>
          <c:tx>
            <c:strRef>
              <c:f>Lapas2!$N$4</c:f>
              <c:strCache>
                <c:ptCount val="1"/>
                <c:pt idx="0">
                  <c:v>Konkurencingu būdu atlikti viešieji pirkimai, kai laimėtojas SVĮ ar VŠĮ</c:v>
                </c:pt>
              </c:strCache>
            </c:strRef>
          </c:tx>
          <c:spPr>
            <a:solidFill>
              <a:srgbClr val="47ABD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Lapas2!$M$5:$M$12</c:f>
              <c:strCache>
                <c:ptCount val="8"/>
                <c:pt idx="0">
                  <c:v>Vilniaus m.</c:v>
                </c:pt>
                <c:pt idx="1">
                  <c:v>Trakų r.</c:v>
                </c:pt>
                <c:pt idx="2">
                  <c:v>Mažeikių r.</c:v>
                </c:pt>
                <c:pt idx="3">
                  <c:v>Šiaulių m.</c:v>
                </c:pt>
                <c:pt idx="4">
                  <c:v>Panevėžio m.</c:v>
                </c:pt>
                <c:pt idx="5">
                  <c:v>Klaipėdos m.</c:v>
                </c:pt>
                <c:pt idx="6">
                  <c:v>Kauno m.</c:v>
                </c:pt>
                <c:pt idx="7">
                  <c:v>Telšių r.</c:v>
                </c:pt>
              </c:strCache>
            </c:strRef>
          </c:cat>
          <c:val>
            <c:numRef>
              <c:f>Lapas2!$N$5:$N$12</c:f>
              <c:numCache>
                <c:formatCode>General</c:formatCode>
                <c:ptCount val="8"/>
                <c:pt idx="0">
                  <c:v>13</c:v>
                </c:pt>
                <c:pt idx="1">
                  <c:v>18</c:v>
                </c:pt>
                <c:pt idx="2">
                  <c:v>20</c:v>
                </c:pt>
                <c:pt idx="3">
                  <c:v>48</c:v>
                </c:pt>
                <c:pt idx="4">
                  <c:v>28</c:v>
                </c:pt>
                <c:pt idx="5">
                  <c:v>58</c:v>
                </c:pt>
                <c:pt idx="6">
                  <c:v>53</c:v>
                </c:pt>
                <c:pt idx="7">
                  <c:v>26</c:v>
                </c:pt>
              </c:numCache>
            </c:numRef>
          </c:val>
          <c:extLst>
            <c:ext xmlns:c16="http://schemas.microsoft.com/office/drawing/2014/chart" uri="{C3380CC4-5D6E-409C-BE32-E72D297353CC}">
              <c16:uniqueId val="{00000000-3114-4EDD-ACA5-99FD60AA0DFA}"/>
            </c:ext>
          </c:extLst>
        </c:ser>
        <c:ser>
          <c:idx val="1"/>
          <c:order val="1"/>
          <c:tx>
            <c:strRef>
              <c:f>Lapas2!$O$4</c:f>
              <c:strCache>
                <c:ptCount val="1"/>
                <c:pt idx="0">
                  <c:v>Nekonkurencingu būdu atlikti viešieji pirkimai, kai laimėtojas SVĮ ar VŠĮ</c:v>
                </c:pt>
              </c:strCache>
            </c:strRef>
          </c:tx>
          <c:spPr>
            <a:solidFill>
              <a:srgbClr val="D41A1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114-4EDD-ACA5-99FD60AA0DFA}"/>
                </c:ext>
              </c:extLst>
            </c:dLbl>
            <c:dLbl>
              <c:idx val="5"/>
              <c:layout>
                <c:manualLayout>
                  <c:x val="2.1598663297632934E-3"/>
                  <c:y val="8.881848913932169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14-4EDD-ACA5-99FD60AA0DF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Lapas2!$M$5:$M$12</c:f>
              <c:strCache>
                <c:ptCount val="8"/>
                <c:pt idx="0">
                  <c:v>Vilniaus m.</c:v>
                </c:pt>
                <c:pt idx="1">
                  <c:v>Trakų r.</c:v>
                </c:pt>
                <c:pt idx="2">
                  <c:v>Mažeikių r.</c:v>
                </c:pt>
                <c:pt idx="3">
                  <c:v>Šiaulių m.</c:v>
                </c:pt>
                <c:pt idx="4">
                  <c:v>Panevėžio m.</c:v>
                </c:pt>
                <c:pt idx="5">
                  <c:v>Klaipėdos m.</c:v>
                </c:pt>
                <c:pt idx="6">
                  <c:v>Kauno m.</c:v>
                </c:pt>
                <c:pt idx="7">
                  <c:v>Telšių r.</c:v>
                </c:pt>
              </c:strCache>
            </c:strRef>
          </c:cat>
          <c:val>
            <c:numRef>
              <c:f>Lapas2!$O$5:$O$12</c:f>
              <c:numCache>
                <c:formatCode>General</c:formatCode>
                <c:ptCount val="8"/>
                <c:pt idx="0">
                  <c:v>0</c:v>
                </c:pt>
                <c:pt idx="1">
                  <c:v>9</c:v>
                </c:pt>
                <c:pt idx="2">
                  <c:v>11</c:v>
                </c:pt>
                <c:pt idx="3">
                  <c:v>7</c:v>
                </c:pt>
                <c:pt idx="4">
                  <c:v>28</c:v>
                </c:pt>
                <c:pt idx="5">
                  <c:v>3</c:v>
                </c:pt>
                <c:pt idx="6">
                  <c:v>12</c:v>
                </c:pt>
                <c:pt idx="7">
                  <c:v>46</c:v>
                </c:pt>
              </c:numCache>
            </c:numRef>
          </c:val>
          <c:extLst>
            <c:ext xmlns:c16="http://schemas.microsoft.com/office/drawing/2014/chart" uri="{C3380CC4-5D6E-409C-BE32-E72D297353CC}">
              <c16:uniqueId val="{00000003-3114-4EDD-ACA5-99FD60AA0DFA}"/>
            </c:ext>
          </c:extLst>
        </c:ser>
        <c:dLbls>
          <c:showLegendKey val="0"/>
          <c:showVal val="0"/>
          <c:showCatName val="0"/>
          <c:showSerName val="0"/>
          <c:showPercent val="0"/>
          <c:showBubbleSize val="0"/>
        </c:dLbls>
        <c:gapWidth val="150"/>
        <c:overlap val="100"/>
        <c:axId val="692776392"/>
        <c:axId val="692772128"/>
      </c:barChart>
      <c:catAx>
        <c:axId val="692776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92772128"/>
        <c:crosses val="autoZero"/>
        <c:auto val="1"/>
        <c:lblAlgn val="ctr"/>
        <c:lblOffset val="100"/>
        <c:noMultiLvlLbl val="0"/>
      </c:catAx>
      <c:valAx>
        <c:axId val="692772128"/>
        <c:scaling>
          <c:orientation val="minMax"/>
        </c:scaling>
        <c:delete val="1"/>
        <c:axPos val="b"/>
        <c:numFmt formatCode="General" sourceLinked="1"/>
        <c:majorTickMark val="none"/>
        <c:minorTickMark val="none"/>
        <c:tickLblPos val="nextTo"/>
        <c:crossAx val="692776392"/>
        <c:crosses val="autoZero"/>
        <c:crossBetween val="between"/>
      </c:valAx>
      <c:spPr>
        <a:noFill/>
        <a:ln>
          <a:noFill/>
        </a:ln>
        <a:effectLst/>
      </c:spPr>
    </c:plotArea>
    <c:legend>
      <c:legendPos val="b"/>
      <c:layout>
        <c:manualLayout>
          <c:xMode val="edge"/>
          <c:yMode val="edge"/>
          <c:x val="0.11146154675870995"/>
          <c:y val="0.75602913766214008"/>
          <c:w val="0.77707654693848205"/>
          <c:h val="0.214985355091483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92650918635168"/>
          <c:y val="1.0612803834303321E-2"/>
          <c:w val="0.54623222097237845"/>
          <c:h val="0.68349880178021227"/>
        </c:manualLayout>
      </c:layout>
      <c:barChart>
        <c:barDir val="bar"/>
        <c:grouping val="stacked"/>
        <c:varyColors val="0"/>
        <c:ser>
          <c:idx val="0"/>
          <c:order val="0"/>
          <c:tx>
            <c:strRef>
              <c:f>Lapas2!$D$47</c:f>
              <c:strCache>
                <c:ptCount val="1"/>
                <c:pt idx="0">
                  <c:v>sudaryta vidaus sandorių, kai nenustatyta, kad paslaugas teikia kiti subjektai</c:v>
                </c:pt>
              </c:strCache>
            </c:strRef>
          </c:tx>
          <c:spPr>
            <a:solidFill>
              <a:srgbClr val="47ABD9"/>
            </a:solidFill>
            <a:ln>
              <a:noFill/>
            </a:ln>
            <a:effectLst/>
          </c:spPr>
          <c:invertIfNegative val="0"/>
          <c:dLbls>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F-4E92-9327-18515B01C184}"/>
                </c:ext>
              </c:extLst>
            </c:dLbl>
            <c:dLbl>
              <c:idx val="3"/>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F-4E92-9327-18515B01C184}"/>
                </c:ext>
              </c:extLst>
            </c:dLbl>
            <c:dLbl>
              <c:idx val="4"/>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F-4E92-9327-18515B01C18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Lapas2!$C$48:$C$52</c:f>
              <c:strCache>
                <c:ptCount val="5"/>
                <c:pt idx="0">
                  <c:v>Klaipėdos m.</c:v>
                </c:pt>
                <c:pt idx="1">
                  <c:v>Telšių r.</c:v>
                </c:pt>
                <c:pt idx="2">
                  <c:v>Panevėžio m.</c:v>
                </c:pt>
                <c:pt idx="3">
                  <c:v>Vilniaus m.</c:v>
                </c:pt>
                <c:pt idx="4">
                  <c:v>Kauno m.</c:v>
                </c:pt>
              </c:strCache>
            </c:strRef>
          </c:cat>
          <c:val>
            <c:numRef>
              <c:f>Lapas2!$D$48:$D$52</c:f>
              <c:numCache>
                <c:formatCode>General</c:formatCode>
                <c:ptCount val="5"/>
                <c:pt idx="0">
                  <c:v>2</c:v>
                </c:pt>
                <c:pt idx="1">
                  <c:v>2</c:v>
                </c:pt>
                <c:pt idx="2">
                  <c:v>3</c:v>
                </c:pt>
                <c:pt idx="3">
                  <c:v>5</c:v>
                </c:pt>
                <c:pt idx="4">
                  <c:v>25</c:v>
                </c:pt>
              </c:numCache>
            </c:numRef>
          </c:val>
          <c:extLst>
            <c:ext xmlns:c16="http://schemas.microsoft.com/office/drawing/2014/chart" uri="{C3380CC4-5D6E-409C-BE32-E72D297353CC}">
              <c16:uniqueId val="{00000003-40AF-4E92-9327-18515B01C184}"/>
            </c:ext>
          </c:extLst>
        </c:ser>
        <c:ser>
          <c:idx val="1"/>
          <c:order val="1"/>
          <c:tx>
            <c:strRef>
              <c:f>Lapas2!$E$47</c:f>
              <c:strCache>
                <c:ptCount val="1"/>
                <c:pt idx="0">
                  <c:v>sudaryta vidaus sandorių, kai paslaugas teikia ir kiti subjektai</c:v>
                </c:pt>
              </c:strCache>
            </c:strRef>
          </c:tx>
          <c:spPr>
            <a:solidFill>
              <a:srgbClr val="D41A1F"/>
            </a:solidFill>
            <a:ln>
              <a:noFill/>
            </a:ln>
            <a:effectLst/>
          </c:spPr>
          <c:invertIfNegative val="0"/>
          <c:dLbls>
            <c:dLbl>
              <c:idx val="2"/>
              <c:layout>
                <c:manualLayout>
                  <c:x val="6.3492063492062911E-3"/>
                  <c:y val="-4.4282902288765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F-4E92-9327-18515B01C184}"/>
                </c:ext>
              </c:extLst>
            </c:dLbl>
            <c:dLbl>
              <c:idx val="3"/>
              <c:layout>
                <c:manualLayout>
                  <c:x val="6.34920634920634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F-4E92-9327-18515B01C18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Lapas2!$C$48:$C$52</c:f>
              <c:strCache>
                <c:ptCount val="5"/>
                <c:pt idx="0">
                  <c:v>Klaipėdos m.</c:v>
                </c:pt>
                <c:pt idx="1">
                  <c:v>Telšių r.</c:v>
                </c:pt>
                <c:pt idx="2">
                  <c:v>Panevėžio m.</c:v>
                </c:pt>
                <c:pt idx="3">
                  <c:v>Vilniaus m.</c:v>
                </c:pt>
                <c:pt idx="4">
                  <c:v>Kauno m.</c:v>
                </c:pt>
              </c:strCache>
            </c:strRef>
          </c:cat>
          <c:val>
            <c:numRef>
              <c:f>Lapas2!$E$48:$E$52</c:f>
              <c:numCache>
                <c:formatCode>General</c:formatCode>
                <c:ptCount val="5"/>
                <c:pt idx="2">
                  <c:v>2</c:v>
                </c:pt>
                <c:pt idx="3">
                  <c:v>2</c:v>
                </c:pt>
                <c:pt idx="4">
                  <c:v>1</c:v>
                </c:pt>
              </c:numCache>
            </c:numRef>
          </c:val>
          <c:extLst>
            <c:ext xmlns:c16="http://schemas.microsoft.com/office/drawing/2014/chart" uri="{C3380CC4-5D6E-409C-BE32-E72D297353CC}">
              <c16:uniqueId val="{00000006-40AF-4E92-9327-18515B01C184}"/>
            </c:ext>
          </c:extLst>
        </c:ser>
        <c:dLbls>
          <c:showLegendKey val="0"/>
          <c:showVal val="0"/>
          <c:showCatName val="0"/>
          <c:showSerName val="0"/>
          <c:showPercent val="0"/>
          <c:showBubbleSize val="0"/>
        </c:dLbls>
        <c:gapWidth val="150"/>
        <c:overlap val="100"/>
        <c:axId val="796358656"/>
        <c:axId val="796360624"/>
      </c:barChart>
      <c:catAx>
        <c:axId val="79635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796360624"/>
        <c:crosses val="autoZero"/>
        <c:auto val="1"/>
        <c:lblAlgn val="ctr"/>
        <c:lblOffset val="100"/>
        <c:noMultiLvlLbl val="0"/>
      </c:catAx>
      <c:valAx>
        <c:axId val="796360624"/>
        <c:scaling>
          <c:orientation val="minMax"/>
        </c:scaling>
        <c:delete val="1"/>
        <c:axPos val="b"/>
        <c:numFmt formatCode="General" sourceLinked="1"/>
        <c:majorTickMark val="none"/>
        <c:minorTickMark val="none"/>
        <c:tickLblPos val="nextTo"/>
        <c:crossAx val="796358656"/>
        <c:crosses val="autoZero"/>
        <c:crossBetween val="between"/>
      </c:valAx>
      <c:spPr>
        <a:noFill/>
        <a:ln>
          <a:noFill/>
        </a:ln>
        <a:effectLst/>
      </c:spPr>
    </c:plotArea>
    <c:legend>
      <c:legendPos val="b"/>
      <c:layout>
        <c:manualLayout>
          <c:xMode val="edge"/>
          <c:yMode val="edge"/>
          <c:x val="1.8269216347956509E-2"/>
          <c:y val="0.72697706264977746"/>
          <c:w val="0.94441394825646796"/>
          <c:h val="0.273022937350222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r>
              <a:rPr lang="lt-LT" sz="800"/>
              <a:t>SĮ</a:t>
            </a:r>
          </a:p>
        </c:rich>
      </c:tx>
      <c:layout>
        <c:manualLayout>
          <c:xMode val="edge"/>
          <c:yMode val="edge"/>
          <c:x val="0.44404968487219354"/>
          <c:y val="6.7319514488119084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3.6155607937542841E-2"/>
          <c:y val="0.21104934119415977"/>
          <c:w val="0.94685897907621364"/>
          <c:h val="0.61697114619065474"/>
        </c:manualLayout>
      </c:layout>
      <c:barChart>
        <c:barDir val="col"/>
        <c:grouping val="clustered"/>
        <c:varyColors val="0"/>
        <c:ser>
          <c:idx val="0"/>
          <c:order val="0"/>
          <c:spPr>
            <a:solidFill>
              <a:srgbClr val="00244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Lapas2!$F$11:$F$13</c:f>
              <c:numCache>
                <c:formatCode>General</c:formatCode>
                <c:ptCount val="3"/>
                <c:pt idx="0">
                  <c:v>2017</c:v>
                </c:pt>
                <c:pt idx="1">
                  <c:v>2018</c:v>
                </c:pt>
                <c:pt idx="2">
                  <c:v>2019</c:v>
                </c:pt>
              </c:numCache>
            </c:numRef>
          </c:cat>
          <c:val>
            <c:numRef>
              <c:f>Lapas2!$G$11:$G$13</c:f>
              <c:numCache>
                <c:formatCode>General</c:formatCode>
                <c:ptCount val="3"/>
                <c:pt idx="0">
                  <c:v>38</c:v>
                </c:pt>
                <c:pt idx="1">
                  <c:v>24</c:v>
                </c:pt>
                <c:pt idx="2">
                  <c:v>22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00-28C4-4AF4-AE5A-2FA5EE6421D5}"/>
            </c:ext>
          </c:extLst>
        </c:ser>
        <c:dLbls>
          <c:showLegendKey val="0"/>
          <c:showVal val="0"/>
          <c:showCatName val="0"/>
          <c:showSerName val="0"/>
          <c:showPercent val="0"/>
          <c:showBubbleSize val="0"/>
        </c:dLbls>
        <c:gapWidth val="182"/>
        <c:axId val="727135576"/>
        <c:axId val="727137216"/>
      </c:barChart>
      <c:catAx>
        <c:axId val="72713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727137216"/>
        <c:crosses val="autoZero"/>
        <c:auto val="1"/>
        <c:lblAlgn val="ctr"/>
        <c:lblOffset val="100"/>
        <c:noMultiLvlLbl val="0"/>
      </c:catAx>
      <c:valAx>
        <c:axId val="727137216"/>
        <c:scaling>
          <c:orientation val="minMax"/>
          <c:max val="550"/>
          <c:min val="0"/>
        </c:scaling>
        <c:delete val="1"/>
        <c:axPos val="l"/>
        <c:numFmt formatCode="General" sourceLinked="1"/>
        <c:majorTickMark val="none"/>
        <c:minorTickMark val="none"/>
        <c:tickLblPos val="nextTo"/>
        <c:crossAx val="727135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9.3776641091219096E-2"/>
          <c:y val="0.29113697403760069"/>
          <c:w val="0.81244671781756184"/>
          <c:h val="0.52903657857450004"/>
        </c:manualLayout>
      </c:layout>
      <c:barChart>
        <c:barDir val="col"/>
        <c:grouping val="clustered"/>
        <c:varyColors val="0"/>
        <c:ser>
          <c:idx val="0"/>
          <c:order val="0"/>
          <c:tx>
            <c:strRef>
              <c:f>Lapas2!$G$16</c:f>
              <c:strCache>
                <c:ptCount val="1"/>
                <c:pt idx="0">
                  <c:v>AB, UAB</c:v>
                </c:pt>
              </c:strCache>
            </c:strRef>
          </c:tx>
          <c:spPr>
            <a:solidFill>
              <a:srgbClr val="47ABD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Lapas2!$F$17:$F$19</c:f>
              <c:numCache>
                <c:formatCode>General</c:formatCode>
                <c:ptCount val="3"/>
                <c:pt idx="0">
                  <c:v>2017</c:v>
                </c:pt>
                <c:pt idx="1">
                  <c:v>2018</c:v>
                </c:pt>
                <c:pt idx="2">
                  <c:v>2019</c:v>
                </c:pt>
              </c:numCache>
            </c:numRef>
          </c:cat>
          <c:val>
            <c:numRef>
              <c:f>Lapas2!$G$17:$G$19</c:f>
              <c:numCache>
                <c:formatCode>General</c:formatCode>
                <c:ptCount val="3"/>
                <c:pt idx="0">
                  <c:v>220</c:v>
                </c:pt>
                <c:pt idx="1">
                  <c:v>226</c:v>
                </c:pt>
                <c:pt idx="2">
                  <c:v>225</c:v>
                </c:pt>
              </c:numCache>
            </c:numRef>
          </c:val>
          <c:extLst>
            <c:ext xmlns:c16="http://schemas.microsoft.com/office/drawing/2014/chart" uri="{C3380CC4-5D6E-409C-BE32-E72D297353CC}">
              <c16:uniqueId val="{00000000-C6D3-495F-B916-89937A8D72CA}"/>
            </c:ext>
          </c:extLst>
        </c:ser>
        <c:dLbls>
          <c:showLegendKey val="0"/>
          <c:showVal val="0"/>
          <c:showCatName val="0"/>
          <c:showSerName val="0"/>
          <c:showPercent val="0"/>
          <c:showBubbleSize val="0"/>
        </c:dLbls>
        <c:gapWidth val="182"/>
        <c:axId val="478874248"/>
        <c:axId val="478870640"/>
      </c:barChart>
      <c:catAx>
        <c:axId val="47887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478870640"/>
        <c:crosses val="autoZero"/>
        <c:auto val="1"/>
        <c:lblAlgn val="ctr"/>
        <c:lblOffset val="100"/>
        <c:noMultiLvlLbl val="0"/>
      </c:catAx>
      <c:valAx>
        <c:axId val="478870640"/>
        <c:scaling>
          <c:orientation val="minMax"/>
          <c:max val="550"/>
          <c:min val="0"/>
        </c:scaling>
        <c:delete val="1"/>
        <c:axPos val="l"/>
        <c:numFmt formatCode="General" sourceLinked="1"/>
        <c:majorTickMark val="none"/>
        <c:minorTickMark val="none"/>
        <c:tickLblPos val="nextTo"/>
        <c:crossAx val="478874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Fira Sans Light" panose="020B0403050000020004" pitchFamily="34" charset="0"/>
              <a:ea typeface="+mn-ea"/>
              <a:cs typeface="+mn-cs"/>
            </a:defRPr>
          </a:pPr>
          <a:endParaRPr lang="lt-LT"/>
        </a:p>
      </c:txPr>
    </c:title>
    <c:autoTitleDeleted val="0"/>
    <c:plotArea>
      <c:layout>
        <c:manualLayout>
          <c:layoutTarget val="inner"/>
          <c:xMode val="edge"/>
          <c:yMode val="edge"/>
          <c:x val="8.9321965083231827E-2"/>
          <c:y val="0.28817013735046521"/>
          <c:w val="0.82135606983353637"/>
          <c:h val="0.53383593998025392"/>
        </c:manualLayout>
      </c:layout>
      <c:barChart>
        <c:barDir val="col"/>
        <c:grouping val="clustered"/>
        <c:varyColors val="0"/>
        <c:ser>
          <c:idx val="0"/>
          <c:order val="0"/>
          <c:tx>
            <c:strRef>
              <c:f>Lapas2!$G$22</c:f>
              <c:strCache>
                <c:ptCount val="1"/>
                <c:pt idx="0">
                  <c:v>VŠĮ</c:v>
                </c:pt>
              </c:strCache>
            </c:strRef>
          </c:tx>
          <c:spPr>
            <a:solidFill>
              <a:srgbClr val="6662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Lapas2!$F$23:$F$25</c:f>
              <c:numCache>
                <c:formatCode>General</c:formatCode>
                <c:ptCount val="3"/>
                <c:pt idx="0">
                  <c:v>2017</c:v>
                </c:pt>
                <c:pt idx="1">
                  <c:v>2018</c:v>
                </c:pt>
                <c:pt idx="2">
                  <c:v>2019</c:v>
                </c:pt>
              </c:numCache>
            </c:numRef>
          </c:cat>
          <c:val>
            <c:numRef>
              <c:f>Lapas2!$G$23:$G$25</c:f>
              <c:numCache>
                <c:formatCode>General</c:formatCode>
                <c:ptCount val="3"/>
                <c:pt idx="0">
                  <c:v>520</c:v>
                </c:pt>
                <c:pt idx="1">
                  <c:v>514</c:v>
                </c:pt>
                <c:pt idx="2">
                  <c:v>510</c:v>
                </c:pt>
              </c:numCache>
            </c:numRef>
          </c:val>
          <c:extLst>
            <c:ext xmlns:c16="http://schemas.microsoft.com/office/drawing/2014/chart" uri="{C3380CC4-5D6E-409C-BE32-E72D297353CC}">
              <c16:uniqueId val="{00000000-FDBF-46FB-9F0A-9162225DD3FB}"/>
            </c:ext>
          </c:extLst>
        </c:ser>
        <c:dLbls>
          <c:showLegendKey val="0"/>
          <c:showVal val="0"/>
          <c:showCatName val="0"/>
          <c:showSerName val="0"/>
          <c:showPercent val="0"/>
          <c:showBubbleSize val="0"/>
        </c:dLbls>
        <c:gapWidth val="219"/>
        <c:axId val="649995600"/>
        <c:axId val="649997568"/>
      </c:barChart>
      <c:catAx>
        <c:axId val="6499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49997568"/>
        <c:crosses val="autoZero"/>
        <c:auto val="1"/>
        <c:lblAlgn val="ctr"/>
        <c:lblOffset val="100"/>
        <c:noMultiLvlLbl val="0"/>
      </c:catAx>
      <c:valAx>
        <c:axId val="649997568"/>
        <c:scaling>
          <c:orientation val="minMax"/>
          <c:max val="550"/>
          <c:min val="0"/>
        </c:scaling>
        <c:delete val="1"/>
        <c:axPos val="l"/>
        <c:numFmt formatCode="General" sourceLinked="1"/>
        <c:majorTickMark val="none"/>
        <c:minorTickMark val="none"/>
        <c:tickLblPos val="nextTo"/>
        <c:crossAx val="64999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67963683527884E-2"/>
          <c:y val="0"/>
          <c:w val="0.92866407263294426"/>
          <c:h val="0.70407519284808495"/>
        </c:manualLayout>
      </c:layout>
      <c:lineChart>
        <c:grouping val="standard"/>
        <c:varyColors val="0"/>
        <c:ser>
          <c:idx val="0"/>
          <c:order val="0"/>
          <c:tx>
            <c:strRef>
              <c:f>Lapas2!$J$23</c:f>
              <c:strCache>
                <c:ptCount val="1"/>
                <c:pt idx="0">
                  <c:v>Planas</c:v>
                </c:pt>
              </c:strCache>
            </c:strRef>
          </c:tx>
          <c:spPr>
            <a:ln w="12700" cap="rnd">
              <a:solidFill>
                <a:srgbClr val="00244D"/>
              </a:solidFill>
              <a:round/>
            </a:ln>
            <a:effectLst/>
          </c:spPr>
          <c:marker>
            <c:symbol val="circle"/>
            <c:size val="5"/>
            <c:spPr>
              <a:solidFill>
                <a:srgbClr val="00244D"/>
              </a:solidFill>
              <a:ln w="12700">
                <a:solidFill>
                  <a:srgbClr val="00244D"/>
                </a:solidFill>
              </a:ln>
              <a:effectLst/>
            </c:spPr>
          </c:marker>
          <c:dLbls>
            <c:dLbl>
              <c:idx val="0"/>
              <c:layout>
                <c:manualLayout>
                  <c:x val="-6.160830090791182E-2"/>
                  <c:y val="0.147783251231527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73-4AA0-8EE0-01F3B5B89F54}"/>
                </c:ext>
              </c:extLst>
            </c:dLbl>
            <c:dLbl>
              <c:idx val="1"/>
              <c:layout>
                <c:manualLayout>
                  <c:x val="-3.2425421530479899E-2"/>
                  <c:y val="-0.10673234811165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73-4AA0-8EE0-01F3B5B89F54}"/>
                </c:ext>
              </c:extLst>
            </c:dLbl>
            <c:dLbl>
              <c:idx val="2"/>
              <c:layout>
                <c:manualLayout>
                  <c:x val="-4.5395590142671853E-2"/>
                  <c:y val="7.3891625615763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73-4AA0-8EE0-01F3B5B89F54}"/>
                </c:ext>
              </c:extLst>
            </c:dLbl>
            <c:dLbl>
              <c:idx val="3"/>
              <c:layout>
                <c:manualLayout>
                  <c:x val="-4.2153047989623868E-2"/>
                  <c:y val="7.3891625615763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73-4AA0-8EE0-01F3B5B89F5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Lapas2!$K$22:$N$22</c:f>
              <c:numCache>
                <c:formatCode>General</c:formatCode>
                <c:ptCount val="4"/>
                <c:pt idx="0">
                  <c:v>2017</c:v>
                </c:pt>
                <c:pt idx="1">
                  <c:v>2018</c:v>
                </c:pt>
                <c:pt idx="2">
                  <c:v>2019</c:v>
                </c:pt>
                <c:pt idx="3">
                  <c:v>2020</c:v>
                </c:pt>
              </c:numCache>
            </c:numRef>
          </c:cat>
          <c:val>
            <c:numRef>
              <c:f>Lapas2!$K$23:$N$23</c:f>
              <c:numCache>
                <c:formatCode>General</c:formatCode>
                <c:ptCount val="4"/>
                <c:pt idx="0">
                  <c:v>116</c:v>
                </c:pt>
                <c:pt idx="1">
                  <c:v>60</c:v>
                </c:pt>
                <c:pt idx="2">
                  <c:v>40</c:v>
                </c:pt>
                <c:pt idx="3">
                  <c:v>34</c:v>
                </c:pt>
              </c:numCache>
            </c:numRef>
          </c:val>
          <c:smooth val="0"/>
          <c:extLst>
            <c:ext xmlns:c16="http://schemas.microsoft.com/office/drawing/2014/chart" uri="{C3380CC4-5D6E-409C-BE32-E72D297353CC}">
              <c16:uniqueId val="{00000004-9173-4AA0-8EE0-01F3B5B89F54}"/>
            </c:ext>
          </c:extLst>
        </c:ser>
        <c:ser>
          <c:idx val="1"/>
          <c:order val="1"/>
          <c:tx>
            <c:strRef>
              <c:f>Lapas2!$J$24</c:f>
              <c:strCache>
                <c:ptCount val="1"/>
                <c:pt idx="0">
                  <c:v>Faktas</c:v>
                </c:pt>
              </c:strCache>
            </c:strRef>
          </c:tx>
          <c:spPr>
            <a:ln w="12700" cap="rnd">
              <a:solidFill>
                <a:srgbClr val="47ABD9"/>
              </a:solidFill>
              <a:round/>
            </a:ln>
            <a:effectLst/>
          </c:spPr>
          <c:marker>
            <c:symbol val="circle"/>
            <c:size val="5"/>
            <c:spPr>
              <a:solidFill>
                <a:srgbClr val="47ABD9"/>
              </a:solidFill>
              <a:ln w="12700">
                <a:solidFill>
                  <a:srgbClr val="47ABD9"/>
                </a:solidFill>
              </a:ln>
              <a:effectLst/>
            </c:spPr>
          </c:marker>
          <c:dLbls>
            <c:dLbl>
              <c:idx val="0"/>
              <c:layout>
                <c:manualLayout>
                  <c:x val="-2.7042801556420235E-2"/>
                  <c:y val="-0.12719638493464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73-4AA0-8EE0-01F3B5B89F54}"/>
                </c:ext>
              </c:extLst>
            </c:dLbl>
            <c:dLbl>
              <c:idx val="1"/>
              <c:layout>
                <c:manualLayout>
                  <c:x val="-4.5590142671854794E-2"/>
                  <c:y val="8.6268311288675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73-4AA0-8EE0-01F3B5B89F54}"/>
                </c:ext>
              </c:extLst>
            </c:dLbl>
            <c:dLbl>
              <c:idx val="2"/>
              <c:layout>
                <c:manualLayout>
                  <c:x val="-4.2347600518806747E-2"/>
                  <c:y val="-0.11898620431066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73-4AA0-8EE0-01F3B5B89F5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Lapas2!$K$22:$N$22</c:f>
              <c:numCache>
                <c:formatCode>General</c:formatCode>
                <c:ptCount val="4"/>
                <c:pt idx="0">
                  <c:v>2017</c:v>
                </c:pt>
                <c:pt idx="1">
                  <c:v>2018</c:v>
                </c:pt>
                <c:pt idx="2">
                  <c:v>2019</c:v>
                </c:pt>
                <c:pt idx="3">
                  <c:v>2020</c:v>
                </c:pt>
              </c:numCache>
            </c:numRef>
          </c:cat>
          <c:val>
            <c:numRef>
              <c:f>Lapas2!$K$24:$N$24</c:f>
              <c:numCache>
                <c:formatCode>General</c:formatCode>
                <c:ptCount val="4"/>
                <c:pt idx="0">
                  <c:v>108</c:v>
                </c:pt>
                <c:pt idx="1">
                  <c:v>61</c:v>
                </c:pt>
                <c:pt idx="2">
                  <c:v>50</c:v>
                </c:pt>
                <c:pt idx="3">
                  <c:v>50</c:v>
                </c:pt>
              </c:numCache>
            </c:numRef>
          </c:val>
          <c:smooth val="0"/>
          <c:extLst>
            <c:ext xmlns:c16="http://schemas.microsoft.com/office/drawing/2014/chart" uri="{C3380CC4-5D6E-409C-BE32-E72D297353CC}">
              <c16:uniqueId val="{00000008-9173-4AA0-8EE0-01F3B5B89F54}"/>
            </c:ext>
          </c:extLst>
        </c:ser>
        <c:dLbls>
          <c:showLegendKey val="0"/>
          <c:showVal val="0"/>
          <c:showCatName val="0"/>
          <c:showSerName val="0"/>
          <c:showPercent val="0"/>
          <c:showBubbleSize val="0"/>
        </c:dLbls>
        <c:marker val="1"/>
        <c:smooth val="0"/>
        <c:axId val="92927967"/>
        <c:axId val="2080988015"/>
      </c:lineChart>
      <c:catAx>
        <c:axId val="9292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2080988015"/>
        <c:crosses val="autoZero"/>
        <c:auto val="1"/>
        <c:lblAlgn val="ctr"/>
        <c:lblOffset val="100"/>
        <c:noMultiLvlLbl val="0"/>
      </c:catAx>
      <c:valAx>
        <c:axId val="2080988015"/>
        <c:scaling>
          <c:orientation val="minMax"/>
        </c:scaling>
        <c:delete val="1"/>
        <c:axPos val="l"/>
        <c:numFmt formatCode="General" sourceLinked="1"/>
        <c:majorTickMark val="none"/>
        <c:minorTickMark val="none"/>
        <c:tickLblPos val="nextTo"/>
        <c:crossAx val="92927967"/>
        <c:crosses val="autoZero"/>
        <c:crossBetween val="between"/>
      </c:valAx>
      <c:spPr>
        <a:noFill/>
        <a:ln>
          <a:noFill/>
        </a:ln>
        <a:effectLst/>
      </c:spPr>
    </c:plotArea>
    <c:legend>
      <c:legendPos val="b"/>
      <c:layout>
        <c:manualLayout>
          <c:xMode val="edge"/>
          <c:yMode val="edge"/>
          <c:x val="0.31602122205541422"/>
          <c:y val="0.87270987678264356"/>
          <c:w val="0.36795730057089165"/>
          <c:h val="0.127290123217356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Fira Sans Light" panose="020B04030500000200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028073862783364E-2"/>
          <c:y val="0"/>
          <c:w val="0.93394385227443322"/>
          <c:h val="0.78180952380952384"/>
        </c:manualLayout>
      </c:layout>
      <c:barChart>
        <c:barDir val="col"/>
        <c:grouping val="clustered"/>
        <c:varyColors val="0"/>
        <c:ser>
          <c:idx val="0"/>
          <c:order val="0"/>
          <c:tx>
            <c:strRef>
              <c:f>Lapas1!$B$12</c:f>
              <c:strCache>
                <c:ptCount val="1"/>
                <c:pt idx="0">
                  <c:v>Parengė lūkesčių raštus</c:v>
                </c:pt>
              </c:strCache>
            </c:strRef>
          </c:tx>
          <c:spPr>
            <a:solidFill>
              <a:srgbClr val="00244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Lapas1!$A$13:$A$16</c:f>
              <c:strCache>
                <c:ptCount val="4"/>
                <c:pt idx="0">
                  <c:v>VVĮ</c:v>
                </c:pt>
                <c:pt idx="1">
                  <c:v>SVĮ</c:v>
                </c:pt>
                <c:pt idx="2">
                  <c:v>Ministerijų VŠĮ</c:v>
                </c:pt>
                <c:pt idx="3">
                  <c:v>Savivaldybių VŠĮ</c:v>
                </c:pt>
              </c:strCache>
            </c:strRef>
          </c:cat>
          <c:val>
            <c:numRef>
              <c:f>Lapas1!$B$13:$B$16</c:f>
              <c:numCache>
                <c:formatCode>0%</c:formatCode>
                <c:ptCount val="4"/>
                <c:pt idx="0">
                  <c:v>0.97</c:v>
                </c:pt>
                <c:pt idx="1">
                  <c:v>0.77</c:v>
                </c:pt>
                <c:pt idx="2">
                  <c:v>0.14000000000000001</c:v>
                </c:pt>
                <c:pt idx="3">
                  <c:v>0</c:v>
                </c:pt>
              </c:numCache>
            </c:numRef>
          </c:val>
          <c:extLst>
            <c:ext xmlns:c16="http://schemas.microsoft.com/office/drawing/2014/chart" uri="{C3380CC4-5D6E-409C-BE32-E72D297353CC}">
              <c16:uniqueId val="{00000000-4A82-4A5A-8986-97D9D8E3AB47}"/>
            </c:ext>
          </c:extLst>
        </c:ser>
        <c:dLbls>
          <c:showLegendKey val="0"/>
          <c:showVal val="0"/>
          <c:showCatName val="0"/>
          <c:showSerName val="0"/>
          <c:showPercent val="0"/>
          <c:showBubbleSize val="0"/>
        </c:dLbls>
        <c:gapWidth val="219"/>
        <c:overlap val="-27"/>
        <c:axId val="648504624"/>
        <c:axId val="648505280"/>
      </c:barChart>
      <c:catAx>
        <c:axId val="64850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Light" panose="020B0403050000020004" pitchFamily="34" charset="0"/>
                <a:ea typeface="+mn-ea"/>
                <a:cs typeface="+mn-cs"/>
              </a:defRPr>
            </a:pPr>
            <a:endParaRPr lang="lt-LT"/>
          </a:p>
        </c:txPr>
        <c:crossAx val="648505280"/>
        <c:crosses val="autoZero"/>
        <c:auto val="1"/>
        <c:lblAlgn val="ctr"/>
        <c:lblOffset val="100"/>
        <c:noMultiLvlLbl val="0"/>
      </c:catAx>
      <c:valAx>
        <c:axId val="648505280"/>
        <c:scaling>
          <c:orientation val="minMax"/>
        </c:scaling>
        <c:delete val="1"/>
        <c:axPos val="l"/>
        <c:numFmt formatCode="0%" sourceLinked="1"/>
        <c:majorTickMark val="none"/>
        <c:minorTickMark val="none"/>
        <c:tickLblPos val="nextTo"/>
        <c:crossAx val="64850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Fira Sans Light" panose="020B0403050000020004" pitchFamily="34" charset="0"/>
        </a:defRPr>
      </a:pPr>
      <a:endParaRPr lang="lt-LT"/>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latin typeface="Fira Sans Light" panose="020B0403050000020004" pitchFamily="34" charset="0"/>
              </a:rPr>
              <a:t>VVĮ</a:t>
            </a:r>
          </a:p>
        </c:rich>
      </c:tx>
      <c:layout>
        <c:manualLayout>
          <c:xMode val="edge"/>
          <c:yMode val="edge"/>
          <c:x val="0.50324364715869518"/>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3286156581293278"/>
          <c:y val="0.18702930530861059"/>
          <c:w val="0.448030987734022"/>
          <c:h val="0.69261477045908193"/>
        </c:manualLayout>
      </c:layout>
      <c:doughnutChart>
        <c:varyColors val="1"/>
        <c:ser>
          <c:idx val="0"/>
          <c:order val="0"/>
          <c:tx>
            <c:strRef>
              <c:f>Lapas1!$C$4</c:f>
              <c:strCache>
                <c:ptCount val="1"/>
                <c:pt idx="0">
                  <c:v>VVĮ</c:v>
                </c:pt>
              </c:strCache>
            </c:strRef>
          </c:tx>
          <c:spPr>
            <a:solidFill>
              <a:srgbClr val="47ABD9"/>
            </a:solidFill>
          </c:spPr>
          <c:dPt>
            <c:idx val="0"/>
            <c:bubble3D val="0"/>
            <c:spPr>
              <a:solidFill>
                <a:srgbClr val="00244D"/>
              </a:solidFill>
              <a:ln w="19050">
                <a:solidFill>
                  <a:schemeClr val="lt1"/>
                </a:solidFill>
              </a:ln>
              <a:effectLst/>
            </c:spPr>
            <c:extLst>
              <c:ext xmlns:c16="http://schemas.microsoft.com/office/drawing/2014/chart" uri="{C3380CC4-5D6E-409C-BE32-E72D297353CC}">
                <c16:uniqueId val="{00000001-534C-4A70-B4DD-72633890D738}"/>
              </c:ext>
            </c:extLst>
          </c:dPt>
          <c:dPt>
            <c:idx val="1"/>
            <c:bubble3D val="0"/>
            <c:spPr>
              <a:solidFill>
                <a:srgbClr val="47ABD9"/>
              </a:solidFill>
              <a:ln w="19050">
                <a:solidFill>
                  <a:schemeClr val="lt1"/>
                </a:solidFill>
              </a:ln>
              <a:effectLst/>
            </c:spPr>
            <c:extLst>
              <c:ext xmlns:c16="http://schemas.microsoft.com/office/drawing/2014/chart" uri="{C3380CC4-5D6E-409C-BE32-E72D297353CC}">
                <c16:uniqueId val="{00000003-534C-4A70-B4DD-72633890D738}"/>
              </c:ext>
            </c:extLst>
          </c:dPt>
          <c:dLbls>
            <c:dLbl>
              <c:idx val="0"/>
              <c:layout>
                <c:manualLayout>
                  <c:x val="0.10853891004102204"/>
                  <c:y val="-0.117256824932811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4C-4A70-B4DD-72633890D738}"/>
                </c:ext>
              </c:extLst>
            </c:dLbl>
            <c:dLbl>
              <c:idx val="1"/>
              <c:layout>
                <c:manualLayout>
                  <c:x val="-0.13912760582138337"/>
                  <c:y val="9.5427255724771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4C-4A70-B4DD-72633890D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Light" panose="020B0403050000020004" pitchFamily="34"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Lapas1!$B$5:$B$6</c:f>
              <c:strCache>
                <c:ptCount val="2"/>
                <c:pt idx="0">
                  <c:v>Nustatė visus finansinius lūkesčius</c:v>
                </c:pt>
                <c:pt idx="1">
                  <c:v>Nustatė dalį finansinių lūkesčių</c:v>
                </c:pt>
              </c:strCache>
            </c:strRef>
          </c:cat>
          <c:val>
            <c:numRef>
              <c:f>Lapas1!$C$5:$C$6</c:f>
              <c:numCache>
                <c:formatCode>0%</c:formatCode>
                <c:ptCount val="2"/>
                <c:pt idx="0">
                  <c:v>0.32</c:v>
                </c:pt>
                <c:pt idx="1">
                  <c:v>0.68</c:v>
                </c:pt>
              </c:numCache>
            </c:numRef>
          </c:val>
          <c:extLst>
            <c:ext xmlns:c16="http://schemas.microsoft.com/office/drawing/2014/chart" uri="{C3380CC4-5D6E-409C-BE32-E72D297353CC}">
              <c16:uniqueId val="{00000004-534C-4A70-B4DD-72633890D73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automatiškai).xlsx]Waterfall'!$A$3:$A$6</cx:f>
        <cx:lvl ptCount="4">
          <cx:pt idx="0">Nepaskyrė
 dividendų
 / pelno
 įmokų
</cx:pt>
          <cx:pt idx="1">Paskyrė LRV
 nustatytą
 dalį remiantis
 ROE dydžiu</cx:pt>
          <cx:pt idx="2">Paskyrė
 mažiau nei
 nustato LRV</cx:pt>
          <cx:pt idx="3">Pelningai
veikusios 
VVĮ</cx:pt>
        </cx:lvl>
      </cx:strDim>
      <cx:numDim type="val">
        <cx:f>'[Dividendai(Atkurta automatiškai).xlsx]Waterfall'!$B$3:$B$6</cx:f>
        <cx:lvl ptCount="4" formatCode="0%">
          <cx:pt idx="0">0.17000000000000001</cx:pt>
          <cx:pt idx="1">0.82999999999999996</cx:pt>
          <cx:pt idx="2">0</cx:pt>
          <cx:pt idx="3">1</cx:pt>
        </cx:lvl>
      </cx:numDim>
    </cx:data>
  </cx:chartData>
  <cx:chart>
    <cx:plotArea>
      <cx:plotAreaRegion>
        <cx:series layoutId="waterfall" uniqueId="{052334CB-00B2-4A0E-8AC0-3594192D8609}">
          <cx:tx>
            <cx:txData>
              <cx:f>'[Dividendai(Atkurta automatiškai).xlsx]Waterfall'!$B$2</cx:f>
              <cx:v>2017</cx:v>
            </cx:txData>
          </cx:tx>
          <cx:dataPt idx="0">
            <cx:spPr>
              <a:solidFill>
                <a:srgbClr val="D41A1F"/>
              </a:solidFill>
            </cx:spPr>
          </cx:dataPt>
          <cx:dataPt idx="1">
            <cx:spPr>
              <a:solidFill>
                <a:srgbClr val="00244D"/>
              </a:solidFill>
            </cx:spPr>
          </cx:dataPt>
          <cx:dataPt idx="3">
            <cx:spPr>
              <a:solidFill>
                <a:srgbClr val="D1D1D1"/>
              </a:solidFill>
            </cx:spPr>
          </cx:dataPt>
          <cx:dataLabels>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dataLabels>
          <cx:dataId val="0"/>
          <cx:layoutPr>
            <cx:subtotals>
              <cx:idx val="3"/>
            </cx:subtotals>
          </cx:layoutPr>
        </cx:series>
      </cx:plotAreaRegion>
      <cx:axis id="0" hidden="1">
        <cx:catScaling gapWidth="0.5"/>
        <cx:title>
          <cx:tx>
            <cx:rich>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en-GB" sz="800" b="0" i="0" u="none" strike="noStrike" baseline="0">
                    <a:solidFill>
                      <a:sysClr val="windowText" lastClr="000000">
                        <a:lumMod val="65000"/>
                        <a:lumOff val="35000"/>
                      </a:sysClr>
                    </a:solidFill>
                    <a:latin typeface="Fira Sans Light" panose="020B0403050000020004" pitchFamily="34" charset="0"/>
                  </a:rPr>
                  <a:t>2017 m.</a:t>
                </a:r>
                <a:endParaRPr lang="lt-LT" sz="800" b="0" i="0" u="none" strike="noStrike" baseline="0">
                  <a:solidFill>
                    <a:sysClr val="windowText" lastClr="000000">
                      <a:lumMod val="65000"/>
                      <a:lumOff val="35000"/>
                    </a:sysClr>
                  </a:solidFill>
                  <a:latin typeface="Fira Sans Light" panose="020B0403050000020004" pitchFamily="34" charset="0"/>
                </a:endParaRPr>
              </a:p>
            </cx:rich>
          </cx:tx>
        </cx:title>
        <cx:tickLabels/>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endParaRPr lang="lt-LT" sz="800" b="0" i="0" u="none" strike="noStrike" baseline="0">
              <a:solidFill>
                <a:sysClr val="windowText" lastClr="000000">
                  <a:lumMod val="65000"/>
                  <a:lumOff val="35000"/>
                </a:sysClr>
              </a:solidFill>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1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Waterfall!$A$21:$A$24</cx:f>
        <cx:lvl ptCount="4">
          <cx:pt idx="0">Atitiko ilgalaikius planus</cx:pt>
          <cx:pt idx="1">Perkėlė į kitus metus</cx:pt>
          <cx:pt idx="2">Dalis atitiko planus, dalį perkėlė</cx:pt>
          <cx:pt idx="3">Nepaskyrusios dividendų / pelno įmokų arba paskyrusios mažiau</cx:pt>
        </cx:lvl>
      </cx:strDim>
      <cx:numDim type="val">
        <cx:f>Waterfall!$B$21:$B$24</cx:f>
        <cx:lvl ptCount="4" formatCode="0%">
          <cx:pt idx="0">0.5714285714285714</cx:pt>
          <cx:pt idx="1">0.21428571428571427</cx:pt>
          <cx:pt idx="2">0.21428571428571427</cx:pt>
          <cx:pt idx="3">1</cx:pt>
        </cx:lvl>
      </cx:numDim>
    </cx:data>
  </cx:chartData>
  <cx:chart>
    <cx:plotArea>
      <cx:plotAreaRegion>
        <cx:series layoutId="waterfall" uniqueId="{2C8ECF4B-14A4-4448-871C-E8281108CD92}" formatIdx="0">
          <cx:tx>
            <cx:txData>
              <cx:f>Waterfall!$B$20</cx:f>
              <cx:v>2017</cx:v>
            </cx:txData>
          </cx:tx>
          <cx:spPr>
            <a:solidFill>
              <a:srgbClr val="47ABD9"/>
            </a:solidFill>
          </cx:spPr>
          <cx:dataPt idx="0">
            <cx:spPr>
              <a:solidFill>
                <a:srgbClr val="00244D"/>
              </a:solidFill>
            </cx:spPr>
          </cx:dataPt>
          <cx:dataPt idx="1">
            <cx:spPr>
              <a:solidFill>
                <a:srgbClr val="D41A1F"/>
              </a:solidFill>
            </cx:spPr>
          </cx:dataPt>
          <cx:dataPt idx="2">
            <cx:spPr>
              <a:solidFill>
                <a:srgbClr val="47ABD9"/>
              </a:solidFill>
            </cx:spPr>
          </cx:dataPt>
          <cx:dataPt idx="3">
            <cx:spPr>
              <a:solidFill>
                <a:srgbClr val="CFCFCF"/>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txData>
              <cx:v>2017 m.</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2017 m.</a:t>
              </a:r>
            </a:p>
          </cx:txPr>
        </cx:title>
        <cx:tickLabels/>
        <cx:txPr>
          <a:bodyPr vertOverflow="overflow" horzOverflow="overflow" wrap="square" lIns="0" tIns="0" rIns="0" bIns="0"/>
          <a:lstStyle/>
          <a:p>
            <a:pPr algn="ctr" rtl="0">
              <a:defRPr sz="575"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575">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axis>
    </cx:plotArea>
  </cx:chart>
  <cx:spPr>
    <a:ln>
      <a:noFill/>
    </a:ln>
  </cx:spPr>
</cx:chartSpace>
</file>

<file path=word/charts/chartEx1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automatiškai).xlsx]Waterfall'!$A$20:$A$23</cx:f>
        <cx:lvl ptCount="4">
          <cx:pt idx="0">Atitiko 
ilgalaikius 
planus</cx:pt>
          <cx:pt idx="1">Perkėlė
 į kitus 
metus</cx:pt>
          <cx:pt idx="2">Dalis atitiko
planus, dalį
perkėlė</cx:pt>
          <cx:pt idx="3">Nepaskyrusios
 arba 
paskyrusios
 mažiau</cx:pt>
        </cx:lvl>
      </cx:strDim>
      <cx:numDim type="val">
        <cx:f>'[Dividendai(Atkurta automatiškai).xlsx]Waterfall'!$C$20:$C$23</cx:f>
        <cx:lvl ptCount="4" formatCode="0%">
          <cx:pt idx="0">0.51000000000000001</cx:pt>
          <cx:pt idx="1">0.21454545454545501</cx:pt>
          <cx:pt idx="2">0.27545454545454501</cx:pt>
          <cx:pt idx="3">1</cx:pt>
        </cx:lvl>
      </cx:numDim>
    </cx:data>
  </cx:chartData>
  <cx:chart>
    <cx:plotArea>
      <cx:plotAreaRegion>
        <cx:series layoutId="waterfall" uniqueId="{21930BF0-1D7E-4D12-A231-F2BC06317A3F}" formatIdx="1">
          <cx:tx>
            <cx:txData>
              <cx:f>'[Dividendai(Atkurta automatiškai).xlsx]Waterfall'!$C$19</cx:f>
              <cx:v>2018</cx:v>
            </cx:txData>
          </cx:tx>
          <cx:spPr>
            <a:solidFill>
              <a:srgbClr val="00244D"/>
            </a:solidFill>
          </cx:spPr>
          <cx:dataPt idx="1">
            <cx:spPr>
              <a:solidFill>
                <a:srgbClr val="D41A1F"/>
              </a:solidFill>
            </cx:spPr>
          </cx:dataPt>
          <cx:dataPt idx="2">
            <cx:spPr>
              <a:solidFill>
                <a:srgbClr val="47ABD9"/>
              </a:solidFill>
            </cx:spPr>
          </cx:dataPt>
          <cx:dataPt idx="3">
            <cx:spPr>
              <a:solidFill>
                <a:srgbClr val="D1D1D1"/>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rich>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en-GB" sz="800" b="0" i="0" u="none" strike="noStrike" baseline="0">
                    <a:solidFill>
                      <a:sysClr val="windowText" lastClr="000000">
                        <a:lumMod val="65000"/>
                        <a:lumOff val="35000"/>
                      </a:sysClr>
                    </a:solidFill>
                    <a:latin typeface="Fira Sans Light" panose="020B0403050000020004" pitchFamily="34" charset="0"/>
                  </a:rPr>
                  <a:t>2018 m.</a:t>
                </a:r>
                <a:endParaRPr lang="lt-LT" sz="800" b="0" i="0" u="none" strike="noStrike" baseline="0">
                  <a:solidFill>
                    <a:sysClr val="windowText" lastClr="000000">
                      <a:lumMod val="65000"/>
                      <a:lumOff val="35000"/>
                    </a:sysClr>
                  </a:solidFill>
                  <a:latin typeface="Fira Sans Light" panose="020B0403050000020004" pitchFamily="34" charset="0"/>
                </a:endParaRPr>
              </a:p>
            </cx:rich>
          </cx:tx>
        </cx:title>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1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Waterfall!$A$21:$A$24</cx:f>
        <cx:lvl ptCount="4">
          <cx:pt idx="0">Atitiko ilgalaikius planus</cx:pt>
          <cx:pt idx="1">Perkėlė į kitus metus</cx:pt>
          <cx:pt idx="2">Dalis atitiko planus, dalį perkėlė</cx:pt>
          <cx:pt idx="3">Nepaskyrusios dividendų / pelno įmokų arba paskyrusios mažiau</cx:pt>
        </cx:lvl>
      </cx:strDim>
      <cx:numDim type="val">
        <cx:f>Waterfall!$D$21:$D$24</cx:f>
        <cx:lvl ptCount="4" formatCode="0%">
          <cx:pt idx="0">0.5714285714285714</cx:pt>
          <cx:pt idx="1">0.19047619047619047</cx:pt>
          <cx:pt idx="2">0.23809523809523808</cx:pt>
          <cx:pt idx="3">1</cx:pt>
        </cx:lvl>
      </cx:numDim>
    </cx:data>
  </cx:chartData>
  <cx:chart>
    <cx:plotArea>
      <cx:plotAreaRegion>
        <cx:series layoutId="waterfall" uniqueId="{46168623-95AE-4F54-8C8B-5EB5FEE684CE}" formatIdx="2">
          <cx:tx>
            <cx:txData>
              <cx:f>Waterfall!$D$20</cx:f>
              <cx:v>2019</cx:v>
            </cx:txData>
          </cx:tx>
          <cx:spPr>
            <a:solidFill>
              <a:srgbClr val="47ABD9"/>
            </a:solidFill>
          </cx:spPr>
          <cx:dataPt idx="0">
            <cx:spPr>
              <a:solidFill>
                <a:srgbClr val="00244D"/>
              </a:solidFill>
            </cx:spPr>
          </cx:dataPt>
          <cx:dataPt idx="1">
            <cx:spPr>
              <a:solidFill>
                <a:srgbClr val="D41A1F"/>
              </a:solidFill>
            </cx:spPr>
          </cx:dataPt>
          <cx:dataPt idx="2">
            <cx:spPr>
              <a:solidFill>
                <a:srgbClr val="47ABD9"/>
              </a:solidFill>
            </cx:spPr>
          </cx:dataPt>
          <cx:dataPt idx="3">
            <cx:spPr>
              <a:solidFill>
                <a:srgbClr val="CFCFCF"/>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rich>
              <a:bodyPr spcFirstLastPara="1" vertOverflow="ellipsis" horzOverflow="overflow" wrap="square" lIns="0" tIns="0" rIns="0" bIns="0" anchor="ctr" anchorCtr="1"/>
              <a:lstStyle/>
              <a:p>
                <a:pPr algn="ctr" rtl="0">
                  <a:defRPr sz="800"/>
                </a:pPr>
                <a:r>
                  <a:rPr lang="lt-LT" sz="800" b="0" i="0" u="none" strike="noStrike" baseline="0">
                    <a:solidFill>
                      <a:sysClr val="windowText" lastClr="000000">
                        <a:lumMod val="65000"/>
                        <a:lumOff val="35000"/>
                      </a:sysClr>
                    </a:solidFill>
                    <a:latin typeface="Fira Sans Light" panose="020B0403050000020004" pitchFamily="34" charset="0"/>
                  </a:rPr>
                  <a:t>2019</a:t>
                </a:r>
                <a:r>
                  <a:rPr lang="lt-LT" sz="800" b="0" i="0" u="none" strike="noStrike" baseline="0">
                    <a:solidFill>
                      <a:sysClr val="windowText" lastClr="000000">
                        <a:lumMod val="65000"/>
                        <a:lumOff val="35000"/>
                      </a:sysClr>
                    </a:solidFill>
                    <a:latin typeface="Calibri"/>
                  </a:rPr>
                  <a:t> m.</a:t>
                </a:r>
              </a:p>
            </cx:rich>
          </cx:tx>
        </cx:title>
        <cx:tickLabels/>
        <cx:txPr>
          <a:bodyPr vertOverflow="overflow" horzOverflow="overflow" wrap="square" lIns="0" tIns="0" rIns="0" bIns="0"/>
          <a:lstStyle/>
          <a:p>
            <a:pPr algn="ctr" rtl="0">
              <a:defRPr sz="575"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575">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axis>
    </cx:plotArea>
  </cx:chart>
  <cx:spPr>
    <a:ln>
      <a:noFill/>
    </a:ln>
  </cx:spPr>
</cx:chartSpace>
</file>

<file path=word/charts/chartEx1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Lapas3!$C$36:$D$36</cx:f>
        <cx:lvl ptCount="2">
          <cx:pt idx="0">Mokamas 
atlygis
 KO nariui</cx:pt>
          <cx:pt idx="1">Suformuotas 
bent 1 kolegialus
organas</cx:pt>
        </cx:lvl>
      </cx:strDim>
      <cx:numDim type="val">
        <cx:f dir="row">Lapas3!$C$37:$D$37</cx:f>
        <cx:lvl ptCount="2" formatCode="0%">
          <cx:pt idx="0">1</cx:pt>
          <cx:pt idx="1">1</cx:pt>
        </cx:lvl>
      </cx:numDim>
    </cx:data>
  </cx:chartData>
  <cx:chart>
    <cx:title pos="t" align="ctr" overlay="0">
      <cx:tx>
        <cx:txData>
          <cx:v>VVĮ</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VVĮ</a:t>
          </a:r>
        </a:p>
      </cx:txPr>
    </cx:title>
    <cx:plotArea>
      <cx:plotAreaRegion>
        <cx:plotSurface>
          <cx:spPr>
            <a:ln>
              <a:noFill/>
            </a:ln>
          </cx:spPr>
        </cx:plotSurface>
        <cx:series layoutId="waterfall" uniqueId="{28BB1B37-D70F-4FF1-BBAC-E7E4821BCFF4}">
          <cx:tx>
            <cx:txData>
              <cx:f>Lapas3!$B$37</cx:f>
              <cx:v>VVĮ</cx:v>
            </cx:txData>
          </cx:tx>
          <cx:dataPt idx="0">
            <cx:spPr>
              <a:solidFill>
                <a:srgbClr val="47ABD9"/>
              </a:solidFill>
            </cx:spPr>
          </cx:dataPt>
          <cx:dataPt idx="1">
            <cx:spPr>
              <a:solidFill>
                <a:srgbClr val="CFCFCF"/>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1"/>
            </cx:subtotals>
          </cx:layoutPr>
        </cx:series>
      </cx:plotAreaRegion>
      <cx:axis id="0" hidden="1">
        <cx:catScaling gapWidth="0.5"/>
        <cx:tickLabels/>
        <cx:txPr>
          <a:bodyPr spcFirstLastPara="1" vertOverflow="ellipsis" horzOverflow="overflow" wrap="square" lIns="0" tIns="0" rIns="0" bIns="0" anchor="ctr" anchorCtr="1"/>
          <a:lstStyle/>
          <a:p>
            <a:pPr algn="ctr" rtl="0">
              <a:defRPr sz="600">
                <a:latin typeface="Fira Sans Light" panose="020B0403050000020004" pitchFamily="34" charset="0"/>
                <a:ea typeface="Fira Sans Light" panose="020B0403050000020004" pitchFamily="34" charset="0"/>
                <a:cs typeface="Fira Sans Light" panose="020B0403050000020004" pitchFamily="34" charset="0"/>
              </a:defRPr>
            </a:pPr>
            <a:endParaRPr lang="lt-LT" sz="600" b="0" i="0" u="none" strike="noStrike" baseline="0">
              <a:solidFill>
                <a:sysClr val="windowText" lastClr="000000">
                  <a:lumMod val="65000"/>
                  <a:lumOff val="35000"/>
                </a:sysClr>
              </a:solidFill>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1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Lapas3!$F$36:$G$36</cx:f>
        <cx:lvl ptCount="2">
          <cx:pt idx="0">Mokamas 
atlygis
 KO nariui</cx:pt>
          <cx:pt idx="1">Suformuotas 
bent 1 kolegialus
organas</cx:pt>
        </cx:lvl>
      </cx:strDim>
      <cx:numDim type="val">
        <cx:f dir="row">Lapas3!$F$37:$G$37</cx:f>
        <cx:lvl ptCount="2" formatCode="0%">
          <cx:pt idx="0">0.27272727272727271</cx:pt>
          <cx:pt idx="1">1</cx:pt>
        </cx:lvl>
      </cx:numDim>
    </cx:data>
  </cx:chartData>
  <cx:chart>
    <cx:title pos="t" align="ctr" overlay="0">
      <cx:tx>
        <cx:txData>
          <cx:v>VVĮ dukterinės</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VVĮ dukterinės</a:t>
          </a:r>
        </a:p>
      </cx:txPr>
    </cx:title>
    <cx:plotArea>
      <cx:plotAreaRegion>
        <cx:series layoutId="waterfall" uniqueId="{FEF3C2B0-A256-4EC6-9CC9-FAE1A9CF3527}">
          <cx:tx>
            <cx:txData>
              <cx:f>Lapas3!$E$37</cx:f>
              <cx:v>Visų eilių dukterinės</cx:v>
            </cx:txData>
          </cx:tx>
          <cx:spPr>
            <a:ln>
              <a:noFill/>
            </a:ln>
          </cx:spPr>
          <cx:dataPt idx="0">
            <cx:spPr>
              <a:solidFill>
                <a:srgbClr val="47ABD9"/>
              </a:solidFill>
            </cx:spPr>
          </cx:dataPt>
          <cx:dataPt idx="1">
            <cx:spPr>
              <a:solidFill>
                <a:srgbClr val="CFCFCF"/>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visibility connectorLines="1"/>
            <cx:subtotals>
              <cx:idx val="1"/>
            </cx:subtotals>
          </cx:layoutPr>
        </cx:series>
      </cx:plotAreaRegion>
      <cx:axis id="0" hidden="1">
        <cx:catScaling gapWidth="0.5"/>
        <cx:tickLabels/>
        <cx:txPr>
          <a:bodyPr spcFirstLastPara="1" vertOverflow="ellipsis" horzOverflow="overflow" wrap="square" lIns="0" tIns="0" rIns="0" bIns="0" anchor="ctr" anchorCtr="1"/>
          <a:lstStyle/>
          <a:p>
            <a:pPr algn="ctr" rtl="0">
              <a:defRPr sz="600">
                <a:latin typeface="Fira Sans Light" panose="020B0403050000020004" pitchFamily="34" charset="0"/>
                <a:ea typeface="Fira Sans Light" panose="020B0403050000020004" pitchFamily="34" charset="0"/>
                <a:cs typeface="Fira Sans Light" panose="020B0403050000020004" pitchFamily="34" charset="0"/>
              </a:defRPr>
            </a:pPr>
            <a:endParaRPr lang="lt-LT" sz="600" b="0" i="0" u="none" strike="noStrike" baseline="0">
              <a:solidFill>
                <a:sysClr val="windowText" lastClr="000000">
                  <a:lumMod val="65000"/>
                  <a:lumOff val="35000"/>
                </a:sysClr>
              </a:solidFill>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1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Lapas3!$I$36:$J$36</cx:f>
        <cx:lvl ptCount="2">
          <cx:pt idx="0">Mokamas 
atlygis
 KO nariui</cx:pt>
          <cx:pt idx="1">Suformuotas 
bent 1 kolegialus
organas</cx:pt>
        </cx:lvl>
      </cx:strDim>
      <cx:numDim type="val">
        <cx:f dir="row">Lapas3!$I$37:$J$37</cx:f>
        <cx:lvl ptCount="2" formatCode="0%">
          <cx:pt idx="0">0.66666666666666663</cx:pt>
          <cx:pt idx="1">1</cx:pt>
        </cx:lvl>
      </cx:numDim>
    </cx:data>
  </cx:chartData>
  <cx:chart>
    <cx:title pos="t" align="ctr" overlay="0">
      <cx:tx>
        <cx:txData>
          <cx:v>SVĮ</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SVĮ</a:t>
          </a:r>
        </a:p>
      </cx:txPr>
    </cx:title>
    <cx:plotArea>
      <cx:plotAreaRegion>
        <cx:plotSurface>
          <cx:spPr>
            <a:ln>
              <a:noFill/>
            </a:ln>
          </cx:spPr>
        </cx:plotSurface>
        <cx:series layoutId="waterfall" uniqueId="{ACCB5118-72AD-483C-80BE-B14AE0DD0FDA}">
          <cx:tx>
            <cx:txData>
              <cx:f>Lapas3!$H$37</cx:f>
              <cx:v>SVĮ</cx:v>
            </cx:txData>
          </cx:tx>
          <cx:dataPt idx="0">
            <cx:spPr>
              <a:solidFill>
                <a:srgbClr val="47ABD9"/>
              </a:solidFill>
            </cx:spPr>
          </cx:dataPt>
          <cx:dataPt idx="1">
            <cx:spPr>
              <a:solidFill>
                <a:srgbClr val="CFCFCF"/>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1"/>
            </cx:subtotals>
          </cx:layoutPr>
        </cx:series>
      </cx:plotAreaRegion>
      <cx:axis id="0" hidden="1">
        <cx:catScaling gapWidth="0.5"/>
        <cx:tickLabels/>
        <cx:txPr>
          <a:bodyPr spcFirstLastPara="1" vertOverflow="ellipsis" horzOverflow="overflow" wrap="square" lIns="0" tIns="0" rIns="0" bIns="0" anchor="ctr" anchorCtr="1"/>
          <a:lstStyle/>
          <a:p>
            <a:pPr algn="ctr" rtl="0">
              <a:defRPr sz="600">
                <a:latin typeface="Fira Sans Light" panose="020B0403050000020004" pitchFamily="34" charset="0"/>
                <a:ea typeface="Fira Sans Light" panose="020B0403050000020004" pitchFamily="34" charset="0"/>
                <a:cs typeface="Fira Sans Light" panose="020B0403050000020004" pitchFamily="34" charset="0"/>
              </a:defRPr>
            </a:pPr>
            <a:endParaRPr lang="lt-LT" sz="600" b="0" i="0" u="none" strike="noStrike" baseline="0">
              <a:solidFill>
                <a:sysClr val="windowText" lastClr="000000">
                  <a:lumMod val="65000"/>
                  <a:lumOff val="35000"/>
                </a:sysClr>
              </a:solidFill>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1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Lapas3!$L$36:$M$36</cx:f>
        <cx:lvl ptCount="2">
          <cx:pt idx="0">Mokamas 
atlygis
 KO nariui</cx:pt>
          <cx:pt idx="1">Suformuotas 
bent 1 kolegialus
organas</cx:pt>
        </cx:lvl>
      </cx:strDim>
      <cx:numDim type="val">
        <cx:f dir="row">Lapas3!$L$37:$M$37</cx:f>
        <cx:lvl ptCount="2" formatCode="0%">
          <cx:pt idx="0">0.375</cx:pt>
          <cx:pt idx="1">1</cx:pt>
        </cx:lvl>
      </cx:numDim>
    </cx:data>
  </cx:chartData>
  <cx:chart>
    <cx:title pos="t" align="ctr" overlay="0">
      <cx:tx>
        <cx:rich>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en-US" sz="800" b="0" i="0" u="none" strike="noStrike" baseline="0">
                <a:solidFill>
                  <a:sysClr val="windowText" lastClr="000000">
                    <a:lumMod val="65000"/>
                    <a:lumOff val="35000"/>
                  </a:sysClr>
                </a:solidFill>
                <a:latin typeface="Fira Sans Light" panose="020B0403050000020004" pitchFamily="34" charset="0"/>
              </a:rPr>
              <a:t>Valstyb</a:t>
            </a:r>
            <a:r>
              <a:rPr lang="lt-LT" sz="800" b="0" i="0" u="none" strike="noStrike" baseline="0">
                <a:solidFill>
                  <a:sysClr val="windowText" lastClr="000000">
                    <a:lumMod val="65000"/>
                    <a:lumOff val="35000"/>
                  </a:sysClr>
                </a:solidFill>
                <a:latin typeface="Fira Sans Light" panose="020B0403050000020004" pitchFamily="34" charset="0"/>
              </a:rPr>
              <a:t>ės VŠĮ</a:t>
            </a:r>
          </a:p>
        </cx:rich>
      </cx:tx>
      <cx:spPr>
        <a:ln>
          <a:noFill/>
        </a:ln>
      </cx:spPr>
    </cx:title>
    <cx:plotArea>
      <cx:plotAreaRegion>
        <cx:series layoutId="waterfall" uniqueId="{F36FD0DF-7434-4820-9469-43D33BC43070}">
          <cx:tx>
            <cx:txData>
              <cx:f>Lapas3!$K$37</cx:f>
              <cx:v>Valstybės VŠĮ</cx:v>
            </cx:txData>
          </cx:tx>
          <cx:dataPt idx="0">
            <cx:spPr>
              <a:solidFill>
                <a:srgbClr val="47ABD9"/>
              </a:solidFill>
            </cx:spPr>
          </cx:dataPt>
          <cx:dataPt idx="1">
            <cx:spPr>
              <a:solidFill>
                <a:srgbClr val="CFCFCF"/>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1"/>
            </cx:subtotals>
          </cx:layoutPr>
        </cx:series>
      </cx:plotAreaRegion>
      <cx:axis id="0" hidden="1">
        <cx:catScaling gapWidth="0.5"/>
        <cx:tickLabels/>
        <cx:txPr>
          <a:bodyPr spcFirstLastPara="1" vertOverflow="ellipsis" horzOverflow="overflow" wrap="square" lIns="0" tIns="0" rIns="0" bIns="0" anchor="ctr" anchorCtr="1"/>
          <a:lstStyle/>
          <a:p>
            <a:pPr algn="ctr" rtl="0">
              <a:defRPr sz="600">
                <a:latin typeface="Fira Sans Light" panose="020B0403050000020004" pitchFamily="34" charset="0"/>
                <a:ea typeface="Fira Sans Light" panose="020B0403050000020004" pitchFamily="34" charset="0"/>
                <a:cs typeface="Fira Sans Light" panose="020B0403050000020004" pitchFamily="34" charset="0"/>
              </a:defRPr>
            </a:pPr>
            <a:endParaRPr lang="lt-LT" sz="600" b="0" i="0" u="none" strike="noStrike" baseline="0">
              <a:solidFill>
                <a:sysClr val="windowText" lastClr="000000">
                  <a:lumMod val="65000"/>
                  <a:lumOff val="35000"/>
                </a:sysClr>
              </a:solidFill>
              <a:latin typeface="Fira Sans Light" panose="020B0403050000020004" pitchFamily="34" charset="0"/>
            </a:endParaRPr>
          </a:p>
        </cx:txPr>
      </cx:axis>
      <cx:axis id="1" hidden="1">
        <cx:valScaling max="1.2"/>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1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Lapas3!$O$36:$P$36</cx:f>
        <cx:lvl ptCount="2">
          <cx:pt idx="0">Mokamas 
atlygis
 KO nariui</cx:pt>
          <cx:pt idx="1">Suformuotas 
bent 1 kolegialus
organas</cx:pt>
        </cx:lvl>
      </cx:strDim>
      <cx:numDim type="val">
        <cx:f dir="row">Lapas3!$O$37:$P$37</cx:f>
        <cx:lvl ptCount="2" formatCode="0%">
          <cx:pt idx="0">0</cx:pt>
          <cx:pt idx="1">1</cx:pt>
        </cx:lvl>
      </cx:numDim>
    </cx:data>
  </cx:chartData>
  <cx:chart>
    <cx:title pos="t" align="ctr" overlay="0">
      <cx:tx>
        <cx:txData>
          <cx:v>Savivaldybių VŠĮ</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Savivaldybių VŠĮ</a:t>
          </a:r>
        </a:p>
      </cx:txPr>
    </cx:title>
    <cx:plotArea>
      <cx:plotAreaRegion>
        <cx:series layoutId="waterfall" uniqueId="{6DF1A7E1-C27D-41D6-A50E-7968D271FD27}">
          <cx:tx>
            <cx:txData>
              <cx:f>Lapas3!$N$37</cx:f>
              <cx:v>Savivaldybių VŠĮ</cx:v>
            </cx:txData>
          </cx:tx>
          <cx:dataPt idx="1">
            <cx:spPr>
              <a:solidFill>
                <a:srgbClr val="CFCFCF"/>
              </a:solidFill>
            </cx:spPr>
          </cx:dataPt>
          <cx:dataLabels pos="outEnd">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endParaRPr lang="lt-LT" sz="800" b="0" i="0" u="none" strike="noStrike" baseline="0">
                  <a:solidFill>
                    <a:sysClr val="windowText" lastClr="000000">
                      <a:lumMod val="65000"/>
                      <a:lumOff val="35000"/>
                    </a:sysClr>
                  </a:solidFill>
                  <a:latin typeface="Fira Sans Light" panose="020B0403050000020004" pitchFamily="34" charset="0"/>
                </a:endParaRPr>
              </a:p>
            </cx:txPr>
            <cx:visibility seriesName="0" categoryName="0" value="1"/>
          </cx:dataLabels>
          <cx:dataId val="0"/>
          <cx:layoutPr>
            <cx:subtotals>
              <cx:idx val="1"/>
            </cx:subtotals>
          </cx:layoutPr>
        </cx:series>
      </cx:plotAreaRegion>
      <cx:axis id="0" hidden="1">
        <cx:catScaling gapWidth="0.5"/>
        <cx:tickLabels/>
      </cx:axis>
      <cx:axis id="1" hidden="1">
        <cx:valScaling/>
        <cx:tickLabels/>
      </cx:axis>
    </cx:plotArea>
  </cx:chart>
  <cx:spPr>
    <a:ln>
      <a:noFill/>
    </a:ln>
  </cx:spPr>
</cx:chartSpace>
</file>

<file path=word/charts/chartEx1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Lapas1!$C$7:$C$11</cx:f>
        <cx:lvl ptCount="5">
          <cx:pt idx="0">Ministerijos 
vidaus sandoris</cx:pt>
          <cx:pt idx="1">Ministerijų 
viešieji pirkimai</cx:pt>
          <cx:pt idx="2">Savivaldybių 
viešieji pirkimai</cx:pt>
          <cx:pt idx="3">Savivaldybių 
vidaus sandoriai</cx:pt>
          <cx:pt idx="4">Iš viso vertė</cx:pt>
        </cx:lvl>
      </cx:strDim>
      <cx:numDim type="val">
        <cx:f>Lapas1!$D$7:$D$11</cx:f>
        <cx:lvl ptCount="5" formatCode="0,0">
          <cx:pt idx="0">1.5</cx:pt>
          <cx:pt idx="1">2.5</cx:pt>
          <cx:pt idx="2">83.200000000000003</cx:pt>
          <cx:pt idx="3">919</cx:pt>
          <cx:pt idx="4">1006.2</cx:pt>
        </cx:lvl>
      </cx:numDim>
    </cx:data>
  </cx:chartData>
  <cx:chart>
    <cx:plotArea>
      <cx:plotAreaRegion>
        <cx:plotSurface>
          <cx:spPr>
            <a:ln>
              <a:noFill/>
            </a:ln>
          </cx:spPr>
        </cx:plotSurface>
        <cx:series layoutId="waterfall" uniqueId="{24EFC233-6E9D-4B74-BFDA-DA631CC869AC}">
          <cx:tx>
            <cx:txData>
              <cx:f>Lapas1!$D$6</cx:f>
              <cx:v>Vertė, mln. Eur</cx:v>
            </cx:txData>
          </cx:tx>
          <cx:spPr>
            <a:solidFill>
              <a:srgbClr val="8D8473"/>
            </a:solidFill>
          </cx:spPr>
          <cx:dataPt idx="4">
            <cx:spPr>
              <a:solidFill>
                <a:srgbClr val="D1D1D1"/>
              </a:solidFill>
            </cx:spPr>
          </cx:dataPt>
          <cx:dataLabels pos="outEnd">
            <cx:txPr>
              <a:bodyPr vertOverflow="overflow" horzOverflow="overflow" wrap="square" lIns="0" tIns="0" rIns="0" bIns="0"/>
              <a:lstStyle/>
              <a:p>
                <a:pPr algn="ctr" rtl="0">
                  <a:defRPr sz="800" b="0">
                    <a:solidFill>
                      <a:srgbClr val="595959"/>
                    </a:solidFill>
                    <a:latin typeface="Fira Sans Book" panose="020B0503050000020004" pitchFamily="34" charset="0"/>
                    <a:ea typeface="Fira Sans Book" panose="020B0503050000020004" pitchFamily="34" charset="0"/>
                    <a:cs typeface="Fira Sans Book" panose="020B0503050000020004" pitchFamily="34" charset="0"/>
                  </a:defRPr>
                </a:pPr>
                <a:endParaRPr lang="lt-LT" sz="800">
                  <a:latin typeface="Fira Sans Book" panose="020B0503050000020004" pitchFamily="34" charset="0"/>
                </a:endParaRPr>
              </a:p>
            </cx:txPr>
            <cx:visibility seriesName="0" categoryName="0" value="1"/>
          </cx:dataLabels>
          <cx:dataId val="0"/>
          <cx:layoutPr>
            <cx:subtotals>
              <cx:idx val="4"/>
            </cx:subtotals>
          </cx:layoutPr>
        </cx:series>
      </cx:plotAreaRegion>
      <cx:axis id="0">
        <cx:catScaling gapWidth="0.5"/>
        <cx:tickLabels/>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cs typeface="Times New Roman" panose="02020603050405020304" pitchFamily="18" charset="0"/>
            </a:endParaRPr>
          </a:p>
        </cx:txPr>
      </cx:axis>
      <cx:axis id="1" hidden="1">
        <cx:valScaling/>
        <cx:majorGridlines>
          <cx:spPr>
            <a:ln>
              <a:noFill/>
            </a:ln>
          </cx:spPr>
        </cx:majorGridlines>
        <cx:tickLabels/>
        <cx:txPr>
          <a:bodyPr vertOverflow="overflow" horzOverflow="overflow" wrap="square" lIns="0" tIns="0" rIns="0" bIns="0"/>
          <a:lstStyle/>
          <a:p>
            <a:pPr algn="ctr" rtl="0">
              <a:defRPr sz="800" b="0">
                <a:solidFill>
                  <a:srgbClr val="595959"/>
                </a:solidFill>
                <a:latin typeface="Fira Sans Book" panose="020B0503050000020004" pitchFamily="34" charset="0"/>
                <a:ea typeface="Fira Sans Book" panose="020B0503050000020004" pitchFamily="34" charset="0"/>
                <a:cs typeface="Fira Sans Book" panose="020B0503050000020004" pitchFamily="34" charset="0"/>
              </a:defRPr>
            </a:pPr>
            <a:endParaRPr lang="lt-LT" sz="800">
              <a:latin typeface="Fira Sans Book" panose="020B0503050000020004" pitchFamily="34" charset="0"/>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automatiškai).xlsx]Waterfall'!$A$3:$A$6</cx:f>
        <cx:lvl ptCount="4">
          <cx:pt idx="0">Nepaskyrė
 dividendų
 / pelno
 įmokų
</cx:pt>
          <cx:pt idx="1">Paskyrė LRV
 nustatytą
 dalį remiantis
 ROE dydžiu</cx:pt>
          <cx:pt idx="2">Paskyrė
 mažiau nei
 nustato LRV</cx:pt>
          <cx:pt idx="3">Pelningai
veikusios 
VVĮ</cx:pt>
        </cx:lvl>
      </cx:strDim>
      <cx:numDim type="val">
        <cx:f>'[Dividendai(Atkurta automatiškai).xlsx]Waterfall'!$C$3:$C$6</cx:f>
        <cx:lvl ptCount="4" formatCode="0%">
          <cx:pt idx="0">0.13129032258064499</cx:pt>
          <cx:pt idx="1">0.83645161290322601</cx:pt>
          <cx:pt idx="2">0.032258064516129031</cx:pt>
          <cx:pt idx="3">1</cx:pt>
        </cx:lvl>
      </cx:numDim>
    </cx:data>
  </cx:chartData>
  <cx:chart>
    <cx:plotArea>
      <cx:plotAreaRegion>
        <cx:plotSurface>
          <cx:spPr>
            <a:ln>
              <a:noFill/>
            </a:ln>
          </cx:spPr>
        </cx:plotSurface>
        <cx:series layoutId="waterfall" uniqueId="{45629E71-92D9-446F-BE83-0421A0182CE5}" formatIdx="1">
          <cx:tx>
            <cx:txData>
              <cx:f>'[Dividendai(Atkurta automatiškai).xlsx]Waterfall'!$C$2</cx:f>
              <cx:v>2018</cx:v>
            </cx:txData>
          </cx:tx>
          <cx:dataPt idx="0">
            <cx:spPr>
              <a:solidFill>
                <a:srgbClr val="D41A1F"/>
              </a:solidFill>
            </cx:spPr>
          </cx:dataPt>
          <cx:dataPt idx="1">
            <cx:spPr>
              <a:solidFill>
                <a:srgbClr val="00244D"/>
              </a:solidFill>
            </cx:spPr>
          </cx:dataPt>
          <cx:dataPt idx="2">
            <cx:spPr>
              <a:solidFill>
                <a:srgbClr val="47ABD9"/>
              </a:solidFill>
            </cx:spPr>
          </cx:dataPt>
          <cx:dataPt idx="3">
            <cx:spPr>
              <a:solidFill>
                <a:srgbClr val="D1D1D1"/>
              </a:solidFill>
            </cx:spPr>
          </cx:dataPt>
          <cx:dataLabels pos="outEnd">
            <cx:txPr>
              <a:bodyPr vertOverflow="overflow" horzOverflow="overflow" wrap="square" lIns="0" tIns="0" rIns="0" bIns="0"/>
              <a:lstStyle/>
              <a:p>
                <a:pPr algn="ctr" rtl="0">
                  <a:defRPr sz="7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700">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rich>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en-GB" sz="800" b="0" i="0" u="none" strike="noStrike" baseline="0">
                    <a:solidFill>
                      <a:sysClr val="windowText" lastClr="000000">
                        <a:lumMod val="65000"/>
                        <a:lumOff val="35000"/>
                      </a:sysClr>
                    </a:solidFill>
                    <a:latin typeface="Fira Sans Light" panose="020B0403050000020004" pitchFamily="34" charset="0"/>
                  </a:rPr>
                  <a:t>2018 m.</a:t>
                </a:r>
                <a:endParaRPr lang="lt-LT" sz="800" b="0" i="0" u="none" strike="noStrike" baseline="0">
                  <a:solidFill>
                    <a:sysClr val="windowText" lastClr="000000">
                      <a:lumMod val="65000"/>
                      <a:lumOff val="35000"/>
                    </a:sysClr>
                  </a:solidFill>
                  <a:latin typeface="Fira Sans Light" panose="020B0403050000020004" pitchFamily="34" charset="0"/>
                </a:endParaRPr>
              </a:p>
            </cx:rich>
          </cx:tx>
        </cx:title>
        <cx:tickLabels/>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endParaRPr lang="lt-LT" sz="800" b="0" i="0" u="none" strike="noStrike" baseline="0">
              <a:solidFill>
                <a:sysClr val="windowText" lastClr="000000">
                  <a:lumMod val="65000"/>
                  <a:lumOff val="35000"/>
                </a:sysClr>
              </a:solidFill>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automatiškai).xlsx]Waterfall'!$A$3:$A$6</cx:f>
        <cx:lvl ptCount="4">
          <cx:pt idx="0">Nepaskyrė
 dividendų
 / pelno
 įmokų
</cx:pt>
          <cx:pt idx="1">Paskyrė LRV
 nustatytą
 dalį remiantis
 ROE dydžiu</cx:pt>
          <cx:pt idx="2">Paskyrė
 mažiau nei
 nustato LRV</cx:pt>
          <cx:pt idx="3">Pelningai
veikusios 
VVĮ</cx:pt>
        </cx:lvl>
      </cx:strDim>
      <cx:numDim type="val">
        <cx:f>'[Dividendai(Atkurta automatiškai).xlsx]Waterfall'!$D$3:$D$6</cx:f>
        <cx:lvl ptCount="4" formatCode="0%">
          <cx:pt idx="0">0.22714285714285701</cx:pt>
          <cx:pt idx="1">0.744285714285714</cx:pt>
          <cx:pt idx="2">0.028571428571428571</cx:pt>
          <cx:pt idx="3">1</cx:pt>
        </cx:lvl>
      </cx:numDim>
    </cx:data>
  </cx:chartData>
  <cx:chart>
    <cx:plotArea>
      <cx:plotAreaRegion>
        <cx:plotSurface>
          <cx:spPr>
            <a:ln>
              <a:noFill/>
            </a:ln>
          </cx:spPr>
        </cx:plotSurface>
        <cx:series layoutId="waterfall" uniqueId="{0872A4CB-7B12-49E6-9769-2C07008950ED}" formatIdx="2">
          <cx:tx>
            <cx:txData>
              <cx:f>'[Dividendai(Atkurta automatiškai).xlsx]Waterfall'!$D$2</cx:f>
              <cx:v>2019</cx:v>
            </cx:txData>
          </cx:tx>
          <cx:dataPt idx="0">
            <cx:spPr>
              <a:solidFill>
                <a:srgbClr val="D41A1F"/>
              </a:solidFill>
            </cx:spPr>
          </cx:dataPt>
          <cx:dataPt idx="1">
            <cx:spPr>
              <a:solidFill>
                <a:srgbClr val="00244D"/>
              </a:solidFill>
            </cx:spPr>
          </cx:dataPt>
          <cx:dataPt idx="2">
            <cx:spPr>
              <a:solidFill>
                <a:srgbClr val="47ABD9"/>
              </a:solidFill>
            </cx:spPr>
          </cx:dataPt>
          <cx:dataPt idx="3">
            <cx:spPr>
              <a:solidFill>
                <a:srgbClr val="D1D1D1"/>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rich>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en-GB" sz="800" b="0" i="0" u="none" strike="noStrike" baseline="0">
                    <a:solidFill>
                      <a:sysClr val="windowText" lastClr="000000">
                        <a:lumMod val="65000"/>
                        <a:lumOff val="35000"/>
                      </a:sysClr>
                    </a:solidFill>
                    <a:latin typeface="Fira Sans Light" panose="020B0403050000020004" pitchFamily="34" charset="0"/>
                  </a:rPr>
                  <a:t>2019 m.</a:t>
                </a:r>
                <a:endParaRPr lang="lt-LT" sz="800" b="0" i="0" u="none" strike="noStrike" baseline="0">
                  <a:solidFill>
                    <a:sysClr val="windowText" lastClr="000000">
                      <a:lumMod val="65000"/>
                      <a:lumOff val="35000"/>
                    </a:sysClr>
                  </a:solidFill>
                  <a:latin typeface="Fira Sans Light" panose="020B0403050000020004" pitchFamily="34" charset="0"/>
                </a:endParaRPr>
              </a:p>
            </cx:rich>
          </cx:tx>
        </cx:title>
        <cx:tickLabels/>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automatiškai).xlsx]Waterfall'!$A$9:$A$12</cx:f>
        <cx:lvl ptCount="4">
          <cx:pt idx="0">Nepaskyrė
 dividendų
 / pelno
 įmokų
</cx:pt>
          <cx:pt idx="1">Paskyrė LRV
 nustatytą
 dalį remiantis
 ROE dydžiu</cx:pt>
          <cx:pt idx="2">Paskyrė
 mažiau nei
 nustato LRV</cx:pt>
          <cx:pt idx="3">Pelningai
veikusios 
SVĮ</cx:pt>
        </cx:lvl>
      </cx:strDim>
      <cx:numDim type="val">
        <cx:f>'[Dividendai(Atkurta automatiškai).xlsx]Waterfall'!$B$9:$B$12</cx:f>
        <cx:lvl ptCount="4" formatCode="0%">
          <cx:pt idx="0">0.35294117647058826</cx:pt>
          <cx:pt idx="1">0.17647058823529413</cx:pt>
          <cx:pt idx="2">0.47058823529411764</cx:pt>
          <cx:pt idx="3">1</cx:pt>
        </cx:lvl>
      </cx:numDim>
    </cx:data>
  </cx:chartData>
  <cx:chart>
    <cx:plotArea>
      <cx:plotAreaRegion>
        <cx:series layoutId="waterfall" uniqueId="{AAB473AC-E7B7-41E2-AE83-B09626FF8D00}" formatIdx="0">
          <cx:tx>
            <cx:txData>
              <cx:f>'[Dividendai(Atkurta automatiškai).xlsx]Waterfall'!$B$8</cx:f>
              <cx:v>2017</cx:v>
            </cx:txData>
          </cx:tx>
          <cx:dataPt idx="0">
            <cx:spPr>
              <a:solidFill>
                <a:srgbClr val="D41A1F"/>
              </a:solidFill>
            </cx:spPr>
          </cx:dataPt>
          <cx:dataPt idx="1">
            <cx:spPr>
              <a:solidFill>
                <a:srgbClr val="00244D"/>
              </a:solidFill>
            </cx:spPr>
          </cx:dataPt>
          <cx:dataPt idx="2">
            <cx:spPr>
              <a:solidFill>
                <a:srgbClr val="47ABD9"/>
              </a:solidFill>
            </cx:spPr>
          </cx:dataPt>
          <cx:dataPt idx="3">
            <cx:spPr>
              <a:solidFill>
                <a:srgbClr val="D1D1D1"/>
              </a:solidFill>
            </cx:spPr>
          </cx:dataPt>
          <cx:dataLabels pos="outEnd">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endParaRPr lang="lt-LT" sz="800" b="0" i="0" u="none" strike="noStrike" baseline="0">
                  <a:solidFill>
                    <a:sysClr val="windowText" lastClr="000000">
                      <a:lumMod val="65000"/>
                      <a:lumOff val="35000"/>
                    </a:sysClr>
                  </a:solidFill>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txData>
              <cx:v>2017 m.</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2017 m.</a:t>
              </a:r>
            </a:p>
          </cx:txPr>
        </cx:title>
        <cx:tickLabels/>
      </cx:axis>
      <cx:axis id="1" hidden="1">
        <cx:valScaling/>
        <cx:tickLabels/>
      </cx:axis>
    </cx:plotArea>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automatiškai).xlsx]Waterfall'!$A$9:$A$12</cx:f>
        <cx:lvl ptCount="4">
          <cx:pt idx="0">Nepaskyrė
 dividendų
 / pelno
 įmokų
</cx:pt>
          <cx:pt idx="1">Paskyrė LRV
 nustatytą
 dalį remiantis
 ROE dydžiu</cx:pt>
          <cx:pt idx="2">Paskyrė
 mažiau nei
 nustato LRV</cx:pt>
          <cx:pt idx="3">Pelningai
veikusios 
SVĮ</cx:pt>
        </cx:lvl>
      </cx:strDim>
      <cx:numDim type="val">
        <cx:f>'[Dividendai(Atkurta automatiškai).xlsx]Waterfall'!$C$9:$C$12</cx:f>
        <cx:lvl ptCount="4" formatCode="0%">
          <cx:pt idx="0">0.39307692307692299</cx:pt>
          <cx:pt idx="1">0.163846153846154</cx:pt>
          <cx:pt idx="2">0.45307692307692299</cx:pt>
          <cx:pt idx="3">1</cx:pt>
        </cx:lvl>
      </cx:numDim>
    </cx:data>
  </cx:chartData>
  <cx:chart>
    <cx:plotArea>
      <cx:plotAreaRegion>
        <cx:series layoutId="waterfall" uniqueId="{16D1B7D8-80E2-40E4-B083-455334176C1F}" formatIdx="1">
          <cx:tx>
            <cx:txData>
              <cx:f>'[Dividendai(Atkurta automatiškai).xlsx]Waterfall'!$C$8</cx:f>
              <cx:v>2018</cx:v>
            </cx:txData>
          </cx:tx>
          <cx:dataPt idx="0">
            <cx:spPr>
              <a:solidFill>
                <a:srgbClr val="D41A1F"/>
              </a:solidFill>
            </cx:spPr>
          </cx:dataPt>
          <cx:dataPt idx="1">
            <cx:spPr>
              <a:solidFill>
                <a:srgbClr val="00244D"/>
              </a:solidFill>
            </cx:spPr>
          </cx:dataPt>
          <cx:dataPt idx="2">
            <cx:spPr>
              <a:solidFill>
                <a:srgbClr val="47ABD9"/>
              </a:solidFill>
            </cx:spPr>
          </cx:dataPt>
          <cx:dataPt idx="3">
            <cx:spPr>
              <a:solidFill>
                <a:srgbClr val="D1D1D1"/>
              </a:solidFill>
            </cx:spPr>
          </cx:dataPt>
          <cx:dataLabels pos="outEnd">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endParaRPr lang="lt-LT" sz="800" b="0" i="0" u="none" strike="noStrike" baseline="0">
                  <a:solidFill>
                    <a:sysClr val="windowText" lastClr="000000">
                      <a:lumMod val="65000"/>
                      <a:lumOff val="35000"/>
                    </a:sysClr>
                  </a:solidFill>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txData>
              <cx:v>2018 m.</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2018 m.</a:t>
              </a:r>
            </a:p>
          </cx:txPr>
        </cx:title>
        <cx:tickLabels/>
      </cx:axis>
      <cx:axis id="1" hidden="1">
        <cx:valScaling/>
        <cx:tickLabels/>
      </cx:axis>
    </cx:plotArea>
  </cx:chart>
  <cx:spPr>
    <a:ln>
      <a:noFill/>
    </a:ln>
  </cx:spPr>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automatiškai).xlsx]Waterfall'!$A$9:$A$12</cx:f>
        <cx:lvl ptCount="4">
          <cx:pt idx="0">Nepaskyrė
 dividendų
 / pelno
 įmokų
</cx:pt>
          <cx:pt idx="1">Paskyrė LRV
 nustatytą
 dalį remiantis
 ROE dydžiu</cx:pt>
          <cx:pt idx="2">Paskyrė
 mažiau nei
 nustato LRV</cx:pt>
          <cx:pt idx="3">Pelningai
veikusios 
SVĮ</cx:pt>
        </cx:lvl>
      </cx:strDim>
      <cx:numDim type="val">
        <cx:f>'[Dividendai(Atkurta automatiškai).xlsx]Waterfall'!$D$9:$D$12</cx:f>
        <cx:lvl ptCount="4" formatCode="0%">
          <cx:pt idx="0">0.53102040816326501</cx:pt>
          <cx:pt idx="1">0.14285714285714285</cx:pt>
          <cx:pt idx="2">0.32612244897959197</cx:pt>
          <cx:pt idx="3">1</cx:pt>
        </cx:lvl>
      </cx:numDim>
    </cx:data>
  </cx:chartData>
  <cx:chart>
    <cx:plotArea>
      <cx:plotAreaRegion>
        <cx:plotSurface>
          <cx:spPr>
            <a:ln>
              <a:noFill/>
            </a:ln>
          </cx:spPr>
        </cx:plotSurface>
        <cx:series layoutId="waterfall" uniqueId="{38389024-A4D7-44B4-A8E8-EA55E5FE4ACD}" formatIdx="2">
          <cx:tx>
            <cx:txData>
              <cx:f>'[Dividendai(Atkurta automatiškai).xlsx]Waterfall'!$D$8</cx:f>
              <cx:v>2019</cx:v>
            </cx:txData>
          </cx:tx>
          <cx:dataPt idx="0">
            <cx:spPr>
              <a:solidFill>
                <a:srgbClr val="D41A1F"/>
              </a:solidFill>
            </cx:spPr>
          </cx:dataPt>
          <cx:dataPt idx="1">
            <cx:spPr>
              <a:solidFill>
                <a:srgbClr val="00244D"/>
              </a:solidFill>
            </cx:spPr>
          </cx:dataPt>
          <cx:dataPt idx="2">
            <cx:spPr>
              <a:solidFill>
                <a:srgbClr val="47ABD9"/>
              </a:solidFill>
            </cx:spPr>
          </cx:dataPt>
          <cx:dataPt idx="3">
            <cx:spPr>
              <a:solidFill>
                <a:srgbClr val="D1D1D1"/>
              </a:solidFill>
            </cx:spPr>
          </cx:dataPt>
          <cx:dataLabels pos="outEnd">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endParaRPr lang="lt-LT" sz="800" b="0" i="0" u="none" strike="noStrike" baseline="0">
                  <a:solidFill>
                    <a:sysClr val="windowText" lastClr="000000">
                      <a:lumMod val="65000"/>
                      <a:lumOff val="35000"/>
                    </a:sysClr>
                  </a:solidFill>
                  <a:latin typeface="Fira Sans Light" panose="020B0403050000020004" pitchFamily="34" charset="0"/>
                </a:endParaRPr>
              </a:p>
            </cx:txPr>
            <cx:visibility seriesName="0" categoryName="0" value="1"/>
          </cx:dataLabels>
          <cx:dataId val="0"/>
          <cx:layoutPr>
            <cx:subtotals>
              <cx:idx val="3"/>
            </cx:subtotals>
          </cx:layoutPr>
        </cx:series>
      </cx:plotAreaRegion>
      <cx:axis id="0" hidden="1">
        <cx:catScaling gapWidth="0.5"/>
        <cx:title>
          <cx:tx>
            <cx:txData>
              <cx:v>2019 m.</cx:v>
            </cx:txData>
          </cx:tx>
          <cx:txPr>
            <a:bodyPr spcFirstLastPara="1" vertOverflow="ellipsis" horzOverflow="overflow" wrap="square" lIns="0" tIns="0" rIns="0" bIns="0" anchor="ctr" anchorCtr="1"/>
            <a:lstStyle/>
            <a:p>
              <a:pPr algn="ctr" rtl="0">
                <a:defRPr/>
              </a:pPr>
              <a:r>
                <a:rPr lang="lt-LT" sz="800" b="0" i="0" u="none" strike="noStrike" baseline="0">
                  <a:solidFill>
                    <a:sysClr val="windowText" lastClr="000000">
                      <a:lumMod val="65000"/>
                      <a:lumOff val="35000"/>
                    </a:sysClr>
                  </a:solidFill>
                  <a:latin typeface="Fira Sans Light" panose="020B0403050000020004" pitchFamily="34" charset="0"/>
                </a:rPr>
                <a:t>2019 m.</a:t>
              </a:r>
            </a:p>
          </cx:txPr>
        </cx:title>
        <cx:tickLabels/>
      </cx:axis>
      <cx:axis id="1" hidden="1">
        <cx:valScaling/>
        <cx:tickLabels/>
      </cx:axis>
    </cx:plotArea>
  </cx:chart>
  <cx:spPr>
    <a:ln>
      <a:noFill/>
    </a:ln>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automatiškai).xlsx]Waterfall'!$A$15:$A$16</cx:f>
        <cx:lvl ptCount="2">
          <cx:pt idx="0">Atitiko 
ilgalaikius 
planus</cx:pt>
          <cx:pt idx="1">Nepaskyrusios
 arba paskyrusios
 mažiau</cx:pt>
        </cx:lvl>
      </cx:strDim>
      <cx:numDim type="val">
        <cx:f>'[Dividendai(Atkurta automatiškai).xlsx]Waterfall'!$B$15:$B$16</cx:f>
        <cx:lvl ptCount="2" formatCode="0%">
          <cx:pt idx="0">1.0033333333333301</cx:pt>
          <cx:pt idx="1">1</cx:pt>
        </cx:lvl>
      </cx:numDim>
    </cx:data>
  </cx:chartData>
  <cx:chart>
    <cx:plotArea>
      <cx:plotAreaRegion>
        <cx:series layoutId="waterfall" uniqueId="{CAC623F8-BCFA-4A94-A998-74DB610AE67D}">
          <cx:tx>
            <cx:txData>
              <cx:f>'[Dividendai(Atkurta automatiškai).xlsx]Waterfall'!$B$14</cx:f>
              <cx:v>2017</cx:v>
            </cx:txData>
          </cx:tx>
          <cx:dataPt idx="0">
            <cx:spPr>
              <a:solidFill>
                <a:srgbClr val="00244D"/>
              </a:solidFill>
            </cx:spPr>
          </cx:dataPt>
          <cx:dataPt idx="1">
            <cx:spPr>
              <a:solidFill>
                <a:srgbClr val="D1D1D1"/>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1"/>
            </cx:subtotals>
          </cx:layoutPr>
        </cx:series>
      </cx:plotAreaRegion>
      <cx:axis id="0" hidden="1">
        <cx:catScaling gapWidth="0.5"/>
        <cx:title>
          <cx:tx>
            <cx:txData>
              <cx:v>2017 m.</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2017 m.</a:t>
              </a:r>
            </a:p>
          </cx:txPr>
        </cx:title>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automatiškai).xlsx]Waterfall'!$A$15:$A$16</cx:f>
        <cx:lvl ptCount="2">
          <cx:pt idx="0">Atitiko 
ilgalaikius 
planus</cx:pt>
          <cx:pt idx="1">Nepaskyrusios
 arba paskyrusios
 mažiau</cx:pt>
        </cx:lvl>
      </cx:strDim>
      <cx:numDim type="val">
        <cx:f>'[Dividendai(Atkurta automatiškai).xlsx]Waterfall'!$C$15:$C$16</cx:f>
        <cx:lvl ptCount="2" formatCode="0%">
          <cx:pt idx="0">1.0033333333333301</cx:pt>
          <cx:pt idx="1">1</cx:pt>
        </cx:lvl>
      </cx:numDim>
    </cx:data>
  </cx:chartData>
  <cx:chart>
    <cx:plotArea>
      <cx:plotAreaRegion>
        <cx:series layoutId="waterfall" uniqueId="{00000000-E020-4C0C-912A-2B2C9BECE5E9}">
          <cx:tx>
            <cx:txData>
              <cx:f>'[Dividendai(Atkurta automatiškai).xlsx]Waterfall'!$C$14</cx:f>
              <cx:v>2018</cx:v>
            </cx:txData>
          </cx:tx>
          <cx:dataPt idx="0">
            <cx:spPr>
              <a:solidFill>
                <a:srgbClr val="00244D"/>
              </a:solidFill>
            </cx:spPr>
          </cx:dataPt>
          <cx:dataPt idx="1">
            <cx:spPr>
              <a:solidFill>
                <a:srgbClr val="D1D1D1"/>
              </a:solidFill>
            </cx:spPr>
          </cx:dataPt>
          <cx:dataLabels>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dataLabels>
          <cx:dataId val="0"/>
          <cx:layoutPr>
            <cx:subtotals>
              <cx:idx val="1"/>
            </cx:subtotals>
          </cx:layoutPr>
        </cx:series>
      </cx:plotAreaRegion>
      <cx:axis id="0" hidden="1">
        <cx:catScaling gapWidth="0.5"/>
        <cx:title>
          <cx:tx>
            <cx:txData>
              <cx:v>2018 m.</cx:v>
            </cx:txData>
          </cx:tx>
          <cx:txPr>
            <a:bodyPr spcFirstLastPara="1" vertOverflow="ellipsis" horzOverflow="overflow" wrap="square" lIns="0" tIns="0" rIns="0" bIns="0" anchor="ctr" anchorCtr="1"/>
            <a:lstStyle/>
            <a:p>
              <a:pPr algn="ctr" rtl="0">
                <a:defRPr>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2018 m.</a:t>
              </a:r>
            </a:p>
          </cx:txPr>
        </cx:title>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'[Dividendai(Atkurta automatiškai).xlsx]Waterfall'!$A$15:$A$16</cx:f>
        <cx:lvl ptCount="2">
          <cx:pt idx="0">Atitiko 
ilgalaikius 
planus</cx:pt>
          <cx:pt idx="1">Nepaskyrusios
 arba paskyrusios
 mažiau</cx:pt>
        </cx:lvl>
      </cx:strDim>
      <cx:numDim type="val">
        <cx:f>'[Dividendai(Atkurta automatiškai).xlsx]Waterfall'!$D$15:$D$16</cx:f>
        <cx:lvl ptCount="2" formatCode="0%">
          <cx:pt idx="0">1</cx:pt>
          <cx:pt idx="1">1</cx:pt>
        </cx:lvl>
      </cx:numDim>
    </cx:data>
  </cx:chartData>
  <cx:chart>
    <cx:plotArea>
      <cx:plotAreaRegion>
        <cx:series layoutId="waterfall" uniqueId="{CAC623F8-BCFA-4A94-A998-74DB610AE67D}">
          <cx:tx>
            <cx:txData>
              <cx:f>'[Dividendai(Atkurta automatiškai).xlsx]Waterfall'!$D$14</cx:f>
              <cx:v>2019</cx:v>
            </cx:txData>
          </cx:tx>
          <cx:dataPt idx="0">
            <cx:spPr>
              <a:solidFill>
                <a:srgbClr val="00244D"/>
              </a:solidFill>
            </cx:spPr>
          </cx:dataPt>
          <cx:dataPt idx="1">
            <cx:spPr>
              <a:solidFill>
                <a:srgbClr val="D1D1D1"/>
              </a:solidFill>
            </cx:spPr>
          </cx:dataPt>
          <cx:dataLabels pos="outEnd">
            <cx:txPr>
              <a:bodyPr vertOverflow="overflow" horzOverflow="overflow" wrap="square" lIns="0" tIns="0" rIns="0" bIns="0"/>
              <a:lstStyle/>
              <a:p>
                <a:pPr algn="ctr" rtl="0">
                  <a:defRPr sz="8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sz="800">
                  <a:latin typeface="Fira Sans Light" panose="020B0403050000020004" pitchFamily="34" charset="0"/>
                </a:endParaRPr>
              </a:p>
            </cx:txPr>
            <cx:visibility seriesName="0" categoryName="0" value="1"/>
          </cx:dataLabels>
          <cx:dataId val="0"/>
          <cx:layoutPr>
            <cx:subtotals>
              <cx:idx val="1"/>
            </cx:subtotals>
          </cx:layoutPr>
        </cx:series>
      </cx:plotAreaRegion>
      <cx:axis id="0" hidden="1">
        <cx:catScaling gapWidth="0.5"/>
        <cx:title>
          <cx:tx>
            <cx:txData>
              <cx:v>2019 m.</cx:v>
            </cx:txData>
          </cx:tx>
          <cx:txPr>
            <a:bodyPr spcFirstLastPara="1" vertOverflow="ellipsis" horzOverflow="overflow" wrap="square" lIns="0" tIns="0" rIns="0" bIns="0" anchor="ctr" anchorCtr="1"/>
            <a:lstStyle/>
            <a:p>
              <a:pPr algn="ctr" rtl="0">
                <a:defRPr sz="800">
                  <a:latin typeface="Fira Sans Light" panose="020B0403050000020004" pitchFamily="34" charset="0"/>
                  <a:ea typeface="Fira Sans Light" panose="020B0403050000020004" pitchFamily="34" charset="0"/>
                  <a:cs typeface="Fira Sans Light" panose="020B0403050000020004" pitchFamily="34" charset="0"/>
                </a:defRPr>
              </a:pPr>
              <a:r>
                <a:rPr lang="lt-LT" sz="800" b="0" i="0" u="none" strike="noStrike" baseline="0">
                  <a:solidFill>
                    <a:sysClr val="windowText" lastClr="000000">
                      <a:lumMod val="65000"/>
                      <a:lumOff val="35000"/>
                    </a:sysClr>
                  </a:solidFill>
                  <a:latin typeface="Fira Sans Light" panose="020B0403050000020004" pitchFamily="34" charset="0"/>
                </a:rPr>
                <a:t>2019 m.</a:t>
              </a:r>
            </a:p>
          </cx:txPr>
        </cx:title>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axis id="1" hidden="1">
        <cx:valScaling/>
        <cx:tickLabels/>
        <cx:txPr>
          <a:bodyPr vertOverflow="overflow" horzOverflow="overflow" wrap="square" lIns="0" tIns="0" rIns="0" bIns="0"/>
          <a:lstStyle/>
          <a:p>
            <a:pPr algn="ctr" rtl="0">
              <a:defRPr sz="900" b="0">
                <a:solidFill>
                  <a:srgbClr val="595959"/>
                </a:solidFill>
                <a:latin typeface="Fira Sans Light" panose="020B0403050000020004" pitchFamily="34" charset="0"/>
                <a:ea typeface="Fira Sans Light" panose="020B0403050000020004" pitchFamily="34" charset="0"/>
                <a:cs typeface="Fira Sans Light" panose="020B0403050000020004" pitchFamily="34" charset="0"/>
              </a:defRPr>
            </a:pPr>
            <a:endParaRPr lang="lt-LT">
              <a:latin typeface="Fira Sans Light" panose="020B0403050000020004" pitchFamily="34"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0.11366</cdr:x>
      <cdr:y>0.45041</cdr:y>
    </cdr:from>
    <cdr:to>
      <cdr:x>0.18997</cdr:x>
      <cdr:y>0.65251</cdr:y>
    </cdr:to>
    <cdr:sp macro="" textlink="">
      <cdr:nvSpPr>
        <cdr:cNvPr id="2" name="Teksto laukas 1"/>
        <cdr:cNvSpPr txBox="1"/>
      </cdr:nvSpPr>
      <cdr:spPr>
        <a:xfrm xmlns:a="http://schemas.openxmlformats.org/drawingml/2006/main">
          <a:off x="512064" y="570585"/>
          <a:ext cx="343814" cy="256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bg1"/>
              </a:solidFill>
              <a:latin typeface="Fira Sans Light" panose="020B0403050000020004" pitchFamily="34" charset="0"/>
            </a:rPr>
            <a:t>38</a:t>
          </a:r>
          <a:endParaRPr lang="lt-LT" sz="1000">
            <a:solidFill>
              <a:schemeClr val="bg1"/>
            </a:solidFill>
            <a:latin typeface="Fira Sans Light" panose="020B0403050000020004" pitchFamily="34" charset="0"/>
          </a:endParaRPr>
        </a:p>
      </cdr:txBody>
    </cdr:sp>
  </cdr:relSizeAnchor>
  <cdr:relSizeAnchor xmlns:cdr="http://schemas.openxmlformats.org/drawingml/2006/chartDrawing">
    <cdr:from>
      <cdr:x>0.34575</cdr:x>
      <cdr:y>0.49628</cdr:y>
    </cdr:from>
    <cdr:to>
      <cdr:x>0.42207</cdr:x>
      <cdr:y>0.69839</cdr:y>
    </cdr:to>
    <cdr:sp macro="" textlink="">
      <cdr:nvSpPr>
        <cdr:cNvPr id="3" name="Teksto laukas 1"/>
        <cdr:cNvSpPr txBox="1"/>
      </cdr:nvSpPr>
      <cdr:spPr>
        <a:xfrm xmlns:a="http://schemas.openxmlformats.org/drawingml/2006/main">
          <a:off x="1557731" y="628701"/>
          <a:ext cx="343814" cy="256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chemeClr val="bg1"/>
              </a:solidFill>
              <a:latin typeface="Fira Sans Light" panose="020B0403050000020004" pitchFamily="34" charset="0"/>
            </a:rPr>
            <a:t>50</a:t>
          </a:r>
          <a:endParaRPr lang="lt-LT" sz="1000">
            <a:solidFill>
              <a:schemeClr val="bg1"/>
            </a:solidFill>
            <a:latin typeface="Fira Sans Light" panose="020B0403050000020004" pitchFamily="34" charset="0"/>
          </a:endParaRPr>
        </a:p>
      </cdr:txBody>
    </cdr:sp>
  </cdr:relSizeAnchor>
  <cdr:relSizeAnchor xmlns:cdr="http://schemas.openxmlformats.org/drawingml/2006/chartDrawing">
    <cdr:from>
      <cdr:x>0.68195</cdr:x>
      <cdr:y>0.53125</cdr:y>
    </cdr:from>
    <cdr:to>
      <cdr:x>0.75826</cdr:x>
      <cdr:y>0.68716</cdr:y>
    </cdr:to>
    <cdr:sp macro="" textlink="">
      <cdr:nvSpPr>
        <cdr:cNvPr id="5" name="Paaiškinimas: lenkta linija be kraštinės 4"/>
        <cdr:cNvSpPr/>
      </cdr:nvSpPr>
      <cdr:spPr>
        <a:xfrm xmlns:a="http://schemas.openxmlformats.org/drawingml/2006/main">
          <a:off x="3072384" y="672999"/>
          <a:ext cx="343813" cy="197510"/>
        </a:xfrm>
        <a:prstGeom xmlns:a="http://schemas.openxmlformats.org/drawingml/2006/main" prst="callout2">
          <a:avLst/>
        </a:prstGeom>
        <a:ln xmlns:a="http://schemas.openxmlformats.org/drawingml/2006/main" w="3175">
          <a:solidFill>
            <a:srgbClr val="66626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lIns="0" tIns="0" rIns="0" bIns="0"/>
        <a:lstStyle xmlns:a="http://schemas.openxmlformats.org/drawingml/2006/main"/>
        <a:p xmlns:a="http://schemas.openxmlformats.org/drawingml/2006/main">
          <a:r>
            <a:rPr lang="en-US" sz="1000">
              <a:solidFill>
                <a:srgbClr val="666261"/>
              </a:solidFill>
              <a:latin typeface="Fira Sans Light" panose="020B0403050000020004" pitchFamily="34" charset="0"/>
            </a:rPr>
            <a:t>3</a:t>
          </a:r>
          <a:endParaRPr lang="lt-LT" sz="1000">
            <a:solidFill>
              <a:srgbClr val="666261"/>
            </a:solidFill>
            <a:latin typeface="Fira Sans Light" panose="020B0403050000020004" pitchFamily="34" charset="0"/>
          </a:endParaRP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E216FF78592AF24A8E7DDF88733509E6" ma:contentTypeVersion="12" ma:contentTypeDescription="Kurkite naują dokumentą." ma:contentTypeScope="" ma:versionID="25f7b7bf48a575c453a8e6dd161ec1eb">
  <xsd:schema xmlns:xsd="http://www.w3.org/2001/XMLSchema" xmlns:xs="http://www.w3.org/2001/XMLSchema" xmlns:p="http://schemas.microsoft.com/office/2006/metadata/properties" xmlns:ns3="00f2724f-7c27-4f1f-bfb2-b202b86043a6" xmlns:ns4="97e6b9dc-a72f-4535-a818-426f74caf65f" targetNamespace="http://schemas.microsoft.com/office/2006/metadata/properties" ma:root="true" ma:fieldsID="b29893e88b4b5c792d15ac83e89557f6" ns3:_="" ns4:_="">
    <xsd:import namespace="00f2724f-7c27-4f1f-bfb2-b202b86043a6"/>
    <xsd:import namespace="97e6b9dc-a72f-4535-a818-426f74caf6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f2724f-7c27-4f1f-bfb2-b202b8604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6b9dc-a72f-4535-a818-426f74caf65f"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A35ECB-5925-4B07-BD7E-D90A2D1C5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f2724f-7c27-4f1f-bfb2-b202b86043a6"/>
    <ds:schemaRef ds:uri="97e6b9dc-a72f-4535-a818-426f74caf6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4B55B-FFCB-48B9-940B-D25F0DE2BD59}">
  <ds:schemaRefs>
    <ds:schemaRef ds:uri="http://schemas.microsoft.com/sharepoint/v3/contenttype/forms"/>
  </ds:schemaRefs>
</ds:datastoreItem>
</file>

<file path=customXml/itemProps3.xml><?xml version="1.0" encoding="utf-8"?>
<ds:datastoreItem xmlns:ds="http://schemas.openxmlformats.org/officeDocument/2006/customXml" ds:itemID="{599A9384-3BDF-47B1-AF70-DEFD0509E842}">
  <ds:schemaRefs>
    <ds:schemaRef ds:uri="http://purl.org/dc/dcmitype/"/>
    <ds:schemaRef ds:uri="http://purl.org/dc/terms/"/>
    <ds:schemaRef ds:uri="http://schemas.microsoft.com/office/2006/documentManagement/types"/>
    <ds:schemaRef ds:uri="http://purl.org/dc/elements/1.1/"/>
    <ds:schemaRef ds:uri="00f2724f-7c27-4f1f-bfb2-b202b86043a6"/>
    <ds:schemaRef ds:uri="http://schemas.openxmlformats.org/package/2006/metadata/core-properties"/>
    <ds:schemaRef ds:uri="http://schemas.microsoft.com/office/infopath/2007/PartnerControls"/>
    <ds:schemaRef ds:uri="97e6b9dc-a72f-4535-a818-426f74caf65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8E3AA77-35E4-49E4-9747-3548A7BD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VA_ataskaita</Template>
  <TotalTime>1</TotalTime>
  <Pages>90</Pages>
  <Words>141598</Words>
  <Characters>80711</Characters>
  <Application>Microsoft Office Word</Application>
  <DocSecurity>4</DocSecurity>
  <Lines>672</Lines>
  <Paragraphs>443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Ataskaita</vt:lpstr>
      <vt:lpstr>Ataskaita</vt:lpstr>
    </vt:vector>
  </TitlesOfParts>
  <Company>Lietuvos Respublikos valstybės kontrolė</Company>
  <LinksUpToDate>false</LinksUpToDate>
  <CharactersWithSpaces>221866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Ataskaita</dc:title>
  <dc:subject/>
  <dc:creator>Rimantė Sabutytė</dc:creator>
  <cp:keywords/>
  <dc:description/>
  <cp:lastModifiedBy>Alina Mikalauskė</cp:lastModifiedBy>
  <cp:revision>2</cp:revision>
  <cp:lastPrinted>2021-04-06T06:37:00Z</cp:lastPrinted>
  <dcterms:created xsi:type="dcterms:W3CDTF">2021-05-13T06:47:00Z</dcterms:created>
  <dcterms:modified xsi:type="dcterms:W3CDTF">2021-05-13T06:47:00Z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0x010100E216FF78592AF24A8E7DDF88733509E6</vt:lpwstr>
  </property>
</Properties>
</file>