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BA4553" w:rsidRDefault="001846B9" w:rsidP="00BA4553">
      <w:pPr>
        <w:jc w:val="center"/>
        <w:rPr>
          <w:b/>
          <w:caps/>
        </w:rPr>
      </w:pPr>
      <w:r>
        <w:rPr>
          <w:b/>
        </w:rPr>
        <w:t>SAVIVALDYBĖS TARYBOS SPRENDIMO PROJEKTUI „</w:t>
      </w:r>
      <w:r w:rsidR="00BA4553" w:rsidRPr="001D3C7E">
        <w:rPr>
          <w:b/>
          <w:caps/>
        </w:rPr>
        <w:t xml:space="preserve">DĖL </w:t>
      </w:r>
      <w:r w:rsidR="00BA4553">
        <w:rPr>
          <w:b/>
          <w:caps/>
        </w:rPr>
        <w:t xml:space="preserve">SAVIVALDYBĖS BŪSTO NUOMOS </w:t>
      </w:r>
      <w:r w:rsidR="00C76F75">
        <w:rPr>
          <w:b/>
          <w:caps/>
        </w:rPr>
        <w:t xml:space="preserve">SUTARTIES FORMOS </w:t>
      </w:r>
      <w:r w:rsidR="00BA4553">
        <w:rPr>
          <w:b/>
          <w:caps/>
        </w:rPr>
        <w:t>PATVIRTINIMO“</w:t>
      </w:r>
    </w:p>
    <w:p w:rsidR="00BA4553" w:rsidRDefault="00BA4553" w:rsidP="00BA4553">
      <w:pPr>
        <w:jc w:val="center"/>
      </w:pPr>
    </w:p>
    <w:p w:rsidR="001846B9" w:rsidRDefault="001846B9" w:rsidP="00AE72B3">
      <w:pPr>
        <w:jc w:val="center"/>
      </w:pPr>
      <w:r>
        <w:rPr>
          <w:b/>
        </w:rPr>
        <w:t xml:space="preserve"> </w:t>
      </w:r>
    </w:p>
    <w:p w:rsidR="000D6B86" w:rsidRDefault="001846B9" w:rsidP="000A72D8">
      <w:pPr>
        <w:ind w:firstLine="720"/>
        <w:jc w:val="both"/>
      </w:pPr>
      <w:r>
        <w:rPr>
          <w:b/>
        </w:rPr>
        <w:t xml:space="preserve">1. Sprendimo projekto esmė, tikslai ir uždaviniai </w:t>
      </w:r>
      <w:r>
        <w:t>–</w:t>
      </w:r>
      <w:r w:rsidR="00603CDC">
        <w:t xml:space="preserve"> patvirtinti </w:t>
      </w:r>
      <w:r w:rsidR="004C551B">
        <w:t xml:space="preserve">Savivaldybės </w:t>
      </w:r>
      <w:r w:rsidR="004C551B" w:rsidRPr="00BA016D">
        <w:t xml:space="preserve"> būsto </w:t>
      </w:r>
      <w:r w:rsidR="00C76F75">
        <w:t xml:space="preserve">nuomos sutarties formą,  </w:t>
      </w:r>
      <w:r w:rsidR="00C82551">
        <w:t xml:space="preserve">kurios </w:t>
      </w:r>
      <w:r w:rsidR="00A525C2">
        <w:t xml:space="preserve">pavadinimas atitiktų Paramos būstui įsigyti ar išsinuomoti įstatymą ir  kurios </w:t>
      </w:r>
      <w:r w:rsidR="00C82551">
        <w:t xml:space="preserve">neatskiriama dalis </w:t>
      </w:r>
      <w:r w:rsidR="00A525C2">
        <w:t xml:space="preserve">(2 priedas) </w:t>
      </w:r>
      <w:r w:rsidR="00C82551">
        <w:t xml:space="preserve">yra </w:t>
      </w:r>
      <w:r w:rsidR="00666046">
        <w:t xml:space="preserve">Savivaldybės būsto nuomos mokesčio apskaičiavimo aktas, parengtas pagal  </w:t>
      </w:r>
      <w:r w:rsidR="00C82551">
        <w:t xml:space="preserve">Savivaldybės būsto ir </w:t>
      </w:r>
      <w:r w:rsidR="004C551B" w:rsidRPr="00BA016D">
        <w:t>socialinio būsto nuomos ar išperkamosios būsto nuomos mokesčių dalies kompensacijos dydžio apskaičiavimo metodik</w:t>
      </w:r>
      <w:r w:rsidR="004C551B">
        <w:t>os</w:t>
      </w:r>
      <w:r w:rsidR="004C551B" w:rsidRPr="00BA016D">
        <w:t xml:space="preserve"> patvirtint</w:t>
      </w:r>
      <w:r w:rsidR="004C551B">
        <w:t>os</w:t>
      </w:r>
      <w:r w:rsidR="004C551B" w:rsidRPr="00BA016D">
        <w:t xml:space="preserve"> Lietuvos Respublikos Vyriausybės 2001 m. balandžio 25 d. nutarimu Nr. 472 „Dėl  valstybės ir savivaldybių gyvenamųjų patalpų nuomos mokesčio apskaičiavimo tvarkos aprašo patvirtinimo“ (Lietuvos Respublikos Vyriausybės 2014 gruodžio 23 d. nutarimo Nr. 1487 redakcija)</w:t>
      </w:r>
      <w:r w:rsidR="004C551B">
        <w:t xml:space="preserve">“ (toliau – Metodika) </w:t>
      </w:r>
      <w:r w:rsidR="00603CDC">
        <w:t xml:space="preserve"> </w:t>
      </w:r>
      <w:r w:rsidR="00666046">
        <w:t>III dalies reikalavimus</w:t>
      </w:r>
      <w:r w:rsidR="00603CDC">
        <w:t>.</w:t>
      </w:r>
    </w:p>
    <w:p w:rsidR="001846B9" w:rsidRDefault="001846B9" w:rsidP="001846B9">
      <w:pPr>
        <w:ind w:firstLine="720"/>
        <w:jc w:val="both"/>
        <w:rPr>
          <w:b/>
        </w:rPr>
      </w:pPr>
      <w:r>
        <w:rPr>
          <w:b/>
        </w:rPr>
        <w:t xml:space="preserve">2. Projekto rengimo priežastys ir kuo remiantis parengtas sprendimo projektas. </w:t>
      </w:r>
    </w:p>
    <w:p w:rsidR="00A525C2" w:rsidRDefault="00C82551" w:rsidP="00A525C2">
      <w:pPr>
        <w:ind w:firstLine="720"/>
        <w:jc w:val="both"/>
      </w:pPr>
      <w:r>
        <w:t>Paramos būstui įsigyti ar išsinuomoti įstatyme (toliau- Įstatymas), įsigaliojusiame nuo 2015 m. sausio 1 d. pirmą kartą atskiriamos Savivaldybės būsto ir Socialinio būsto sąvokos</w:t>
      </w:r>
      <w:r w:rsidR="00A525C2">
        <w:t>. Vykdydama Paramos būstui įsigyti ar išsinuomoti įstatymo 20 straipsnio 1 dalyje nurodytą pareigą,   Lietuvos Respublikos Vyriausybė 2015 m. vasario 18 d. nutarimu „Dėl socialinio būsto nuomos sutarties pavyzdinės formos patvirtinimo“ patvirtino Socialinio būsto nuomos sutarties pavyzdinę formą (toliau</w:t>
      </w:r>
      <w:r w:rsidR="00666046">
        <w:t xml:space="preserve"> </w:t>
      </w:r>
      <w:r w:rsidR="00A525C2">
        <w:t xml:space="preserve">- Pavyzdinė sutarties forma).  Šios pavyzdinės Socialinio būsto sutarties pagrindu ir, atsižvelgiant į susiformavusią darbo su  būsto nuomininkais praktiką, parengta savivaldybės o būsto nuomos sutarties forma (toliau - Sutarties forma), kuri bus naudojama gyvenamųjų patalpų, nuomojamų ne socialinio būsto nuomos sąlygomis, bendrabučių ir tarnybinių gyvenamųjų patalpų nuomos sutartims sudaryti. </w:t>
      </w:r>
    </w:p>
    <w:p w:rsidR="001846B9" w:rsidRDefault="001846B9" w:rsidP="00603CDC">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CA5A4B" w:rsidP="008F6862">
      <w:pPr>
        <w:pStyle w:val="Pagrindiniotekstotrauka3"/>
        <w:spacing w:after="0"/>
        <w:ind w:left="0" w:right="-50" w:firstLine="709"/>
        <w:jc w:val="both"/>
        <w:rPr>
          <w:b/>
          <w:sz w:val="24"/>
          <w:szCs w:val="24"/>
        </w:rPr>
      </w:pPr>
      <w:r>
        <w:rPr>
          <w:sz w:val="24"/>
          <w:szCs w:val="24"/>
        </w:rPr>
        <w:t>Siūlom</w:t>
      </w:r>
      <w:r w:rsidR="00603CDC">
        <w:rPr>
          <w:sz w:val="24"/>
          <w:szCs w:val="24"/>
        </w:rPr>
        <w:t xml:space="preserve">a patvirtinti </w:t>
      </w:r>
      <w:r>
        <w:rPr>
          <w:sz w:val="24"/>
          <w:szCs w:val="24"/>
        </w:rPr>
        <w:t xml:space="preserve"> </w:t>
      </w:r>
      <w:r w:rsidR="00603CDC">
        <w:rPr>
          <w:sz w:val="24"/>
          <w:szCs w:val="24"/>
        </w:rPr>
        <w:t xml:space="preserve">Savivaldybės </w:t>
      </w:r>
      <w:r>
        <w:rPr>
          <w:sz w:val="24"/>
          <w:szCs w:val="24"/>
        </w:rPr>
        <w:t xml:space="preserve">būsto </w:t>
      </w:r>
      <w:r w:rsidR="00603CDC">
        <w:rPr>
          <w:sz w:val="24"/>
          <w:szCs w:val="24"/>
        </w:rPr>
        <w:t xml:space="preserve">nuomos </w:t>
      </w:r>
      <w:r w:rsidR="00A525C2">
        <w:rPr>
          <w:sz w:val="24"/>
          <w:szCs w:val="24"/>
        </w:rPr>
        <w:t xml:space="preserve">sutarties forma ir jos priedai </w:t>
      </w:r>
      <w:r w:rsidR="00603CDC">
        <w:rPr>
          <w:sz w:val="24"/>
          <w:szCs w:val="24"/>
        </w:rPr>
        <w:t>atitiks šiuo metu galiojan</w:t>
      </w:r>
      <w:r w:rsidR="004C551B">
        <w:rPr>
          <w:sz w:val="24"/>
          <w:szCs w:val="24"/>
        </w:rPr>
        <w:t xml:space="preserve">čio </w:t>
      </w:r>
      <w:r w:rsidR="00666046" w:rsidRPr="00666046">
        <w:rPr>
          <w:sz w:val="24"/>
          <w:szCs w:val="24"/>
        </w:rPr>
        <w:t>Paramos būstui įsigyti ar išsinuomoti įstatymą</w:t>
      </w:r>
      <w:r w:rsidR="00666046">
        <w:t xml:space="preserve"> </w:t>
      </w:r>
      <w:r w:rsidR="00666046" w:rsidRPr="00666046">
        <w:rPr>
          <w:sz w:val="24"/>
          <w:szCs w:val="24"/>
        </w:rPr>
        <w:t>ir</w:t>
      </w:r>
      <w:r w:rsidR="00666046">
        <w:t xml:space="preserve"> </w:t>
      </w:r>
      <w:r w:rsidR="00666046" w:rsidRPr="00666046">
        <w:rPr>
          <w:sz w:val="24"/>
          <w:szCs w:val="24"/>
        </w:rPr>
        <w:t xml:space="preserve">kitus </w:t>
      </w:r>
      <w:r w:rsidR="00666046">
        <w:t xml:space="preserve"> </w:t>
      </w:r>
      <w:r w:rsidR="00666046" w:rsidRPr="00666046">
        <w:rPr>
          <w:sz w:val="24"/>
          <w:szCs w:val="24"/>
        </w:rPr>
        <w:t>teisės aktus</w:t>
      </w:r>
      <w:r w:rsidR="00666046">
        <w:rPr>
          <w:sz w:val="24"/>
          <w:szCs w:val="24"/>
        </w:rPr>
        <w:t xml:space="preserve">, reglamentuojančius </w:t>
      </w:r>
      <w:r w:rsidR="004C551B">
        <w:rPr>
          <w:sz w:val="24"/>
          <w:szCs w:val="24"/>
        </w:rPr>
        <w:t>Savivaldybės būsto nuom</w:t>
      </w:r>
      <w:r w:rsidR="00666046">
        <w:rPr>
          <w:sz w:val="24"/>
          <w:szCs w:val="24"/>
        </w:rPr>
        <w:t xml:space="preserve">ą ir savivaldybės būsto nuomos </w:t>
      </w:r>
      <w:r w:rsidR="004C551B">
        <w:rPr>
          <w:sz w:val="24"/>
          <w:szCs w:val="24"/>
        </w:rPr>
        <w:t xml:space="preserve"> mokesčio apskaičiavimą.</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B0" w:rsidRDefault="00BE0EB0">
      <w:r>
        <w:separator/>
      </w:r>
    </w:p>
  </w:endnote>
  <w:endnote w:type="continuationSeparator" w:id="0">
    <w:p w:rsidR="00BE0EB0" w:rsidRDefault="00BE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B0" w:rsidRDefault="00BE0EB0">
      <w:r>
        <w:separator/>
      </w:r>
    </w:p>
  </w:footnote>
  <w:footnote w:type="continuationSeparator" w:id="0">
    <w:p w:rsidR="00BE0EB0" w:rsidRDefault="00BE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3CDC">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2D8"/>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731"/>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51B"/>
    <w:rsid w:val="004C5A7A"/>
    <w:rsid w:val="004C6821"/>
    <w:rsid w:val="004D1E09"/>
    <w:rsid w:val="004D1EE9"/>
    <w:rsid w:val="004D2139"/>
    <w:rsid w:val="004D2358"/>
    <w:rsid w:val="004D259E"/>
    <w:rsid w:val="004D28D5"/>
    <w:rsid w:val="004D29A0"/>
    <w:rsid w:val="004D38CA"/>
    <w:rsid w:val="004D3BDA"/>
    <w:rsid w:val="004D3C24"/>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3CDC"/>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046"/>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5C2"/>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4553"/>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0EB0"/>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284B"/>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6F75"/>
    <w:rsid w:val="00C7720F"/>
    <w:rsid w:val="00C801F0"/>
    <w:rsid w:val="00C806F3"/>
    <w:rsid w:val="00C8090B"/>
    <w:rsid w:val="00C81B7D"/>
    <w:rsid w:val="00C81F65"/>
    <w:rsid w:val="00C82551"/>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4C40"/>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A5D"/>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939</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2015-05-29T11:19:00Z</dcterms:created>
  <dcterms:modified xsi:type="dcterms:W3CDTF">2015-05-29T11:19:00Z</dcterms:modified>
</cp:coreProperties>
</file>