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B01" w:rsidRPr="00C43867" w:rsidRDefault="00FE6B01" w:rsidP="00FE6B01">
      <w:pPr>
        <w:jc w:val="center"/>
        <w:rPr>
          <w:b/>
          <w:sz w:val="24"/>
          <w:szCs w:val="24"/>
        </w:rPr>
      </w:pPr>
      <w:bookmarkStart w:id="0" w:name="_GoBack"/>
      <w:bookmarkEnd w:id="0"/>
      <w:r w:rsidRPr="00C43867">
        <w:rPr>
          <w:b/>
          <w:sz w:val="24"/>
          <w:szCs w:val="24"/>
        </w:rPr>
        <w:t>AIŠKINAMASIS RAŠTAS</w:t>
      </w:r>
    </w:p>
    <w:p w:rsidR="00FE6B01" w:rsidRDefault="00FE6B01" w:rsidP="00FE6B01">
      <w:pPr>
        <w:jc w:val="center"/>
        <w:rPr>
          <w:b/>
          <w:color w:val="000000"/>
          <w:sz w:val="24"/>
          <w:szCs w:val="24"/>
        </w:rPr>
      </w:pPr>
      <w:r w:rsidRPr="00A85FDC">
        <w:rPr>
          <w:b/>
          <w:sz w:val="24"/>
          <w:szCs w:val="24"/>
        </w:rPr>
        <w:t xml:space="preserve">PRIE SPRENDIMO PROJEKTO </w:t>
      </w:r>
      <w:r w:rsidR="00A85FDC">
        <w:rPr>
          <w:b/>
          <w:sz w:val="24"/>
          <w:szCs w:val="24"/>
        </w:rPr>
        <w:t>,,</w:t>
      </w:r>
      <w:r w:rsidR="00A85FDC" w:rsidRPr="00A85FDC">
        <w:rPr>
          <w:b/>
          <w:caps/>
          <w:color w:val="000000"/>
          <w:sz w:val="24"/>
          <w:szCs w:val="24"/>
        </w:rPr>
        <w:t xml:space="preserve">Dėl keleivių vežimo kainų patvirtinimo“ </w:t>
      </w:r>
    </w:p>
    <w:p w:rsidR="004546EA" w:rsidRPr="00C43867" w:rsidRDefault="004546EA" w:rsidP="00FE6B01">
      <w:pPr>
        <w:jc w:val="center"/>
        <w:rPr>
          <w:b/>
          <w:color w:val="000000"/>
          <w:sz w:val="24"/>
          <w:szCs w:val="24"/>
        </w:rPr>
      </w:pPr>
    </w:p>
    <w:p w:rsidR="002769B5" w:rsidRPr="00C43867" w:rsidRDefault="002769B5" w:rsidP="002769B5">
      <w:pPr>
        <w:numPr>
          <w:ilvl w:val="0"/>
          <w:numId w:val="1"/>
        </w:numPr>
        <w:jc w:val="both"/>
        <w:rPr>
          <w:b/>
          <w:sz w:val="24"/>
          <w:szCs w:val="24"/>
        </w:rPr>
      </w:pPr>
      <w:r w:rsidRPr="00C43867">
        <w:rPr>
          <w:b/>
          <w:sz w:val="24"/>
          <w:szCs w:val="24"/>
        </w:rPr>
        <w:t>Sprendimo projekto esmė, tikslai ir uždaviniai.</w:t>
      </w:r>
    </w:p>
    <w:p w:rsidR="002769B5" w:rsidRDefault="002769B5" w:rsidP="002769B5">
      <w:pPr>
        <w:ind w:firstLine="741"/>
        <w:jc w:val="both"/>
        <w:rPr>
          <w:sz w:val="24"/>
          <w:szCs w:val="24"/>
        </w:rPr>
      </w:pPr>
      <w:r>
        <w:rPr>
          <w:sz w:val="24"/>
          <w:szCs w:val="24"/>
        </w:rPr>
        <w:t xml:space="preserve"> </w:t>
      </w:r>
      <w:r w:rsidRPr="00C43867">
        <w:rPr>
          <w:sz w:val="24"/>
          <w:szCs w:val="24"/>
        </w:rPr>
        <w:t xml:space="preserve">Vadovaujantis </w:t>
      </w:r>
      <w:bookmarkStart w:id="1" w:name="organizacija"/>
      <w:bookmarkEnd w:id="1"/>
      <w:r w:rsidRPr="00C43867">
        <w:rPr>
          <w:sz w:val="24"/>
          <w:szCs w:val="24"/>
        </w:rPr>
        <w:t>Lietuvos Respublikos</w:t>
      </w:r>
      <w:bookmarkStart w:id="2" w:name="antraste"/>
      <w:bookmarkEnd w:id="2"/>
      <w:r w:rsidRPr="00C43867">
        <w:rPr>
          <w:sz w:val="24"/>
          <w:szCs w:val="24"/>
        </w:rPr>
        <w:t xml:space="preserve"> kelių transporto</w:t>
      </w:r>
      <w:bookmarkStart w:id="3" w:name="dok_tipas"/>
      <w:r w:rsidRPr="00C43867">
        <w:rPr>
          <w:sz w:val="24"/>
          <w:szCs w:val="24"/>
        </w:rPr>
        <w:t xml:space="preserve"> kodek</w:t>
      </w:r>
      <w:bookmarkEnd w:id="3"/>
      <w:r w:rsidRPr="00C43867">
        <w:rPr>
          <w:sz w:val="24"/>
          <w:szCs w:val="24"/>
        </w:rPr>
        <w:t>so imperatyvia nuostata</w:t>
      </w:r>
      <w:r>
        <w:rPr>
          <w:sz w:val="24"/>
          <w:szCs w:val="24"/>
        </w:rPr>
        <w:t>,</w:t>
      </w:r>
      <w:r w:rsidRPr="00C43867">
        <w:rPr>
          <w:sz w:val="24"/>
          <w:szCs w:val="24"/>
        </w:rPr>
        <w:t xml:space="preserve"> keleivių vežimo reguliariais reisais vietinio susisiekimo maršrutais konkrečius tarifų dydžius nustato savivaldybių tarybos. Šie tarifų dydžiai peržiūrimi ne rečiau kaip kartą per metus, atsižvelgiant į vežimo sąnaudų, gautų pajamų pokyčius ir viešųjų paslaugų sutartyse tarp savivaldybių ir vežėjų numatytus įsipareigojimus. </w:t>
      </w:r>
      <w:r>
        <w:rPr>
          <w:sz w:val="24"/>
          <w:szCs w:val="24"/>
        </w:rPr>
        <w:t>Šio sprendimo tikslas - įvertinus faktiškai pakitusias keleivių vežimo sąnaudas bei pajamas, vadovaujantis Klaipėdos miesto savivaldybės tarybos sprendimais patvirtintomis keleivių vežimo miesto ir priemiesčio autobusų, maršrutinių taksi maršrutais tarifų dydžių įvertinimo metodikomis, nustatyti ekonomiškai pagrįstus keleivių vežimo Klaipėdos mieste ir priemiestyje tarifus.</w:t>
      </w:r>
    </w:p>
    <w:p w:rsidR="002769B5" w:rsidRDefault="002769B5" w:rsidP="002769B5">
      <w:pPr>
        <w:ind w:firstLine="741"/>
        <w:jc w:val="both"/>
        <w:rPr>
          <w:sz w:val="24"/>
          <w:szCs w:val="24"/>
        </w:rPr>
      </w:pPr>
      <w:r w:rsidRPr="00220FE0">
        <w:rPr>
          <w:sz w:val="24"/>
          <w:szCs w:val="24"/>
        </w:rPr>
        <w:t>Atsižvelgiant į tai, taip pat atsižvelgiant į Klaipėdos miesto savivaldybės administracijos direktoriaus 201</w:t>
      </w:r>
      <w:r w:rsidR="00220FE0" w:rsidRPr="00220FE0">
        <w:rPr>
          <w:sz w:val="24"/>
          <w:szCs w:val="24"/>
        </w:rPr>
        <w:t>5</w:t>
      </w:r>
      <w:r w:rsidRPr="00220FE0">
        <w:rPr>
          <w:sz w:val="24"/>
          <w:szCs w:val="24"/>
        </w:rPr>
        <w:t xml:space="preserve"> m. </w:t>
      </w:r>
      <w:r w:rsidR="00220FE0" w:rsidRPr="00220FE0">
        <w:rPr>
          <w:sz w:val="24"/>
          <w:szCs w:val="24"/>
        </w:rPr>
        <w:t>spalio</w:t>
      </w:r>
      <w:r w:rsidRPr="00220FE0">
        <w:rPr>
          <w:sz w:val="24"/>
          <w:szCs w:val="24"/>
        </w:rPr>
        <w:t xml:space="preserve"> </w:t>
      </w:r>
      <w:r w:rsidR="00220FE0" w:rsidRPr="00220FE0">
        <w:rPr>
          <w:sz w:val="24"/>
          <w:szCs w:val="24"/>
        </w:rPr>
        <w:t>19</w:t>
      </w:r>
      <w:r w:rsidRPr="00220FE0">
        <w:rPr>
          <w:sz w:val="24"/>
          <w:szCs w:val="24"/>
        </w:rPr>
        <w:t xml:space="preserve"> d. įsakymu Nr. AD1-</w:t>
      </w:r>
      <w:r w:rsidR="00220FE0" w:rsidRPr="00220FE0">
        <w:rPr>
          <w:sz w:val="24"/>
          <w:szCs w:val="24"/>
        </w:rPr>
        <w:t>3072</w:t>
      </w:r>
      <w:r w:rsidRPr="00220FE0">
        <w:rPr>
          <w:sz w:val="24"/>
          <w:szCs w:val="24"/>
        </w:rPr>
        <w:t xml:space="preserve"> sudaryto komisijos išvadą, šiame sprendimo projekte</w:t>
      </w:r>
      <w:r w:rsidR="00896054">
        <w:rPr>
          <w:sz w:val="24"/>
          <w:szCs w:val="24"/>
        </w:rPr>
        <w:t xml:space="preserve"> siūlome</w:t>
      </w:r>
      <w:r w:rsidRPr="00220FE0">
        <w:rPr>
          <w:sz w:val="24"/>
          <w:szCs w:val="24"/>
        </w:rPr>
        <w:t>:</w:t>
      </w:r>
      <w:r>
        <w:rPr>
          <w:sz w:val="24"/>
          <w:szCs w:val="24"/>
        </w:rPr>
        <w:t xml:space="preserve"> </w:t>
      </w:r>
    </w:p>
    <w:p w:rsidR="002769B5" w:rsidRPr="00572735" w:rsidRDefault="002769B5" w:rsidP="002769B5">
      <w:pPr>
        <w:ind w:firstLine="741"/>
        <w:jc w:val="both"/>
        <w:rPr>
          <w:sz w:val="24"/>
          <w:szCs w:val="24"/>
        </w:rPr>
      </w:pPr>
      <w:r w:rsidRPr="00572735">
        <w:rPr>
          <w:sz w:val="24"/>
          <w:szCs w:val="24"/>
        </w:rPr>
        <w:t xml:space="preserve">1.1. </w:t>
      </w:r>
      <w:r>
        <w:rPr>
          <w:sz w:val="24"/>
          <w:szCs w:val="24"/>
        </w:rPr>
        <w:t xml:space="preserve">Pažymėtina, kad dėl Euro įvedimo nuo 2015 m. sausio 1 d. apvalinimo taisyklių ir patogesnių kainų viešojo transporto tarifai vidutiniškai mažėjo apie 3 proc. Dėl to didžiosios dalies keleivių vežėjų šių metų finansiniai rodikliai yra prasteni nei praėjusiais metais. </w:t>
      </w:r>
      <w:r w:rsidRPr="00572735">
        <w:rPr>
          <w:sz w:val="24"/>
          <w:szCs w:val="24"/>
        </w:rPr>
        <w:t xml:space="preserve">Įvertinus šių metų 9-nių mėnesių pajamas bei sąnaudas ir remiantis ateinančių 2016 metų tendencijomis, planuojama, </w:t>
      </w:r>
      <w:r w:rsidRPr="00572735">
        <w:rPr>
          <w:sz w:val="24"/>
          <w:szCs w:val="24"/>
        </w:rPr>
        <w:lastRenderedPageBreak/>
        <w:t xml:space="preserve">kad kitais metais sąnaudos augs  apie 5,5 proc. Viešojo transporto rida augs apie 1,3 proc., nes visus 2016 metus  važiuos 13 ir 21A maršrutai (2015 m. važiavo  atitinkamai 11 ir 4 mėnesius), planuojama pratęsti maršruto į Lėbartų kapinės trasą, tobulinti Mogiliovo g. susisiekimą su centrine miesto dalimi, planuojama organizuoti viešojo transporto maršrutą į Agluonėnų gyvenvietę. Všį ,,Klaipėdos keleivinis transportas“ sąnaudas didins iš Klaipėdos miesto savivaldybės perimta elektroninio bilieto įranga, spartesnis transporto parko atnaujinimas, vidutinės metinės infliacijos bei kuro kainų augimas. Viso viešojo transporto sistemai palaikyti ir vykdyti suplanuotiems plėtros projektams </w:t>
      </w:r>
      <w:r w:rsidR="00896054">
        <w:rPr>
          <w:sz w:val="24"/>
          <w:szCs w:val="24"/>
        </w:rPr>
        <w:t>2016-tiems</w:t>
      </w:r>
      <w:r w:rsidRPr="00572735">
        <w:rPr>
          <w:sz w:val="24"/>
          <w:szCs w:val="24"/>
        </w:rPr>
        <w:t xml:space="preserve"> metams trūks </w:t>
      </w:r>
      <w:r>
        <w:rPr>
          <w:sz w:val="24"/>
          <w:szCs w:val="24"/>
        </w:rPr>
        <w:t xml:space="preserve">apie </w:t>
      </w:r>
      <w:r w:rsidRPr="00572735">
        <w:rPr>
          <w:sz w:val="24"/>
          <w:szCs w:val="24"/>
        </w:rPr>
        <w:t>660</w:t>
      </w:r>
      <w:r w:rsidR="00896054">
        <w:rPr>
          <w:sz w:val="24"/>
          <w:szCs w:val="24"/>
        </w:rPr>
        <w:t>,00</w:t>
      </w:r>
      <w:r>
        <w:rPr>
          <w:sz w:val="24"/>
          <w:szCs w:val="24"/>
        </w:rPr>
        <w:t xml:space="preserve"> </w:t>
      </w:r>
      <w:r w:rsidRPr="00572735">
        <w:rPr>
          <w:sz w:val="24"/>
          <w:szCs w:val="24"/>
        </w:rPr>
        <w:t xml:space="preserve">tūkst. </w:t>
      </w:r>
      <w:r w:rsidR="008F6F86">
        <w:rPr>
          <w:sz w:val="24"/>
          <w:szCs w:val="24"/>
        </w:rPr>
        <w:t>Eur</w:t>
      </w:r>
      <w:r w:rsidRPr="00572735">
        <w:rPr>
          <w:sz w:val="24"/>
          <w:szCs w:val="24"/>
        </w:rPr>
        <w:t xml:space="preserve">. Atsižvelgiant į tai, siūlome padidinti elektroninių terminuotų bilietų tarifus vidutiniškai 4 proc., integruotų priemiesčio maršrutų (II ir III zona) tarifus </w:t>
      </w:r>
      <w:r w:rsidRPr="001F1CE7">
        <w:rPr>
          <w:sz w:val="24"/>
          <w:szCs w:val="24"/>
        </w:rPr>
        <w:t xml:space="preserve">vidutiniškai </w:t>
      </w:r>
      <w:r>
        <w:rPr>
          <w:sz w:val="24"/>
          <w:szCs w:val="24"/>
        </w:rPr>
        <w:t>6 proc.</w:t>
      </w:r>
      <w:r w:rsidRPr="00572735">
        <w:rPr>
          <w:sz w:val="24"/>
          <w:szCs w:val="24"/>
        </w:rPr>
        <w:t xml:space="preserve"> </w:t>
      </w:r>
    </w:p>
    <w:p w:rsidR="002769B5" w:rsidRPr="00743E25" w:rsidRDefault="002769B5" w:rsidP="002769B5">
      <w:pPr>
        <w:ind w:firstLine="741"/>
        <w:jc w:val="both"/>
        <w:rPr>
          <w:sz w:val="24"/>
          <w:szCs w:val="24"/>
        </w:rPr>
      </w:pPr>
      <w:r w:rsidRPr="00572735">
        <w:rPr>
          <w:sz w:val="24"/>
          <w:szCs w:val="24"/>
        </w:rPr>
        <w:t>1.2. Atsižvelgiant į Valstybės kontrolės rekomendacij</w:t>
      </w:r>
      <w:r>
        <w:rPr>
          <w:sz w:val="24"/>
          <w:szCs w:val="24"/>
        </w:rPr>
        <w:t xml:space="preserve">as bei Klaipėdos miesto savivaldybės kolegijoje patvirtintą strategiją </w:t>
      </w:r>
      <w:r w:rsidRPr="00572735">
        <w:rPr>
          <w:sz w:val="24"/>
          <w:szCs w:val="24"/>
        </w:rPr>
        <w:t xml:space="preserve"> – ekonominėmis, administracinėmis priemonėmis mažinti popieriniais bilietais besinaudojančių keleivių dalį, siūlome popierinių bilietų, parduodamų spaudos kioskuose bilietų kainą didinti  vidutiniškai 9 proc.,  popierinių bilietų, parduodamų autobusuose bilietų kainą didinti  vidutiniška</w:t>
      </w:r>
      <w:r>
        <w:rPr>
          <w:sz w:val="24"/>
          <w:szCs w:val="24"/>
        </w:rPr>
        <w:t>i</w:t>
      </w:r>
      <w:r w:rsidRPr="00572735">
        <w:rPr>
          <w:sz w:val="24"/>
          <w:szCs w:val="24"/>
        </w:rPr>
        <w:t xml:space="preserve"> 14 proc.</w:t>
      </w:r>
      <w:r>
        <w:rPr>
          <w:sz w:val="24"/>
          <w:szCs w:val="24"/>
        </w:rPr>
        <w:t>, o elektroninių kartinių kainos siūlome nekeisti. Vienkartinių popierinių II</w:t>
      </w:r>
      <w:r w:rsidR="00743E25">
        <w:rPr>
          <w:sz w:val="24"/>
          <w:szCs w:val="24"/>
        </w:rPr>
        <w:t xml:space="preserve"> ir III</w:t>
      </w:r>
      <w:r>
        <w:rPr>
          <w:sz w:val="24"/>
          <w:szCs w:val="24"/>
        </w:rPr>
        <w:t>-oje priemiesčio maršrutų zonos bilietų kainą, priklausomai nuo maršruto ir atstumo (šioje zonoje elektroninių kartinių bilietų sistemos kol kas nėra), siūlome didinti vidutiniškai 15</w:t>
      </w:r>
      <w:r>
        <w:rPr>
          <w:sz w:val="24"/>
          <w:szCs w:val="24"/>
          <w:lang w:val="en-US"/>
        </w:rPr>
        <w:t xml:space="preserve"> </w:t>
      </w:r>
      <w:r w:rsidRPr="00743E25">
        <w:rPr>
          <w:sz w:val="24"/>
          <w:szCs w:val="24"/>
        </w:rPr>
        <w:t>proc.</w:t>
      </w:r>
    </w:p>
    <w:p w:rsidR="00C920EF" w:rsidRPr="00C920EF" w:rsidRDefault="002769B5" w:rsidP="00C920EF">
      <w:pPr>
        <w:ind w:firstLine="720"/>
        <w:jc w:val="both"/>
        <w:rPr>
          <w:sz w:val="24"/>
          <w:szCs w:val="24"/>
        </w:rPr>
      </w:pPr>
      <w:r w:rsidRPr="00572735">
        <w:rPr>
          <w:sz w:val="24"/>
          <w:szCs w:val="24"/>
        </w:rPr>
        <w:lastRenderedPageBreak/>
        <w:t xml:space="preserve">1.3. Įvertinus maršrutinių taksi vežėjų pateiktus duomenis nustatyta, kad didžioji dalis vežėjų nepateikė remonto/eksploatacinių sąnaudų, </w:t>
      </w:r>
      <w:r>
        <w:rPr>
          <w:sz w:val="24"/>
          <w:szCs w:val="24"/>
        </w:rPr>
        <w:t xml:space="preserve">o pateiktos keleivių vežimo </w:t>
      </w:r>
      <w:r w:rsidRPr="00572735">
        <w:rPr>
          <w:sz w:val="24"/>
          <w:szCs w:val="24"/>
        </w:rPr>
        <w:t>savikainos dydis pelno/nuostolio ataskaitoje</w:t>
      </w:r>
      <w:r>
        <w:rPr>
          <w:sz w:val="24"/>
          <w:szCs w:val="24"/>
        </w:rPr>
        <w:t>, kurį dažniausiai sudaro tik kuro ir dalies darbo užmokesčio sąnaudos,</w:t>
      </w:r>
      <w:r w:rsidRPr="00572735">
        <w:rPr>
          <w:sz w:val="24"/>
          <w:szCs w:val="24"/>
        </w:rPr>
        <w:t xml:space="preserve"> sudaro tik apie 56 procentus, pateiktas labai mažas </w:t>
      </w:r>
      <w:r>
        <w:rPr>
          <w:sz w:val="24"/>
          <w:szCs w:val="24"/>
        </w:rPr>
        <w:t xml:space="preserve">ir rinkos situacijos neatitinkantis </w:t>
      </w:r>
      <w:r w:rsidRPr="00572735">
        <w:rPr>
          <w:sz w:val="24"/>
          <w:szCs w:val="24"/>
        </w:rPr>
        <w:t>vairuotojų darbo užmokestis</w:t>
      </w:r>
      <w:r>
        <w:rPr>
          <w:sz w:val="24"/>
          <w:szCs w:val="24"/>
        </w:rPr>
        <w:t xml:space="preserve"> </w:t>
      </w:r>
      <w:r w:rsidRPr="00BA7A56">
        <w:rPr>
          <w:sz w:val="24"/>
          <w:szCs w:val="24"/>
        </w:rPr>
        <w:t xml:space="preserve">(vidutiniškai deklaruojamas 288 </w:t>
      </w:r>
      <w:r w:rsidR="008F6F86">
        <w:rPr>
          <w:sz w:val="24"/>
          <w:szCs w:val="24"/>
        </w:rPr>
        <w:t>Eur</w:t>
      </w:r>
      <w:r w:rsidRPr="00BA7A56">
        <w:rPr>
          <w:sz w:val="24"/>
          <w:szCs w:val="24"/>
        </w:rPr>
        <w:t xml:space="preserve"> vairuotojo atlyginimas)</w:t>
      </w:r>
      <w:r>
        <w:rPr>
          <w:sz w:val="24"/>
          <w:szCs w:val="24"/>
        </w:rPr>
        <w:t xml:space="preserve">. Atlikus šios rinkos analizę darytina išvada, kad dabartinės bilieto kainos nepakanka kokybiškai teikti keleivių vežimo paslaugą, kadangi: 1) dėl nuostolingo darbo nuo 2015 m. rugsėjo 1 d. buvo nutrauktas  10 maršrutinio taksi maršruto aptarnavimas; 2) pradėjus realų privalomą transporto priemonių atnaujinimą, 2015 metais nuostolingai dirba du maršrutinių taksi vežėjai; 3) pagrindinės įmonės, aptarnaujančios maršrutus nekontroliuoja pagal aptarnavimo sutartis dirbančių įmonių veiklos, deklaruojančių vairuotojų atlyginimą (nuo 129 </w:t>
      </w:r>
      <w:r w:rsidR="008F6F86">
        <w:rPr>
          <w:sz w:val="24"/>
          <w:szCs w:val="24"/>
        </w:rPr>
        <w:t>Eur</w:t>
      </w:r>
      <w:r>
        <w:rPr>
          <w:sz w:val="24"/>
          <w:szCs w:val="24"/>
        </w:rPr>
        <w:t xml:space="preserve"> iki 325 </w:t>
      </w:r>
      <w:r w:rsidR="008F6F86">
        <w:rPr>
          <w:sz w:val="24"/>
          <w:szCs w:val="24"/>
        </w:rPr>
        <w:t>Eur</w:t>
      </w:r>
      <w:r>
        <w:rPr>
          <w:sz w:val="24"/>
          <w:szCs w:val="24"/>
        </w:rPr>
        <w:t xml:space="preserve">, palyginimui VšĮ „Klaipėdos keleivinis transportas“ administruojamame viešojo transporto tinkle vidutinis vežėjų atlyginimas svyruoja nuo 500 </w:t>
      </w:r>
      <w:r w:rsidR="008F6F86">
        <w:rPr>
          <w:sz w:val="24"/>
          <w:szCs w:val="24"/>
        </w:rPr>
        <w:t>Eur</w:t>
      </w:r>
      <w:r>
        <w:rPr>
          <w:sz w:val="24"/>
          <w:szCs w:val="24"/>
        </w:rPr>
        <w:t xml:space="preserve"> iki 920 </w:t>
      </w:r>
      <w:r w:rsidR="008F6F86">
        <w:rPr>
          <w:sz w:val="24"/>
          <w:szCs w:val="24"/>
        </w:rPr>
        <w:t>Eur</w:t>
      </w:r>
      <w:r>
        <w:rPr>
          <w:sz w:val="24"/>
          <w:szCs w:val="24"/>
        </w:rPr>
        <w:t xml:space="preserve">), </w:t>
      </w:r>
      <w:r w:rsidR="00C920EF" w:rsidRPr="00C920EF">
        <w:rPr>
          <w:sz w:val="24"/>
          <w:szCs w:val="24"/>
        </w:rPr>
        <w:t>nerodo remonto ir transporto priemonių atnaujinimo bei dirba faktiškai be netiesioginių sąnaudų.</w:t>
      </w:r>
    </w:p>
    <w:p w:rsidR="002769B5" w:rsidRPr="0090417D" w:rsidRDefault="002769B5" w:rsidP="002769B5">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572735">
        <w:rPr>
          <w:rFonts w:ascii="Times New Roman" w:hAnsi="Times New Roman" w:cs="Times New Roman"/>
          <w:sz w:val="24"/>
          <w:szCs w:val="24"/>
        </w:rPr>
        <w:t xml:space="preserve">Atsižvelgiant į tai, siūlome maršrutinių taksi dieninį tarifą nuo 0,70 </w:t>
      </w:r>
      <w:r w:rsidR="008F6F86">
        <w:rPr>
          <w:rFonts w:ascii="Times New Roman" w:hAnsi="Times New Roman" w:cs="Times New Roman"/>
          <w:sz w:val="24"/>
          <w:szCs w:val="24"/>
        </w:rPr>
        <w:t>Eur</w:t>
      </w:r>
      <w:r w:rsidRPr="00572735">
        <w:rPr>
          <w:rFonts w:ascii="Times New Roman" w:hAnsi="Times New Roman" w:cs="Times New Roman"/>
          <w:sz w:val="24"/>
          <w:szCs w:val="24"/>
        </w:rPr>
        <w:t xml:space="preserve"> padidinti iki 0,90 </w:t>
      </w:r>
      <w:r w:rsidR="008F6F86">
        <w:rPr>
          <w:rFonts w:ascii="Times New Roman" w:hAnsi="Times New Roman" w:cs="Times New Roman"/>
          <w:sz w:val="24"/>
          <w:szCs w:val="24"/>
        </w:rPr>
        <w:t>Eur</w:t>
      </w:r>
      <w:r w:rsidRPr="00572735">
        <w:rPr>
          <w:rFonts w:ascii="Times New Roman" w:hAnsi="Times New Roman" w:cs="Times New Roman"/>
          <w:sz w:val="24"/>
          <w:szCs w:val="24"/>
        </w:rPr>
        <w:t xml:space="preserve">, o naktinį tarifą  nuo 0,98 </w:t>
      </w:r>
      <w:r w:rsidR="008F6F86">
        <w:rPr>
          <w:rFonts w:ascii="Times New Roman" w:hAnsi="Times New Roman" w:cs="Times New Roman"/>
          <w:sz w:val="24"/>
          <w:szCs w:val="24"/>
        </w:rPr>
        <w:t>Eur</w:t>
      </w:r>
      <w:r>
        <w:rPr>
          <w:rFonts w:ascii="Times New Roman" w:hAnsi="Times New Roman" w:cs="Times New Roman"/>
          <w:sz w:val="24"/>
          <w:szCs w:val="24"/>
        </w:rPr>
        <w:t xml:space="preserve"> </w:t>
      </w:r>
      <w:r w:rsidRPr="00572735">
        <w:rPr>
          <w:rFonts w:ascii="Times New Roman" w:hAnsi="Times New Roman" w:cs="Times New Roman"/>
          <w:sz w:val="24"/>
          <w:szCs w:val="24"/>
        </w:rPr>
        <w:t xml:space="preserve">padidinti iki 1,00 </w:t>
      </w:r>
      <w:r w:rsidR="008F6F86">
        <w:rPr>
          <w:rFonts w:ascii="Times New Roman" w:hAnsi="Times New Roman" w:cs="Times New Roman"/>
          <w:sz w:val="24"/>
          <w:szCs w:val="24"/>
        </w:rPr>
        <w:t>Eur.</w:t>
      </w:r>
    </w:p>
    <w:p w:rsidR="008F6F86" w:rsidRDefault="002769B5" w:rsidP="002769B5">
      <w:pPr>
        <w:ind w:firstLine="741"/>
        <w:jc w:val="both"/>
        <w:rPr>
          <w:sz w:val="24"/>
          <w:szCs w:val="24"/>
        </w:rPr>
      </w:pPr>
      <w:r w:rsidRPr="00572735">
        <w:rPr>
          <w:sz w:val="24"/>
          <w:szCs w:val="24"/>
        </w:rPr>
        <w:t>1.4.</w:t>
      </w:r>
      <w:r>
        <w:rPr>
          <w:sz w:val="24"/>
          <w:szCs w:val="24"/>
        </w:rPr>
        <w:t xml:space="preserve"> Įvertinus vežėjų pateiktus duomenis, siūlome palikti galioti tuos pačius neintegruotų priemiesčio maršrutų tarifus.</w:t>
      </w:r>
    </w:p>
    <w:p w:rsidR="002769B5" w:rsidRPr="008F6F86" w:rsidRDefault="008F6F86" w:rsidP="002769B5">
      <w:pPr>
        <w:ind w:firstLine="741"/>
        <w:jc w:val="both"/>
        <w:rPr>
          <w:sz w:val="24"/>
          <w:szCs w:val="24"/>
        </w:rPr>
      </w:pPr>
      <w:r w:rsidRPr="008F6F86">
        <w:rPr>
          <w:bCs/>
          <w:sz w:val="24"/>
          <w:szCs w:val="24"/>
        </w:rPr>
        <w:lastRenderedPageBreak/>
        <w:t>1.5. Nusta</w:t>
      </w:r>
      <w:r>
        <w:rPr>
          <w:bCs/>
          <w:sz w:val="24"/>
          <w:szCs w:val="24"/>
        </w:rPr>
        <w:t>t</w:t>
      </w:r>
      <w:r w:rsidRPr="008F6F86">
        <w:rPr>
          <w:bCs/>
          <w:sz w:val="24"/>
          <w:szCs w:val="24"/>
        </w:rPr>
        <w:t>yti elektroninio bilieto kortelės galiojimo laik</w:t>
      </w:r>
      <w:r>
        <w:rPr>
          <w:bCs/>
          <w:sz w:val="24"/>
          <w:szCs w:val="24"/>
        </w:rPr>
        <w:t xml:space="preserve">ą - </w:t>
      </w:r>
      <w:r w:rsidRPr="008F6F86">
        <w:rPr>
          <w:bCs/>
          <w:sz w:val="24"/>
          <w:szCs w:val="24"/>
        </w:rPr>
        <w:t>5 metai nuo pirmo papildymo</w:t>
      </w:r>
      <w:r>
        <w:rPr>
          <w:bCs/>
          <w:sz w:val="24"/>
          <w:szCs w:val="24"/>
        </w:rPr>
        <w:t xml:space="preserve"> (šiuo metu galiojimo laikas yra 4 metai).</w:t>
      </w:r>
      <w:r w:rsidR="002769B5" w:rsidRPr="008F6F86">
        <w:rPr>
          <w:sz w:val="24"/>
          <w:szCs w:val="24"/>
        </w:rPr>
        <w:t xml:space="preserve"> </w:t>
      </w:r>
    </w:p>
    <w:p w:rsidR="002769B5" w:rsidRPr="00495B1F" w:rsidRDefault="002769B5" w:rsidP="002769B5">
      <w:pPr>
        <w:ind w:firstLine="741"/>
        <w:jc w:val="both"/>
        <w:rPr>
          <w:color w:val="000000"/>
          <w:sz w:val="24"/>
          <w:szCs w:val="24"/>
        </w:rPr>
      </w:pPr>
      <w:r>
        <w:rPr>
          <w:sz w:val="24"/>
          <w:szCs w:val="24"/>
        </w:rPr>
        <w:t>1.</w:t>
      </w:r>
      <w:r w:rsidR="008F6F86">
        <w:rPr>
          <w:sz w:val="24"/>
          <w:szCs w:val="24"/>
        </w:rPr>
        <w:t>6</w:t>
      </w:r>
      <w:r>
        <w:rPr>
          <w:sz w:val="24"/>
          <w:szCs w:val="24"/>
        </w:rPr>
        <w:t>. N</w:t>
      </w:r>
      <w:r w:rsidRPr="00CD3A10">
        <w:rPr>
          <w:sz w:val="24"/>
          <w:szCs w:val="24"/>
        </w:rPr>
        <w:t>ustatyti, kad sprendimas įsigalio</w:t>
      </w:r>
      <w:r>
        <w:rPr>
          <w:sz w:val="24"/>
          <w:szCs w:val="24"/>
        </w:rPr>
        <w:t>ja</w:t>
      </w:r>
      <w:r w:rsidRPr="00CD3A10">
        <w:rPr>
          <w:sz w:val="24"/>
          <w:szCs w:val="24"/>
        </w:rPr>
        <w:t xml:space="preserve"> </w:t>
      </w:r>
      <w:r>
        <w:rPr>
          <w:sz w:val="24"/>
          <w:szCs w:val="24"/>
        </w:rPr>
        <w:t>2016 m. sausio 1</w:t>
      </w:r>
      <w:r w:rsidRPr="00CD3A10">
        <w:rPr>
          <w:sz w:val="24"/>
          <w:szCs w:val="24"/>
        </w:rPr>
        <w:t xml:space="preserve"> dieną.</w:t>
      </w:r>
    </w:p>
    <w:p w:rsidR="002769B5" w:rsidRPr="00C43867" w:rsidRDefault="002769B5" w:rsidP="002769B5">
      <w:pPr>
        <w:ind w:firstLine="741"/>
        <w:jc w:val="both"/>
        <w:rPr>
          <w:b/>
          <w:sz w:val="24"/>
          <w:szCs w:val="24"/>
        </w:rPr>
      </w:pPr>
      <w:r w:rsidRPr="00C43867">
        <w:rPr>
          <w:b/>
          <w:sz w:val="24"/>
          <w:szCs w:val="24"/>
        </w:rPr>
        <w:t>2. Projekto rengimo priežastys ir kuo remiantis parengtas sprendimo projektas.</w:t>
      </w:r>
    </w:p>
    <w:p w:rsidR="002769B5" w:rsidRPr="00240B1E" w:rsidRDefault="00B4090D" w:rsidP="002769B5">
      <w:pPr>
        <w:ind w:firstLine="748"/>
        <w:jc w:val="both"/>
        <w:rPr>
          <w:sz w:val="24"/>
          <w:szCs w:val="24"/>
        </w:rPr>
      </w:pPr>
      <w:r w:rsidRPr="00572735">
        <w:rPr>
          <w:sz w:val="24"/>
          <w:szCs w:val="24"/>
        </w:rPr>
        <w:t xml:space="preserve">Sprendimo projektas parengtas, vadovaujantis Lietuvos Respublikos vietos savivaldos įstatymo </w:t>
      </w:r>
      <w:r w:rsidRPr="00572735">
        <w:rPr>
          <w:color w:val="000000"/>
          <w:sz w:val="24"/>
          <w:szCs w:val="24"/>
        </w:rPr>
        <w:t>16 straipsnio 2 dalies 37 punktu</w:t>
      </w:r>
      <w:r>
        <w:rPr>
          <w:color w:val="000000"/>
          <w:sz w:val="24"/>
          <w:szCs w:val="24"/>
        </w:rPr>
        <w:t>,</w:t>
      </w:r>
      <w:r w:rsidRPr="00572735">
        <w:rPr>
          <w:sz w:val="24"/>
          <w:szCs w:val="24"/>
        </w:rPr>
        <w:t xml:space="preserve"> 18 straipsnio 1</w:t>
      </w:r>
      <w:r w:rsidRPr="00572735">
        <w:rPr>
          <w:color w:val="000000"/>
          <w:sz w:val="24"/>
          <w:szCs w:val="24"/>
        </w:rPr>
        <w:t xml:space="preserve"> dalimi, Lietuvos Respublikos kelių transporto kodekso 16 straipsnio 2 dalimi,</w:t>
      </w:r>
      <w:r w:rsidRPr="00572735">
        <w:rPr>
          <w:sz w:val="24"/>
          <w:szCs w:val="24"/>
        </w:rPr>
        <w:t xml:space="preserve"> Klaipėdos miesto savivaldybės tarybos sprendimais patvirtintomis keleivių vežimo miesto ir priemiesčio autobusų, maršrutinių taksi maršrutais tarifų dydžių įvertinimo metodikomis,</w:t>
      </w:r>
      <w:r>
        <w:rPr>
          <w:sz w:val="24"/>
          <w:szCs w:val="24"/>
        </w:rPr>
        <w:t xml:space="preserve"> </w:t>
      </w:r>
      <w:r w:rsidRPr="00220FE0">
        <w:rPr>
          <w:sz w:val="24"/>
          <w:szCs w:val="24"/>
        </w:rPr>
        <w:t>atsižvelgiant į Klaipėdos miesto savivaldybės administracijos direktoriaus 201</w:t>
      </w:r>
      <w:r w:rsidR="00220FE0" w:rsidRPr="00220FE0">
        <w:rPr>
          <w:sz w:val="24"/>
          <w:szCs w:val="24"/>
        </w:rPr>
        <w:t>5</w:t>
      </w:r>
      <w:r w:rsidRPr="00220FE0">
        <w:rPr>
          <w:sz w:val="24"/>
          <w:szCs w:val="24"/>
        </w:rPr>
        <w:t xml:space="preserve"> m. spalio </w:t>
      </w:r>
      <w:r w:rsidR="00220FE0" w:rsidRPr="00220FE0">
        <w:rPr>
          <w:sz w:val="24"/>
          <w:szCs w:val="24"/>
        </w:rPr>
        <w:t>19</w:t>
      </w:r>
      <w:r w:rsidRPr="00220FE0">
        <w:rPr>
          <w:sz w:val="24"/>
          <w:szCs w:val="24"/>
        </w:rPr>
        <w:t xml:space="preserve"> d. įsakymu Nr. AD1-</w:t>
      </w:r>
      <w:r w:rsidR="00220FE0" w:rsidRPr="00220FE0">
        <w:rPr>
          <w:sz w:val="24"/>
          <w:szCs w:val="24"/>
        </w:rPr>
        <w:t>3072</w:t>
      </w:r>
      <w:r w:rsidRPr="00220FE0">
        <w:rPr>
          <w:sz w:val="24"/>
          <w:szCs w:val="24"/>
        </w:rPr>
        <w:t xml:space="preserve"> sudarytos komisijos 201</w:t>
      </w:r>
      <w:r w:rsidR="00220FE0" w:rsidRPr="00220FE0">
        <w:rPr>
          <w:sz w:val="24"/>
          <w:szCs w:val="24"/>
        </w:rPr>
        <w:t>5</w:t>
      </w:r>
      <w:r w:rsidRPr="00220FE0">
        <w:rPr>
          <w:sz w:val="24"/>
          <w:szCs w:val="24"/>
        </w:rPr>
        <w:t>-11-2</w:t>
      </w:r>
      <w:r w:rsidR="00220FE0" w:rsidRPr="00220FE0">
        <w:rPr>
          <w:sz w:val="24"/>
          <w:szCs w:val="24"/>
        </w:rPr>
        <w:t>4</w:t>
      </w:r>
      <w:r w:rsidRPr="00220FE0">
        <w:rPr>
          <w:sz w:val="24"/>
          <w:szCs w:val="24"/>
        </w:rPr>
        <w:t xml:space="preserve"> išvadą Nr. ADM1-2</w:t>
      </w:r>
      <w:r w:rsidR="00220FE0" w:rsidRPr="00220FE0">
        <w:rPr>
          <w:sz w:val="24"/>
          <w:szCs w:val="24"/>
        </w:rPr>
        <w:t>56</w:t>
      </w:r>
      <w:r w:rsidRPr="00220FE0">
        <w:rPr>
          <w:sz w:val="24"/>
          <w:szCs w:val="24"/>
        </w:rPr>
        <w:t>.</w:t>
      </w:r>
    </w:p>
    <w:p w:rsidR="002769B5" w:rsidRPr="00A50096" w:rsidRDefault="002769B5" w:rsidP="002769B5">
      <w:pPr>
        <w:ind w:firstLine="720"/>
        <w:jc w:val="both"/>
        <w:rPr>
          <w:b/>
          <w:sz w:val="24"/>
          <w:szCs w:val="24"/>
        </w:rPr>
      </w:pPr>
      <w:r w:rsidRPr="00C43867">
        <w:rPr>
          <w:sz w:val="24"/>
          <w:szCs w:val="24"/>
        </w:rPr>
        <w:t xml:space="preserve"> </w:t>
      </w:r>
      <w:r w:rsidRPr="00A50096">
        <w:rPr>
          <w:b/>
          <w:bCs/>
          <w:sz w:val="24"/>
          <w:szCs w:val="24"/>
        </w:rPr>
        <w:t>3. Kokių rezultatų laukiama.</w:t>
      </w:r>
    </w:p>
    <w:p w:rsidR="002769B5" w:rsidRPr="00825737" w:rsidRDefault="002769B5" w:rsidP="002769B5">
      <w:pPr>
        <w:ind w:firstLine="720"/>
        <w:jc w:val="both"/>
        <w:rPr>
          <w:sz w:val="24"/>
          <w:szCs w:val="24"/>
        </w:rPr>
      </w:pPr>
      <w:r>
        <w:rPr>
          <w:sz w:val="24"/>
          <w:szCs w:val="24"/>
        </w:rPr>
        <w:t xml:space="preserve"> </w:t>
      </w:r>
      <w:r>
        <w:rPr>
          <w:bCs/>
          <w:sz w:val="24"/>
          <w:szCs w:val="24"/>
        </w:rPr>
        <w:t>Bus įgyvendinamas v</w:t>
      </w:r>
      <w:r w:rsidRPr="003876BA">
        <w:rPr>
          <w:bCs/>
          <w:sz w:val="24"/>
          <w:szCs w:val="24"/>
        </w:rPr>
        <w:t xml:space="preserve">ienas iš pagrindinių elektroninio bilieto sistemos uždavinių </w:t>
      </w:r>
      <w:r>
        <w:rPr>
          <w:bCs/>
          <w:sz w:val="24"/>
          <w:szCs w:val="24"/>
        </w:rPr>
        <w:t>– spartesnis perėjimas prie elektroninio bilieto, atsisakant popierinio bilieto.</w:t>
      </w:r>
    </w:p>
    <w:p w:rsidR="002769B5" w:rsidRPr="00A50096" w:rsidRDefault="002769B5" w:rsidP="002769B5">
      <w:pPr>
        <w:ind w:firstLine="741"/>
        <w:jc w:val="both"/>
        <w:rPr>
          <w:b/>
          <w:bCs/>
          <w:sz w:val="24"/>
          <w:szCs w:val="24"/>
        </w:rPr>
      </w:pPr>
      <w:r w:rsidRPr="00A50096">
        <w:rPr>
          <w:b/>
          <w:bCs/>
          <w:sz w:val="24"/>
          <w:szCs w:val="24"/>
        </w:rPr>
        <w:t>4. Sprendimo projekto rengimo metu gauti specialistų vertinimai.</w:t>
      </w:r>
    </w:p>
    <w:p w:rsidR="002769B5" w:rsidRPr="00A50096" w:rsidRDefault="00220FE0" w:rsidP="002769B5">
      <w:pPr>
        <w:ind w:firstLine="741"/>
        <w:jc w:val="both"/>
        <w:rPr>
          <w:bCs/>
          <w:sz w:val="24"/>
          <w:szCs w:val="24"/>
        </w:rPr>
      </w:pPr>
      <w:r w:rsidRPr="00220FE0">
        <w:rPr>
          <w:sz w:val="24"/>
          <w:szCs w:val="24"/>
        </w:rPr>
        <w:t>Klaipėdos miesto savivaldybės administracijos direktoriaus 2015 m. spalio 19 d. įsakymu Nr. AD1-3072 sudarytos komisijos 2015-11-24 išvada Nr. ADM1-256.</w:t>
      </w:r>
    </w:p>
    <w:p w:rsidR="002769B5" w:rsidRDefault="002769B5" w:rsidP="002769B5">
      <w:pPr>
        <w:ind w:firstLine="741"/>
        <w:jc w:val="both"/>
        <w:rPr>
          <w:b/>
          <w:bCs/>
          <w:sz w:val="24"/>
          <w:szCs w:val="24"/>
        </w:rPr>
      </w:pPr>
      <w:r w:rsidRPr="00A50096">
        <w:rPr>
          <w:b/>
          <w:bCs/>
          <w:sz w:val="24"/>
          <w:szCs w:val="24"/>
        </w:rPr>
        <w:t>5. Išlaidų sąmatos, skaičiavimai, reikalingi pagrindimai ir paaiškinimai.</w:t>
      </w:r>
    </w:p>
    <w:p w:rsidR="002769B5" w:rsidRPr="00AD2427" w:rsidRDefault="002769B5" w:rsidP="002769B5">
      <w:pPr>
        <w:ind w:firstLine="741"/>
        <w:jc w:val="both"/>
        <w:rPr>
          <w:sz w:val="24"/>
          <w:szCs w:val="24"/>
        </w:rPr>
      </w:pPr>
      <w:r w:rsidRPr="00220FE0">
        <w:rPr>
          <w:sz w:val="24"/>
          <w:szCs w:val="24"/>
        </w:rPr>
        <w:t>Vš</w:t>
      </w:r>
      <w:r w:rsidR="00743E25">
        <w:rPr>
          <w:sz w:val="24"/>
          <w:szCs w:val="24"/>
        </w:rPr>
        <w:t>Į</w:t>
      </w:r>
      <w:r w:rsidRPr="00220FE0">
        <w:rPr>
          <w:sz w:val="24"/>
          <w:szCs w:val="24"/>
        </w:rPr>
        <w:t xml:space="preserve"> ,,Klaipėdos keleivinis transportas“ 201</w:t>
      </w:r>
      <w:r w:rsidR="00220FE0" w:rsidRPr="00220FE0">
        <w:rPr>
          <w:sz w:val="24"/>
          <w:szCs w:val="24"/>
        </w:rPr>
        <w:t>4</w:t>
      </w:r>
      <w:r w:rsidRPr="00220FE0">
        <w:rPr>
          <w:sz w:val="24"/>
          <w:szCs w:val="24"/>
        </w:rPr>
        <w:t xml:space="preserve"> - 2016 m. ekonominių rodiklių palyginimo lentelė</w:t>
      </w:r>
      <w:r w:rsidR="00743E25">
        <w:rPr>
          <w:bCs/>
          <w:sz w:val="24"/>
          <w:szCs w:val="24"/>
        </w:rPr>
        <w:t xml:space="preserve">, </w:t>
      </w:r>
      <w:r w:rsidR="00743E25" w:rsidRPr="00220FE0">
        <w:rPr>
          <w:sz w:val="24"/>
          <w:szCs w:val="24"/>
        </w:rPr>
        <w:t>Vš</w:t>
      </w:r>
      <w:r w:rsidR="00743E25">
        <w:rPr>
          <w:sz w:val="24"/>
          <w:szCs w:val="24"/>
        </w:rPr>
        <w:t>Į</w:t>
      </w:r>
      <w:r w:rsidR="00743E25" w:rsidRPr="00220FE0">
        <w:rPr>
          <w:sz w:val="24"/>
          <w:szCs w:val="24"/>
        </w:rPr>
        <w:t xml:space="preserve"> ,,Klaipėdos keleivinis transportas“ 201</w:t>
      </w:r>
      <w:r w:rsidR="00743E25">
        <w:rPr>
          <w:sz w:val="24"/>
          <w:szCs w:val="24"/>
        </w:rPr>
        <w:t>5</w:t>
      </w:r>
      <w:r w:rsidR="00743E25" w:rsidRPr="00220FE0">
        <w:rPr>
          <w:sz w:val="24"/>
          <w:szCs w:val="24"/>
        </w:rPr>
        <w:t xml:space="preserve"> </w:t>
      </w:r>
      <w:r w:rsidR="00743E25" w:rsidRPr="00220FE0">
        <w:rPr>
          <w:sz w:val="24"/>
          <w:szCs w:val="24"/>
        </w:rPr>
        <w:lastRenderedPageBreak/>
        <w:t xml:space="preserve">- 2016 m. </w:t>
      </w:r>
      <w:r w:rsidR="00743E25">
        <w:rPr>
          <w:sz w:val="24"/>
          <w:szCs w:val="24"/>
        </w:rPr>
        <w:t>pajamų iš bilietų pardavimo plano 2015 - 2016 m.</w:t>
      </w:r>
      <w:r w:rsidR="00743E25" w:rsidRPr="00220FE0">
        <w:rPr>
          <w:sz w:val="24"/>
          <w:szCs w:val="24"/>
        </w:rPr>
        <w:t xml:space="preserve"> lentelė</w:t>
      </w:r>
      <w:r w:rsidR="00743E25" w:rsidRPr="00220FE0">
        <w:rPr>
          <w:bCs/>
          <w:sz w:val="24"/>
          <w:szCs w:val="24"/>
        </w:rPr>
        <w:t>.</w:t>
      </w:r>
      <w:r w:rsidR="00743E25">
        <w:rPr>
          <w:bCs/>
          <w:sz w:val="24"/>
          <w:szCs w:val="24"/>
        </w:rPr>
        <w:t xml:space="preserve"> </w:t>
      </w:r>
    </w:p>
    <w:p w:rsidR="002769B5" w:rsidRPr="00A50096" w:rsidRDefault="002769B5" w:rsidP="002769B5">
      <w:pPr>
        <w:ind w:firstLine="741"/>
        <w:jc w:val="both"/>
        <w:rPr>
          <w:sz w:val="24"/>
          <w:szCs w:val="24"/>
        </w:rPr>
      </w:pPr>
      <w:r w:rsidRPr="00A50096">
        <w:rPr>
          <w:b/>
          <w:sz w:val="24"/>
          <w:szCs w:val="24"/>
        </w:rPr>
        <w:t>6. Lėšų poreikis sprendimo įgyvendinimui</w:t>
      </w:r>
      <w:r w:rsidRPr="00A50096">
        <w:rPr>
          <w:b/>
          <w:bCs/>
          <w:sz w:val="24"/>
          <w:szCs w:val="24"/>
        </w:rPr>
        <w:t>.</w:t>
      </w:r>
    </w:p>
    <w:p w:rsidR="002769B5" w:rsidRPr="0039489B" w:rsidRDefault="002769B5" w:rsidP="002769B5">
      <w:pPr>
        <w:ind w:firstLine="741"/>
        <w:jc w:val="both"/>
        <w:rPr>
          <w:sz w:val="24"/>
          <w:szCs w:val="24"/>
        </w:rPr>
      </w:pPr>
      <w:r w:rsidRPr="0039489B">
        <w:rPr>
          <w:sz w:val="24"/>
          <w:szCs w:val="24"/>
        </w:rPr>
        <w:t>Tarybai pritarus sprendimo projektui prognozuojame, kad kompensacijų už lengvatinį keleivių vežimą poreikis 2016 m. lyginant su 2015 m., padidės apie 14</w:t>
      </w:r>
      <w:r w:rsidR="00743E25">
        <w:rPr>
          <w:sz w:val="24"/>
          <w:szCs w:val="24"/>
        </w:rPr>
        <w:t>2</w:t>
      </w:r>
      <w:r w:rsidR="00220FE0">
        <w:rPr>
          <w:sz w:val="24"/>
          <w:szCs w:val="24"/>
        </w:rPr>
        <w:t>,00</w:t>
      </w:r>
      <w:r w:rsidRPr="0039489B">
        <w:rPr>
          <w:sz w:val="24"/>
          <w:szCs w:val="24"/>
        </w:rPr>
        <w:t xml:space="preserve"> tūkst. E</w:t>
      </w:r>
      <w:r w:rsidR="008F6F86">
        <w:rPr>
          <w:sz w:val="24"/>
          <w:szCs w:val="24"/>
        </w:rPr>
        <w:t>ur</w:t>
      </w:r>
      <w:r w:rsidRPr="0039489B">
        <w:rPr>
          <w:sz w:val="24"/>
          <w:szCs w:val="24"/>
        </w:rPr>
        <w:t xml:space="preserve">. </w:t>
      </w:r>
    </w:p>
    <w:p w:rsidR="002769B5" w:rsidRPr="00A50096" w:rsidRDefault="002769B5" w:rsidP="002769B5">
      <w:pPr>
        <w:ind w:firstLine="741"/>
        <w:jc w:val="both"/>
        <w:rPr>
          <w:b/>
          <w:bCs/>
          <w:sz w:val="24"/>
          <w:szCs w:val="24"/>
        </w:rPr>
      </w:pPr>
      <w:r w:rsidRPr="00A50096">
        <w:rPr>
          <w:b/>
          <w:bCs/>
          <w:sz w:val="24"/>
          <w:szCs w:val="24"/>
        </w:rPr>
        <w:t>7. Galimos teigiamos ar neigiamos sprendimo priėmimo pasekmės.</w:t>
      </w:r>
    </w:p>
    <w:p w:rsidR="002769B5" w:rsidRPr="00896054" w:rsidRDefault="002769B5" w:rsidP="002769B5">
      <w:pPr>
        <w:ind w:firstLine="741"/>
        <w:jc w:val="both"/>
        <w:rPr>
          <w:sz w:val="24"/>
          <w:szCs w:val="24"/>
        </w:rPr>
      </w:pPr>
      <w:r w:rsidRPr="00896054">
        <w:rPr>
          <w:bCs/>
          <w:sz w:val="24"/>
          <w:szCs w:val="24"/>
        </w:rPr>
        <w:t>Teigiamos pasekmės: viešojo transporto sistemos finansinių srautų subalansavimas, spartesnis perėjimas nuo popierinio bilieto prie elektroninio bilieto.</w:t>
      </w:r>
    </w:p>
    <w:p w:rsidR="002769B5" w:rsidRPr="00896054" w:rsidRDefault="002769B5" w:rsidP="002769B5">
      <w:pPr>
        <w:ind w:firstLine="741"/>
        <w:jc w:val="both"/>
        <w:rPr>
          <w:sz w:val="24"/>
          <w:szCs w:val="24"/>
        </w:rPr>
      </w:pPr>
      <w:r w:rsidRPr="00896054">
        <w:rPr>
          <w:sz w:val="24"/>
          <w:szCs w:val="24"/>
        </w:rPr>
        <w:t xml:space="preserve">Neigiamos pasekmės: keleivių nepasitenkinimas dėl pakilusių dalies bilietų kainų, papildomos Savivaldybės biudžeto lėšos.  </w:t>
      </w:r>
    </w:p>
    <w:p w:rsidR="002769B5" w:rsidRPr="00747FBD" w:rsidRDefault="002769B5" w:rsidP="002769B5">
      <w:pPr>
        <w:ind w:firstLine="741"/>
        <w:jc w:val="both"/>
        <w:rPr>
          <w:sz w:val="24"/>
          <w:szCs w:val="24"/>
        </w:rPr>
      </w:pPr>
      <w:r w:rsidRPr="00747FBD">
        <w:rPr>
          <w:sz w:val="24"/>
          <w:szCs w:val="24"/>
        </w:rPr>
        <w:t xml:space="preserve">PRIDEDAMA: </w:t>
      </w:r>
    </w:p>
    <w:p w:rsidR="002769B5" w:rsidRPr="00220FE0" w:rsidRDefault="002769B5" w:rsidP="002769B5">
      <w:pPr>
        <w:ind w:firstLine="741"/>
        <w:jc w:val="both"/>
        <w:rPr>
          <w:color w:val="FF0000"/>
          <w:sz w:val="24"/>
          <w:szCs w:val="24"/>
        </w:rPr>
      </w:pPr>
      <w:r w:rsidRPr="00220FE0">
        <w:rPr>
          <w:sz w:val="24"/>
          <w:szCs w:val="24"/>
        </w:rPr>
        <w:t>1.</w:t>
      </w:r>
      <w:r w:rsidRPr="00220FE0">
        <w:rPr>
          <w:color w:val="FF0000"/>
          <w:sz w:val="24"/>
          <w:szCs w:val="24"/>
        </w:rPr>
        <w:t xml:space="preserve"> </w:t>
      </w:r>
      <w:r w:rsidRPr="00220FE0">
        <w:rPr>
          <w:sz w:val="24"/>
          <w:szCs w:val="24"/>
        </w:rPr>
        <w:t>Lyginamasis variantas, 6 lapai.</w:t>
      </w:r>
    </w:p>
    <w:p w:rsidR="002769B5" w:rsidRDefault="002769B5" w:rsidP="002769B5">
      <w:pPr>
        <w:ind w:firstLine="741"/>
        <w:jc w:val="both"/>
        <w:rPr>
          <w:bCs/>
          <w:sz w:val="24"/>
          <w:szCs w:val="24"/>
        </w:rPr>
      </w:pPr>
      <w:r w:rsidRPr="00220FE0">
        <w:rPr>
          <w:sz w:val="24"/>
          <w:szCs w:val="24"/>
        </w:rPr>
        <w:t>2.</w:t>
      </w:r>
      <w:r w:rsidRPr="00220FE0">
        <w:rPr>
          <w:color w:val="FF0000"/>
          <w:sz w:val="24"/>
          <w:szCs w:val="24"/>
        </w:rPr>
        <w:t xml:space="preserve"> </w:t>
      </w:r>
      <w:r w:rsidRPr="00220FE0">
        <w:rPr>
          <w:sz w:val="24"/>
          <w:szCs w:val="24"/>
        </w:rPr>
        <w:t>VšĮ ,,Klaipėdos keleivinis transportas“ 2014 - 201</w:t>
      </w:r>
      <w:r w:rsidR="00220FE0" w:rsidRPr="00220FE0">
        <w:rPr>
          <w:sz w:val="24"/>
          <w:szCs w:val="24"/>
        </w:rPr>
        <w:t>6</w:t>
      </w:r>
      <w:r w:rsidRPr="00220FE0">
        <w:rPr>
          <w:sz w:val="24"/>
          <w:szCs w:val="24"/>
        </w:rPr>
        <w:t xml:space="preserve"> m. ekonominių rodiklių palyginimo lentelė</w:t>
      </w:r>
      <w:r w:rsidRPr="00220FE0">
        <w:rPr>
          <w:bCs/>
          <w:sz w:val="24"/>
          <w:szCs w:val="24"/>
        </w:rPr>
        <w:t xml:space="preserve">, </w:t>
      </w:r>
      <w:r w:rsidR="00AD3D7F">
        <w:rPr>
          <w:bCs/>
          <w:sz w:val="24"/>
          <w:szCs w:val="24"/>
        </w:rPr>
        <w:t>2</w:t>
      </w:r>
      <w:r w:rsidRPr="00220FE0">
        <w:rPr>
          <w:bCs/>
          <w:sz w:val="24"/>
          <w:szCs w:val="24"/>
        </w:rPr>
        <w:t xml:space="preserve"> lapa</w:t>
      </w:r>
      <w:r w:rsidR="00AD3D7F">
        <w:rPr>
          <w:bCs/>
          <w:sz w:val="24"/>
          <w:szCs w:val="24"/>
        </w:rPr>
        <w:t>i</w:t>
      </w:r>
      <w:r w:rsidRPr="00220FE0">
        <w:rPr>
          <w:bCs/>
          <w:sz w:val="24"/>
          <w:szCs w:val="24"/>
        </w:rPr>
        <w:t>.</w:t>
      </w:r>
    </w:p>
    <w:p w:rsidR="00743E25" w:rsidRPr="00220FE0" w:rsidRDefault="00743E25" w:rsidP="002769B5">
      <w:pPr>
        <w:ind w:firstLine="741"/>
        <w:jc w:val="both"/>
        <w:rPr>
          <w:color w:val="FF0000"/>
          <w:sz w:val="24"/>
          <w:szCs w:val="24"/>
        </w:rPr>
      </w:pPr>
      <w:r>
        <w:rPr>
          <w:bCs/>
          <w:sz w:val="24"/>
          <w:szCs w:val="24"/>
        </w:rPr>
        <w:t>3.</w:t>
      </w:r>
      <w:r w:rsidRPr="00743E25">
        <w:rPr>
          <w:sz w:val="24"/>
          <w:szCs w:val="24"/>
        </w:rPr>
        <w:t xml:space="preserve"> </w:t>
      </w:r>
      <w:r w:rsidRPr="00220FE0">
        <w:rPr>
          <w:sz w:val="24"/>
          <w:szCs w:val="24"/>
        </w:rPr>
        <w:t>Vš</w:t>
      </w:r>
      <w:r>
        <w:rPr>
          <w:sz w:val="24"/>
          <w:szCs w:val="24"/>
        </w:rPr>
        <w:t>Į</w:t>
      </w:r>
      <w:r w:rsidRPr="00220FE0">
        <w:rPr>
          <w:sz w:val="24"/>
          <w:szCs w:val="24"/>
        </w:rPr>
        <w:t xml:space="preserve"> ,,Klaipėdos keleivinis transportas“ 201</w:t>
      </w:r>
      <w:r>
        <w:rPr>
          <w:sz w:val="24"/>
          <w:szCs w:val="24"/>
        </w:rPr>
        <w:t>5</w:t>
      </w:r>
      <w:r w:rsidRPr="00220FE0">
        <w:rPr>
          <w:sz w:val="24"/>
          <w:szCs w:val="24"/>
        </w:rPr>
        <w:t xml:space="preserve"> - 2016 m. </w:t>
      </w:r>
      <w:r>
        <w:rPr>
          <w:sz w:val="24"/>
          <w:szCs w:val="24"/>
        </w:rPr>
        <w:t>pajamų iš bilietų pardavimo plano 2015 - 2016 m.</w:t>
      </w:r>
      <w:r w:rsidRPr="00220FE0">
        <w:rPr>
          <w:sz w:val="24"/>
          <w:szCs w:val="24"/>
        </w:rPr>
        <w:t xml:space="preserve"> lentelė</w:t>
      </w:r>
      <w:r w:rsidR="00AD3D7F">
        <w:rPr>
          <w:sz w:val="24"/>
          <w:szCs w:val="24"/>
        </w:rPr>
        <w:t>, 8 lapai.</w:t>
      </w:r>
    </w:p>
    <w:p w:rsidR="002769B5" w:rsidRPr="00220FE0" w:rsidRDefault="00743E25" w:rsidP="002769B5">
      <w:pPr>
        <w:ind w:firstLine="741"/>
        <w:jc w:val="both"/>
        <w:rPr>
          <w:sz w:val="24"/>
          <w:szCs w:val="24"/>
        </w:rPr>
      </w:pPr>
      <w:r>
        <w:rPr>
          <w:sz w:val="24"/>
          <w:szCs w:val="24"/>
        </w:rPr>
        <w:t>4</w:t>
      </w:r>
      <w:r w:rsidR="002769B5" w:rsidRPr="00220FE0">
        <w:rPr>
          <w:sz w:val="24"/>
          <w:szCs w:val="24"/>
        </w:rPr>
        <w:t xml:space="preserve">. </w:t>
      </w:r>
      <w:r w:rsidR="00220FE0" w:rsidRPr="00220FE0">
        <w:rPr>
          <w:sz w:val="24"/>
          <w:szCs w:val="24"/>
        </w:rPr>
        <w:t>Klaipėdos miesto savivaldybės administracijos direktoriaus 2015 m. spalio 19 d. įsakymu Nr. AD1-3072 sudarytos komisijos 2015-11-24 išvada Nr. ADM1-256</w:t>
      </w:r>
      <w:r w:rsidR="002769B5" w:rsidRPr="00220FE0">
        <w:rPr>
          <w:sz w:val="24"/>
          <w:szCs w:val="24"/>
        </w:rPr>
        <w:t xml:space="preserve">, </w:t>
      </w:r>
      <w:r w:rsidR="00B87129">
        <w:rPr>
          <w:sz w:val="24"/>
          <w:szCs w:val="24"/>
        </w:rPr>
        <w:t>8</w:t>
      </w:r>
      <w:r w:rsidR="002769B5" w:rsidRPr="00220FE0">
        <w:rPr>
          <w:sz w:val="24"/>
          <w:szCs w:val="24"/>
        </w:rPr>
        <w:t xml:space="preserve"> lapai.</w:t>
      </w:r>
    </w:p>
    <w:p w:rsidR="00B329DC" w:rsidRDefault="00743E25" w:rsidP="002769B5">
      <w:pPr>
        <w:ind w:firstLine="741"/>
        <w:jc w:val="both"/>
        <w:rPr>
          <w:sz w:val="24"/>
          <w:szCs w:val="24"/>
        </w:rPr>
      </w:pPr>
      <w:r>
        <w:rPr>
          <w:sz w:val="24"/>
          <w:szCs w:val="24"/>
        </w:rPr>
        <w:t>5</w:t>
      </w:r>
      <w:r w:rsidR="002769B5" w:rsidRPr="00220FE0">
        <w:rPr>
          <w:sz w:val="24"/>
          <w:szCs w:val="24"/>
        </w:rPr>
        <w:t>. Klaipėdos ir Kretingos rajonų savivaldybių pritarimai dėl tarifų, 2 lapai.</w:t>
      </w:r>
    </w:p>
    <w:p w:rsidR="00896054" w:rsidRPr="00907269" w:rsidRDefault="00896054" w:rsidP="00896054">
      <w:pPr>
        <w:ind w:firstLine="741"/>
        <w:jc w:val="both"/>
        <w:rPr>
          <w:sz w:val="24"/>
          <w:szCs w:val="24"/>
        </w:rPr>
      </w:pPr>
      <w:r>
        <w:rPr>
          <w:sz w:val="24"/>
          <w:szCs w:val="24"/>
        </w:rPr>
        <w:t xml:space="preserve">6. </w:t>
      </w:r>
      <w:r w:rsidRPr="00907269">
        <w:rPr>
          <w:sz w:val="24"/>
          <w:szCs w:val="24"/>
        </w:rPr>
        <w:t>Teisės aktų sąrašas, 1 lapas.</w:t>
      </w:r>
    </w:p>
    <w:p w:rsidR="00896054" w:rsidRPr="00747FBD" w:rsidRDefault="00896054" w:rsidP="00896054">
      <w:pPr>
        <w:ind w:firstLine="741"/>
        <w:jc w:val="both"/>
        <w:rPr>
          <w:sz w:val="24"/>
          <w:szCs w:val="24"/>
        </w:rPr>
      </w:pPr>
      <w:r>
        <w:rPr>
          <w:sz w:val="24"/>
          <w:szCs w:val="24"/>
          <w:lang w:eastAsia="lt-LT"/>
        </w:rPr>
        <w:t xml:space="preserve">7. </w:t>
      </w:r>
      <w:r w:rsidRPr="00907269">
        <w:rPr>
          <w:sz w:val="24"/>
          <w:szCs w:val="24"/>
          <w:lang w:eastAsia="lt-LT"/>
        </w:rPr>
        <w:t>Teisės aktų projektų antikorupcinio vertinimo pažyma, 5 lapai.</w:t>
      </w:r>
    </w:p>
    <w:p w:rsidR="00DC2E44" w:rsidRPr="00C66566" w:rsidRDefault="00DC2E44" w:rsidP="00410160">
      <w:pPr>
        <w:ind w:firstLine="741"/>
        <w:jc w:val="both"/>
        <w:rPr>
          <w:sz w:val="24"/>
          <w:szCs w:val="24"/>
        </w:rPr>
      </w:pPr>
    </w:p>
    <w:p w:rsidR="00410160" w:rsidRDefault="00410160" w:rsidP="00410160">
      <w:pPr>
        <w:pStyle w:val="prastasiniatinklio"/>
        <w:spacing w:before="0" w:beforeAutospacing="0" w:after="0" w:afterAutospacing="0"/>
      </w:pPr>
      <w:r>
        <w:lastRenderedPageBreak/>
        <w:t>Transporto skyriaus vedėjas</w:t>
      </w:r>
      <w:r>
        <w:tab/>
      </w:r>
      <w:r>
        <w:tab/>
      </w:r>
      <w:r>
        <w:tab/>
      </w:r>
      <w:r>
        <w:tab/>
        <w:t>Rimantas Mockus</w:t>
      </w:r>
    </w:p>
    <w:p w:rsidR="00FE6B01" w:rsidRPr="00C43867" w:rsidRDefault="00FE6B01" w:rsidP="00FE6B01">
      <w:pPr>
        <w:jc w:val="both"/>
        <w:rPr>
          <w:sz w:val="24"/>
          <w:szCs w:val="24"/>
        </w:rPr>
      </w:pPr>
    </w:p>
    <w:p w:rsidR="00FE6B01" w:rsidRDefault="00FE6B01"/>
    <w:sectPr w:rsidR="00FE6B0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20B7B"/>
    <w:multiLevelType w:val="hybridMultilevel"/>
    <w:tmpl w:val="0BE824B2"/>
    <w:lvl w:ilvl="0" w:tplc="13086E82">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01"/>
    <w:rsid w:val="00062379"/>
    <w:rsid w:val="00085CF6"/>
    <w:rsid w:val="000B11C0"/>
    <w:rsid w:val="00123CB0"/>
    <w:rsid w:val="001734AB"/>
    <w:rsid w:val="001B1D2D"/>
    <w:rsid w:val="001B790B"/>
    <w:rsid w:val="001D7179"/>
    <w:rsid w:val="00203C78"/>
    <w:rsid w:val="00216764"/>
    <w:rsid w:val="00220FE0"/>
    <w:rsid w:val="00240B1E"/>
    <w:rsid w:val="00255CAE"/>
    <w:rsid w:val="002711BF"/>
    <w:rsid w:val="002769B5"/>
    <w:rsid w:val="00293940"/>
    <w:rsid w:val="00294351"/>
    <w:rsid w:val="002A4B20"/>
    <w:rsid w:val="002A6591"/>
    <w:rsid w:val="00312884"/>
    <w:rsid w:val="003147A7"/>
    <w:rsid w:val="003369CD"/>
    <w:rsid w:val="00351817"/>
    <w:rsid w:val="00383654"/>
    <w:rsid w:val="003876BA"/>
    <w:rsid w:val="00391327"/>
    <w:rsid w:val="00392A10"/>
    <w:rsid w:val="00410160"/>
    <w:rsid w:val="004250B1"/>
    <w:rsid w:val="00447090"/>
    <w:rsid w:val="004546EA"/>
    <w:rsid w:val="00495B1F"/>
    <w:rsid w:val="004A0FA6"/>
    <w:rsid w:val="004A3127"/>
    <w:rsid w:val="004E51C7"/>
    <w:rsid w:val="004E61AE"/>
    <w:rsid w:val="00505409"/>
    <w:rsid w:val="00531579"/>
    <w:rsid w:val="005538B1"/>
    <w:rsid w:val="005548C0"/>
    <w:rsid w:val="005572EA"/>
    <w:rsid w:val="00572735"/>
    <w:rsid w:val="005816DC"/>
    <w:rsid w:val="006A30FF"/>
    <w:rsid w:val="006C73FB"/>
    <w:rsid w:val="006D2AF3"/>
    <w:rsid w:val="00705C54"/>
    <w:rsid w:val="00712B08"/>
    <w:rsid w:val="007214E6"/>
    <w:rsid w:val="00743E25"/>
    <w:rsid w:val="00747FBD"/>
    <w:rsid w:val="007E73DC"/>
    <w:rsid w:val="007F1AE1"/>
    <w:rsid w:val="00813A4C"/>
    <w:rsid w:val="0083362F"/>
    <w:rsid w:val="00896054"/>
    <w:rsid w:val="008F6F86"/>
    <w:rsid w:val="009371E7"/>
    <w:rsid w:val="00943E32"/>
    <w:rsid w:val="00952CF6"/>
    <w:rsid w:val="00965191"/>
    <w:rsid w:val="00973120"/>
    <w:rsid w:val="009B7709"/>
    <w:rsid w:val="00A34896"/>
    <w:rsid w:val="00A505B5"/>
    <w:rsid w:val="00A52EDB"/>
    <w:rsid w:val="00A85FDC"/>
    <w:rsid w:val="00AC770F"/>
    <w:rsid w:val="00AD2427"/>
    <w:rsid w:val="00AD3D7F"/>
    <w:rsid w:val="00B329DC"/>
    <w:rsid w:val="00B4090D"/>
    <w:rsid w:val="00B6246C"/>
    <w:rsid w:val="00B87129"/>
    <w:rsid w:val="00B93436"/>
    <w:rsid w:val="00B95D11"/>
    <w:rsid w:val="00BB358B"/>
    <w:rsid w:val="00C02E5A"/>
    <w:rsid w:val="00C16D79"/>
    <w:rsid w:val="00C66566"/>
    <w:rsid w:val="00C85B9A"/>
    <w:rsid w:val="00C920EF"/>
    <w:rsid w:val="00CC6EFC"/>
    <w:rsid w:val="00CD2082"/>
    <w:rsid w:val="00D3365B"/>
    <w:rsid w:val="00DC2D2D"/>
    <w:rsid w:val="00DC2E44"/>
    <w:rsid w:val="00E01AA5"/>
    <w:rsid w:val="00E32860"/>
    <w:rsid w:val="00E509BC"/>
    <w:rsid w:val="00E65165"/>
    <w:rsid w:val="00E6730C"/>
    <w:rsid w:val="00E87EE7"/>
    <w:rsid w:val="00E97799"/>
    <w:rsid w:val="00EC3A15"/>
    <w:rsid w:val="00EE3E93"/>
    <w:rsid w:val="00EE5D3B"/>
    <w:rsid w:val="00F26289"/>
    <w:rsid w:val="00F310CA"/>
    <w:rsid w:val="00F418D9"/>
    <w:rsid w:val="00F47BFA"/>
    <w:rsid w:val="00F843C4"/>
    <w:rsid w:val="00F94ECD"/>
    <w:rsid w:val="00FA5CF6"/>
    <w:rsid w:val="00FA72C3"/>
    <w:rsid w:val="00FB1B45"/>
    <w:rsid w:val="00FD7969"/>
    <w:rsid w:val="00FE6B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4AFF94-B76A-47AF-9876-5E533AAD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6B01"/>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216764"/>
    <w:rPr>
      <w:rFonts w:ascii="Tahoma" w:hAnsi="Tahoma" w:cs="Tahoma"/>
      <w:sz w:val="16"/>
      <w:szCs w:val="16"/>
    </w:rPr>
  </w:style>
  <w:style w:type="paragraph" w:styleId="prastasiniatinklio">
    <w:name w:val="Normal (Web)"/>
    <w:basedOn w:val="prastasis"/>
    <w:rsid w:val="00410160"/>
    <w:pPr>
      <w:spacing w:before="100" w:beforeAutospacing="1" w:after="100" w:afterAutospacing="1"/>
    </w:pPr>
    <w:rPr>
      <w:sz w:val="24"/>
      <w:szCs w:val="24"/>
      <w:lang w:eastAsia="lt-LT"/>
    </w:rPr>
  </w:style>
  <w:style w:type="paragraph" w:styleId="Betarp">
    <w:name w:val="No Spacing"/>
    <w:uiPriority w:val="1"/>
    <w:qFormat/>
    <w:rsid w:val="00F2628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322148">
      <w:bodyDiv w:val="1"/>
      <w:marLeft w:val="0"/>
      <w:marRight w:val="0"/>
      <w:marTop w:val="0"/>
      <w:marBottom w:val="0"/>
      <w:divBdr>
        <w:top w:val="none" w:sz="0" w:space="0" w:color="auto"/>
        <w:left w:val="none" w:sz="0" w:space="0" w:color="auto"/>
        <w:bottom w:val="none" w:sz="0" w:space="0" w:color="auto"/>
        <w:right w:val="none" w:sz="0" w:space="0" w:color="auto"/>
      </w:divBdr>
    </w:div>
    <w:div w:id="205206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1D797-74FF-496C-BE0F-2DB7A751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4740</Words>
  <Characters>2703</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valdyba</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r.mockus</dc:creator>
  <cp:lastModifiedBy>Virginija Palaimiene</cp:lastModifiedBy>
  <cp:revision>2</cp:revision>
  <cp:lastPrinted>2015-11-30T10:47:00Z</cp:lastPrinted>
  <dcterms:created xsi:type="dcterms:W3CDTF">2015-12-04T13:08:00Z</dcterms:created>
  <dcterms:modified xsi:type="dcterms:W3CDTF">2015-12-04T13:08:00Z</dcterms:modified>
</cp:coreProperties>
</file>