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CD" w:rsidRPr="006F1435" w:rsidRDefault="00B665CD" w:rsidP="00B043B6">
      <w:pPr>
        <w:jc w:val="center"/>
        <w:rPr>
          <w:b/>
          <w:sz w:val="24"/>
          <w:szCs w:val="24"/>
        </w:rPr>
      </w:pPr>
      <w:r w:rsidRPr="006F1435">
        <w:rPr>
          <w:b/>
          <w:sz w:val="24"/>
          <w:szCs w:val="24"/>
        </w:rPr>
        <w:t>AIŠKINAMASIS RAŠTAS</w:t>
      </w:r>
    </w:p>
    <w:p w:rsidR="00B665CD" w:rsidRPr="006F1435" w:rsidRDefault="00B665CD" w:rsidP="00C412E4">
      <w:pPr>
        <w:jc w:val="center"/>
        <w:rPr>
          <w:b/>
          <w:sz w:val="24"/>
          <w:szCs w:val="24"/>
        </w:rPr>
      </w:pPr>
      <w:r w:rsidRPr="006F1435">
        <w:rPr>
          <w:b/>
          <w:sz w:val="24"/>
          <w:szCs w:val="24"/>
        </w:rPr>
        <w:t>PRIE SAVIVALDYBĖS TARYBOS SPRENDIMO „</w:t>
      </w:r>
      <w:r w:rsidRPr="006F1435">
        <w:rPr>
          <w:b/>
          <w:caps/>
          <w:sz w:val="24"/>
          <w:szCs w:val="24"/>
        </w:rPr>
        <w:t>DĖL klaipėdos jaunimo centro nuostatų patvirtinimo“</w:t>
      </w:r>
      <w:r w:rsidRPr="006F1435">
        <w:rPr>
          <w:b/>
          <w:sz w:val="24"/>
          <w:szCs w:val="24"/>
        </w:rPr>
        <w:t xml:space="preserve"> PROJEKTO</w:t>
      </w:r>
    </w:p>
    <w:p w:rsidR="00B665CD" w:rsidRDefault="00B665CD" w:rsidP="00B043B6">
      <w:pPr>
        <w:jc w:val="center"/>
        <w:rPr>
          <w:b/>
          <w:sz w:val="24"/>
          <w:szCs w:val="24"/>
        </w:rPr>
      </w:pPr>
    </w:p>
    <w:p w:rsidR="00B665CD" w:rsidRDefault="00B665CD" w:rsidP="00B043B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:rsidR="00B665CD" w:rsidRPr="004C6A9A" w:rsidRDefault="00B665CD" w:rsidP="00B043B6">
      <w:pPr>
        <w:ind w:firstLine="720"/>
        <w:jc w:val="both"/>
        <w:rPr>
          <w:sz w:val="24"/>
          <w:szCs w:val="24"/>
        </w:rPr>
      </w:pPr>
      <w:r w:rsidRPr="004C6A9A">
        <w:rPr>
          <w:sz w:val="24"/>
          <w:szCs w:val="24"/>
        </w:rPr>
        <w:t>S</w:t>
      </w:r>
      <w:r w:rsidRPr="004C6A9A">
        <w:rPr>
          <w:color w:val="000000"/>
          <w:sz w:val="24"/>
          <w:szCs w:val="24"/>
        </w:rPr>
        <w:t xml:space="preserve">prendimo projekto esmė – pakeisti Klaipėdos jaunimo centro nuostatus, siekiant išplėsti biudžetinės įstaigos </w:t>
      </w:r>
      <w:r>
        <w:rPr>
          <w:color w:val="000000"/>
          <w:sz w:val="24"/>
          <w:szCs w:val="24"/>
        </w:rPr>
        <w:t xml:space="preserve">paskirtį, </w:t>
      </w:r>
      <w:r w:rsidRPr="004C6A9A">
        <w:rPr>
          <w:color w:val="000000"/>
          <w:sz w:val="24"/>
          <w:szCs w:val="24"/>
        </w:rPr>
        <w:t>veiklos sritis</w:t>
      </w:r>
      <w:r>
        <w:rPr>
          <w:color w:val="000000"/>
          <w:sz w:val="24"/>
          <w:szCs w:val="24"/>
        </w:rPr>
        <w:t>, vykdomas programas</w:t>
      </w:r>
      <w:r w:rsidRPr="004C6A9A">
        <w:rPr>
          <w:color w:val="000000"/>
          <w:sz w:val="24"/>
          <w:szCs w:val="24"/>
        </w:rPr>
        <w:t xml:space="preserve"> ir užtikrinti teisės aktų reikalavimus</w:t>
      </w:r>
      <w:r w:rsidRPr="004C6A9A">
        <w:rPr>
          <w:sz w:val="24"/>
          <w:szCs w:val="24"/>
        </w:rPr>
        <w:t>. Tikslas – laiduoti švietimo paslaugų prieinamumą ir tęstinumą. Uždavinys - patvirtinti pakeistus biudžetinės įstaigos nuostatus.</w:t>
      </w:r>
    </w:p>
    <w:p w:rsidR="00B665CD" w:rsidRDefault="00B665CD" w:rsidP="00B043B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:rsidR="00B665CD" w:rsidRDefault="00B665CD" w:rsidP="00492C69">
      <w:pPr>
        <w:tabs>
          <w:tab w:val="left" w:pos="1080"/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Vadovaujantis Nuostatų, įstatų ar statutų įforminimo reikalavimais, patvirtintais Lietuvos Respublikos švietimo ir mokslo ministro 2011 m. birželio 29 d. įsakymu Nr. V-1164, Klaipėdos jaunimo centro nuostatuose pakeista įstaigos paskirtis, išplėstos veiklos sritys, patikslinta įstaigos struktūra, atlikti  redakcinio pobūdžio pakeitimai.</w:t>
      </w:r>
    </w:p>
    <w:p w:rsidR="00B665CD" w:rsidRPr="00492C69" w:rsidRDefault="00B665CD" w:rsidP="00492C69">
      <w:pPr>
        <w:tabs>
          <w:tab w:val="left" w:pos="1080"/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projektu siekiama Klaipėdos jaunimo centrui suteikti universalaus daugiafunkcio </w:t>
      </w:r>
      <w:r w:rsidRPr="00492C69">
        <w:rPr>
          <w:sz w:val="24"/>
          <w:szCs w:val="24"/>
        </w:rPr>
        <w:t>centro paskirtį</w:t>
      </w:r>
      <w:r>
        <w:rPr>
          <w:sz w:val="24"/>
          <w:szCs w:val="24"/>
        </w:rPr>
        <w:t>, vadovaujantis</w:t>
      </w:r>
      <w:r w:rsidRPr="00492C69">
        <w:rPr>
          <w:sz w:val="24"/>
          <w:szCs w:val="24"/>
        </w:rPr>
        <w:t xml:space="preserve"> Lietuvos Respublikos švietimo ir mokslo ministro 2011 m. lapkričio 30 d. įsakymu Nr. V-2308 patvirtin</w:t>
      </w:r>
      <w:r>
        <w:rPr>
          <w:sz w:val="24"/>
          <w:szCs w:val="24"/>
        </w:rPr>
        <w:t>u</w:t>
      </w:r>
      <w:r w:rsidRPr="00492C69">
        <w:rPr>
          <w:sz w:val="24"/>
          <w:szCs w:val="24"/>
        </w:rPr>
        <w:t xml:space="preserve"> institucijų paskirčių klasifikatori</w:t>
      </w:r>
      <w:r>
        <w:rPr>
          <w:sz w:val="24"/>
          <w:szCs w:val="24"/>
        </w:rPr>
        <w:t>umi</w:t>
      </w:r>
      <w:r w:rsidRPr="00492C69">
        <w:rPr>
          <w:sz w:val="24"/>
          <w:szCs w:val="24"/>
        </w:rPr>
        <w:t xml:space="preserve">. </w:t>
      </w:r>
      <w:r>
        <w:rPr>
          <w:sz w:val="24"/>
          <w:szCs w:val="24"/>
        </w:rPr>
        <w:t>Tai</w:t>
      </w:r>
      <w:r w:rsidRPr="00492C69">
        <w:rPr>
          <w:sz w:val="24"/>
          <w:szCs w:val="24"/>
        </w:rPr>
        <w:t xml:space="preserve"> sudarytų galimybes Jaunimo centrui išplėsti veiklos sritis bei vykdyti neformal</w:t>
      </w:r>
      <w:r>
        <w:rPr>
          <w:sz w:val="24"/>
          <w:szCs w:val="24"/>
        </w:rPr>
        <w:t>a</w:t>
      </w:r>
      <w:r w:rsidRPr="00492C69">
        <w:rPr>
          <w:sz w:val="24"/>
          <w:szCs w:val="24"/>
        </w:rPr>
        <w:t>us vaikų ir suaugusiųjų švietimo, švietimo pagalbos, pramoginę, sociokultūrinę, meninę vaikų ir suaugusiųjų veikl</w:t>
      </w:r>
      <w:r>
        <w:rPr>
          <w:sz w:val="24"/>
          <w:szCs w:val="24"/>
        </w:rPr>
        <w:t>ą</w:t>
      </w:r>
      <w:r w:rsidRPr="00492C69">
        <w:rPr>
          <w:sz w:val="24"/>
          <w:szCs w:val="24"/>
        </w:rPr>
        <w:t xml:space="preserve">. </w:t>
      </w:r>
      <w:r>
        <w:rPr>
          <w:sz w:val="24"/>
          <w:szCs w:val="24"/>
        </w:rPr>
        <w:t>Taip pat J</w:t>
      </w:r>
      <w:r w:rsidRPr="00492C69">
        <w:rPr>
          <w:sz w:val="24"/>
          <w:szCs w:val="24"/>
        </w:rPr>
        <w:t xml:space="preserve">aunimo </w:t>
      </w:r>
      <w:r>
        <w:rPr>
          <w:sz w:val="24"/>
          <w:szCs w:val="24"/>
        </w:rPr>
        <w:t>centro struktūra papildoma</w:t>
      </w:r>
      <w:r w:rsidRPr="00492C69">
        <w:rPr>
          <w:sz w:val="24"/>
          <w:szCs w:val="24"/>
        </w:rPr>
        <w:t xml:space="preserve"> Atviros jaunimo erdvės </w:t>
      </w:r>
      <w:r>
        <w:rPr>
          <w:sz w:val="24"/>
          <w:szCs w:val="24"/>
        </w:rPr>
        <w:t>(</w:t>
      </w:r>
      <w:r w:rsidRPr="00492C69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Pr="00492C69">
        <w:rPr>
          <w:sz w:val="24"/>
          <w:szCs w:val="24"/>
        </w:rPr>
        <w:t xml:space="preserve"> Simonaitytės g. 24, LT-95134 Klaipėda</w:t>
      </w:r>
      <w:r>
        <w:rPr>
          <w:sz w:val="24"/>
          <w:szCs w:val="24"/>
        </w:rPr>
        <w:t>) padaliniu</w:t>
      </w:r>
      <w:r w:rsidRPr="00492C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kuris </w:t>
      </w:r>
      <w:r w:rsidRPr="00492C69">
        <w:rPr>
          <w:sz w:val="24"/>
          <w:szCs w:val="24"/>
        </w:rPr>
        <w:t>vykd</w:t>
      </w:r>
      <w:r>
        <w:rPr>
          <w:sz w:val="24"/>
          <w:szCs w:val="24"/>
        </w:rPr>
        <w:t>ys</w:t>
      </w:r>
      <w:r w:rsidRPr="00492C69">
        <w:rPr>
          <w:sz w:val="24"/>
          <w:szCs w:val="24"/>
        </w:rPr>
        <w:t xml:space="preserve"> atvirą darbą su jaunimu, teik</w:t>
      </w:r>
      <w:r>
        <w:rPr>
          <w:sz w:val="24"/>
          <w:szCs w:val="24"/>
        </w:rPr>
        <w:t>s</w:t>
      </w:r>
      <w:r w:rsidRPr="00492C69">
        <w:rPr>
          <w:sz w:val="24"/>
          <w:szCs w:val="24"/>
        </w:rPr>
        <w:t xml:space="preserve"> jiems socialines, pedagogines ir psichologines paslaugas Lietuvos Respublikos socialinės apsaugos ir darbo ministro </w:t>
      </w:r>
      <w:r>
        <w:rPr>
          <w:sz w:val="24"/>
          <w:szCs w:val="24"/>
        </w:rPr>
        <w:t xml:space="preserve">2012 m. gruodžio 11 d. įsakymu Nr. A1-570 „Dėl atvirų jaunimo centrų veiklos aprašo patvirtinimo“ </w:t>
      </w:r>
      <w:r w:rsidRPr="00492C69">
        <w:rPr>
          <w:sz w:val="24"/>
          <w:szCs w:val="24"/>
        </w:rPr>
        <w:t>numatyta tvarka.</w:t>
      </w:r>
    </w:p>
    <w:p w:rsidR="00B665CD" w:rsidRDefault="00B665CD" w:rsidP="00616396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 </w:t>
      </w:r>
    </w:p>
    <w:p w:rsidR="00B665CD" w:rsidRPr="00D05035" w:rsidRDefault="00B665CD" w:rsidP="00B043B6">
      <w:pPr>
        <w:ind w:firstLine="720"/>
        <w:jc w:val="both"/>
        <w:rPr>
          <w:bCs/>
          <w:sz w:val="24"/>
          <w:szCs w:val="24"/>
        </w:rPr>
      </w:pPr>
      <w:r w:rsidRPr="00D05035">
        <w:rPr>
          <w:bCs/>
          <w:sz w:val="24"/>
          <w:szCs w:val="24"/>
        </w:rPr>
        <w:t xml:space="preserve">Klaipėdos </w:t>
      </w:r>
      <w:r>
        <w:rPr>
          <w:bCs/>
          <w:sz w:val="24"/>
          <w:szCs w:val="24"/>
        </w:rPr>
        <w:t xml:space="preserve">jaunimo centro nuostatai </w:t>
      </w:r>
      <w:r w:rsidRPr="006534E0">
        <w:rPr>
          <w:bCs/>
          <w:sz w:val="24"/>
          <w:szCs w:val="24"/>
        </w:rPr>
        <w:t>apibrėš</w:t>
      </w:r>
      <w:r>
        <w:rPr>
          <w:bCs/>
          <w:sz w:val="24"/>
          <w:szCs w:val="24"/>
        </w:rPr>
        <w:t xml:space="preserve"> įstaigoje vykdomą veiklą ir atitiks teisės aktų nustatytus reikalavimus.</w:t>
      </w:r>
    </w:p>
    <w:p w:rsidR="00B665CD" w:rsidRDefault="00B665CD" w:rsidP="00B043B6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:rsidR="00B665CD" w:rsidRDefault="00B665CD" w:rsidP="00B043B6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Klaipėdos miesto savivaldybės administracijos direktoriaus 2012 m. lapkričio 13 d. įsakymu Nr. AD1-2615 sudarytos darbo grupės siūlymai.</w:t>
      </w:r>
    </w:p>
    <w:p w:rsidR="00B665CD" w:rsidRDefault="00B665CD" w:rsidP="00B043B6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:rsidR="00B665CD" w:rsidRDefault="00B665CD" w:rsidP="00B043B6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:rsidR="00B665CD" w:rsidRDefault="00B665CD" w:rsidP="00B043B6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B665CD" w:rsidRDefault="00B665CD" w:rsidP="00B043B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:rsidR="00B665CD" w:rsidRDefault="00B665CD" w:rsidP="00B043B6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:rsidR="00B665CD" w:rsidRDefault="00B665CD" w:rsidP="00B043B6">
      <w:pPr>
        <w:ind w:firstLine="7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Teigiamos pasekmės: </w:t>
      </w:r>
      <w:r>
        <w:rPr>
          <w:sz w:val="24"/>
          <w:szCs w:val="24"/>
        </w:rPr>
        <w:t xml:space="preserve">bus </w:t>
      </w:r>
      <w:r w:rsidRPr="004C6A9A">
        <w:rPr>
          <w:sz w:val="24"/>
          <w:szCs w:val="24"/>
        </w:rPr>
        <w:t>laiduo</w:t>
      </w:r>
      <w:r>
        <w:rPr>
          <w:sz w:val="24"/>
          <w:szCs w:val="24"/>
        </w:rPr>
        <w:t>jamas</w:t>
      </w:r>
      <w:r w:rsidRPr="004C6A9A">
        <w:rPr>
          <w:sz w:val="24"/>
          <w:szCs w:val="24"/>
        </w:rPr>
        <w:t xml:space="preserve"> švietimo paslaugų prieinamum</w:t>
      </w:r>
      <w:r>
        <w:rPr>
          <w:sz w:val="24"/>
          <w:szCs w:val="24"/>
        </w:rPr>
        <w:t>as</w:t>
      </w:r>
      <w:r w:rsidRPr="004C6A9A">
        <w:rPr>
          <w:sz w:val="24"/>
          <w:szCs w:val="24"/>
        </w:rPr>
        <w:t xml:space="preserve"> ir tęstinum</w:t>
      </w:r>
      <w:r>
        <w:rPr>
          <w:sz w:val="24"/>
          <w:szCs w:val="24"/>
        </w:rPr>
        <w:t>as bei užtikrinamas teisės aktų vykdymas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Neigiamų pasekmių nenumatoma.</w:t>
      </w:r>
    </w:p>
    <w:p w:rsidR="00B665CD" w:rsidRDefault="00B665CD" w:rsidP="00B043B6">
      <w:pPr>
        <w:ind w:firstLine="720"/>
        <w:rPr>
          <w:b/>
          <w:sz w:val="24"/>
          <w:szCs w:val="24"/>
        </w:rPr>
      </w:pPr>
    </w:p>
    <w:p w:rsidR="00B665CD" w:rsidRDefault="00B665CD" w:rsidP="00B043B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:rsidR="00B665CD" w:rsidRPr="00CC6AFC" w:rsidRDefault="00B665CD" w:rsidP="00CC6AF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color w:val="0000FF"/>
          <w:sz w:val="24"/>
          <w:szCs w:val="24"/>
        </w:rPr>
      </w:pPr>
      <w:r w:rsidRPr="00CC6AFC">
        <w:rPr>
          <w:sz w:val="24"/>
          <w:szCs w:val="24"/>
        </w:rPr>
        <w:t xml:space="preserve">Teisės aktų, nurodytų sprendimo projekto įžangoje, išrašai, </w:t>
      </w:r>
      <w:r>
        <w:rPr>
          <w:sz w:val="24"/>
          <w:szCs w:val="24"/>
        </w:rPr>
        <w:t>1</w:t>
      </w:r>
      <w:r w:rsidRPr="00CC6AFC">
        <w:rPr>
          <w:sz w:val="24"/>
          <w:szCs w:val="24"/>
        </w:rPr>
        <w:t xml:space="preserve"> lapa</w:t>
      </w:r>
      <w:r>
        <w:rPr>
          <w:sz w:val="24"/>
          <w:szCs w:val="24"/>
        </w:rPr>
        <w:t>s</w:t>
      </w:r>
      <w:bookmarkStart w:id="0" w:name="_GoBack"/>
      <w:bookmarkEnd w:id="0"/>
      <w:r w:rsidRPr="00CC6AFC">
        <w:rPr>
          <w:sz w:val="24"/>
          <w:szCs w:val="24"/>
        </w:rPr>
        <w:t>.</w:t>
      </w:r>
    </w:p>
    <w:p w:rsidR="00B665CD" w:rsidRPr="00283FB9" w:rsidRDefault="00B665CD" w:rsidP="00CC6AFC">
      <w:pPr>
        <w:pStyle w:val="BodyText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Klaipėdos miesto savivaldybės tarybos 2009 m. liepos 23 d. sprendimo Nr. T2-275 „Dėl </w:t>
      </w:r>
      <w:r>
        <w:rPr>
          <w:sz w:val="24"/>
          <w:szCs w:val="24"/>
        </w:rPr>
        <w:t>Klaipėdos vaikų ir jaunimo teatro-klubo „Aušra“ ir choreografijos studijos „Inkarėlis“ reorganizavimo ir Klaipėdos jaunimo centro nuostatų patvirtinimo“ išrašas, 1 lapas.</w:t>
      </w:r>
    </w:p>
    <w:p w:rsidR="00B665CD" w:rsidRPr="00223952" w:rsidRDefault="00B665CD" w:rsidP="00CC6AFC">
      <w:pPr>
        <w:pStyle w:val="BodyText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>
        <w:rPr>
          <w:sz w:val="24"/>
          <w:szCs w:val="24"/>
        </w:rPr>
        <w:t xml:space="preserve">Klaipėdos jaunimo centro nuostatų, patvirtintų </w:t>
      </w:r>
      <w:r>
        <w:rPr>
          <w:color w:val="000000"/>
          <w:sz w:val="24"/>
          <w:szCs w:val="24"/>
        </w:rPr>
        <w:t>Klaipėdos miesto savivaldybės tarybos 2009 m. liepos 23 d. sprendimu Nr. T2-275,</w:t>
      </w:r>
      <w:r>
        <w:rPr>
          <w:sz w:val="24"/>
          <w:szCs w:val="24"/>
        </w:rPr>
        <w:t xml:space="preserve"> išrašas, 6 lapai.</w:t>
      </w:r>
    </w:p>
    <w:p w:rsidR="00B665CD" w:rsidRDefault="00B665CD" w:rsidP="00B043B6">
      <w:pPr>
        <w:ind w:firstLine="720"/>
        <w:rPr>
          <w:color w:val="0000FF"/>
          <w:sz w:val="24"/>
          <w:szCs w:val="24"/>
        </w:rPr>
      </w:pPr>
    </w:p>
    <w:p w:rsidR="00B665CD" w:rsidRDefault="00B665CD" w:rsidP="00B043B6">
      <w:pPr>
        <w:ind w:firstLine="720"/>
        <w:rPr>
          <w:b/>
          <w:color w:val="0000FF"/>
          <w:sz w:val="24"/>
          <w:szCs w:val="24"/>
        </w:rPr>
      </w:pPr>
    </w:p>
    <w:p w:rsidR="00B665CD" w:rsidRDefault="00B665CD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Švietimo skyriaus vedėja                                                                              Laima Prižgintienė     </w:t>
      </w:r>
    </w:p>
    <w:p w:rsidR="00B665CD" w:rsidRDefault="00B665CD" w:rsidP="00B043B6">
      <w:pPr>
        <w:rPr>
          <w:sz w:val="24"/>
          <w:szCs w:val="24"/>
        </w:rPr>
      </w:pPr>
    </w:p>
    <w:p w:rsidR="00B665CD" w:rsidRDefault="00B665CD" w:rsidP="00B043B6">
      <w:pPr>
        <w:rPr>
          <w:sz w:val="24"/>
          <w:szCs w:val="24"/>
        </w:rPr>
      </w:pPr>
    </w:p>
    <w:p w:rsidR="00B665CD" w:rsidRPr="005B1D4A" w:rsidRDefault="00B665CD" w:rsidP="00B42EDE">
      <w:pPr>
        <w:jc w:val="both"/>
        <w:rPr>
          <w:sz w:val="24"/>
          <w:szCs w:val="24"/>
        </w:rPr>
      </w:pPr>
    </w:p>
    <w:sectPr w:rsidR="00B665CD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CD" w:rsidRDefault="00B665CD" w:rsidP="00F41647">
      <w:r>
        <w:separator/>
      </w:r>
    </w:p>
  </w:endnote>
  <w:endnote w:type="continuationSeparator" w:id="0">
    <w:p w:rsidR="00B665CD" w:rsidRDefault="00B665CD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CD" w:rsidRDefault="00B665CD" w:rsidP="00F41647">
      <w:r>
        <w:separator/>
      </w:r>
    </w:p>
  </w:footnote>
  <w:footnote w:type="continuationSeparator" w:id="0">
    <w:p w:rsidR="00B665CD" w:rsidRDefault="00B665CD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2859"/>
    <w:rsid w:val="00071EBB"/>
    <w:rsid w:val="00086D9A"/>
    <w:rsid w:val="000944BF"/>
    <w:rsid w:val="000968D3"/>
    <w:rsid w:val="000B5342"/>
    <w:rsid w:val="000D0515"/>
    <w:rsid w:val="000E6C34"/>
    <w:rsid w:val="00115DC1"/>
    <w:rsid w:val="00117F91"/>
    <w:rsid w:val="0012247E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369A"/>
    <w:rsid w:val="001D4F45"/>
    <w:rsid w:val="001E4877"/>
    <w:rsid w:val="00207A21"/>
    <w:rsid w:val="00215E10"/>
    <w:rsid w:val="00217184"/>
    <w:rsid w:val="00223952"/>
    <w:rsid w:val="00233769"/>
    <w:rsid w:val="00237B69"/>
    <w:rsid w:val="00242B88"/>
    <w:rsid w:val="002722AE"/>
    <w:rsid w:val="00275087"/>
    <w:rsid w:val="00276B28"/>
    <w:rsid w:val="00283FB9"/>
    <w:rsid w:val="00291226"/>
    <w:rsid w:val="002928C7"/>
    <w:rsid w:val="002B4DBF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44A8C"/>
    <w:rsid w:val="00347F54"/>
    <w:rsid w:val="00350514"/>
    <w:rsid w:val="00350C2B"/>
    <w:rsid w:val="0037233C"/>
    <w:rsid w:val="00375A91"/>
    <w:rsid w:val="00384543"/>
    <w:rsid w:val="00385515"/>
    <w:rsid w:val="003935A0"/>
    <w:rsid w:val="003A3546"/>
    <w:rsid w:val="003B4FAF"/>
    <w:rsid w:val="003C09F9"/>
    <w:rsid w:val="003E5D65"/>
    <w:rsid w:val="003E603A"/>
    <w:rsid w:val="003F57CB"/>
    <w:rsid w:val="003F7C9E"/>
    <w:rsid w:val="00405B54"/>
    <w:rsid w:val="004179A4"/>
    <w:rsid w:val="004271F0"/>
    <w:rsid w:val="00430A91"/>
    <w:rsid w:val="00433CCC"/>
    <w:rsid w:val="00436A35"/>
    <w:rsid w:val="00445CA9"/>
    <w:rsid w:val="004545AD"/>
    <w:rsid w:val="00472954"/>
    <w:rsid w:val="00492C69"/>
    <w:rsid w:val="00496D98"/>
    <w:rsid w:val="004B243C"/>
    <w:rsid w:val="004B4CD2"/>
    <w:rsid w:val="004B61F0"/>
    <w:rsid w:val="004C6A9A"/>
    <w:rsid w:val="004D047B"/>
    <w:rsid w:val="004D5492"/>
    <w:rsid w:val="004E514E"/>
    <w:rsid w:val="005012A9"/>
    <w:rsid w:val="005165CF"/>
    <w:rsid w:val="00516DB1"/>
    <w:rsid w:val="00524DA3"/>
    <w:rsid w:val="005303B5"/>
    <w:rsid w:val="00537F9C"/>
    <w:rsid w:val="0054047E"/>
    <w:rsid w:val="00541E89"/>
    <w:rsid w:val="00550020"/>
    <w:rsid w:val="005658A3"/>
    <w:rsid w:val="005720A9"/>
    <w:rsid w:val="00576CF7"/>
    <w:rsid w:val="00577A25"/>
    <w:rsid w:val="00583E09"/>
    <w:rsid w:val="0059321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50323"/>
    <w:rsid w:val="006534E0"/>
    <w:rsid w:val="00664949"/>
    <w:rsid w:val="006746A7"/>
    <w:rsid w:val="00675A62"/>
    <w:rsid w:val="006835B0"/>
    <w:rsid w:val="006A09D2"/>
    <w:rsid w:val="006A0B12"/>
    <w:rsid w:val="006A187B"/>
    <w:rsid w:val="006B429F"/>
    <w:rsid w:val="006B6202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61F6"/>
    <w:rsid w:val="007462B2"/>
    <w:rsid w:val="007547F4"/>
    <w:rsid w:val="007775F7"/>
    <w:rsid w:val="00777EBA"/>
    <w:rsid w:val="00781BA9"/>
    <w:rsid w:val="00796318"/>
    <w:rsid w:val="00796FAE"/>
    <w:rsid w:val="007A1A1B"/>
    <w:rsid w:val="007A4347"/>
    <w:rsid w:val="007A656A"/>
    <w:rsid w:val="007B249E"/>
    <w:rsid w:val="007B4C7D"/>
    <w:rsid w:val="007B6839"/>
    <w:rsid w:val="007B6A52"/>
    <w:rsid w:val="007C308C"/>
    <w:rsid w:val="007E6DED"/>
    <w:rsid w:val="007F00EA"/>
    <w:rsid w:val="00801E4F"/>
    <w:rsid w:val="008045CF"/>
    <w:rsid w:val="00806EB3"/>
    <w:rsid w:val="008139E4"/>
    <w:rsid w:val="00820C4C"/>
    <w:rsid w:val="00825E58"/>
    <w:rsid w:val="008301AA"/>
    <w:rsid w:val="00833537"/>
    <w:rsid w:val="008455E8"/>
    <w:rsid w:val="00847169"/>
    <w:rsid w:val="00852960"/>
    <w:rsid w:val="008623E9"/>
    <w:rsid w:val="00864F6F"/>
    <w:rsid w:val="00891C17"/>
    <w:rsid w:val="00892C36"/>
    <w:rsid w:val="00897BA2"/>
    <w:rsid w:val="008B5CA7"/>
    <w:rsid w:val="008C12E5"/>
    <w:rsid w:val="008C6BDA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C37F7"/>
    <w:rsid w:val="009D4A5D"/>
    <w:rsid w:val="009E3F08"/>
    <w:rsid w:val="00A03E6A"/>
    <w:rsid w:val="00A1309D"/>
    <w:rsid w:val="00A3260E"/>
    <w:rsid w:val="00A35BF2"/>
    <w:rsid w:val="00A44DC7"/>
    <w:rsid w:val="00A46C48"/>
    <w:rsid w:val="00A51DA4"/>
    <w:rsid w:val="00A56070"/>
    <w:rsid w:val="00A64C11"/>
    <w:rsid w:val="00A72A47"/>
    <w:rsid w:val="00A75AB5"/>
    <w:rsid w:val="00A801C2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E5354"/>
    <w:rsid w:val="00B043B6"/>
    <w:rsid w:val="00B05442"/>
    <w:rsid w:val="00B16A01"/>
    <w:rsid w:val="00B36A89"/>
    <w:rsid w:val="00B40258"/>
    <w:rsid w:val="00B42EDE"/>
    <w:rsid w:val="00B50069"/>
    <w:rsid w:val="00B5008A"/>
    <w:rsid w:val="00B5170E"/>
    <w:rsid w:val="00B53FD1"/>
    <w:rsid w:val="00B61DEA"/>
    <w:rsid w:val="00B665CD"/>
    <w:rsid w:val="00B71105"/>
    <w:rsid w:val="00B7320C"/>
    <w:rsid w:val="00B85703"/>
    <w:rsid w:val="00B86AF3"/>
    <w:rsid w:val="00BA0DEE"/>
    <w:rsid w:val="00BA287B"/>
    <w:rsid w:val="00BA573F"/>
    <w:rsid w:val="00BA6196"/>
    <w:rsid w:val="00BB07E2"/>
    <w:rsid w:val="00BB3A79"/>
    <w:rsid w:val="00BC03F6"/>
    <w:rsid w:val="00BE48DE"/>
    <w:rsid w:val="00BE4A03"/>
    <w:rsid w:val="00BF01AE"/>
    <w:rsid w:val="00C02648"/>
    <w:rsid w:val="00C10EA7"/>
    <w:rsid w:val="00C16E65"/>
    <w:rsid w:val="00C23322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22706"/>
    <w:rsid w:val="00D37910"/>
    <w:rsid w:val="00D50B27"/>
    <w:rsid w:val="00D521DC"/>
    <w:rsid w:val="00D540D8"/>
    <w:rsid w:val="00D65356"/>
    <w:rsid w:val="00D6756B"/>
    <w:rsid w:val="00D81831"/>
    <w:rsid w:val="00DA6214"/>
    <w:rsid w:val="00DA6942"/>
    <w:rsid w:val="00DC28B8"/>
    <w:rsid w:val="00DC4883"/>
    <w:rsid w:val="00DD259C"/>
    <w:rsid w:val="00DE0BFB"/>
    <w:rsid w:val="00DF16B4"/>
    <w:rsid w:val="00DF46C2"/>
    <w:rsid w:val="00E05B58"/>
    <w:rsid w:val="00E239AC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70B"/>
    <w:rsid w:val="00F40352"/>
    <w:rsid w:val="00F40554"/>
    <w:rsid w:val="00F41647"/>
    <w:rsid w:val="00F5739F"/>
    <w:rsid w:val="00F57C1B"/>
    <w:rsid w:val="00F60107"/>
    <w:rsid w:val="00F67257"/>
    <w:rsid w:val="00F71567"/>
    <w:rsid w:val="00F72F3B"/>
    <w:rsid w:val="00F81D8D"/>
    <w:rsid w:val="00F9385C"/>
    <w:rsid w:val="00FB5A61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B3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46A7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42E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42EDE"/>
    <w:rPr>
      <w:rFonts w:cs="Times New Roman"/>
    </w:rPr>
  </w:style>
  <w:style w:type="paragraph" w:customStyle="1" w:styleId="CharChar3DiagramaDiagrama">
    <w:name w:val="Char Char3 Diagrama Diagrama"/>
    <w:basedOn w:val="Normal"/>
    <w:uiPriority w:val="99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2EDE"/>
    <w:rPr>
      <w:rFonts w:cs="Times New Roman"/>
      <w:lang w:eastAsia="en-US"/>
    </w:rPr>
  </w:style>
  <w:style w:type="paragraph" w:customStyle="1" w:styleId="CharChar3DiagramaDiagrama1">
    <w:name w:val="Char Char3 Diagrama Diagrama1"/>
    <w:basedOn w:val="Normal"/>
    <w:uiPriority w:val="99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521DC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21DC"/>
    <w:rPr>
      <w:rFonts w:ascii="Courier New" w:hAnsi="Courier New" w:cs="Times New Roman"/>
      <w:lang w:eastAsia="en-US"/>
    </w:rPr>
  </w:style>
  <w:style w:type="paragraph" w:customStyle="1" w:styleId="statymopavad">
    <w:name w:val="Įstatymo pavad."/>
    <w:basedOn w:val="Normal"/>
    <w:uiPriority w:val="99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DefaultParagraphFont"/>
    <w:uiPriority w:val="99"/>
    <w:rsid w:val="00D521D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746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46A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021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0213F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ListParagraph">
    <w:name w:val="List Paragraph"/>
    <w:basedOn w:val="Normal"/>
    <w:uiPriority w:val="99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Normal"/>
    <w:uiPriority w:val="99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1962</Words>
  <Characters>1119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2013-05-09T07:50:00Z</cp:lastPrinted>
  <dcterms:created xsi:type="dcterms:W3CDTF">2013-05-13T11:18:00Z</dcterms:created>
  <dcterms:modified xsi:type="dcterms:W3CDTF">2013-05-13T11:18:00Z</dcterms:modified>
</cp:coreProperties>
</file>