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DC" w:rsidRDefault="003469DC" w:rsidP="00E71FA0">
      <w:pPr>
        <w:rPr>
          <w:szCs w:val="20"/>
        </w:rPr>
      </w:pPr>
    </w:p>
    <w:p w:rsidR="003469DC" w:rsidRDefault="003469DC" w:rsidP="003469DC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  <w:szCs w:val="28"/>
        </w:rPr>
        <w:t xml:space="preserve">savivaldybės Bendruomenės sveikatos tarybos </w:t>
      </w:r>
      <w:r>
        <w:rPr>
          <w:b/>
          <w:bCs/>
          <w:sz w:val="28"/>
        </w:rPr>
        <w:t>POSĖDŽIO PROTOKOLAS</w:t>
      </w:r>
    </w:p>
    <w:p w:rsidR="003469DC" w:rsidRDefault="003469DC" w:rsidP="003469DC"/>
    <w:p w:rsidR="003469DC" w:rsidRDefault="003469DC" w:rsidP="003469DC">
      <w:pPr>
        <w:jc w:val="center"/>
      </w:pPr>
      <w:r>
        <w:t>2014-</w:t>
      </w:r>
      <w:r w:rsidRPr="00FA310A">
        <w:t>02</w:t>
      </w:r>
      <w:r w:rsidR="00FA310A">
        <w:t xml:space="preserve">-06 </w:t>
      </w:r>
      <w:r>
        <w:t xml:space="preserve">Nr. </w:t>
      </w:r>
      <w:r w:rsidRPr="00B93BBD">
        <w:t xml:space="preserve">SV </w:t>
      </w:r>
      <w:r w:rsidR="00B93BBD">
        <w:t>2-1</w:t>
      </w:r>
    </w:p>
    <w:p w:rsidR="003469DC" w:rsidRDefault="003469DC" w:rsidP="003469DC">
      <w:pPr>
        <w:jc w:val="center"/>
      </w:pPr>
      <w:r>
        <w:t>Klaipėda</w:t>
      </w:r>
    </w:p>
    <w:p w:rsidR="003469DC" w:rsidRDefault="003469DC" w:rsidP="003469DC"/>
    <w:p w:rsidR="003469DC" w:rsidRDefault="003469DC" w:rsidP="00FA310A">
      <w:pPr>
        <w:ind w:firstLine="731"/>
        <w:jc w:val="both"/>
      </w:pPr>
      <w:r>
        <w:t>Posėdis įvyko 2014-02-06, prasidėjo 15.00 val.</w:t>
      </w:r>
    </w:p>
    <w:p w:rsidR="003469DC" w:rsidRDefault="003469DC" w:rsidP="00FA310A">
      <w:pPr>
        <w:ind w:firstLine="731"/>
        <w:jc w:val="both"/>
      </w:pPr>
      <w:r>
        <w:t xml:space="preserve">Posėdžio pirmininkas </w:t>
      </w:r>
      <w:r w:rsidR="00FA310A">
        <w:t xml:space="preserve">– </w:t>
      </w:r>
      <w:r>
        <w:t xml:space="preserve">Artūras </w:t>
      </w:r>
      <w:proofErr w:type="spellStart"/>
      <w:r>
        <w:t>Razbadauskas</w:t>
      </w:r>
      <w:proofErr w:type="spellEnd"/>
      <w:r>
        <w:t>, Bendruomenės sveikatos tarybos (BST) pirmininkas.</w:t>
      </w:r>
    </w:p>
    <w:p w:rsidR="003469DC" w:rsidRDefault="003469DC" w:rsidP="00FA310A">
      <w:pPr>
        <w:ind w:firstLine="731"/>
        <w:jc w:val="both"/>
      </w:pPr>
      <w:r>
        <w:t>Posėdžio sekretorė</w:t>
      </w:r>
      <w:r w:rsidR="00FA310A">
        <w:t xml:space="preserve"> –</w:t>
      </w:r>
      <w:r>
        <w:t xml:space="preserve"> Janina Asadauskienė.</w:t>
      </w:r>
    </w:p>
    <w:p w:rsidR="003469DC" w:rsidRDefault="00FA310A" w:rsidP="00FA310A">
      <w:pPr>
        <w:ind w:firstLine="731"/>
        <w:jc w:val="both"/>
        <w:rPr>
          <w:color w:val="FF0000"/>
        </w:rPr>
      </w:pPr>
      <w:r>
        <w:t xml:space="preserve">Dalyvauja BST </w:t>
      </w:r>
      <w:r w:rsidR="003469DC">
        <w:t>nariai: V. Valevičius, A. Slatvickis, I</w:t>
      </w:r>
      <w:r>
        <w:t xml:space="preserve">. Pačiauskaitė, A. </w:t>
      </w:r>
      <w:proofErr w:type="spellStart"/>
      <w:r>
        <w:t>Meiraitė</w:t>
      </w:r>
      <w:proofErr w:type="spellEnd"/>
      <w:r>
        <w:t>, Ž. </w:t>
      </w:r>
      <w:proofErr w:type="spellStart"/>
      <w:r w:rsidR="003469DC">
        <w:t>Kančauskienė</w:t>
      </w:r>
      <w:proofErr w:type="spellEnd"/>
      <w:r w:rsidR="003469DC">
        <w:t>,</w:t>
      </w:r>
      <w:r w:rsidR="003469DC">
        <w:rPr>
          <w:color w:val="FF0000"/>
        </w:rPr>
        <w:t xml:space="preserve"> </w:t>
      </w:r>
      <w:r w:rsidR="003469DC">
        <w:t>A. Daujotienė, S. Liekis.</w:t>
      </w:r>
    </w:p>
    <w:p w:rsidR="003469DC" w:rsidRDefault="003469DC" w:rsidP="00FA310A">
      <w:pPr>
        <w:ind w:firstLine="731"/>
        <w:jc w:val="both"/>
        <w:rPr>
          <w:color w:val="000000"/>
        </w:rPr>
      </w:pPr>
      <w:r>
        <w:t>Kviesti</w:t>
      </w:r>
      <w:r w:rsidR="00FA310A">
        <w:t xml:space="preserve">niai svečiai: J. </w:t>
      </w:r>
      <w:proofErr w:type="spellStart"/>
      <w:r w:rsidR="00FA310A">
        <w:t>Grubliauskienė</w:t>
      </w:r>
      <w:proofErr w:type="spellEnd"/>
      <w:r>
        <w:t xml:space="preserve"> – Klaipėdos miesto visuomenės sveikatos biuro </w:t>
      </w:r>
      <w:r w:rsidR="00FA310A">
        <w:t xml:space="preserve">direktorė, Dainora Bielskytė – </w:t>
      </w:r>
      <w:r>
        <w:t xml:space="preserve">Klaipėdos miesto visuomenės sveikatos biuro visuomenės sveikatos </w:t>
      </w:r>
      <w:proofErr w:type="spellStart"/>
      <w:r>
        <w:t>stebėsenos</w:t>
      </w:r>
      <w:proofErr w:type="spellEnd"/>
      <w:r>
        <w:t xml:space="preserve"> specialistė, </w:t>
      </w:r>
    </w:p>
    <w:p w:rsidR="003469DC" w:rsidRDefault="003469DC" w:rsidP="00FA310A">
      <w:pPr>
        <w:ind w:firstLine="731"/>
        <w:jc w:val="both"/>
      </w:pPr>
      <w:r>
        <w:rPr>
          <w:b/>
        </w:rPr>
        <w:t>DARBOTVARKĖ:</w:t>
      </w:r>
    </w:p>
    <w:p w:rsidR="003469DC" w:rsidRDefault="00FA310A" w:rsidP="003469DC">
      <w:pPr>
        <w:numPr>
          <w:ilvl w:val="0"/>
          <w:numId w:val="1"/>
        </w:numPr>
        <w:tabs>
          <w:tab w:val="left" w:pos="993"/>
        </w:tabs>
        <w:ind w:firstLine="229"/>
        <w:jc w:val="both"/>
        <w:rPr>
          <w:color w:val="000000"/>
        </w:rPr>
      </w:pPr>
      <w:r>
        <w:rPr>
          <w:color w:val="000000"/>
        </w:rPr>
        <w:t>Sveiko miesto internetinės svetainės</w:t>
      </w:r>
      <w:r w:rsidR="003469DC">
        <w:rPr>
          <w:color w:val="000000"/>
        </w:rPr>
        <w:t xml:space="preserve"> pristatymas.</w:t>
      </w:r>
    </w:p>
    <w:p w:rsidR="003469DC" w:rsidRDefault="00FA310A" w:rsidP="003469DC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Klaipėdos miesto</w:t>
      </w:r>
      <w:r w:rsidR="003469DC">
        <w:rPr>
          <w:color w:val="000000"/>
        </w:rPr>
        <w:t xml:space="preserve"> 2013</w:t>
      </w:r>
      <w:r>
        <w:rPr>
          <w:color w:val="000000"/>
        </w:rPr>
        <w:t>–</w:t>
      </w:r>
      <w:r w:rsidR="003469DC">
        <w:rPr>
          <w:color w:val="000000"/>
        </w:rPr>
        <w:t>2014 mokslo metų profilaktinių mokinių sveikatos patikrinimų rezultatų apžvalga.</w:t>
      </w:r>
    </w:p>
    <w:p w:rsidR="003469DC" w:rsidRDefault="003469DC" w:rsidP="003469DC">
      <w:pPr>
        <w:numPr>
          <w:ilvl w:val="0"/>
          <w:numId w:val="1"/>
        </w:numPr>
        <w:tabs>
          <w:tab w:val="left" w:pos="993"/>
        </w:tabs>
        <w:ind w:firstLine="229"/>
        <w:jc w:val="both"/>
        <w:rPr>
          <w:color w:val="000000"/>
        </w:rPr>
      </w:pPr>
      <w:r>
        <w:rPr>
          <w:color w:val="000000"/>
        </w:rPr>
        <w:t>Visuomenės sveikatos rėmimo specialiosios programos 2014 m. priemonės.</w:t>
      </w:r>
    </w:p>
    <w:p w:rsidR="003469DC" w:rsidRDefault="003469DC" w:rsidP="00FA310A">
      <w:pPr>
        <w:ind w:firstLine="731"/>
        <w:jc w:val="both"/>
      </w:pPr>
      <w:r>
        <w:t>Bendruomenės sveikatos tarybos  nariai darbotvarkei pritarė.</w:t>
      </w:r>
    </w:p>
    <w:p w:rsidR="003469DC" w:rsidRDefault="003469DC" w:rsidP="00FA310A">
      <w:pPr>
        <w:ind w:firstLine="731"/>
        <w:jc w:val="both"/>
      </w:pPr>
      <w:r>
        <w:rPr>
          <w:b/>
        </w:rPr>
        <w:t>1. SVARSTYTA.</w:t>
      </w:r>
      <w:r>
        <w:t xml:space="preserve"> </w:t>
      </w:r>
      <w:r w:rsidR="00FA310A" w:rsidRPr="00F435EA">
        <w:rPr>
          <w:b/>
          <w:color w:val="000000"/>
        </w:rPr>
        <w:t>Sveiko miesto internetinės svetainės</w:t>
      </w:r>
      <w:r w:rsidRPr="00F435EA">
        <w:rPr>
          <w:b/>
          <w:color w:val="000000"/>
        </w:rPr>
        <w:t xml:space="preserve"> pristatymas</w:t>
      </w:r>
    </w:p>
    <w:p w:rsidR="003469DC" w:rsidRDefault="003469DC" w:rsidP="00FA310A">
      <w:pPr>
        <w:ind w:firstLine="731"/>
        <w:jc w:val="both"/>
        <w:rPr>
          <w:color w:val="000000"/>
        </w:rPr>
      </w:pPr>
      <w:r>
        <w:t xml:space="preserve">UAB „V.R.A.“ atstovai pristatė </w:t>
      </w:r>
      <w:r w:rsidR="00FA310A">
        <w:t>svetainę</w:t>
      </w:r>
      <w:r>
        <w:t xml:space="preserve"> </w:t>
      </w:r>
      <w:hyperlink r:id="rId6" w:history="1">
        <w:r w:rsidRPr="00AC25C2">
          <w:rPr>
            <w:rStyle w:val="Hipersaitas"/>
            <w:i/>
            <w:color w:val="auto"/>
            <w:u w:val="none"/>
          </w:rPr>
          <w:t>www.klaipeda-sveikasmiestas.lt</w:t>
        </w:r>
      </w:hyperlink>
      <w:r w:rsidRPr="00AC25C2">
        <w:t>.</w:t>
      </w:r>
      <w:r>
        <w:t xml:space="preserve"> Taip pat </w:t>
      </w:r>
      <w:r w:rsidR="00FA310A">
        <w:t>buvo pristatyti šios internetinės svetainės</w:t>
      </w:r>
      <w:r>
        <w:t xml:space="preserve"> palaikymo ir administravimo kaštai. BST nariai buvo supažindinti </w:t>
      </w:r>
      <w:r w:rsidR="00FA310A">
        <w:t>su svetainė</w:t>
      </w:r>
      <w:r>
        <w:t>je skelbiama informacija, galimybėmis, nauda.</w:t>
      </w:r>
    </w:p>
    <w:p w:rsidR="003469DC" w:rsidRDefault="003469DC" w:rsidP="00FA310A">
      <w:pPr>
        <w:ind w:firstLine="731"/>
        <w:jc w:val="both"/>
        <w:rPr>
          <w:b/>
        </w:rPr>
      </w:pPr>
      <w:r>
        <w:rPr>
          <w:b/>
        </w:rPr>
        <w:t>NUTARTA:</w:t>
      </w:r>
    </w:p>
    <w:p w:rsidR="003469DC" w:rsidRDefault="003469DC" w:rsidP="00FA310A">
      <w:pPr>
        <w:ind w:firstLine="731"/>
        <w:jc w:val="both"/>
      </w:pPr>
      <w:r w:rsidRPr="00FA310A">
        <w:t>1.</w:t>
      </w:r>
      <w:r>
        <w:t xml:space="preserve"> </w:t>
      </w:r>
      <w:r w:rsidR="00FA310A">
        <w:t>Svetainės</w:t>
      </w:r>
      <w:r>
        <w:t xml:space="preserve"> </w:t>
      </w:r>
      <w:hyperlink r:id="rId7" w:history="1">
        <w:r w:rsidRPr="00AC25C2">
          <w:rPr>
            <w:rStyle w:val="Hipersaitas"/>
            <w:i/>
            <w:color w:val="auto"/>
            <w:u w:val="none"/>
          </w:rPr>
          <w:t>www.klaipeda-sveikasmiestas.lt</w:t>
        </w:r>
      </w:hyperlink>
      <w:r w:rsidRPr="00AC25C2">
        <w:rPr>
          <w:i/>
        </w:rPr>
        <w:t xml:space="preserve"> </w:t>
      </w:r>
      <w:r>
        <w:t>palaikymui ir administravimui reikalingas lėšas skirti iš savivaldybės visuomenės sveikatos rėmimo specialiosios programos lėšų.</w:t>
      </w:r>
    </w:p>
    <w:p w:rsidR="003469DC" w:rsidRDefault="003469DC" w:rsidP="00FA310A">
      <w:pPr>
        <w:ind w:firstLine="731"/>
        <w:jc w:val="both"/>
      </w:pPr>
      <w:r>
        <w:rPr>
          <w:b/>
          <w:bCs/>
        </w:rPr>
        <w:t xml:space="preserve">2. </w:t>
      </w:r>
      <w:r>
        <w:rPr>
          <w:b/>
        </w:rPr>
        <w:t>SVARSTYTA.</w:t>
      </w:r>
      <w:r>
        <w:rPr>
          <w:lang w:eastAsia="lt-LT"/>
        </w:rPr>
        <w:t xml:space="preserve"> </w:t>
      </w:r>
      <w:r w:rsidR="00FA310A" w:rsidRPr="00F435EA">
        <w:rPr>
          <w:b/>
          <w:color w:val="000000"/>
        </w:rPr>
        <w:t>Klaipėdos miesto</w:t>
      </w:r>
      <w:r w:rsidRPr="00F435EA">
        <w:rPr>
          <w:b/>
          <w:color w:val="000000"/>
        </w:rPr>
        <w:t xml:space="preserve"> 2013</w:t>
      </w:r>
      <w:r w:rsidR="00FA310A" w:rsidRPr="00F435EA">
        <w:rPr>
          <w:b/>
          <w:color w:val="000000"/>
        </w:rPr>
        <w:t>–</w:t>
      </w:r>
      <w:r w:rsidRPr="00F435EA">
        <w:rPr>
          <w:b/>
          <w:color w:val="000000"/>
        </w:rPr>
        <w:t>2014 mokslo metų profilaktinių mokinių sveikatos patikrinimų rezultatų apžvalga</w:t>
      </w:r>
    </w:p>
    <w:p w:rsidR="003469DC" w:rsidRDefault="003469DC" w:rsidP="00FA310A">
      <w:pPr>
        <w:ind w:firstLine="731"/>
        <w:jc w:val="both"/>
      </w:pPr>
      <w:r>
        <w:t xml:space="preserve">Klaipėdos miesto visuomenės sveikatos biuro visuomenės sveikatos stebėsenos specialistė Dainora Bielskytė pristatė Klaipėdos miesto </w:t>
      </w:r>
      <w:r>
        <w:rPr>
          <w:color w:val="000000"/>
        </w:rPr>
        <w:t>2013</w:t>
      </w:r>
      <w:r w:rsidR="00FA310A">
        <w:rPr>
          <w:color w:val="000000"/>
        </w:rPr>
        <w:t>–</w:t>
      </w:r>
      <w:r>
        <w:rPr>
          <w:color w:val="000000"/>
        </w:rPr>
        <w:t>2014 mokslo metų profilaktinių mokinių sveikatos patikrinimų rezultatus</w:t>
      </w:r>
      <w:r>
        <w:t>.</w:t>
      </w:r>
    </w:p>
    <w:p w:rsidR="003469DC" w:rsidRDefault="003469DC" w:rsidP="00FA310A">
      <w:pPr>
        <w:tabs>
          <w:tab w:val="left" w:pos="851"/>
        </w:tabs>
        <w:ind w:firstLine="731"/>
        <w:jc w:val="both"/>
      </w:pPr>
      <w:r>
        <w:t xml:space="preserve">Ž. </w:t>
      </w:r>
      <w:proofErr w:type="spellStart"/>
      <w:r>
        <w:t>Kančauskienė</w:t>
      </w:r>
      <w:proofErr w:type="spellEnd"/>
      <w:r>
        <w:t xml:space="preserve"> pasiūlė, remiantis pateikta informacija, </w:t>
      </w:r>
      <w:r w:rsidRPr="00FA310A">
        <w:rPr>
          <w:lang w:val="es-ES"/>
        </w:rPr>
        <w:t xml:space="preserve">2014 m. </w:t>
      </w:r>
      <w:r w:rsidR="00FA310A">
        <w:t>numatyti ir toliau tęsti</w:t>
      </w:r>
      <w:r>
        <w:t xml:space="preserve"> vaikų regos ir skeleto-raumenų sistemos stiprinimo priemones.</w:t>
      </w:r>
    </w:p>
    <w:p w:rsidR="003469DC" w:rsidRDefault="003469DC" w:rsidP="00FA310A">
      <w:pPr>
        <w:ind w:firstLine="731"/>
        <w:jc w:val="both"/>
        <w:rPr>
          <w:b/>
        </w:rPr>
      </w:pPr>
      <w:r>
        <w:rPr>
          <w:b/>
        </w:rPr>
        <w:t>NUTARTA:</w:t>
      </w:r>
    </w:p>
    <w:p w:rsidR="003469DC" w:rsidRDefault="00FA310A" w:rsidP="00FA310A">
      <w:pPr>
        <w:tabs>
          <w:tab w:val="left" w:pos="851"/>
        </w:tabs>
        <w:ind w:firstLine="731"/>
        <w:jc w:val="both"/>
      </w:pPr>
      <w:r w:rsidRPr="00FA310A">
        <w:t>1. </w:t>
      </w:r>
      <w:r w:rsidR="003469DC" w:rsidRPr="00FA310A">
        <w:t xml:space="preserve">2014 m. </w:t>
      </w:r>
      <w:r w:rsidR="003469DC">
        <w:t>numatyti ir toliau tęsti vaikų regos ir skeleto-raumenų sistemos stiprinimo priemones.</w:t>
      </w:r>
    </w:p>
    <w:p w:rsidR="003469DC" w:rsidRPr="00F435EA" w:rsidRDefault="003469DC" w:rsidP="00FA310A">
      <w:pPr>
        <w:tabs>
          <w:tab w:val="left" w:pos="851"/>
        </w:tabs>
        <w:ind w:firstLine="731"/>
        <w:jc w:val="both"/>
        <w:rPr>
          <w:b/>
        </w:rPr>
      </w:pPr>
      <w:r>
        <w:rPr>
          <w:b/>
        </w:rPr>
        <w:t xml:space="preserve">3. SVARSTYTA. </w:t>
      </w:r>
      <w:bookmarkStart w:id="0" w:name="_GoBack"/>
      <w:r w:rsidRPr="00F435EA">
        <w:rPr>
          <w:b/>
          <w:color w:val="000000"/>
        </w:rPr>
        <w:t>Visuomenės sveikatos rėmimo specialiosios programos 2014 m. priemonės</w:t>
      </w:r>
    </w:p>
    <w:bookmarkEnd w:id="0"/>
    <w:p w:rsidR="003469DC" w:rsidRPr="00FA310A" w:rsidRDefault="003469DC" w:rsidP="003469DC">
      <w:pPr>
        <w:tabs>
          <w:tab w:val="left" w:pos="851"/>
        </w:tabs>
        <w:ind w:firstLine="567"/>
        <w:jc w:val="both"/>
      </w:pPr>
      <w:r>
        <w:t xml:space="preserve">Klaipėdos miesto visuomenės sveikatos biuro direktorė J. Grubliauskienė pateikė siūlomų priemonių aprašus sveikiausios klasės konkurso, korekcinių mankštų stuburui, regos higieninių įgūdžių formavimo, užsiėmimų „Tėvelių mokyklėlė“, kompleksinių užsiėmimų organizacijų darbuotojams, </w:t>
      </w:r>
      <w:proofErr w:type="spellStart"/>
      <w:r>
        <w:t>sveikatinimo</w:t>
      </w:r>
      <w:proofErr w:type="spellEnd"/>
      <w:r>
        <w:t xml:space="preserve"> mėnesių ir visuomenės informavimo sveikatos klausimais organizavimui.</w:t>
      </w:r>
    </w:p>
    <w:p w:rsidR="003469DC" w:rsidRPr="00FA310A" w:rsidRDefault="00FA310A" w:rsidP="00FA310A">
      <w:pPr>
        <w:tabs>
          <w:tab w:val="left" w:pos="851"/>
        </w:tabs>
        <w:ind w:firstLine="731"/>
        <w:jc w:val="both"/>
      </w:pPr>
      <w:r>
        <w:t>A. </w:t>
      </w:r>
      <w:proofErr w:type="spellStart"/>
      <w:r w:rsidR="003469DC" w:rsidRPr="00FA310A">
        <w:t>Razbadauskas</w:t>
      </w:r>
      <w:proofErr w:type="spellEnd"/>
      <w:r w:rsidR="003469DC" w:rsidRPr="00FA310A">
        <w:t xml:space="preserve"> informavo, </w:t>
      </w:r>
      <w:r>
        <w:t>kad</w:t>
      </w:r>
      <w:r w:rsidR="003469DC" w:rsidRPr="00FA310A">
        <w:t xml:space="preserve"> priemonių sąraše reikia numatyti lėšas žemo slenksčio programų efektyvumo vertinimui. </w:t>
      </w:r>
    </w:p>
    <w:p w:rsidR="003469DC" w:rsidRDefault="003469DC" w:rsidP="00FA310A">
      <w:pPr>
        <w:tabs>
          <w:tab w:val="left" w:pos="567"/>
        </w:tabs>
        <w:ind w:firstLine="731"/>
        <w:jc w:val="both"/>
      </w:pPr>
      <w:r>
        <w:t>A. As</w:t>
      </w:r>
      <w:r w:rsidR="00FA310A">
        <w:t>adauskienė taip pat informavo, kad</w:t>
      </w:r>
      <w:r>
        <w:t xml:space="preserve"> iš </w:t>
      </w:r>
      <w:r w:rsidRPr="00FA310A">
        <w:t xml:space="preserve">2014 m. </w:t>
      </w:r>
      <w:r>
        <w:t>programai skirt</w:t>
      </w:r>
      <w:r w:rsidR="00FA310A">
        <w:t>ų lėšų reikia numatyti</w:t>
      </w:r>
      <w:r>
        <w:t xml:space="preserve"> lėšas „Sveiko miesto“ projekto nario mokesčio prisidėjimui.</w:t>
      </w:r>
    </w:p>
    <w:p w:rsidR="003469DC" w:rsidRDefault="003469DC" w:rsidP="00FA310A">
      <w:pPr>
        <w:ind w:firstLine="731"/>
        <w:jc w:val="both"/>
        <w:rPr>
          <w:color w:val="000000"/>
        </w:rPr>
      </w:pPr>
      <w:r>
        <w:rPr>
          <w:b/>
        </w:rPr>
        <w:lastRenderedPageBreak/>
        <w:t>NUTARTA:</w:t>
      </w:r>
    </w:p>
    <w:p w:rsidR="003469DC" w:rsidRPr="003469DC" w:rsidRDefault="00FA310A" w:rsidP="00FA310A">
      <w:pPr>
        <w:tabs>
          <w:tab w:val="left" w:pos="851"/>
        </w:tabs>
        <w:ind w:firstLine="731"/>
        <w:jc w:val="both"/>
      </w:pPr>
      <w:r>
        <w:t>1. </w:t>
      </w:r>
      <w:r w:rsidR="003469DC">
        <w:t xml:space="preserve">Pritarti Klaipėdos miesto savivaldybės visuomenės sveikatos rėmimo specialiosios programos priemonėms </w:t>
      </w:r>
      <w:r w:rsidR="003469DC" w:rsidRPr="00FA310A">
        <w:t>2014 m. (žr. priede).</w:t>
      </w:r>
    </w:p>
    <w:p w:rsidR="003469DC" w:rsidRDefault="003469DC" w:rsidP="00FA310A">
      <w:pPr>
        <w:tabs>
          <w:tab w:val="left" w:pos="851"/>
        </w:tabs>
        <w:ind w:firstLine="731"/>
        <w:jc w:val="both"/>
      </w:pPr>
      <w:r w:rsidRPr="00FA310A">
        <w:t xml:space="preserve">PRIDEDAMA. </w:t>
      </w:r>
      <w:r>
        <w:t xml:space="preserve">Klaipėdos miesto savivaldybės visuomenės sveikatos rėmimo specialiosios programos priemonės </w:t>
      </w:r>
      <w:r w:rsidRPr="00FA310A">
        <w:t>2014 m., 2 lapai.</w:t>
      </w:r>
    </w:p>
    <w:p w:rsidR="003469DC" w:rsidRDefault="003469DC" w:rsidP="003469DC">
      <w:pPr>
        <w:ind w:firstLine="748"/>
        <w:jc w:val="both"/>
        <w:rPr>
          <w:color w:val="000000"/>
        </w:rPr>
      </w:pPr>
    </w:p>
    <w:p w:rsidR="003469DC" w:rsidRDefault="003469DC" w:rsidP="003469DC">
      <w:pPr>
        <w:ind w:firstLine="748"/>
        <w:jc w:val="both"/>
        <w:rPr>
          <w:color w:val="000000"/>
        </w:rPr>
      </w:pPr>
      <w:r>
        <w:rPr>
          <w:color w:val="000000"/>
        </w:rPr>
        <w:t>Posėdis baigtas 16.25 val.</w:t>
      </w:r>
    </w:p>
    <w:p w:rsidR="003469DC" w:rsidRDefault="003469DC" w:rsidP="003469DC">
      <w:pPr>
        <w:ind w:firstLine="748"/>
        <w:jc w:val="both"/>
        <w:rPr>
          <w:color w:val="000000"/>
        </w:rPr>
      </w:pPr>
    </w:p>
    <w:p w:rsidR="003469DC" w:rsidRDefault="003469DC" w:rsidP="003469DC">
      <w:pPr>
        <w:jc w:val="both"/>
      </w:pPr>
    </w:p>
    <w:p w:rsidR="003469DC" w:rsidRDefault="003469DC" w:rsidP="003469DC">
      <w:pPr>
        <w:jc w:val="both"/>
      </w:pPr>
      <w:r>
        <w:t>Posėdžio pirmininkas</w:t>
      </w:r>
      <w:r>
        <w:tab/>
      </w:r>
      <w:r>
        <w:tab/>
      </w:r>
      <w:r>
        <w:tab/>
      </w:r>
      <w:r>
        <w:tab/>
        <w:t>Artūras Razbadauskas</w:t>
      </w:r>
    </w:p>
    <w:p w:rsidR="003469DC" w:rsidRDefault="003469DC" w:rsidP="003469DC">
      <w:pPr>
        <w:jc w:val="both"/>
      </w:pPr>
    </w:p>
    <w:p w:rsidR="00110C37" w:rsidRDefault="003469DC" w:rsidP="003469DC">
      <w:r>
        <w:t>Posėdžio sekretorė</w:t>
      </w:r>
      <w:r>
        <w:tab/>
      </w:r>
      <w:r>
        <w:tab/>
      </w:r>
      <w:r>
        <w:tab/>
      </w:r>
      <w:r>
        <w:tab/>
        <w:t xml:space="preserve"> Janina Asadauskienė</w:t>
      </w:r>
    </w:p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110C37" w:rsidRDefault="00110C37" w:rsidP="003469DC"/>
    <w:p w:rsidR="00E952A1" w:rsidRDefault="00E952A1" w:rsidP="003469DC"/>
    <w:p w:rsidR="00FA310A" w:rsidRDefault="00FA310A" w:rsidP="003469DC"/>
    <w:p w:rsidR="00E952A1" w:rsidRDefault="00E952A1" w:rsidP="003469DC"/>
    <w:p w:rsidR="00E952A1" w:rsidRDefault="00E952A1" w:rsidP="003469DC"/>
    <w:p w:rsidR="00110C37" w:rsidRDefault="00FA310A" w:rsidP="00FA310A">
      <w:pPr>
        <w:jc w:val="right"/>
      </w:pPr>
      <w:r>
        <w:t>Priedas</w:t>
      </w:r>
    </w:p>
    <w:p w:rsidR="00110C37" w:rsidRDefault="00110C37" w:rsidP="003469DC"/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10C37" w:rsidRPr="00110C37" w:rsidTr="003750C1">
        <w:tc>
          <w:tcPr>
            <w:tcW w:w="3209" w:type="dxa"/>
          </w:tcPr>
          <w:p w:rsidR="00110C37" w:rsidRPr="00110C37" w:rsidRDefault="00110C37" w:rsidP="00110C3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110C37">
              <w:t>PATVIRTINTA</w:t>
            </w:r>
          </w:p>
        </w:tc>
      </w:tr>
      <w:tr w:rsidR="00110C37" w:rsidRPr="00110C37" w:rsidTr="003750C1">
        <w:tc>
          <w:tcPr>
            <w:tcW w:w="3209" w:type="dxa"/>
          </w:tcPr>
          <w:p w:rsidR="00110C37" w:rsidRPr="00110C37" w:rsidRDefault="00110C37" w:rsidP="00110C37">
            <w:r w:rsidRPr="00110C37">
              <w:t>Klaipėdos miesto savivaldybės</w:t>
            </w:r>
          </w:p>
        </w:tc>
      </w:tr>
      <w:tr w:rsidR="00110C37" w:rsidRPr="00110C37" w:rsidTr="003750C1">
        <w:tc>
          <w:tcPr>
            <w:tcW w:w="3209" w:type="dxa"/>
          </w:tcPr>
          <w:p w:rsidR="00110C37" w:rsidRPr="00110C37" w:rsidRDefault="00110C37" w:rsidP="00110C37">
            <w:r w:rsidRPr="00110C37">
              <w:lastRenderedPageBreak/>
              <w:t xml:space="preserve">tarybos </w:t>
            </w:r>
            <w:bookmarkStart w:id="1" w:name="registravimoDataIlga"/>
            <w:r w:rsidRPr="00110C3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0C37">
              <w:rPr>
                <w:noProof/>
              </w:rPr>
              <w:instrText xml:space="preserve"> FORMTEXT </w:instrText>
            </w:r>
            <w:r w:rsidRPr="00110C37">
              <w:rPr>
                <w:noProof/>
              </w:rPr>
            </w:r>
            <w:r w:rsidRPr="00110C37">
              <w:rPr>
                <w:noProof/>
              </w:rPr>
              <w:fldChar w:fldCharType="separate"/>
            </w:r>
            <w:r w:rsidRPr="00110C37">
              <w:rPr>
                <w:noProof/>
              </w:rPr>
              <w:t>2014 m. vasario 18 d.</w:t>
            </w:r>
            <w:r w:rsidRPr="00110C37">
              <w:rPr>
                <w:noProof/>
              </w:rPr>
              <w:fldChar w:fldCharType="end"/>
            </w:r>
            <w:bookmarkEnd w:id="1"/>
          </w:p>
        </w:tc>
      </w:tr>
      <w:tr w:rsidR="00110C37" w:rsidRPr="00110C37" w:rsidTr="003750C1">
        <w:tc>
          <w:tcPr>
            <w:tcW w:w="3209" w:type="dxa"/>
          </w:tcPr>
          <w:p w:rsidR="00110C37" w:rsidRPr="00110C37" w:rsidRDefault="00110C37" w:rsidP="00110C3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10C37">
              <w:t xml:space="preserve">sprendimu Nr. </w:t>
            </w:r>
            <w:bookmarkStart w:id="2" w:name="dokumentoNr"/>
            <w:r w:rsidRPr="00110C37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0C37">
              <w:rPr>
                <w:noProof/>
              </w:rPr>
              <w:instrText xml:space="preserve"> FORMTEXT </w:instrText>
            </w:r>
            <w:r w:rsidRPr="00110C37">
              <w:rPr>
                <w:noProof/>
              </w:rPr>
            </w:r>
            <w:r w:rsidRPr="00110C37">
              <w:rPr>
                <w:noProof/>
              </w:rPr>
              <w:fldChar w:fldCharType="separate"/>
            </w:r>
            <w:r w:rsidRPr="00110C37">
              <w:rPr>
                <w:noProof/>
              </w:rPr>
              <w:t>SV2-1</w:t>
            </w:r>
            <w:r w:rsidRPr="00110C37">
              <w:rPr>
                <w:noProof/>
              </w:rPr>
              <w:fldChar w:fldCharType="end"/>
            </w:r>
            <w:bookmarkEnd w:id="2"/>
          </w:p>
        </w:tc>
      </w:tr>
    </w:tbl>
    <w:p w:rsidR="00110C37" w:rsidRPr="00110C37" w:rsidRDefault="00110C37" w:rsidP="00110C37">
      <w:pPr>
        <w:jc w:val="center"/>
      </w:pPr>
    </w:p>
    <w:p w:rsidR="00110C37" w:rsidRPr="00110C37" w:rsidRDefault="00110C37" w:rsidP="00110C37">
      <w:pPr>
        <w:jc w:val="center"/>
        <w:rPr>
          <w:b/>
        </w:rPr>
      </w:pPr>
      <w:r w:rsidRPr="00110C37">
        <w:rPr>
          <w:b/>
        </w:rPr>
        <w:t>KLAIPĖDOS MIESTO SAVIVALDYBĖS VISUOMENĖS SVEIKATOS RĖMIMO SPECIALIOSIOS PROGRAMOS PRIEMONĖS 2014M.</w:t>
      </w:r>
    </w:p>
    <w:p w:rsidR="00110C37" w:rsidRPr="00110C37" w:rsidRDefault="00110C37" w:rsidP="00110C37">
      <w:pPr>
        <w:jc w:val="center"/>
        <w:rPr>
          <w:b/>
        </w:rPr>
      </w:pPr>
    </w:p>
    <w:tbl>
      <w:tblPr>
        <w:tblW w:w="10121" w:type="dxa"/>
        <w:jc w:val="center"/>
        <w:tblInd w:w="-1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42"/>
        <w:gridCol w:w="1236"/>
        <w:gridCol w:w="1263"/>
        <w:gridCol w:w="3480"/>
      </w:tblGrid>
      <w:tr w:rsidR="00110C37" w:rsidRPr="00110C37" w:rsidTr="003750C1">
        <w:trPr>
          <w:trHeight w:val="302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110C37" w:rsidRPr="00110C37" w:rsidRDefault="00110C37" w:rsidP="00110C37">
            <w:pPr>
              <w:jc w:val="center"/>
              <w:rPr>
                <w:b/>
              </w:rPr>
            </w:pPr>
            <w:r w:rsidRPr="00110C37">
              <w:rPr>
                <w:b/>
              </w:rPr>
              <w:t>Prioritetai / Programos priemonės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  <w:r w:rsidRPr="00110C37">
              <w:rPr>
                <w:b/>
                <w:bCs/>
              </w:rPr>
              <w:t>Lėšos, Lt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  <w:r w:rsidRPr="00110C37">
              <w:rPr>
                <w:b/>
                <w:bCs/>
              </w:rPr>
              <w:t>Lėšų šaltinis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  <w:r w:rsidRPr="00110C37">
              <w:rPr>
                <w:b/>
                <w:bCs/>
              </w:rPr>
              <w:t>Vykdytojai</w:t>
            </w:r>
          </w:p>
        </w:tc>
      </w:tr>
      <w:tr w:rsidR="00110C37" w:rsidRPr="00110C37" w:rsidTr="003750C1">
        <w:trPr>
          <w:trHeight w:val="45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rPr>
                <w:b/>
                <w:bCs/>
              </w:rPr>
              <w:t>Užkrečiamųjų ligų prevencija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</w:p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  <w:noWrap/>
          </w:tcPr>
          <w:p w:rsidR="00110C37" w:rsidRPr="00110C37" w:rsidRDefault="00110C37" w:rsidP="00110C37">
            <w:r w:rsidRPr="00110C37">
              <w:rPr>
                <w:bCs/>
              </w:rPr>
              <w:t>Žemo slenksčio paslaugų stacionaraus kabineto</w:t>
            </w:r>
            <w:r w:rsidRPr="00110C37">
              <w:t xml:space="preserve"> veikla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62000,00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r w:rsidRPr="00110C37">
              <w:t>Klaipėdos miesto savivaldybės administracijos Socialinių reikalų departamentas</w:t>
            </w:r>
          </w:p>
        </w:tc>
      </w:tr>
      <w:tr w:rsidR="00110C37" w:rsidRPr="00110C37" w:rsidTr="003750C1">
        <w:trPr>
          <w:trHeight w:val="57"/>
          <w:jc w:val="center"/>
        </w:trPr>
        <w:tc>
          <w:tcPr>
            <w:tcW w:w="4142" w:type="dxa"/>
            <w:shd w:val="clear" w:color="auto" w:fill="auto"/>
            <w:noWrap/>
          </w:tcPr>
          <w:p w:rsidR="00110C37" w:rsidRPr="00110C37" w:rsidRDefault="00110C37" w:rsidP="00110C37">
            <w:r w:rsidRPr="00110C37">
              <w:rPr>
                <w:bCs/>
              </w:rPr>
              <w:t>Žemo slenksčio paslaugų mobilaus kabineto</w:t>
            </w:r>
            <w:r w:rsidRPr="00110C37">
              <w:t xml:space="preserve"> veikla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76000,00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r w:rsidRPr="00110C37">
              <w:t>Klaipėdos miesto savivaldybės administracijos Socialinių reikalų departamentas</w:t>
            </w:r>
          </w:p>
        </w:tc>
      </w:tr>
      <w:tr w:rsidR="00110C37" w:rsidRPr="00110C37" w:rsidTr="003750C1">
        <w:trPr>
          <w:trHeight w:val="510"/>
          <w:jc w:val="center"/>
        </w:trPr>
        <w:tc>
          <w:tcPr>
            <w:tcW w:w="4142" w:type="dxa"/>
            <w:shd w:val="clear" w:color="auto" w:fill="FFFFFF"/>
          </w:tcPr>
          <w:p w:rsidR="00110C37" w:rsidRPr="00110C37" w:rsidRDefault="00110C37" w:rsidP="00110C37">
            <w:r w:rsidRPr="00110C37">
              <w:t>Tuberkuliozės profilaktika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17800,00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  <w:r w:rsidRPr="00110C37">
              <w:t xml:space="preserve">AA </w:t>
            </w:r>
          </w:p>
        </w:tc>
        <w:tc>
          <w:tcPr>
            <w:tcW w:w="3480" w:type="dxa"/>
            <w:shd w:val="clear" w:color="auto" w:fill="auto"/>
          </w:tcPr>
          <w:p w:rsidR="00110C37" w:rsidRPr="00110C37" w:rsidRDefault="00110C37" w:rsidP="00110C37">
            <w:r w:rsidRPr="00110C37">
              <w:t xml:space="preserve">Klaipėdos miesto savivaldybės administracijos Socialinių reikalų departamentas </w:t>
            </w:r>
          </w:p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r w:rsidRPr="00110C37">
              <w:rPr>
                <w:b/>
                <w:bCs/>
              </w:rPr>
              <w:t>Vaikų sveikatos gerinimas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/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rPr>
                <w:bCs/>
              </w:rPr>
              <w:t>Konkursas „Sveikiausia klasė“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Cs/>
              </w:rPr>
            </w:pPr>
            <w:r w:rsidRPr="00110C37">
              <w:rPr>
                <w:bCs/>
              </w:rPr>
              <w:t>8000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t>BĮ Klaipėdos miesto visuomenės sveikatos biuras</w:t>
            </w:r>
          </w:p>
        </w:tc>
      </w:tr>
      <w:tr w:rsidR="00110C37" w:rsidRPr="00110C37" w:rsidTr="003750C1">
        <w:trPr>
          <w:trHeight w:val="858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Cs/>
              </w:rPr>
            </w:pPr>
            <w:r w:rsidRPr="00110C37">
              <w:t>Korekcinės mankštos stuburui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Cs/>
              </w:rPr>
            </w:pPr>
            <w:r w:rsidRPr="00110C37">
              <w:rPr>
                <w:bCs/>
              </w:rPr>
              <w:t>10 000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110C37" w:rsidRPr="00110C37" w:rsidRDefault="00110C37" w:rsidP="00110C37">
            <w:pPr>
              <w:jc w:val="center"/>
              <w:rPr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  <w:vAlign w:val="center"/>
          </w:tcPr>
          <w:p w:rsidR="00110C37" w:rsidRPr="00110C37" w:rsidRDefault="00110C37" w:rsidP="00110C37">
            <w:pPr>
              <w:rPr>
                <w:bCs/>
              </w:rPr>
            </w:pPr>
            <w:r w:rsidRPr="00110C37">
              <w:t>BĮ Klaipėdos miesto visuomenės sveikatos biuras</w:t>
            </w:r>
          </w:p>
        </w:tc>
      </w:tr>
      <w:tr w:rsidR="00110C37" w:rsidRPr="00110C37" w:rsidTr="003750C1">
        <w:trPr>
          <w:trHeight w:val="694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r w:rsidRPr="00110C37">
              <w:t>Regos higieninių įgūdžių formavimas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10 000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3480" w:type="dxa"/>
            <w:tcBorders>
              <w:top w:val="single" w:sz="2" w:space="0" w:color="auto"/>
            </w:tcBorders>
            <w:shd w:val="clear" w:color="auto" w:fill="auto"/>
            <w:noWrap/>
          </w:tcPr>
          <w:p w:rsidR="00110C37" w:rsidRPr="00110C37" w:rsidRDefault="00110C37" w:rsidP="00110C37">
            <w:r w:rsidRPr="00110C37">
              <w:t>BĮ Klaipėdos miesto visuomenės sveikatos biuras</w:t>
            </w:r>
          </w:p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rPr>
                <w:b/>
                <w:bCs/>
              </w:rPr>
              <w:t>Saugios bendruomenės organizavimas ir užtikrinimas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</w:p>
        </w:tc>
      </w:tr>
      <w:tr w:rsidR="00110C37" w:rsidRPr="00110C37" w:rsidTr="003750C1">
        <w:trPr>
          <w:trHeight w:val="301"/>
          <w:jc w:val="center"/>
        </w:trPr>
        <w:tc>
          <w:tcPr>
            <w:tcW w:w="4142" w:type="dxa"/>
            <w:vMerge w:val="restart"/>
            <w:shd w:val="clear" w:color="auto" w:fill="auto"/>
          </w:tcPr>
          <w:p w:rsidR="00110C37" w:rsidRPr="00110C37" w:rsidRDefault="00110C37" w:rsidP="00110C37">
            <w:r w:rsidRPr="00110C37">
              <w:t>Psichologinės anoniminės pagalbos paslaugų teikimas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36800,00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  <w:r w:rsidRPr="00110C37">
              <w:t>SB</w:t>
            </w:r>
          </w:p>
        </w:tc>
        <w:tc>
          <w:tcPr>
            <w:tcW w:w="3480" w:type="dxa"/>
            <w:vMerge w:val="restart"/>
            <w:shd w:val="clear" w:color="auto" w:fill="auto"/>
            <w:noWrap/>
          </w:tcPr>
          <w:p w:rsidR="00110C37" w:rsidRPr="00110C37" w:rsidRDefault="00110C37" w:rsidP="00110C37">
            <w:r w:rsidRPr="00110C37">
              <w:t xml:space="preserve">Klaipėdos miesto savivaldybės administracijos Socialinių reikalų departamentas </w:t>
            </w:r>
          </w:p>
        </w:tc>
      </w:tr>
      <w:tr w:rsidR="00110C37" w:rsidRPr="00110C37" w:rsidTr="003750C1">
        <w:trPr>
          <w:trHeight w:val="377"/>
          <w:jc w:val="center"/>
        </w:trPr>
        <w:tc>
          <w:tcPr>
            <w:tcW w:w="4142" w:type="dxa"/>
            <w:vMerge/>
            <w:shd w:val="clear" w:color="auto" w:fill="auto"/>
          </w:tcPr>
          <w:p w:rsidR="00110C37" w:rsidRPr="00110C37" w:rsidRDefault="00110C37" w:rsidP="00110C37"/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63200,00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  <w:r w:rsidRPr="00110C37">
              <w:t>AA</w:t>
            </w:r>
          </w:p>
        </w:tc>
        <w:tc>
          <w:tcPr>
            <w:tcW w:w="3480" w:type="dxa"/>
            <w:vMerge/>
            <w:shd w:val="clear" w:color="auto" w:fill="auto"/>
            <w:noWrap/>
          </w:tcPr>
          <w:p w:rsidR="00110C37" w:rsidRPr="00110C37" w:rsidRDefault="00110C37" w:rsidP="00110C37"/>
        </w:tc>
      </w:tr>
      <w:tr w:rsidR="00110C37" w:rsidRPr="00110C37" w:rsidTr="003750C1">
        <w:trPr>
          <w:trHeight w:val="377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r w:rsidRPr="00110C37">
              <w:t>Gyvenamosios aplinkos kokybės tyrimai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3000,00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  <w:r w:rsidRPr="00110C37"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r w:rsidRPr="00110C37">
              <w:t>Klaipėdos miesto savivaldybės administracijos Socialinių reikalų departamentas</w:t>
            </w:r>
          </w:p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r w:rsidRPr="00110C37">
              <w:t>Gyvenamosios aplinkos kokybės gerinimas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3000,00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  <w:r w:rsidRPr="00110C37"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r w:rsidRPr="00110C37">
              <w:t>Klaipėdos miesto savivaldybės administracijos Socialinių reikalų departamentas</w:t>
            </w:r>
          </w:p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r w:rsidRPr="00110C37">
              <w:rPr>
                <w:b/>
                <w:bCs/>
              </w:rPr>
              <w:t>Sveikos gyvensenos (subalansuotos mitybos, fizinio aktyvumo) formavimas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/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Cs/>
              </w:rPr>
            </w:pPr>
            <w:r w:rsidRPr="00110C37">
              <w:rPr>
                <w:bCs/>
              </w:rPr>
              <w:t>Užsiėmimai „Tėvelių mokyklėlė“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Cs/>
              </w:rPr>
            </w:pPr>
            <w:r w:rsidRPr="00110C37">
              <w:rPr>
                <w:bCs/>
              </w:rPr>
              <w:t>10000,00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  <w:rPr>
                <w:bCs/>
              </w:rPr>
            </w:pPr>
            <w:r w:rsidRPr="00110C37">
              <w:rPr>
                <w:bCs/>
              </w:rPr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</w:p>
        </w:tc>
      </w:tr>
      <w:tr w:rsidR="00110C37" w:rsidRPr="00110C37" w:rsidTr="003750C1">
        <w:trPr>
          <w:trHeight w:val="278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Cs/>
              </w:rPr>
            </w:pPr>
            <w:r w:rsidRPr="00110C37">
              <w:rPr>
                <w:bCs/>
              </w:rPr>
              <w:t>Kompleksiniai užsiėmimai organizacijų darbuotojams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Cs/>
              </w:rPr>
            </w:pPr>
            <w:r w:rsidRPr="00110C37">
              <w:rPr>
                <w:bCs/>
              </w:rPr>
              <w:t>10000,00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  <w:rPr>
                <w:bCs/>
              </w:rPr>
            </w:pPr>
            <w:r w:rsidRPr="00110C37">
              <w:rPr>
                <w:bCs/>
              </w:rPr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</w:p>
        </w:tc>
      </w:tr>
      <w:tr w:rsidR="00110C37" w:rsidRPr="00110C37" w:rsidTr="003750C1">
        <w:trPr>
          <w:trHeight w:val="588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roofErr w:type="spellStart"/>
            <w:r w:rsidRPr="00110C37">
              <w:t>Sveikatinimo</w:t>
            </w:r>
            <w:proofErr w:type="spellEnd"/>
            <w:r w:rsidRPr="00110C37">
              <w:t xml:space="preserve"> mėnesiai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</w:pPr>
            <w:r w:rsidRPr="00110C37">
              <w:t>70000,00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  <w:r w:rsidRPr="00110C37">
              <w:t>AA likutis</w:t>
            </w: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t>BĮ Klaipėdos miesto visuomenės sveikatos biuras</w:t>
            </w:r>
          </w:p>
        </w:tc>
      </w:tr>
      <w:tr w:rsidR="00110C37" w:rsidRPr="00110C37" w:rsidTr="003750C1">
        <w:trPr>
          <w:trHeight w:val="60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rPr>
                <w:b/>
                <w:bCs/>
              </w:rPr>
              <w:t>Visuomenės informavimas sveikatos klausimais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  <w:r w:rsidRPr="00110C37">
              <w:rPr>
                <w:b/>
                <w:bCs/>
              </w:rPr>
              <w:t>70000,00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  <w:r w:rsidRPr="00110C37">
              <w:t>AA</w:t>
            </w: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r w:rsidRPr="00110C37">
              <w:t>BĮ Klaipėdos miesto visuomenės sveikatos biuras</w:t>
            </w:r>
          </w:p>
        </w:tc>
      </w:tr>
      <w:tr w:rsidR="00110C37" w:rsidRPr="00110C37" w:rsidTr="003750C1">
        <w:trPr>
          <w:trHeight w:val="60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rPr>
                <w:b/>
                <w:bCs/>
              </w:rPr>
              <w:lastRenderedPageBreak/>
              <w:t>Žemo slenksčio programų efektyvumo vertinimas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/>
        </w:tc>
      </w:tr>
      <w:tr w:rsidR="00110C37" w:rsidRPr="00110C37" w:rsidTr="003750C1">
        <w:trPr>
          <w:trHeight w:val="600"/>
          <w:jc w:val="center"/>
        </w:trPr>
        <w:tc>
          <w:tcPr>
            <w:tcW w:w="4142" w:type="dxa"/>
            <w:shd w:val="clear" w:color="auto" w:fill="auto"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rPr>
                <w:b/>
                <w:bCs/>
              </w:rPr>
              <w:t>„Sveiko miesto “ nario mokesčio prisidėjimas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  <w:r w:rsidRPr="00110C37">
              <w:rPr>
                <w:b/>
                <w:bCs/>
              </w:rPr>
              <w:t>4320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/>
        </w:tc>
      </w:tr>
      <w:tr w:rsidR="00110C37" w:rsidRPr="00110C37" w:rsidTr="003750C1">
        <w:trPr>
          <w:trHeight w:val="270"/>
          <w:jc w:val="center"/>
        </w:trPr>
        <w:tc>
          <w:tcPr>
            <w:tcW w:w="4142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  <w:r w:rsidRPr="00110C37">
              <w:rPr>
                <w:b/>
                <w:bCs/>
              </w:rPr>
              <w:t>IŠ VISO</w:t>
            </w:r>
          </w:p>
        </w:tc>
        <w:tc>
          <w:tcPr>
            <w:tcW w:w="1236" w:type="dxa"/>
            <w:shd w:val="clear" w:color="auto" w:fill="auto"/>
            <w:noWrap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  <w:r w:rsidRPr="00110C37">
              <w:rPr>
                <w:b/>
                <w:bCs/>
              </w:rPr>
              <w:t>482500</w:t>
            </w:r>
          </w:p>
        </w:tc>
        <w:tc>
          <w:tcPr>
            <w:tcW w:w="1263" w:type="dxa"/>
          </w:tcPr>
          <w:p w:rsidR="00110C37" w:rsidRPr="00110C37" w:rsidRDefault="00110C37" w:rsidP="00110C37">
            <w:pPr>
              <w:jc w:val="center"/>
              <w:rPr>
                <w:b/>
                <w:bCs/>
              </w:rPr>
            </w:pPr>
          </w:p>
        </w:tc>
        <w:tc>
          <w:tcPr>
            <w:tcW w:w="3480" w:type="dxa"/>
            <w:shd w:val="clear" w:color="auto" w:fill="auto"/>
            <w:noWrap/>
          </w:tcPr>
          <w:p w:rsidR="00110C37" w:rsidRPr="00110C37" w:rsidRDefault="00110C37" w:rsidP="00110C37">
            <w:pPr>
              <w:rPr>
                <w:b/>
                <w:bCs/>
              </w:rPr>
            </w:pPr>
          </w:p>
        </w:tc>
      </w:tr>
    </w:tbl>
    <w:p w:rsidR="00110C37" w:rsidRPr="00110C37" w:rsidRDefault="00110C37" w:rsidP="00110C37">
      <w:pPr>
        <w:jc w:val="center"/>
      </w:pPr>
    </w:p>
    <w:p w:rsidR="00110C37" w:rsidRPr="00110C37" w:rsidRDefault="00110C37" w:rsidP="00110C37">
      <w:pPr>
        <w:jc w:val="center"/>
      </w:pPr>
    </w:p>
    <w:p w:rsidR="00110C37" w:rsidRPr="00110C37" w:rsidRDefault="00110C37" w:rsidP="00110C37">
      <w:pPr>
        <w:jc w:val="center"/>
      </w:pPr>
      <w:r w:rsidRPr="00110C37">
        <w:t>Lėšų šaltiniai SB- 36,8 tūkst.</w:t>
      </w:r>
    </w:p>
    <w:p w:rsidR="00110C37" w:rsidRPr="00110C37" w:rsidRDefault="00110C37" w:rsidP="00110C37">
      <w:pPr>
        <w:jc w:val="center"/>
      </w:pPr>
      <w:r w:rsidRPr="00110C37">
        <w:t>AA- 318,0</w:t>
      </w:r>
    </w:p>
    <w:p w:rsidR="00110C37" w:rsidRPr="00110C37" w:rsidRDefault="00110C37" w:rsidP="00110C37">
      <w:pPr>
        <w:jc w:val="center"/>
      </w:pPr>
      <w:r w:rsidRPr="00110C37">
        <w:t xml:space="preserve">AAL- 127,7 </w:t>
      </w:r>
    </w:p>
    <w:p w:rsidR="00110C37" w:rsidRDefault="00110C37" w:rsidP="003469DC"/>
    <w:sectPr w:rsidR="00110C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E33"/>
    <w:multiLevelType w:val="hybridMultilevel"/>
    <w:tmpl w:val="FE220F16"/>
    <w:lvl w:ilvl="0" w:tplc="7B920DCE">
      <w:start w:val="1"/>
      <w:numFmt w:val="decimal"/>
      <w:lvlText w:val="%1."/>
      <w:lvlJc w:val="left"/>
      <w:pPr>
        <w:ind w:left="480" w:hanging="360"/>
      </w:pPr>
    </w:lvl>
    <w:lvl w:ilvl="1" w:tplc="04270019">
      <w:start w:val="1"/>
      <w:numFmt w:val="lowerLetter"/>
      <w:lvlText w:val="%2."/>
      <w:lvlJc w:val="left"/>
      <w:pPr>
        <w:ind w:left="1200" w:hanging="360"/>
      </w:pPr>
    </w:lvl>
    <w:lvl w:ilvl="2" w:tplc="0427001B">
      <w:start w:val="1"/>
      <w:numFmt w:val="lowerRoman"/>
      <w:lvlText w:val="%3."/>
      <w:lvlJc w:val="right"/>
      <w:pPr>
        <w:ind w:left="1920" w:hanging="180"/>
      </w:pPr>
    </w:lvl>
    <w:lvl w:ilvl="3" w:tplc="0427000F">
      <w:start w:val="1"/>
      <w:numFmt w:val="decimal"/>
      <w:lvlText w:val="%4."/>
      <w:lvlJc w:val="left"/>
      <w:pPr>
        <w:ind w:left="2640" w:hanging="360"/>
      </w:pPr>
    </w:lvl>
    <w:lvl w:ilvl="4" w:tplc="04270019">
      <w:start w:val="1"/>
      <w:numFmt w:val="lowerLetter"/>
      <w:lvlText w:val="%5."/>
      <w:lvlJc w:val="left"/>
      <w:pPr>
        <w:ind w:left="3360" w:hanging="360"/>
      </w:pPr>
    </w:lvl>
    <w:lvl w:ilvl="5" w:tplc="0427001B">
      <w:start w:val="1"/>
      <w:numFmt w:val="lowerRoman"/>
      <w:lvlText w:val="%6."/>
      <w:lvlJc w:val="right"/>
      <w:pPr>
        <w:ind w:left="4080" w:hanging="180"/>
      </w:pPr>
    </w:lvl>
    <w:lvl w:ilvl="6" w:tplc="0427000F">
      <w:start w:val="1"/>
      <w:numFmt w:val="decimal"/>
      <w:lvlText w:val="%7."/>
      <w:lvlJc w:val="left"/>
      <w:pPr>
        <w:ind w:left="4800" w:hanging="360"/>
      </w:pPr>
    </w:lvl>
    <w:lvl w:ilvl="7" w:tplc="04270019">
      <w:start w:val="1"/>
      <w:numFmt w:val="lowerLetter"/>
      <w:lvlText w:val="%8."/>
      <w:lvlJc w:val="left"/>
      <w:pPr>
        <w:ind w:left="5520" w:hanging="360"/>
      </w:pPr>
    </w:lvl>
    <w:lvl w:ilvl="8" w:tplc="0427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2163FC"/>
    <w:multiLevelType w:val="hybridMultilevel"/>
    <w:tmpl w:val="600E5FD4"/>
    <w:lvl w:ilvl="0" w:tplc="A8DEB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D1D"/>
    <w:multiLevelType w:val="hybridMultilevel"/>
    <w:tmpl w:val="279626E8"/>
    <w:lvl w:ilvl="0" w:tplc="9314CA58">
      <w:start w:val="1"/>
      <w:numFmt w:val="upperLetter"/>
      <w:lvlText w:val="%1."/>
      <w:lvlJc w:val="left"/>
      <w:pPr>
        <w:ind w:left="1512" w:hanging="94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AB0FED"/>
    <w:multiLevelType w:val="hybridMultilevel"/>
    <w:tmpl w:val="9AE25096"/>
    <w:lvl w:ilvl="0" w:tplc="22BE3F18">
      <w:start w:val="1"/>
      <w:numFmt w:val="decimal"/>
      <w:lvlText w:val="%1."/>
      <w:lvlJc w:val="left"/>
      <w:pPr>
        <w:ind w:left="1422" w:hanging="855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DC"/>
    <w:rsid w:val="00110C37"/>
    <w:rsid w:val="00170B63"/>
    <w:rsid w:val="003469DC"/>
    <w:rsid w:val="005C0CE4"/>
    <w:rsid w:val="006F3BA2"/>
    <w:rsid w:val="007D3B8C"/>
    <w:rsid w:val="00AC25C2"/>
    <w:rsid w:val="00B93BBD"/>
    <w:rsid w:val="00D253F4"/>
    <w:rsid w:val="00E71FA0"/>
    <w:rsid w:val="00E952A1"/>
    <w:rsid w:val="00F435EA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9DC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253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253F4"/>
    <w:rPr>
      <w:rFonts w:ascii="Cambria" w:hAnsi="Cambria"/>
      <w:b/>
      <w:bCs/>
      <w:kern w:val="32"/>
      <w:sz w:val="32"/>
      <w:szCs w:val="32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spacing w:after="60"/>
      <w:jc w:val="center"/>
      <w:outlineLvl w:val="1"/>
    </w:pPr>
    <w:rPr>
      <w:rFonts w:ascii="Cambria" w:hAnsi="Cambria"/>
      <w:lang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="Cambria" w:hAnsi="Cambria"/>
      <w:sz w:val="24"/>
      <w:szCs w:val="24"/>
      <w:lang w:eastAsia="lt-LT"/>
    </w:rPr>
  </w:style>
  <w:style w:type="character" w:styleId="Hipersaitas">
    <w:name w:val="Hyperlink"/>
    <w:semiHidden/>
    <w:unhideWhenUsed/>
    <w:rsid w:val="003469DC"/>
    <w:rPr>
      <w:color w:val="0000FF"/>
      <w:u w:val="single"/>
    </w:rPr>
  </w:style>
  <w:style w:type="table" w:styleId="Lentelstinklelis">
    <w:name w:val="Table Grid"/>
    <w:basedOn w:val="prastojilentel"/>
    <w:rsid w:val="00110C37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9DC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253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253F4"/>
    <w:rPr>
      <w:rFonts w:ascii="Cambria" w:hAnsi="Cambria"/>
      <w:b/>
      <w:bCs/>
      <w:kern w:val="32"/>
      <w:sz w:val="32"/>
      <w:szCs w:val="32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253F4"/>
    <w:pPr>
      <w:spacing w:after="60"/>
      <w:jc w:val="center"/>
      <w:outlineLvl w:val="1"/>
    </w:pPr>
    <w:rPr>
      <w:rFonts w:ascii="Cambria" w:hAnsi="Cambria"/>
      <w:lang w:eastAsia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D253F4"/>
    <w:rPr>
      <w:rFonts w:ascii="Cambria" w:hAnsi="Cambria"/>
      <w:sz w:val="24"/>
      <w:szCs w:val="24"/>
      <w:lang w:eastAsia="lt-LT"/>
    </w:rPr>
  </w:style>
  <w:style w:type="character" w:styleId="Hipersaitas">
    <w:name w:val="Hyperlink"/>
    <w:semiHidden/>
    <w:unhideWhenUsed/>
    <w:rsid w:val="003469DC"/>
    <w:rPr>
      <w:color w:val="0000FF"/>
      <w:u w:val="single"/>
    </w:rPr>
  </w:style>
  <w:style w:type="table" w:styleId="Lentelstinklelis">
    <w:name w:val="Table Grid"/>
    <w:basedOn w:val="prastojilentel"/>
    <w:rsid w:val="00110C37"/>
    <w:rPr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aipeda-sveikasmies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ipeda-sveikasmies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Gendviliene</dc:creator>
  <cp:lastModifiedBy>Milda Milbutaite</cp:lastModifiedBy>
  <cp:revision>7</cp:revision>
  <dcterms:created xsi:type="dcterms:W3CDTF">2014-07-15T08:34:00Z</dcterms:created>
  <dcterms:modified xsi:type="dcterms:W3CDTF">2014-07-15T12:16:00Z</dcterms:modified>
</cp:coreProperties>
</file>