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46A1" w14:textId="1FC94069" w:rsidR="0053785F" w:rsidRDefault="00B67057" w:rsidP="00B67057">
      <w:pPr>
        <w:tabs>
          <w:tab w:val="center" w:pos="4153"/>
          <w:tab w:val="right" w:pos="9100"/>
        </w:tabs>
        <w:suppressAutoHyphens/>
        <w:jc w:val="center"/>
        <w:rPr>
          <w:b/>
          <w:lang w:eastAsia="lt-LT"/>
        </w:rPr>
      </w:pPr>
      <w:bookmarkStart w:id="0" w:name="_GoBack"/>
      <w:bookmarkEnd w:id="0"/>
      <w:r>
        <w:rPr>
          <w:noProof/>
          <w:lang w:eastAsia="lt-LT"/>
        </w:rPr>
        <w:drawing>
          <wp:inline distT="0" distB="0" distL="0" distR="0" wp14:anchorId="1F0546D6" wp14:editId="1F0546D7">
            <wp:extent cx="522605" cy="620395"/>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a:srcRect/>
                    <a:stretch>
                      <a:fillRect/>
                    </a:stretch>
                  </pic:blipFill>
                  <pic:spPr bwMode="auto">
                    <a:xfrm>
                      <a:off x="0" y="0"/>
                      <a:ext cx="522605" cy="620395"/>
                    </a:xfrm>
                    <a:prstGeom prst="rect">
                      <a:avLst/>
                    </a:prstGeom>
                    <a:noFill/>
                    <a:ln w="9525">
                      <a:noFill/>
                      <a:miter lim="800000"/>
                      <a:headEnd/>
                      <a:tailEnd/>
                    </a:ln>
                  </pic:spPr>
                </pic:pic>
              </a:graphicData>
            </a:graphic>
          </wp:inline>
        </w:drawing>
      </w:r>
    </w:p>
    <w:p w14:paraId="1F0546A3" w14:textId="77777777" w:rsidR="0053785F" w:rsidRDefault="0053785F">
      <w:pPr>
        <w:rPr>
          <w:sz w:val="10"/>
          <w:szCs w:val="10"/>
        </w:rPr>
      </w:pPr>
    </w:p>
    <w:p w14:paraId="1F0546A4" w14:textId="77777777" w:rsidR="0053785F" w:rsidRDefault="00B67057">
      <w:pPr>
        <w:suppressAutoHyphens/>
        <w:jc w:val="center"/>
        <w:rPr>
          <w:b/>
          <w:bCs/>
          <w:lang w:eastAsia="lt-LT"/>
        </w:rPr>
      </w:pPr>
      <w:r>
        <w:rPr>
          <w:b/>
          <w:bCs/>
          <w:lang w:eastAsia="lt-LT"/>
        </w:rPr>
        <w:t>LIETUVOS RESPUBLIKOS APLINKOS MINISTRAS</w:t>
      </w:r>
    </w:p>
    <w:p w14:paraId="1F0546A5" w14:textId="77777777" w:rsidR="0053785F" w:rsidRDefault="0053785F">
      <w:pPr>
        <w:rPr>
          <w:sz w:val="6"/>
          <w:szCs w:val="6"/>
        </w:rPr>
      </w:pPr>
    </w:p>
    <w:p w14:paraId="1F0546A8" w14:textId="77777777" w:rsidR="0053785F" w:rsidRDefault="0053785F">
      <w:pPr>
        <w:tabs>
          <w:tab w:val="center" w:pos="4153"/>
          <w:tab w:val="right" w:pos="9100"/>
        </w:tabs>
        <w:suppressAutoHyphens/>
        <w:rPr>
          <w:rFonts w:ascii="Tahoma" w:hAnsi="Tahoma"/>
          <w:spacing w:val="10"/>
          <w:sz w:val="20"/>
          <w:lang w:eastAsia="lt-LT"/>
        </w:rPr>
      </w:pPr>
    </w:p>
    <w:p w14:paraId="1F0546A9" w14:textId="77777777" w:rsidR="0053785F" w:rsidRDefault="00B67057">
      <w:pPr>
        <w:keepLines/>
        <w:suppressAutoHyphens/>
        <w:spacing w:line="283" w:lineRule="auto"/>
        <w:jc w:val="center"/>
        <w:textAlignment w:val="center"/>
        <w:rPr>
          <w:b/>
          <w:color w:val="000000"/>
          <w:szCs w:val="24"/>
        </w:rPr>
      </w:pPr>
      <w:r>
        <w:rPr>
          <w:b/>
          <w:color w:val="000000"/>
          <w:szCs w:val="24"/>
        </w:rPr>
        <w:t>Į S A K Y M A S</w:t>
      </w:r>
    </w:p>
    <w:p w14:paraId="1F0546AA" w14:textId="77777777" w:rsidR="0053785F" w:rsidRDefault="00B67057">
      <w:pPr>
        <w:suppressAutoHyphens/>
        <w:jc w:val="center"/>
        <w:rPr>
          <w:b/>
          <w:bCs/>
          <w:szCs w:val="24"/>
          <w:lang w:eastAsia="lt-LT"/>
        </w:rPr>
      </w:pPr>
      <w:r>
        <w:rPr>
          <w:b/>
          <w:bCs/>
          <w:caps/>
          <w:color w:val="000000"/>
          <w:szCs w:val="24"/>
          <w:lang w:eastAsia="lt-LT"/>
        </w:rPr>
        <w:t xml:space="preserve">DĖL KVIETIMO teikti paraiškas atnaujinti (modernizuoti) daugiabučius namus </w:t>
      </w:r>
    </w:p>
    <w:p w14:paraId="1F0546AB" w14:textId="77777777" w:rsidR="0053785F" w:rsidRDefault="0053785F">
      <w:pPr>
        <w:suppressAutoHyphens/>
        <w:jc w:val="center"/>
        <w:rPr>
          <w:b/>
          <w:lang w:eastAsia="lt-LT"/>
        </w:rPr>
      </w:pPr>
    </w:p>
    <w:p w14:paraId="1F0546AC" w14:textId="77777777" w:rsidR="0053785F" w:rsidRDefault="00B67057">
      <w:pPr>
        <w:suppressAutoHyphens/>
        <w:jc w:val="center"/>
        <w:rPr>
          <w:lang w:eastAsia="lt-LT"/>
        </w:rPr>
      </w:pPr>
      <w:r>
        <w:rPr>
          <w:lang w:eastAsia="lt-LT"/>
        </w:rPr>
        <w:t>2016 m. rugpjūčio 26 d. Nr. D1-568</w:t>
      </w:r>
    </w:p>
    <w:p w14:paraId="6EF08391" w14:textId="3984E626" w:rsidR="0053785F" w:rsidRDefault="00B67057" w:rsidP="00B67057">
      <w:pPr>
        <w:suppressAutoHyphens/>
        <w:jc w:val="center"/>
        <w:rPr>
          <w:lang w:eastAsia="lt-LT"/>
        </w:rPr>
      </w:pPr>
      <w:r>
        <w:rPr>
          <w:lang w:eastAsia="lt-LT"/>
        </w:rPr>
        <w:t>Vilnius</w:t>
      </w:r>
    </w:p>
    <w:p w14:paraId="3A7E2196" w14:textId="77777777" w:rsidR="00B67057" w:rsidRDefault="00B67057" w:rsidP="00B67057">
      <w:pPr>
        <w:suppressAutoHyphens/>
        <w:jc w:val="center"/>
      </w:pPr>
    </w:p>
    <w:p w14:paraId="1F0546B0" w14:textId="77777777" w:rsidR="0053785F" w:rsidRDefault="0053785F">
      <w:pPr>
        <w:suppressAutoHyphens/>
        <w:ind w:firstLine="567"/>
        <w:jc w:val="both"/>
        <w:textAlignment w:val="center"/>
        <w:rPr>
          <w:rFonts w:eastAsia="Calibri"/>
          <w:szCs w:val="24"/>
          <w:lang w:eastAsia="lt-LT"/>
        </w:rPr>
      </w:pPr>
    </w:p>
    <w:p w14:paraId="1F0546B1" w14:textId="77777777" w:rsidR="0053785F" w:rsidRDefault="00B67057">
      <w:pPr>
        <w:tabs>
          <w:tab w:val="left" w:pos="993"/>
        </w:tabs>
        <w:suppressAutoHyphens/>
        <w:spacing w:line="276" w:lineRule="auto"/>
        <w:ind w:firstLine="567"/>
        <w:jc w:val="both"/>
        <w:textAlignment w:val="center"/>
        <w:rPr>
          <w:rFonts w:eastAsia="Calibri"/>
          <w:szCs w:val="24"/>
          <w:lang w:eastAsia="lt-LT"/>
        </w:rPr>
      </w:pPr>
      <w:r>
        <w:rPr>
          <w:rFonts w:eastAsia="Calibri"/>
          <w:szCs w:val="24"/>
          <w:lang w:eastAsia="lt-LT"/>
        </w:rPr>
        <w:t>Vadovaudamasis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5 punktu ir Paraiškų atnaujinti (modernizuoti) daugiabutį namą teikimo, vertinimo ir atrankos tvarkos aprašu, patvirtintu Lietuvos Respublikos aplinkos ministro 2015 m. balandžio 1 d. įsakymu Nr. D1-267 „Dėl Paraiškų atnaujinti (modernizuoti) daugiabutį namą teikimo, vertinimo ir atrankos tvarkos aprašo patvirtinimo“ (toliau – Paraiškų atrankos aprašas):</w:t>
      </w:r>
    </w:p>
    <w:p w14:paraId="1F0546B2" w14:textId="77777777" w:rsidR="0053785F" w:rsidRDefault="00B67057">
      <w:pPr>
        <w:tabs>
          <w:tab w:val="left" w:pos="851"/>
        </w:tabs>
        <w:suppressAutoHyphens/>
        <w:spacing w:line="276" w:lineRule="auto"/>
        <w:ind w:firstLine="567"/>
        <w:jc w:val="both"/>
        <w:textAlignment w:val="center"/>
        <w:rPr>
          <w:rFonts w:eastAsia="Calibri"/>
          <w:szCs w:val="24"/>
          <w:lang w:eastAsia="lt-LT"/>
        </w:rPr>
      </w:pPr>
      <w:r>
        <w:rPr>
          <w:rFonts w:eastAsia="Calibri"/>
          <w:szCs w:val="24"/>
          <w:lang w:eastAsia="lt-LT"/>
        </w:rPr>
        <w:t>1.</w:t>
      </w:r>
      <w:r>
        <w:rPr>
          <w:rFonts w:eastAsia="Calibri"/>
          <w:szCs w:val="24"/>
          <w:lang w:eastAsia="lt-LT"/>
        </w:rPr>
        <w:tab/>
      </w:r>
      <w:r>
        <w:rPr>
          <w:szCs w:val="24"/>
          <w:lang w:eastAsia="lt-LT"/>
        </w:rPr>
        <w:t xml:space="preserve">S k e l b i u  kvietimą savivaldybės administracijoms (toliau – pareiškėjai) teikti paraiškas atnaujinti (modernizuoti) daugiabučius namus. </w:t>
      </w:r>
    </w:p>
    <w:p w14:paraId="1F0546B3" w14:textId="77777777" w:rsidR="0053785F" w:rsidRDefault="00B67057">
      <w:pPr>
        <w:tabs>
          <w:tab w:val="left" w:pos="851"/>
        </w:tabs>
        <w:suppressAutoHyphens/>
        <w:spacing w:line="276" w:lineRule="auto"/>
        <w:ind w:firstLine="567"/>
        <w:jc w:val="both"/>
        <w:textAlignment w:val="center"/>
        <w:rPr>
          <w:rFonts w:eastAsia="Calibri"/>
          <w:szCs w:val="24"/>
          <w:lang w:eastAsia="lt-LT"/>
        </w:rPr>
      </w:pPr>
      <w:r>
        <w:rPr>
          <w:rFonts w:eastAsia="Calibri"/>
          <w:szCs w:val="24"/>
          <w:lang w:eastAsia="lt-LT"/>
        </w:rPr>
        <w:t>2.</w:t>
      </w:r>
      <w:r>
        <w:rPr>
          <w:rFonts w:eastAsia="Calibri"/>
          <w:szCs w:val="24"/>
          <w:lang w:eastAsia="lt-LT"/>
        </w:rPr>
        <w:tab/>
      </w:r>
      <w:r>
        <w:rPr>
          <w:szCs w:val="24"/>
          <w:lang w:eastAsia="lt-LT"/>
        </w:rPr>
        <w:t>N u s t a t a u:</w:t>
      </w:r>
    </w:p>
    <w:p w14:paraId="1F0546B4" w14:textId="77777777" w:rsidR="0053785F" w:rsidRDefault="00B67057">
      <w:pPr>
        <w:tabs>
          <w:tab w:val="left" w:pos="851"/>
        </w:tabs>
        <w:suppressAutoHyphens/>
        <w:spacing w:line="276" w:lineRule="auto"/>
        <w:ind w:firstLine="567"/>
        <w:jc w:val="both"/>
        <w:textAlignment w:val="center"/>
        <w:rPr>
          <w:szCs w:val="24"/>
          <w:lang w:eastAsia="lt-LT"/>
        </w:rPr>
      </w:pPr>
      <w:r>
        <w:rPr>
          <w:szCs w:val="24"/>
          <w:lang w:eastAsia="lt-LT"/>
        </w:rPr>
        <w:t>2.1. bendrą priimamų paraiškų skaičių – 500 vnt. paraiškų, kurias pareiškėjai teikia įgyvendinti daugiabučių namų atnaujinimo (modernizavimo) projektams (toliau – Projektams), ir 25 vnt. paraiškų, kurias Birštono, Utenos rajono ir Šiaulių miesto savivaldybės teikia įgyvendinti projektams pagal šių savivaldybių patvirtintas savivaldybių kvartalų energinio efektyvumo didinimo programas;</w:t>
      </w:r>
    </w:p>
    <w:p w14:paraId="1F0546B5" w14:textId="77777777" w:rsidR="0053785F" w:rsidRDefault="00B67057">
      <w:pPr>
        <w:tabs>
          <w:tab w:val="left" w:pos="993"/>
        </w:tabs>
        <w:suppressAutoHyphens/>
        <w:spacing w:line="276" w:lineRule="auto"/>
        <w:ind w:firstLine="567"/>
        <w:jc w:val="both"/>
        <w:textAlignment w:val="center"/>
        <w:rPr>
          <w:rFonts w:eastAsia="Calibri"/>
          <w:szCs w:val="24"/>
          <w:lang w:eastAsia="lt-LT"/>
        </w:rPr>
      </w:pPr>
      <w:r>
        <w:rPr>
          <w:szCs w:val="24"/>
          <w:lang w:eastAsia="lt-LT"/>
        </w:rPr>
        <w:t>2.2.  paraiškų pateikimo terminą iki 2017 m. vasario 20 d.</w:t>
      </w:r>
    </w:p>
    <w:p w14:paraId="1F0546B6" w14:textId="77777777" w:rsidR="0053785F" w:rsidRDefault="00B67057">
      <w:pPr>
        <w:tabs>
          <w:tab w:val="left" w:pos="851"/>
        </w:tabs>
        <w:suppressAutoHyphens/>
        <w:spacing w:line="276" w:lineRule="auto"/>
        <w:ind w:firstLine="567"/>
        <w:jc w:val="both"/>
        <w:textAlignment w:val="center"/>
        <w:rPr>
          <w:rFonts w:eastAsia="Calibri"/>
          <w:szCs w:val="24"/>
          <w:lang w:eastAsia="lt-LT"/>
        </w:rPr>
      </w:pPr>
      <w:r>
        <w:rPr>
          <w:rFonts w:eastAsia="Calibri"/>
          <w:szCs w:val="24"/>
          <w:lang w:eastAsia="lt-LT"/>
        </w:rPr>
        <w:t>3.</w:t>
      </w:r>
      <w:r>
        <w:rPr>
          <w:rFonts w:eastAsia="Calibri"/>
          <w:szCs w:val="24"/>
          <w:lang w:eastAsia="lt-LT"/>
        </w:rPr>
        <w:tab/>
      </w:r>
      <w:r>
        <w:rPr>
          <w:spacing w:val="60"/>
          <w:szCs w:val="24"/>
          <w:lang w:eastAsia="lt-LT"/>
        </w:rPr>
        <w:t xml:space="preserve">Paskirstau </w:t>
      </w:r>
      <w:r>
        <w:rPr>
          <w:szCs w:val="24"/>
          <w:lang w:eastAsia="lt-LT"/>
        </w:rPr>
        <w:t>paraiškų skaičių taip:</w:t>
      </w:r>
      <w:r>
        <w:rPr>
          <w:spacing w:val="60"/>
          <w:szCs w:val="24"/>
          <w:lang w:eastAsia="lt-LT"/>
        </w:rPr>
        <w:t xml:space="preserve"> </w:t>
      </w:r>
    </w:p>
    <w:p w14:paraId="1F0546B7" w14:textId="77777777" w:rsidR="0053785F" w:rsidRDefault="00B67057">
      <w:pPr>
        <w:tabs>
          <w:tab w:val="left" w:pos="993"/>
        </w:tabs>
        <w:suppressAutoHyphens/>
        <w:spacing w:line="276" w:lineRule="auto"/>
        <w:ind w:firstLine="567"/>
        <w:jc w:val="both"/>
        <w:textAlignment w:val="center"/>
        <w:rPr>
          <w:rFonts w:eastAsia="Calibri"/>
          <w:szCs w:val="24"/>
          <w:lang w:eastAsia="lt-LT"/>
        </w:rPr>
      </w:pPr>
      <w:r>
        <w:rPr>
          <w:rFonts w:eastAsia="Calibri"/>
          <w:szCs w:val="24"/>
          <w:lang w:eastAsia="lt-LT"/>
        </w:rPr>
        <w:t>3.1.</w:t>
      </w:r>
      <w:r>
        <w:rPr>
          <w:rFonts w:eastAsia="Calibri"/>
          <w:szCs w:val="24"/>
          <w:lang w:eastAsia="lt-LT"/>
        </w:rPr>
        <w:tab/>
      </w:r>
      <w:r>
        <w:rPr>
          <w:szCs w:val="24"/>
          <w:lang w:eastAsia="lt-LT"/>
        </w:rPr>
        <w:t>demonstraciniuose energinio efektyvumo didinimo kvartaluose 2016-2017 metais numatomiems įgyvendinti Projektams: Utenos rajono savivaldybė - 14 daugiabučių namų (toliau – namai), Birštono savivaldybė - 6 namai, Šiaulių miesto savivaldybė - 5 namai;</w:t>
      </w:r>
    </w:p>
    <w:p w14:paraId="1F0546B8" w14:textId="77777777" w:rsidR="0053785F" w:rsidRDefault="00B67057">
      <w:pPr>
        <w:tabs>
          <w:tab w:val="left" w:pos="993"/>
        </w:tabs>
        <w:suppressAutoHyphens/>
        <w:spacing w:line="276" w:lineRule="auto"/>
        <w:ind w:firstLine="567"/>
        <w:jc w:val="both"/>
        <w:textAlignment w:val="center"/>
        <w:rPr>
          <w:rFonts w:eastAsia="Calibri"/>
          <w:szCs w:val="24"/>
          <w:lang w:eastAsia="lt-LT"/>
        </w:rPr>
      </w:pPr>
      <w:r>
        <w:rPr>
          <w:rFonts w:eastAsia="Calibri"/>
          <w:szCs w:val="24"/>
          <w:lang w:eastAsia="lt-LT"/>
        </w:rPr>
        <w:t>3.2.</w:t>
      </w:r>
      <w:r>
        <w:rPr>
          <w:rFonts w:eastAsia="Calibri"/>
          <w:szCs w:val="24"/>
          <w:lang w:eastAsia="lt-LT"/>
        </w:rPr>
        <w:tab/>
      </w:r>
      <w:r>
        <w:rPr>
          <w:szCs w:val="24"/>
          <w:lang w:eastAsia="lt-LT"/>
        </w:rPr>
        <w:t>projektų įgyvendinimui, atsižvelgdamas į daugiabučių namų skaičių didžiuosiuose Lietuvos miestuose, 2013-2015 m. visų parengtų Projektų įgyvendinimą savivaldybėse, procentais nurodytą įsakymo priede:</w:t>
      </w:r>
    </w:p>
    <w:p w14:paraId="1F0546B9" w14:textId="77777777" w:rsidR="0053785F" w:rsidRDefault="00B67057">
      <w:pPr>
        <w:tabs>
          <w:tab w:val="left" w:pos="993"/>
        </w:tabs>
        <w:suppressAutoHyphens/>
        <w:spacing w:line="276" w:lineRule="auto"/>
        <w:ind w:firstLine="567"/>
        <w:jc w:val="both"/>
        <w:textAlignment w:val="center"/>
        <w:rPr>
          <w:rFonts w:eastAsia="Calibri"/>
          <w:szCs w:val="24"/>
          <w:lang w:eastAsia="lt-LT"/>
        </w:rPr>
      </w:pPr>
      <w:r>
        <w:rPr>
          <w:szCs w:val="24"/>
          <w:lang w:eastAsia="lt-LT"/>
        </w:rPr>
        <w:t>3.2.1. didžiųjų Lietuvos miestų - Klaipėdos, Panevėžio, Kauno, Vilniaus miestų savivaldybėms po 19 namų;</w:t>
      </w:r>
    </w:p>
    <w:p w14:paraId="1F0546BA" w14:textId="77777777" w:rsidR="0053785F" w:rsidRDefault="00B67057">
      <w:pPr>
        <w:tabs>
          <w:tab w:val="left" w:pos="1134"/>
        </w:tabs>
        <w:suppressAutoHyphens/>
        <w:spacing w:line="276" w:lineRule="auto"/>
        <w:ind w:firstLine="567"/>
        <w:jc w:val="both"/>
        <w:textAlignment w:val="center"/>
        <w:rPr>
          <w:rFonts w:eastAsia="Calibri"/>
          <w:szCs w:val="24"/>
          <w:lang w:eastAsia="lt-LT"/>
        </w:rPr>
      </w:pPr>
      <w:r>
        <w:rPr>
          <w:szCs w:val="24"/>
          <w:lang w:eastAsia="lt-LT"/>
        </w:rPr>
        <w:t>3.2.2.</w:t>
      </w:r>
      <w:r>
        <w:rPr>
          <w:szCs w:val="24"/>
          <w:lang w:eastAsia="lt-LT"/>
        </w:rPr>
        <w:tab/>
        <w:t xml:space="preserve">Kelmės rajono ir Ignalinos rajono savivaldybėms, kurių Projektų įgyvendinimas viršija 80 procentų,  po 30 namų; </w:t>
      </w:r>
    </w:p>
    <w:p w14:paraId="1F0546BB" w14:textId="77777777" w:rsidR="0053785F" w:rsidRDefault="00B67057">
      <w:pPr>
        <w:tabs>
          <w:tab w:val="left" w:pos="1134"/>
        </w:tabs>
        <w:suppressAutoHyphens/>
        <w:spacing w:line="276" w:lineRule="auto"/>
        <w:ind w:firstLine="567"/>
        <w:jc w:val="both"/>
        <w:textAlignment w:val="center"/>
        <w:rPr>
          <w:rFonts w:eastAsia="Calibri"/>
          <w:szCs w:val="24"/>
          <w:lang w:eastAsia="lt-LT"/>
        </w:rPr>
      </w:pPr>
      <w:r>
        <w:rPr>
          <w:szCs w:val="24"/>
          <w:lang w:eastAsia="lt-LT"/>
        </w:rPr>
        <w:t>3.2.3.</w:t>
      </w:r>
      <w:r>
        <w:rPr>
          <w:szCs w:val="24"/>
          <w:lang w:eastAsia="lt-LT"/>
        </w:rPr>
        <w:tab/>
        <w:t>Biržų rajono, Molėtų rajono, Panevėžio rajono savivaldybėms, kurių Projektų įgyvendinimas siekia nuo 60 iki 80  procentų, po 19 namų;</w:t>
      </w:r>
    </w:p>
    <w:p w14:paraId="1F0546BC" w14:textId="77777777" w:rsidR="0053785F" w:rsidRDefault="00B67057">
      <w:pPr>
        <w:tabs>
          <w:tab w:val="left" w:pos="1134"/>
        </w:tabs>
        <w:suppressAutoHyphens/>
        <w:spacing w:line="276" w:lineRule="auto"/>
        <w:ind w:firstLine="567"/>
        <w:jc w:val="both"/>
        <w:textAlignment w:val="center"/>
        <w:rPr>
          <w:rFonts w:eastAsia="Calibri"/>
          <w:szCs w:val="24"/>
          <w:lang w:eastAsia="lt-LT"/>
        </w:rPr>
      </w:pPr>
      <w:r>
        <w:rPr>
          <w:szCs w:val="24"/>
          <w:lang w:eastAsia="lt-LT"/>
        </w:rPr>
        <w:t>3.2.4.</w:t>
      </w:r>
      <w:r>
        <w:rPr>
          <w:szCs w:val="24"/>
          <w:lang w:eastAsia="lt-LT"/>
        </w:rPr>
        <w:tab/>
        <w:t xml:space="preserve">Alytaus miesto, Anykščių rajono, Elektrėnų, Joniškio rajono, Kauno rajono, Kupiškio rajono, Šalčininkų rajono, Tauragės rajono, Šilutės rajono, Skuodo rajono, Telšių rajono, Utenos </w:t>
      </w:r>
      <w:r>
        <w:rPr>
          <w:szCs w:val="24"/>
          <w:lang w:eastAsia="lt-LT"/>
        </w:rPr>
        <w:lastRenderedPageBreak/>
        <w:t xml:space="preserve">rajono; Šilalės rajono, Švenčionių rajono savivaldybėms, kurių Projektų įgyvendinimas siekia nuo 40 iki 60 procentų, po 9 namus; </w:t>
      </w:r>
    </w:p>
    <w:p w14:paraId="1F0546BD" w14:textId="77777777" w:rsidR="0053785F" w:rsidRDefault="00B67057">
      <w:pPr>
        <w:tabs>
          <w:tab w:val="left" w:pos="1134"/>
        </w:tabs>
        <w:suppressAutoHyphens/>
        <w:spacing w:line="276" w:lineRule="auto"/>
        <w:ind w:firstLine="567"/>
        <w:jc w:val="both"/>
        <w:textAlignment w:val="center"/>
        <w:rPr>
          <w:rFonts w:eastAsia="Calibri"/>
          <w:szCs w:val="24"/>
          <w:lang w:eastAsia="lt-LT"/>
        </w:rPr>
      </w:pPr>
      <w:r>
        <w:rPr>
          <w:szCs w:val="24"/>
          <w:lang w:eastAsia="lt-LT"/>
        </w:rPr>
        <w:t>3.2.5.</w:t>
      </w:r>
      <w:r>
        <w:rPr>
          <w:szCs w:val="24"/>
          <w:lang w:eastAsia="lt-LT"/>
        </w:rPr>
        <w:tab/>
        <w:t>Akmenės rajono, Alytaus rajono, Birštono, Druskininkų, Jonavos rajono, Jurbarko rajono, Kėdainių rajono, Kretingos rajono, Marijampolės, Pasvalio rajono, Plungės rajono, Prienų rajono, Raseinių rajono, Rietavo, Šiaulių miesto, Šiaulių rajono, Ukmergės rajono, Varėnos rajono, Vilkaviškio rajono, Lazdijų rajono savivaldybėms, kurių Projektų įgyvendinimas siekia nuo 20 iki 40 procentų, po 7 namus;</w:t>
      </w:r>
    </w:p>
    <w:p w14:paraId="1F0546BE" w14:textId="77777777" w:rsidR="0053785F" w:rsidRDefault="00B67057">
      <w:pPr>
        <w:tabs>
          <w:tab w:val="left" w:pos="1134"/>
        </w:tabs>
        <w:suppressAutoHyphens/>
        <w:spacing w:line="276" w:lineRule="auto"/>
        <w:ind w:firstLine="567"/>
        <w:jc w:val="both"/>
        <w:textAlignment w:val="center"/>
        <w:rPr>
          <w:rFonts w:eastAsia="Calibri"/>
          <w:szCs w:val="24"/>
          <w:lang w:eastAsia="lt-LT"/>
        </w:rPr>
      </w:pPr>
      <w:r>
        <w:rPr>
          <w:szCs w:val="24"/>
          <w:lang w:eastAsia="lt-LT"/>
        </w:rPr>
        <w:t>3.2.6.</w:t>
      </w:r>
      <w:r>
        <w:rPr>
          <w:szCs w:val="24"/>
          <w:lang w:eastAsia="lt-LT"/>
        </w:rPr>
        <w:tab/>
        <w:t>Kalvarijos, Kazlų Rūdos, Neringos miesto, Pagėgių, Visagino savivaldybėms, kurios nėra baigusios įgyvendinti nei vieno Projekto, po 1 namą;</w:t>
      </w:r>
    </w:p>
    <w:p w14:paraId="1F0546BF" w14:textId="77777777" w:rsidR="0053785F" w:rsidRDefault="00B67057">
      <w:pPr>
        <w:tabs>
          <w:tab w:val="left" w:pos="1134"/>
        </w:tabs>
        <w:suppressAutoHyphens/>
        <w:spacing w:line="276" w:lineRule="auto"/>
        <w:ind w:firstLine="567"/>
        <w:jc w:val="both"/>
        <w:textAlignment w:val="center"/>
        <w:rPr>
          <w:rFonts w:eastAsia="Calibri"/>
          <w:szCs w:val="24"/>
          <w:lang w:eastAsia="lt-LT"/>
        </w:rPr>
      </w:pPr>
      <w:r>
        <w:rPr>
          <w:szCs w:val="24"/>
          <w:lang w:eastAsia="lt-LT"/>
        </w:rPr>
        <w:t>3.2.7.</w:t>
      </w:r>
      <w:r>
        <w:rPr>
          <w:szCs w:val="24"/>
          <w:lang w:eastAsia="lt-LT"/>
        </w:rPr>
        <w:tab/>
        <w:t>likusioms 12 savivaldybių - po 3 namus.</w:t>
      </w:r>
    </w:p>
    <w:p w14:paraId="1F0546C0" w14:textId="77777777" w:rsidR="0053785F" w:rsidRDefault="00B67057">
      <w:pPr>
        <w:tabs>
          <w:tab w:val="left" w:pos="993"/>
        </w:tabs>
        <w:suppressAutoHyphens/>
        <w:spacing w:line="276" w:lineRule="auto"/>
        <w:ind w:firstLine="567"/>
        <w:jc w:val="both"/>
        <w:textAlignment w:val="center"/>
        <w:rPr>
          <w:szCs w:val="24"/>
          <w:lang w:eastAsia="lt-LT"/>
        </w:rPr>
      </w:pPr>
      <w:r>
        <w:rPr>
          <w:szCs w:val="24"/>
          <w:lang w:eastAsia="lt-LT"/>
        </w:rPr>
        <w:t>4.</w:t>
      </w:r>
      <w:r>
        <w:rPr>
          <w:szCs w:val="24"/>
          <w:lang w:eastAsia="lt-LT"/>
        </w:rPr>
        <w:tab/>
      </w:r>
      <w:r>
        <w:rPr>
          <w:rFonts w:eastAsia="Calibri"/>
          <w:szCs w:val="24"/>
          <w:lang w:eastAsia="lt-LT"/>
        </w:rPr>
        <w:t>N u s t a t a u  tokius specialiuosius reikalavimus Projektams:</w:t>
      </w:r>
    </w:p>
    <w:p w14:paraId="1F0546C1" w14:textId="77777777" w:rsidR="0053785F" w:rsidRDefault="00B67057">
      <w:pPr>
        <w:tabs>
          <w:tab w:val="left" w:pos="993"/>
        </w:tabs>
        <w:suppressAutoHyphens/>
        <w:spacing w:line="276" w:lineRule="auto"/>
        <w:ind w:firstLine="567"/>
        <w:jc w:val="both"/>
        <w:textAlignment w:val="center"/>
        <w:rPr>
          <w:szCs w:val="24"/>
          <w:lang w:eastAsia="lt-LT"/>
        </w:rPr>
      </w:pPr>
      <w:r>
        <w:rPr>
          <w:rFonts w:eastAsia="Calibri"/>
          <w:szCs w:val="24"/>
          <w:lang w:eastAsia="lt-LT"/>
        </w:rPr>
        <w:t>4.1. pareiškėjai vykdo galimų atnaujinti namų atranką</w:t>
      </w:r>
      <w:r>
        <w:rPr>
          <w:szCs w:val="24"/>
          <w:lang w:eastAsia="lt-LT"/>
        </w:rPr>
        <w:t xml:space="preserve"> pagal bendrojo naudojimo objektų valdytojų ar Projekto įgyvendinimo administratorių arba savivaldybės programos įgyvendinimo administratorių teikiamus pasiūlymus; </w:t>
      </w:r>
    </w:p>
    <w:p w14:paraId="1F0546C2" w14:textId="77777777" w:rsidR="0053785F" w:rsidRDefault="00B67057">
      <w:pPr>
        <w:tabs>
          <w:tab w:val="left" w:pos="993"/>
        </w:tabs>
        <w:suppressAutoHyphens/>
        <w:spacing w:line="276" w:lineRule="auto"/>
        <w:ind w:firstLine="567"/>
        <w:jc w:val="both"/>
        <w:textAlignment w:val="center"/>
        <w:rPr>
          <w:szCs w:val="24"/>
          <w:lang w:eastAsia="lt-LT"/>
        </w:rPr>
      </w:pPr>
      <w:r>
        <w:rPr>
          <w:szCs w:val="24"/>
          <w:lang w:eastAsia="lt-LT"/>
        </w:rPr>
        <w:t>4.2.</w:t>
      </w:r>
      <w:r>
        <w:rPr>
          <w:szCs w:val="24"/>
          <w:lang w:eastAsia="lt-LT"/>
        </w:rPr>
        <w:tab/>
        <w:t>pareiškėjams, atrenkant namus rekomenduotina atsižvelgti į daugumos butų ir kitų patalpų savininkų išreikštą pritarimą atnaujinti namą, į tai, ar pasiūlyme nurodytas namas numatomas įtraukti (įtrauktas) į savivaldybės kvartalų energinio efektyvumo didinimo programas, didžiausią metinį šilumos energijos suvartojimą namuose ir šiuo įsakymu savivaldybei nustatytą paraiškų atnaujinti (modernizuoti) namus skaičių;</w:t>
      </w:r>
    </w:p>
    <w:p w14:paraId="1F0546C3" w14:textId="77777777" w:rsidR="0053785F" w:rsidRDefault="00B67057">
      <w:pPr>
        <w:tabs>
          <w:tab w:val="left" w:pos="851"/>
        </w:tabs>
        <w:suppressAutoHyphens/>
        <w:spacing w:line="276" w:lineRule="auto"/>
        <w:ind w:firstLine="426"/>
        <w:jc w:val="both"/>
        <w:textAlignment w:val="center"/>
        <w:rPr>
          <w:szCs w:val="24"/>
          <w:lang w:eastAsia="lt-LT"/>
        </w:rPr>
      </w:pPr>
      <w:r>
        <w:rPr>
          <w:szCs w:val="24"/>
          <w:lang w:eastAsia="lt-LT"/>
        </w:rPr>
        <w:t>4.3.</w:t>
      </w:r>
      <w:r>
        <w:rPr>
          <w:szCs w:val="24"/>
          <w:lang w:eastAsia="lt-LT"/>
        </w:rPr>
        <w:tab/>
        <w:t xml:space="preserve"> pagal šį kvietimą parengtų Projektų įgyvendinimas finansuojamas nuo 2017 m. I pusmečio.</w:t>
      </w:r>
    </w:p>
    <w:p w14:paraId="1F0546C4" w14:textId="34B58E7C" w:rsidR="0053785F" w:rsidRDefault="00B67057">
      <w:pPr>
        <w:tabs>
          <w:tab w:val="left" w:pos="993"/>
        </w:tabs>
        <w:suppressAutoHyphens/>
        <w:spacing w:line="276" w:lineRule="auto"/>
        <w:ind w:firstLine="567"/>
        <w:jc w:val="both"/>
        <w:textAlignment w:val="center"/>
        <w:rPr>
          <w:rFonts w:eastAsia="Calibri"/>
          <w:szCs w:val="24"/>
          <w:lang w:eastAsia="lt-LT"/>
        </w:rPr>
      </w:pPr>
      <w:r>
        <w:rPr>
          <w:rFonts w:eastAsia="Calibri"/>
          <w:szCs w:val="24"/>
          <w:lang w:eastAsia="lt-LT"/>
        </w:rPr>
        <w:t xml:space="preserve">5. N u s t a t a u, kad  pareiškėjai  namų bendrojo naudojimo objektų valdytojų, </w:t>
      </w:r>
      <w:r>
        <w:rPr>
          <w:color w:val="000000"/>
          <w:szCs w:val="24"/>
          <w:lang w:eastAsia="lt-LT"/>
        </w:rPr>
        <w:t>butų ir kitų patalpų savininkų sprendimu pagal pavedimo sutartį veikiančio asmens, teikiančio Projekto įgyvendinimo administravimo paslaugas, ar savivaldybės programos įgyvendinimo administratoriaus</w:t>
      </w:r>
      <w:r>
        <w:rPr>
          <w:rFonts w:eastAsia="Calibri"/>
          <w:szCs w:val="24"/>
          <w:lang w:eastAsia="lt-LT"/>
        </w:rPr>
        <w:t xml:space="preserve"> parengtas  paraiškas  teikia viešajai įstaigai Būsto energijos taupymo agentūrai (toliau – Agentūra)  Paraiškų atrankos apraše nustatyta tvarka.</w:t>
      </w:r>
    </w:p>
    <w:p w14:paraId="12C04F0E" w14:textId="364015B7" w:rsidR="00B67057" w:rsidRDefault="00B67057" w:rsidP="00B67057">
      <w:pPr>
        <w:tabs>
          <w:tab w:val="left" w:pos="4825"/>
        </w:tabs>
        <w:suppressAutoHyphens/>
        <w:ind w:right="34"/>
        <w:rPr>
          <w:szCs w:val="24"/>
          <w:lang w:eastAsia="lt-LT"/>
        </w:rPr>
      </w:pPr>
    </w:p>
    <w:p w14:paraId="47E1B48D" w14:textId="77777777" w:rsidR="00B67057" w:rsidRDefault="00B67057" w:rsidP="00B67057">
      <w:pPr>
        <w:tabs>
          <w:tab w:val="left" w:pos="4825"/>
        </w:tabs>
        <w:suppressAutoHyphens/>
        <w:ind w:right="34"/>
        <w:rPr>
          <w:szCs w:val="24"/>
          <w:lang w:eastAsia="lt-LT"/>
        </w:rPr>
      </w:pPr>
    </w:p>
    <w:p w14:paraId="38D85FA9" w14:textId="77777777" w:rsidR="00B67057" w:rsidRDefault="00B67057" w:rsidP="00B67057">
      <w:pPr>
        <w:tabs>
          <w:tab w:val="left" w:pos="4825"/>
        </w:tabs>
        <w:suppressAutoHyphens/>
        <w:ind w:right="34"/>
        <w:rPr>
          <w:szCs w:val="24"/>
          <w:lang w:eastAsia="lt-LT"/>
        </w:rPr>
      </w:pPr>
    </w:p>
    <w:p w14:paraId="34001036" w14:textId="76A58B66" w:rsidR="00B67057" w:rsidRDefault="00B67057" w:rsidP="00B67057">
      <w:pPr>
        <w:tabs>
          <w:tab w:val="left" w:pos="4825"/>
        </w:tabs>
        <w:suppressAutoHyphens/>
        <w:ind w:right="34"/>
        <w:rPr>
          <w:szCs w:val="24"/>
          <w:lang w:eastAsia="lt-LT"/>
        </w:rPr>
      </w:pPr>
      <w:r>
        <w:rPr>
          <w:szCs w:val="24"/>
          <w:lang w:eastAsia="lt-LT"/>
        </w:rPr>
        <w:t>Aplinkos ministras</w:t>
      </w:r>
      <w:r>
        <w:rPr>
          <w:szCs w:val="24"/>
          <w:lang w:eastAsia="lt-LT"/>
        </w:rPr>
        <w:tab/>
      </w:r>
      <w:r>
        <w:rPr>
          <w:szCs w:val="24"/>
          <w:lang w:eastAsia="lt-LT"/>
        </w:rPr>
        <w:tab/>
      </w:r>
      <w:r>
        <w:rPr>
          <w:szCs w:val="24"/>
          <w:lang w:eastAsia="lt-LT"/>
        </w:rPr>
        <w:tab/>
      </w:r>
      <w:r>
        <w:rPr>
          <w:szCs w:val="24"/>
          <w:lang w:eastAsia="lt-LT"/>
        </w:rPr>
        <w:tab/>
      </w:r>
      <w:r>
        <w:rPr>
          <w:szCs w:val="24"/>
          <w:lang w:eastAsia="lt-LT"/>
        </w:rPr>
        <w:tab/>
        <w:t>Kęstutis Trečiokas</w:t>
      </w:r>
    </w:p>
    <w:p w14:paraId="1F0546D4" w14:textId="24988DCC" w:rsidR="0053785F" w:rsidRDefault="0053785F">
      <w:pPr>
        <w:suppressAutoHyphens/>
        <w:rPr>
          <w:lang w:eastAsia="lt-LT"/>
        </w:rPr>
      </w:pPr>
    </w:p>
    <w:p w14:paraId="078E4A1A" w14:textId="7DCB3BDE" w:rsidR="0053785F" w:rsidRDefault="00B67057">
      <w:pPr>
        <w:suppressAutoHyphens/>
      </w:pPr>
      <w:r>
        <w:br w:type="page"/>
      </w:r>
    </w:p>
    <w:tbl>
      <w:tblPr>
        <w:tblW w:w="0" w:type="auto"/>
        <w:tblInd w:w="93" w:type="dxa"/>
        <w:tblLook w:val="04A0" w:firstRow="1" w:lastRow="0" w:firstColumn="1" w:lastColumn="0" w:noHBand="0" w:noVBand="1"/>
      </w:tblPr>
      <w:tblGrid>
        <w:gridCol w:w="3357"/>
        <w:gridCol w:w="1525"/>
        <w:gridCol w:w="1378"/>
        <w:gridCol w:w="2015"/>
        <w:gridCol w:w="1128"/>
      </w:tblGrid>
      <w:tr w:rsidR="0053785F" w14:paraId="32002670" w14:textId="77777777">
        <w:trPr>
          <w:trHeight w:val="379"/>
        </w:trPr>
        <w:tc>
          <w:tcPr>
            <w:tcW w:w="0" w:type="auto"/>
            <w:gridSpan w:val="5"/>
            <w:vAlign w:val="center"/>
            <w:hideMark/>
          </w:tcPr>
          <w:p w14:paraId="68D81466" w14:textId="77777777" w:rsidR="0053785F" w:rsidRDefault="00B67057" w:rsidP="00B67057">
            <w:pPr>
              <w:ind w:firstLine="4869"/>
              <w:rPr>
                <w:color w:val="000000"/>
                <w:szCs w:val="24"/>
                <w:lang w:eastAsia="lt-LT"/>
              </w:rPr>
            </w:pPr>
            <w:r>
              <w:rPr>
                <w:color w:val="000000"/>
                <w:szCs w:val="24"/>
                <w:lang w:eastAsia="lt-LT"/>
              </w:rPr>
              <w:lastRenderedPageBreak/>
              <w:t xml:space="preserve">Lietuvos Respublikos aplinkos ministro </w:t>
            </w:r>
          </w:p>
          <w:p w14:paraId="44937DAC" w14:textId="77777777" w:rsidR="0053785F" w:rsidRDefault="00B67057" w:rsidP="00B67057">
            <w:pPr>
              <w:ind w:firstLine="4869"/>
              <w:rPr>
                <w:color w:val="000000"/>
                <w:szCs w:val="24"/>
                <w:lang w:eastAsia="lt-LT"/>
              </w:rPr>
            </w:pPr>
            <w:r>
              <w:rPr>
                <w:color w:val="000000"/>
                <w:szCs w:val="24"/>
                <w:lang w:eastAsia="lt-LT"/>
              </w:rPr>
              <w:t>2016 m. rugpjūčio 26 d. įsakymo Nr. D1-568</w:t>
            </w:r>
          </w:p>
          <w:p w14:paraId="6949098C" w14:textId="77777777" w:rsidR="0053785F" w:rsidRDefault="00B67057" w:rsidP="00B67057">
            <w:pPr>
              <w:ind w:firstLine="4869"/>
              <w:rPr>
                <w:color w:val="000000"/>
                <w:szCs w:val="24"/>
                <w:lang w:eastAsia="lt-LT"/>
              </w:rPr>
            </w:pPr>
            <w:r>
              <w:rPr>
                <w:color w:val="000000"/>
                <w:szCs w:val="24"/>
                <w:lang w:eastAsia="lt-LT"/>
              </w:rPr>
              <w:t>priedas</w:t>
            </w:r>
          </w:p>
        </w:tc>
      </w:tr>
      <w:tr w:rsidR="0053785F" w14:paraId="5C7D94FB" w14:textId="77777777">
        <w:trPr>
          <w:trHeight w:val="1008"/>
        </w:trPr>
        <w:tc>
          <w:tcPr>
            <w:tcW w:w="3559" w:type="dxa"/>
            <w:tcBorders>
              <w:top w:val="single" w:sz="4" w:space="0" w:color="000000"/>
              <w:left w:val="single" w:sz="4" w:space="0" w:color="000000"/>
              <w:bottom w:val="nil"/>
              <w:right w:val="single" w:sz="4" w:space="0" w:color="auto"/>
            </w:tcBorders>
            <w:vAlign w:val="center"/>
            <w:hideMark/>
          </w:tcPr>
          <w:p w14:paraId="4ACF63B7" w14:textId="77777777" w:rsidR="0053785F" w:rsidRDefault="00B67057">
            <w:pPr>
              <w:jc w:val="center"/>
              <w:rPr>
                <w:bCs/>
                <w:color w:val="000000"/>
                <w:szCs w:val="24"/>
                <w:lang w:eastAsia="lt-LT"/>
              </w:rPr>
            </w:pPr>
            <w:r>
              <w:rPr>
                <w:bCs/>
                <w:color w:val="000000"/>
                <w:szCs w:val="24"/>
                <w:lang w:eastAsia="lt-LT"/>
              </w:rPr>
              <w:t>Savivaldybė</w:t>
            </w:r>
          </w:p>
        </w:tc>
        <w:tc>
          <w:tcPr>
            <w:tcW w:w="1559" w:type="dxa"/>
            <w:tcBorders>
              <w:top w:val="single" w:sz="4" w:space="0" w:color="auto"/>
              <w:left w:val="nil"/>
              <w:bottom w:val="single" w:sz="4" w:space="0" w:color="auto"/>
              <w:right w:val="single" w:sz="4" w:space="0" w:color="auto"/>
            </w:tcBorders>
            <w:vAlign w:val="center"/>
            <w:hideMark/>
          </w:tcPr>
          <w:p w14:paraId="113132D5" w14:textId="77777777" w:rsidR="0053785F" w:rsidRDefault="00B67057">
            <w:pPr>
              <w:jc w:val="center"/>
              <w:rPr>
                <w:bCs/>
                <w:color w:val="000000"/>
                <w:szCs w:val="24"/>
                <w:lang w:eastAsia="lt-LT"/>
              </w:rPr>
            </w:pPr>
            <w:r>
              <w:rPr>
                <w:bCs/>
                <w:color w:val="000000"/>
                <w:szCs w:val="24"/>
                <w:lang w:eastAsia="lt-LT"/>
              </w:rPr>
              <w:t>Suderinti investicijų planai, vnt.</w:t>
            </w:r>
          </w:p>
        </w:tc>
        <w:tc>
          <w:tcPr>
            <w:tcW w:w="1418" w:type="dxa"/>
            <w:tcBorders>
              <w:top w:val="single" w:sz="4" w:space="0" w:color="auto"/>
              <w:left w:val="nil"/>
              <w:bottom w:val="single" w:sz="4" w:space="0" w:color="auto"/>
              <w:right w:val="single" w:sz="4" w:space="0" w:color="auto"/>
            </w:tcBorders>
            <w:vAlign w:val="center"/>
            <w:hideMark/>
          </w:tcPr>
          <w:p w14:paraId="2777D691" w14:textId="77777777" w:rsidR="0053785F" w:rsidRDefault="00B67057">
            <w:pPr>
              <w:jc w:val="center"/>
              <w:rPr>
                <w:bCs/>
                <w:szCs w:val="24"/>
                <w:lang w:eastAsia="lt-LT"/>
              </w:rPr>
            </w:pPr>
            <w:r>
              <w:rPr>
                <w:bCs/>
                <w:szCs w:val="24"/>
                <w:lang w:eastAsia="lt-LT"/>
              </w:rPr>
              <w:t>Baigtų projektų skaičius</w:t>
            </w:r>
          </w:p>
        </w:tc>
        <w:tc>
          <w:tcPr>
            <w:tcW w:w="2088" w:type="dxa"/>
            <w:tcBorders>
              <w:top w:val="single" w:sz="4" w:space="0" w:color="auto"/>
              <w:left w:val="nil"/>
              <w:bottom w:val="single" w:sz="4" w:space="0" w:color="auto"/>
              <w:right w:val="single" w:sz="4" w:space="0" w:color="auto"/>
            </w:tcBorders>
            <w:vAlign w:val="center"/>
            <w:hideMark/>
          </w:tcPr>
          <w:p w14:paraId="3B6F5390" w14:textId="77777777" w:rsidR="0053785F" w:rsidRDefault="00B67057">
            <w:pPr>
              <w:jc w:val="center"/>
              <w:rPr>
                <w:bCs/>
                <w:color w:val="000000"/>
                <w:szCs w:val="24"/>
                <w:lang w:eastAsia="lt-LT"/>
              </w:rPr>
            </w:pPr>
            <w:r>
              <w:rPr>
                <w:bCs/>
                <w:color w:val="000000"/>
                <w:szCs w:val="24"/>
                <w:lang w:eastAsia="lt-LT"/>
              </w:rPr>
              <w:t>Parengtų ir įgyvendintų projektų santykis</w:t>
            </w:r>
          </w:p>
        </w:tc>
        <w:tc>
          <w:tcPr>
            <w:tcW w:w="1137" w:type="dxa"/>
            <w:tcBorders>
              <w:top w:val="single" w:sz="4" w:space="0" w:color="auto"/>
              <w:left w:val="nil"/>
              <w:bottom w:val="single" w:sz="4" w:space="0" w:color="auto"/>
              <w:right w:val="single" w:sz="4" w:space="0" w:color="auto"/>
            </w:tcBorders>
            <w:vAlign w:val="center"/>
            <w:hideMark/>
          </w:tcPr>
          <w:p w14:paraId="38E5A1D1" w14:textId="77777777" w:rsidR="0053785F" w:rsidRDefault="00B67057">
            <w:pPr>
              <w:jc w:val="center"/>
              <w:rPr>
                <w:bCs/>
                <w:color w:val="000000"/>
                <w:szCs w:val="24"/>
                <w:lang w:eastAsia="lt-LT"/>
              </w:rPr>
            </w:pPr>
            <w:r>
              <w:rPr>
                <w:bCs/>
                <w:color w:val="000000"/>
                <w:szCs w:val="24"/>
                <w:lang w:eastAsia="lt-LT"/>
              </w:rPr>
              <w:t>Paraiškų skaičius</w:t>
            </w:r>
          </w:p>
        </w:tc>
      </w:tr>
      <w:tr w:rsidR="0053785F" w14:paraId="3DA59A9C" w14:textId="77777777">
        <w:trPr>
          <w:trHeight w:val="439"/>
        </w:trPr>
        <w:tc>
          <w:tcPr>
            <w:tcW w:w="3559" w:type="dxa"/>
            <w:tcBorders>
              <w:top w:val="single" w:sz="4" w:space="0" w:color="000000"/>
              <w:left w:val="single" w:sz="4" w:space="0" w:color="000000"/>
              <w:bottom w:val="single" w:sz="4" w:space="0" w:color="000000"/>
              <w:right w:val="nil"/>
            </w:tcBorders>
            <w:vAlign w:val="center"/>
            <w:hideMark/>
          </w:tcPr>
          <w:p w14:paraId="58C95B04" w14:textId="77777777" w:rsidR="0053785F" w:rsidRDefault="00B67057">
            <w:pPr>
              <w:rPr>
                <w:color w:val="000000"/>
                <w:szCs w:val="24"/>
                <w:lang w:eastAsia="lt-LT"/>
              </w:rPr>
            </w:pPr>
            <w:r>
              <w:rPr>
                <w:color w:val="000000"/>
                <w:szCs w:val="24"/>
                <w:lang w:eastAsia="lt-LT"/>
              </w:rPr>
              <w:t>Kelmės rajono savivaldybė</w:t>
            </w:r>
          </w:p>
        </w:tc>
        <w:tc>
          <w:tcPr>
            <w:tcW w:w="1559" w:type="dxa"/>
            <w:tcBorders>
              <w:top w:val="nil"/>
              <w:left w:val="single" w:sz="4" w:space="0" w:color="auto"/>
              <w:bottom w:val="single" w:sz="4" w:space="0" w:color="auto"/>
              <w:right w:val="single" w:sz="4" w:space="0" w:color="auto"/>
            </w:tcBorders>
            <w:vAlign w:val="center"/>
            <w:hideMark/>
          </w:tcPr>
          <w:p w14:paraId="3FB58FA1" w14:textId="77777777" w:rsidR="0053785F" w:rsidRDefault="00B67057">
            <w:pPr>
              <w:jc w:val="center"/>
              <w:rPr>
                <w:bCs/>
                <w:color w:val="000000"/>
                <w:szCs w:val="24"/>
                <w:lang w:eastAsia="lt-LT"/>
              </w:rPr>
            </w:pPr>
            <w:r>
              <w:rPr>
                <w:bCs/>
                <w:color w:val="000000"/>
                <w:szCs w:val="24"/>
                <w:lang w:eastAsia="lt-LT"/>
              </w:rPr>
              <w:t>31</w:t>
            </w:r>
          </w:p>
        </w:tc>
        <w:tc>
          <w:tcPr>
            <w:tcW w:w="1418" w:type="dxa"/>
            <w:tcBorders>
              <w:top w:val="nil"/>
              <w:left w:val="nil"/>
              <w:bottom w:val="single" w:sz="4" w:space="0" w:color="auto"/>
              <w:right w:val="single" w:sz="4" w:space="0" w:color="auto"/>
            </w:tcBorders>
            <w:vAlign w:val="center"/>
            <w:hideMark/>
          </w:tcPr>
          <w:p w14:paraId="3353F1E6" w14:textId="77777777" w:rsidR="0053785F" w:rsidRDefault="00B67057">
            <w:pPr>
              <w:jc w:val="center"/>
              <w:rPr>
                <w:bCs/>
                <w:color w:val="000000"/>
                <w:szCs w:val="24"/>
                <w:lang w:eastAsia="lt-LT"/>
              </w:rPr>
            </w:pPr>
            <w:r>
              <w:rPr>
                <w:bCs/>
                <w:color w:val="000000"/>
                <w:szCs w:val="24"/>
                <w:lang w:eastAsia="lt-LT"/>
              </w:rPr>
              <w:t>27</w:t>
            </w:r>
          </w:p>
        </w:tc>
        <w:tc>
          <w:tcPr>
            <w:tcW w:w="2088" w:type="dxa"/>
            <w:tcBorders>
              <w:top w:val="nil"/>
              <w:left w:val="nil"/>
              <w:bottom w:val="single" w:sz="4" w:space="0" w:color="auto"/>
              <w:right w:val="single" w:sz="4" w:space="0" w:color="auto"/>
            </w:tcBorders>
            <w:vAlign w:val="center"/>
            <w:hideMark/>
          </w:tcPr>
          <w:p w14:paraId="3673D94D" w14:textId="77777777" w:rsidR="0053785F" w:rsidRDefault="00B67057">
            <w:pPr>
              <w:jc w:val="center"/>
              <w:rPr>
                <w:bCs/>
                <w:color w:val="000000"/>
                <w:szCs w:val="24"/>
                <w:lang w:eastAsia="lt-LT"/>
              </w:rPr>
            </w:pPr>
            <w:r>
              <w:rPr>
                <w:bCs/>
                <w:color w:val="000000"/>
                <w:szCs w:val="24"/>
                <w:lang w:eastAsia="lt-LT"/>
              </w:rPr>
              <w:t>87,10</w:t>
            </w:r>
          </w:p>
        </w:tc>
        <w:tc>
          <w:tcPr>
            <w:tcW w:w="1137" w:type="dxa"/>
            <w:tcBorders>
              <w:top w:val="nil"/>
              <w:left w:val="nil"/>
              <w:bottom w:val="single" w:sz="4" w:space="0" w:color="auto"/>
              <w:right w:val="single" w:sz="4" w:space="0" w:color="auto"/>
            </w:tcBorders>
            <w:vAlign w:val="center"/>
            <w:hideMark/>
          </w:tcPr>
          <w:p w14:paraId="15642329" w14:textId="77777777" w:rsidR="0053785F" w:rsidRDefault="00B67057">
            <w:pPr>
              <w:jc w:val="center"/>
              <w:rPr>
                <w:bCs/>
                <w:color w:val="000000"/>
                <w:szCs w:val="24"/>
                <w:lang w:eastAsia="lt-LT"/>
              </w:rPr>
            </w:pPr>
            <w:r>
              <w:rPr>
                <w:bCs/>
                <w:color w:val="000000"/>
                <w:szCs w:val="24"/>
                <w:lang w:eastAsia="lt-LT"/>
              </w:rPr>
              <w:t>30</w:t>
            </w:r>
          </w:p>
        </w:tc>
      </w:tr>
      <w:tr w:rsidR="0053785F" w14:paraId="0401AFA4" w14:textId="77777777">
        <w:trPr>
          <w:trHeight w:val="439"/>
        </w:trPr>
        <w:tc>
          <w:tcPr>
            <w:tcW w:w="3559" w:type="dxa"/>
            <w:tcBorders>
              <w:top w:val="nil"/>
              <w:left w:val="single" w:sz="4" w:space="0" w:color="000000"/>
              <w:bottom w:val="single" w:sz="4" w:space="0" w:color="000000"/>
              <w:right w:val="nil"/>
            </w:tcBorders>
            <w:vAlign w:val="center"/>
            <w:hideMark/>
          </w:tcPr>
          <w:p w14:paraId="15292DCA" w14:textId="77777777" w:rsidR="0053785F" w:rsidRDefault="00B67057">
            <w:pPr>
              <w:rPr>
                <w:color w:val="000000"/>
                <w:szCs w:val="24"/>
                <w:lang w:eastAsia="lt-LT"/>
              </w:rPr>
            </w:pPr>
            <w:r>
              <w:rPr>
                <w:color w:val="000000"/>
                <w:szCs w:val="24"/>
                <w:lang w:eastAsia="lt-LT"/>
              </w:rPr>
              <w:t>Ignalinos rajono savivaldybė</w:t>
            </w:r>
          </w:p>
        </w:tc>
        <w:tc>
          <w:tcPr>
            <w:tcW w:w="1559" w:type="dxa"/>
            <w:tcBorders>
              <w:top w:val="nil"/>
              <w:left w:val="single" w:sz="4" w:space="0" w:color="auto"/>
              <w:bottom w:val="single" w:sz="4" w:space="0" w:color="auto"/>
              <w:right w:val="single" w:sz="4" w:space="0" w:color="auto"/>
            </w:tcBorders>
            <w:vAlign w:val="center"/>
            <w:hideMark/>
          </w:tcPr>
          <w:p w14:paraId="67CE4D10" w14:textId="77777777" w:rsidR="0053785F" w:rsidRDefault="00B67057">
            <w:pPr>
              <w:jc w:val="center"/>
              <w:rPr>
                <w:bCs/>
                <w:color w:val="000000"/>
                <w:szCs w:val="24"/>
                <w:lang w:eastAsia="lt-LT"/>
              </w:rPr>
            </w:pPr>
            <w:r>
              <w:rPr>
                <w:bCs/>
                <w:color w:val="000000"/>
                <w:szCs w:val="24"/>
                <w:lang w:eastAsia="lt-LT"/>
              </w:rPr>
              <w:t>88</w:t>
            </w:r>
          </w:p>
        </w:tc>
        <w:tc>
          <w:tcPr>
            <w:tcW w:w="1418" w:type="dxa"/>
            <w:tcBorders>
              <w:top w:val="nil"/>
              <w:left w:val="nil"/>
              <w:bottom w:val="single" w:sz="4" w:space="0" w:color="auto"/>
              <w:right w:val="single" w:sz="4" w:space="0" w:color="auto"/>
            </w:tcBorders>
            <w:vAlign w:val="center"/>
            <w:hideMark/>
          </w:tcPr>
          <w:p w14:paraId="706F3EDE" w14:textId="77777777" w:rsidR="0053785F" w:rsidRDefault="00B67057">
            <w:pPr>
              <w:jc w:val="center"/>
              <w:rPr>
                <w:bCs/>
                <w:color w:val="000000"/>
                <w:szCs w:val="24"/>
                <w:lang w:eastAsia="lt-LT"/>
              </w:rPr>
            </w:pPr>
            <w:r>
              <w:rPr>
                <w:bCs/>
                <w:color w:val="000000"/>
                <w:szCs w:val="24"/>
                <w:lang w:eastAsia="lt-LT"/>
              </w:rPr>
              <w:t>76</w:t>
            </w:r>
          </w:p>
        </w:tc>
        <w:tc>
          <w:tcPr>
            <w:tcW w:w="2088" w:type="dxa"/>
            <w:tcBorders>
              <w:top w:val="nil"/>
              <w:left w:val="nil"/>
              <w:bottom w:val="single" w:sz="4" w:space="0" w:color="auto"/>
              <w:right w:val="single" w:sz="4" w:space="0" w:color="auto"/>
            </w:tcBorders>
            <w:vAlign w:val="center"/>
            <w:hideMark/>
          </w:tcPr>
          <w:p w14:paraId="76CBC59A" w14:textId="77777777" w:rsidR="0053785F" w:rsidRDefault="00B67057">
            <w:pPr>
              <w:jc w:val="center"/>
              <w:rPr>
                <w:bCs/>
                <w:color w:val="000000"/>
                <w:szCs w:val="24"/>
                <w:lang w:eastAsia="lt-LT"/>
              </w:rPr>
            </w:pPr>
            <w:r>
              <w:rPr>
                <w:bCs/>
                <w:color w:val="000000"/>
                <w:szCs w:val="24"/>
                <w:lang w:eastAsia="lt-LT"/>
              </w:rPr>
              <w:t>86,36</w:t>
            </w:r>
          </w:p>
        </w:tc>
        <w:tc>
          <w:tcPr>
            <w:tcW w:w="1137" w:type="dxa"/>
            <w:tcBorders>
              <w:top w:val="nil"/>
              <w:left w:val="nil"/>
              <w:bottom w:val="single" w:sz="4" w:space="0" w:color="auto"/>
              <w:right w:val="single" w:sz="4" w:space="0" w:color="auto"/>
            </w:tcBorders>
            <w:vAlign w:val="center"/>
            <w:hideMark/>
          </w:tcPr>
          <w:p w14:paraId="0268A800" w14:textId="77777777" w:rsidR="0053785F" w:rsidRDefault="00B67057">
            <w:pPr>
              <w:jc w:val="center"/>
              <w:rPr>
                <w:bCs/>
                <w:color w:val="000000"/>
                <w:szCs w:val="24"/>
                <w:lang w:eastAsia="lt-LT"/>
              </w:rPr>
            </w:pPr>
            <w:r>
              <w:rPr>
                <w:bCs/>
                <w:color w:val="000000"/>
                <w:szCs w:val="24"/>
                <w:lang w:eastAsia="lt-LT"/>
              </w:rPr>
              <w:t>30</w:t>
            </w:r>
          </w:p>
        </w:tc>
      </w:tr>
      <w:tr w:rsidR="0053785F" w14:paraId="1808124D" w14:textId="77777777">
        <w:trPr>
          <w:trHeight w:val="439"/>
        </w:trPr>
        <w:tc>
          <w:tcPr>
            <w:tcW w:w="3559" w:type="dxa"/>
            <w:tcBorders>
              <w:top w:val="nil"/>
              <w:left w:val="single" w:sz="4" w:space="0" w:color="000000"/>
              <w:bottom w:val="single" w:sz="4" w:space="0" w:color="000000"/>
              <w:right w:val="nil"/>
            </w:tcBorders>
            <w:vAlign w:val="center"/>
            <w:hideMark/>
          </w:tcPr>
          <w:p w14:paraId="4FBBDD6D" w14:textId="77777777" w:rsidR="0053785F" w:rsidRDefault="00B67057">
            <w:pPr>
              <w:rPr>
                <w:color w:val="000000"/>
                <w:szCs w:val="24"/>
                <w:lang w:eastAsia="lt-LT"/>
              </w:rPr>
            </w:pPr>
            <w:r>
              <w:rPr>
                <w:color w:val="000000"/>
                <w:szCs w:val="24"/>
                <w:lang w:eastAsia="lt-LT"/>
              </w:rPr>
              <w:t>Molėtų rajono savivaldybė</w:t>
            </w:r>
          </w:p>
        </w:tc>
        <w:tc>
          <w:tcPr>
            <w:tcW w:w="1559" w:type="dxa"/>
            <w:tcBorders>
              <w:top w:val="nil"/>
              <w:left w:val="single" w:sz="4" w:space="0" w:color="auto"/>
              <w:bottom w:val="single" w:sz="4" w:space="0" w:color="auto"/>
              <w:right w:val="single" w:sz="4" w:space="0" w:color="auto"/>
            </w:tcBorders>
            <w:vAlign w:val="center"/>
            <w:hideMark/>
          </w:tcPr>
          <w:p w14:paraId="752A8DEF" w14:textId="77777777" w:rsidR="0053785F" w:rsidRDefault="00B67057">
            <w:pPr>
              <w:jc w:val="center"/>
              <w:rPr>
                <w:bCs/>
                <w:color w:val="000000"/>
                <w:szCs w:val="24"/>
                <w:lang w:eastAsia="lt-LT"/>
              </w:rPr>
            </w:pPr>
            <w:r>
              <w:rPr>
                <w:bCs/>
                <w:color w:val="000000"/>
                <w:szCs w:val="24"/>
                <w:lang w:eastAsia="lt-LT"/>
              </w:rPr>
              <w:t>52</w:t>
            </w:r>
          </w:p>
        </w:tc>
        <w:tc>
          <w:tcPr>
            <w:tcW w:w="1418" w:type="dxa"/>
            <w:tcBorders>
              <w:top w:val="nil"/>
              <w:left w:val="nil"/>
              <w:bottom w:val="single" w:sz="4" w:space="0" w:color="auto"/>
              <w:right w:val="single" w:sz="4" w:space="0" w:color="auto"/>
            </w:tcBorders>
            <w:vAlign w:val="center"/>
            <w:hideMark/>
          </w:tcPr>
          <w:p w14:paraId="7C93FF3C" w14:textId="77777777" w:rsidR="0053785F" w:rsidRDefault="00B67057">
            <w:pPr>
              <w:jc w:val="center"/>
              <w:rPr>
                <w:bCs/>
                <w:color w:val="000000"/>
                <w:szCs w:val="24"/>
                <w:lang w:eastAsia="lt-LT"/>
              </w:rPr>
            </w:pPr>
            <w:r>
              <w:rPr>
                <w:bCs/>
                <w:color w:val="000000"/>
                <w:szCs w:val="24"/>
                <w:lang w:eastAsia="lt-LT"/>
              </w:rPr>
              <w:t>40</w:t>
            </w:r>
          </w:p>
        </w:tc>
        <w:tc>
          <w:tcPr>
            <w:tcW w:w="2088" w:type="dxa"/>
            <w:tcBorders>
              <w:top w:val="nil"/>
              <w:left w:val="nil"/>
              <w:bottom w:val="single" w:sz="4" w:space="0" w:color="auto"/>
              <w:right w:val="single" w:sz="4" w:space="0" w:color="auto"/>
            </w:tcBorders>
            <w:vAlign w:val="center"/>
            <w:hideMark/>
          </w:tcPr>
          <w:p w14:paraId="54B392E9" w14:textId="77777777" w:rsidR="0053785F" w:rsidRDefault="00B67057">
            <w:pPr>
              <w:jc w:val="center"/>
              <w:rPr>
                <w:bCs/>
                <w:color w:val="000000"/>
                <w:szCs w:val="24"/>
                <w:lang w:eastAsia="lt-LT"/>
              </w:rPr>
            </w:pPr>
            <w:r>
              <w:rPr>
                <w:bCs/>
                <w:color w:val="000000"/>
                <w:szCs w:val="24"/>
                <w:lang w:eastAsia="lt-LT"/>
              </w:rPr>
              <w:t>76,92</w:t>
            </w:r>
          </w:p>
        </w:tc>
        <w:tc>
          <w:tcPr>
            <w:tcW w:w="1137" w:type="dxa"/>
            <w:tcBorders>
              <w:top w:val="nil"/>
              <w:left w:val="nil"/>
              <w:bottom w:val="single" w:sz="4" w:space="0" w:color="auto"/>
              <w:right w:val="single" w:sz="4" w:space="0" w:color="auto"/>
            </w:tcBorders>
            <w:vAlign w:val="center"/>
            <w:hideMark/>
          </w:tcPr>
          <w:p w14:paraId="0817E710" w14:textId="77777777" w:rsidR="0053785F" w:rsidRDefault="00B67057">
            <w:pPr>
              <w:jc w:val="center"/>
              <w:rPr>
                <w:bCs/>
                <w:color w:val="000000"/>
                <w:szCs w:val="24"/>
                <w:lang w:eastAsia="lt-LT"/>
              </w:rPr>
            </w:pPr>
            <w:r>
              <w:rPr>
                <w:bCs/>
                <w:color w:val="000000"/>
                <w:szCs w:val="24"/>
                <w:lang w:eastAsia="lt-LT"/>
              </w:rPr>
              <w:t>19</w:t>
            </w:r>
          </w:p>
        </w:tc>
      </w:tr>
      <w:tr w:rsidR="0053785F" w14:paraId="22B1F06F" w14:textId="77777777">
        <w:trPr>
          <w:trHeight w:val="439"/>
        </w:trPr>
        <w:tc>
          <w:tcPr>
            <w:tcW w:w="3559" w:type="dxa"/>
            <w:tcBorders>
              <w:top w:val="nil"/>
              <w:left w:val="single" w:sz="4" w:space="0" w:color="000000"/>
              <w:bottom w:val="single" w:sz="4" w:space="0" w:color="000000"/>
              <w:right w:val="nil"/>
            </w:tcBorders>
            <w:vAlign w:val="center"/>
            <w:hideMark/>
          </w:tcPr>
          <w:p w14:paraId="08B2E460" w14:textId="77777777" w:rsidR="0053785F" w:rsidRDefault="00B67057">
            <w:pPr>
              <w:rPr>
                <w:color w:val="000000"/>
                <w:szCs w:val="24"/>
                <w:lang w:eastAsia="lt-LT"/>
              </w:rPr>
            </w:pPr>
            <w:r>
              <w:rPr>
                <w:color w:val="000000"/>
                <w:szCs w:val="24"/>
                <w:lang w:eastAsia="lt-LT"/>
              </w:rPr>
              <w:t>Biržų rajono savivaldybė</w:t>
            </w:r>
          </w:p>
        </w:tc>
        <w:tc>
          <w:tcPr>
            <w:tcW w:w="1559" w:type="dxa"/>
            <w:tcBorders>
              <w:top w:val="nil"/>
              <w:left w:val="single" w:sz="4" w:space="0" w:color="auto"/>
              <w:bottom w:val="single" w:sz="4" w:space="0" w:color="auto"/>
              <w:right w:val="single" w:sz="4" w:space="0" w:color="auto"/>
            </w:tcBorders>
            <w:vAlign w:val="center"/>
            <w:hideMark/>
          </w:tcPr>
          <w:p w14:paraId="51EFE687" w14:textId="77777777" w:rsidR="0053785F" w:rsidRDefault="00B67057">
            <w:pPr>
              <w:jc w:val="center"/>
              <w:rPr>
                <w:bCs/>
                <w:color w:val="000000"/>
                <w:szCs w:val="24"/>
                <w:lang w:eastAsia="lt-LT"/>
              </w:rPr>
            </w:pPr>
            <w:r>
              <w:rPr>
                <w:bCs/>
                <w:color w:val="000000"/>
                <w:szCs w:val="24"/>
                <w:lang w:eastAsia="lt-LT"/>
              </w:rPr>
              <w:t>36</w:t>
            </w:r>
          </w:p>
        </w:tc>
        <w:tc>
          <w:tcPr>
            <w:tcW w:w="1418" w:type="dxa"/>
            <w:tcBorders>
              <w:top w:val="nil"/>
              <w:left w:val="nil"/>
              <w:bottom w:val="single" w:sz="4" w:space="0" w:color="auto"/>
              <w:right w:val="single" w:sz="4" w:space="0" w:color="auto"/>
            </w:tcBorders>
            <w:vAlign w:val="center"/>
            <w:hideMark/>
          </w:tcPr>
          <w:p w14:paraId="7B6BB6F6" w14:textId="77777777" w:rsidR="0053785F" w:rsidRDefault="00B67057">
            <w:pPr>
              <w:jc w:val="center"/>
              <w:rPr>
                <w:bCs/>
                <w:color w:val="000000"/>
                <w:szCs w:val="24"/>
                <w:lang w:eastAsia="lt-LT"/>
              </w:rPr>
            </w:pPr>
            <w:r>
              <w:rPr>
                <w:bCs/>
                <w:color w:val="000000"/>
                <w:szCs w:val="24"/>
                <w:lang w:eastAsia="lt-LT"/>
              </w:rPr>
              <w:t>25</w:t>
            </w:r>
          </w:p>
        </w:tc>
        <w:tc>
          <w:tcPr>
            <w:tcW w:w="2088" w:type="dxa"/>
            <w:tcBorders>
              <w:top w:val="nil"/>
              <w:left w:val="nil"/>
              <w:bottom w:val="single" w:sz="4" w:space="0" w:color="auto"/>
              <w:right w:val="single" w:sz="4" w:space="0" w:color="auto"/>
            </w:tcBorders>
            <w:vAlign w:val="center"/>
            <w:hideMark/>
          </w:tcPr>
          <w:p w14:paraId="6E56E71D" w14:textId="77777777" w:rsidR="0053785F" w:rsidRDefault="00B67057">
            <w:pPr>
              <w:jc w:val="center"/>
              <w:rPr>
                <w:bCs/>
                <w:color w:val="000000"/>
                <w:szCs w:val="24"/>
                <w:lang w:eastAsia="lt-LT"/>
              </w:rPr>
            </w:pPr>
            <w:r>
              <w:rPr>
                <w:bCs/>
                <w:color w:val="000000"/>
                <w:szCs w:val="24"/>
                <w:lang w:eastAsia="lt-LT"/>
              </w:rPr>
              <w:t>69,44</w:t>
            </w:r>
          </w:p>
        </w:tc>
        <w:tc>
          <w:tcPr>
            <w:tcW w:w="1137" w:type="dxa"/>
            <w:tcBorders>
              <w:top w:val="nil"/>
              <w:left w:val="nil"/>
              <w:bottom w:val="single" w:sz="4" w:space="0" w:color="auto"/>
              <w:right w:val="single" w:sz="4" w:space="0" w:color="auto"/>
            </w:tcBorders>
            <w:vAlign w:val="center"/>
            <w:hideMark/>
          </w:tcPr>
          <w:p w14:paraId="16ED2505" w14:textId="77777777" w:rsidR="0053785F" w:rsidRDefault="00B67057">
            <w:pPr>
              <w:jc w:val="center"/>
              <w:rPr>
                <w:bCs/>
                <w:color w:val="000000"/>
                <w:szCs w:val="24"/>
                <w:lang w:eastAsia="lt-LT"/>
              </w:rPr>
            </w:pPr>
            <w:r>
              <w:rPr>
                <w:bCs/>
                <w:color w:val="000000"/>
                <w:szCs w:val="24"/>
                <w:lang w:eastAsia="lt-LT"/>
              </w:rPr>
              <w:t>19</w:t>
            </w:r>
          </w:p>
        </w:tc>
      </w:tr>
      <w:tr w:rsidR="0053785F" w14:paraId="5AC7DC97" w14:textId="77777777">
        <w:trPr>
          <w:trHeight w:val="439"/>
        </w:trPr>
        <w:tc>
          <w:tcPr>
            <w:tcW w:w="3559" w:type="dxa"/>
            <w:tcBorders>
              <w:top w:val="nil"/>
              <w:left w:val="single" w:sz="4" w:space="0" w:color="000000"/>
              <w:bottom w:val="single" w:sz="4" w:space="0" w:color="000000"/>
              <w:right w:val="nil"/>
            </w:tcBorders>
            <w:vAlign w:val="center"/>
            <w:hideMark/>
          </w:tcPr>
          <w:p w14:paraId="1F618DF8" w14:textId="77777777" w:rsidR="0053785F" w:rsidRDefault="00B67057">
            <w:pPr>
              <w:rPr>
                <w:color w:val="000000"/>
                <w:szCs w:val="24"/>
                <w:lang w:eastAsia="lt-LT"/>
              </w:rPr>
            </w:pPr>
            <w:r>
              <w:rPr>
                <w:color w:val="000000"/>
                <w:szCs w:val="24"/>
                <w:lang w:eastAsia="lt-LT"/>
              </w:rPr>
              <w:t>Panevėžio rajono savivaldybė</w:t>
            </w:r>
          </w:p>
        </w:tc>
        <w:tc>
          <w:tcPr>
            <w:tcW w:w="1559" w:type="dxa"/>
            <w:tcBorders>
              <w:top w:val="nil"/>
              <w:left w:val="single" w:sz="4" w:space="0" w:color="auto"/>
              <w:bottom w:val="single" w:sz="4" w:space="0" w:color="auto"/>
              <w:right w:val="single" w:sz="4" w:space="0" w:color="auto"/>
            </w:tcBorders>
            <w:vAlign w:val="center"/>
            <w:hideMark/>
          </w:tcPr>
          <w:p w14:paraId="7C902D0B" w14:textId="77777777" w:rsidR="0053785F" w:rsidRDefault="00B67057">
            <w:pPr>
              <w:jc w:val="center"/>
              <w:rPr>
                <w:bCs/>
                <w:color w:val="000000"/>
                <w:szCs w:val="24"/>
                <w:lang w:eastAsia="lt-LT"/>
              </w:rPr>
            </w:pPr>
            <w:r>
              <w:rPr>
                <w:bCs/>
                <w:color w:val="000000"/>
                <w:szCs w:val="24"/>
                <w:lang w:eastAsia="lt-LT"/>
              </w:rPr>
              <w:t>40</w:t>
            </w:r>
          </w:p>
        </w:tc>
        <w:tc>
          <w:tcPr>
            <w:tcW w:w="1418" w:type="dxa"/>
            <w:tcBorders>
              <w:top w:val="nil"/>
              <w:left w:val="nil"/>
              <w:bottom w:val="single" w:sz="4" w:space="0" w:color="auto"/>
              <w:right w:val="single" w:sz="4" w:space="0" w:color="auto"/>
            </w:tcBorders>
            <w:vAlign w:val="center"/>
            <w:hideMark/>
          </w:tcPr>
          <w:p w14:paraId="421D09EA" w14:textId="77777777" w:rsidR="0053785F" w:rsidRDefault="00B67057">
            <w:pPr>
              <w:jc w:val="center"/>
              <w:rPr>
                <w:bCs/>
                <w:color w:val="000000"/>
                <w:szCs w:val="24"/>
                <w:lang w:eastAsia="lt-LT"/>
              </w:rPr>
            </w:pPr>
            <w:r>
              <w:rPr>
                <w:bCs/>
                <w:color w:val="000000"/>
                <w:szCs w:val="24"/>
                <w:lang w:eastAsia="lt-LT"/>
              </w:rPr>
              <w:t>24</w:t>
            </w:r>
          </w:p>
        </w:tc>
        <w:tc>
          <w:tcPr>
            <w:tcW w:w="2088" w:type="dxa"/>
            <w:tcBorders>
              <w:top w:val="nil"/>
              <w:left w:val="nil"/>
              <w:bottom w:val="single" w:sz="4" w:space="0" w:color="auto"/>
              <w:right w:val="single" w:sz="4" w:space="0" w:color="auto"/>
            </w:tcBorders>
            <w:vAlign w:val="center"/>
            <w:hideMark/>
          </w:tcPr>
          <w:p w14:paraId="6F1226B4" w14:textId="77777777" w:rsidR="0053785F" w:rsidRDefault="00B67057">
            <w:pPr>
              <w:jc w:val="center"/>
              <w:rPr>
                <w:bCs/>
                <w:color w:val="000000"/>
                <w:szCs w:val="24"/>
                <w:lang w:eastAsia="lt-LT"/>
              </w:rPr>
            </w:pPr>
            <w:r>
              <w:rPr>
                <w:bCs/>
                <w:color w:val="000000"/>
                <w:szCs w:val="24"/>
                <w:lang w:eastAsia="lt-LT"/>
              </w:rPr>
              <w:t>60,00</w:t>
            </w:r>
          </w:p>
        </w:tc>
        <w:tc>
          <w:tcPr>
            <w:tcW w:w="1137" w:type="dxa"/>
            <w:tcBorders>
              <w:top w:val="nil"/>
              <w:left w:val="nil"/>
              <w:bottom w:val="single" w:sz="4" w:space="0" w:color="auto"/>
              <w:right w:val="single" w:sz="4" w:space="0" w:color="auto"/>
            </w:tcBorders>
            <w:vAlign w:val="center"/>
            <w:hideMark/>
          </w:tcPr>
          <w:p w14:paraId="2663B949" w14:textId="77777777" w:rsidR="0053785F" w:rsidRDefault="00B67057">
            <w:pPr>
              <w:jc w:val="center"/>
              <w:rPr>
                <w:bCs/>
                <w:color w:val="000000"/>
                <w:szCs w:val="24"/>
                <w:lang w:eastAsia="lt-LT"/>
              </w:rPr>
            </w:pPr>
            <w:r>
              <w:rPr>
                <w:bCs/>
                <w:color w:val="000000"/>
                <w:szCs w:val="24"/>
                <w:lang w:eastAsia="lt-LT"/>
              </w:rPr>
              <w:t>19</w:t>
            </w:r>
          </w:p>
        </w:tc>
      </w:tr>
      <w:tr w:rsidR="0053785F" w14:paraId="6E05708F" w14:textId="77777777">
        <w:trPr>
          <w:trHeight w:val="439"/>
        </w:trPr>
        <w:tc>
          <w:tcPr>
            <w:tcW w:w="3559" w:type="dxa"/>
            <w:tcBorders>
              <w:top w:val="nil"/>
              <w:left w:val="single" w:sz="4" w:space="0" w:color="000000"/>
              <w:bottom w:val="single" w:sz="4" w:space="0" w:color="000000"/>
              <w:right w:val="nil"/>
            </w:tcBorders>
            <w:vAlign w:val="center"/>
            <w:hideMark/>
          </w:tcPr>
          <w:p w14:paraId="40667A1A" w14:textId="77777777" w:rsidR="0053785F" w:rsidRDefault="00B67057">
            <w:pPr>
              <w:rPr>
                <w:color w:val="000000"/>
                <w:szCs w:val="24"/>
                <w:lang w:eastAsia="lt-LT"/>
              </w:rPr>
            </w:pPr>
            <w:r>
              <w:rPr>
                <w:color w:val="000000"/>
                <w:szCs w:val="24"/>
                <w:lang w:eastAsia="lt-LT"/>
              </w:rPr>
              <w:t>Panevėžio miesto savivaldybė</w:t>
            </w:r>
          </w:p>
        </w:tc>
        <w:tc>
          <w:tcPr>
            <w:tcW w:w="1559" w:type="dxa"/>
            <w:tcBorders>
              <w:top w:val="nil"/>
              <w:left w:val="single" w:sz="4" w:space="0" w:color="auto"/>
              <w:bottom w:val="single" w:sz="4" w:space="0" w:color="auto"/>
              <w:right w:val="single" w:sz="4" w:space="0" w:color="auto"/>
            </w:tcBorders>
            <w:vAlign w:val="center"/>
            <w:hideMark/>
          </w:tcPr>
          <w:p w14:paraId="36670AD7" w14:textId="77777777" w:rsidR="0053785F" w:rsidRDefault="00B67057">
            <w:pPr>
              <w:jc w:val="center"/>
              <w:rPr>
                <w:bCs/>
                <w:color w:val="000000"/>
                <w:szCs w:val="24"/>
                <w:lang w:eastAsia="lt-LT"/>
              </w:rPr>
            </w:pPr>
            <w:r>
              <w:rPr>
                <w:bCs/>
                <w:color w:val="000000"/>
                <w:szCs w:val="24"/>
                <w:lang w:eastAsia="lt-LT"/>
              </w:rPr>
              <w:t>93</w:t>
            </w:r>
          </w:p>
        </w:tc>
        <w:tc>
          <w:tcPr>
            <w:tcW w:w="1418" w:type="dxa"/>
            <w:tcBorders>
              <w:top w:val="nil"/>
              <w:left w:val="nil"/>
              <w:bottom w:val="single" w:sz="4" w:space="0" w:color="auto"/>
              <w:right w:val="single" w:sz="4" w:space="0" w:color="auto"/>
            </w:tcBorders>
            <w:vAlign w:val="center"/>
            <w:hideMark/>
          </w:tcPr>
          <w:p w14:paraId="2A17BA51" w14:textId="77777777" w:rsidR="0053785F" w:rsidRDefault="00B67057">
            <w:pPr>
              <w:jc w:val="center"/>
              <w:rPr>
                <w:bCs/>
                <w:color w:val="000000"/>
                <w:szCs w:val="24"/>
                <w:lang w:eastAsia="lt-LT"/>
              </w:rPr>
            </w:pPr>
            <w:r>
              <w:rPr>
                <w:bCs/>
                <w:color w:val="000000"/>
                <w:szCs w:val="24"/>
                <w:lang w:eastAsia="lt-LT"/>
              </w:rPr>
              <w:t>31</w:t>
            </w:r>
          </w:p>
        </w:tc>
        <w:tc>
          <w:tcPr>
            <w:tcW w:w="2088" w:type="dxa"/>
            <w:tcBorders>
              <w:top w:val="nil"/>
              <w:left w:val="nil"/>
              <w:bottom w:val="single" w:sz="4" w:space="0" w:color="auto"/>
              <w:right w:val="single" w:sz="4" w:space="0" w:color="auto"/>
            </w:tcBorders>
            <w:vAlign w:val="center"/>
            <w:hideMark/>
          </w:tcPr>
          <w:p w14:paraId="6B537197" w14:textId="77777777" w:rsidR="0053785F" w:rsidRDefault="00B67057">
            <w:pPr>
              <w:jc w:val="center"/>
              <w:rPr>
                <w:bCs/>
                <w:color w:val="000000"/>
                <w:szCs w:val="24"/>
                <w:lang w:eastAsia="lt-LT"/>
              </w:rPr>
            </w:pPr>
            <w:r>
              <w:rPr>
                <w:bCs/>
                <w:color w:val="000000"/>
                <w:szCs w:val="24"/>
                <w:lang w:eastAsia="lt-LT"/>
              </w:rPr>
              <w:t>33,33</w:t>
            </w:r>
          </w:p>
        </w:tc>
        <w:tc>
          <w:tcPr>
            <w:tcW w:w="1137" w:type="dxa"/>
            <w:tcBorders>
              <w:top w:val="nil"/>
              <w:left w:val="nil"/>
              <w:bottom w:val="single" w:sz="4" w:space="0" w:color="auto"/>
              <w:right w:val="single" w:sz="4" w:space="0" w:color="auto"/>
            </w:tcBorders>
            <w:vAlign w:val="center"/>
            <w:hideMark/>
          </w:tcPr>
          <w:p w14:paraId="7B39A896" w14:textId="77777777" w:rsidR="0053785F" w:rsidRDefault="00B67057">
            <w:pPr>
              <w:jc w:val="center"/>
              <w:rPr>
                <w:bCs/>
                <w:color w:val="000000"/>
                <w:szCs w:val="24"/>
                <w:lang w:eastAsia="lt-LT"/>
              </w:rPr>
            </w:pPr>
            <w:r>
              <w:rPr>
                <w:bCs/>
                <w:color w:val="000000"/>
                <w:szCs w:val="24"/>
                <w:lang w:eastAsia="lt-LT"/>
              </w:rPr>
              <w:t>19</w:t>
            </w:r>
          </w:p>
        </w:tc>
      </w:tr>
      <w:tr w:rsidR="0053785F" w14:paraId="1870E087" w14:textId="77777777">
        <w:trPr>
          <w:trHeight w:val="439"/>
        </w:trPr>
        <w:tc>
          <w:tcPr>
            <w:tcW w:w="3559" w:type="dxa"/>
            <w:tcBorders>
              <w:top w:val="nil"/>
              <w:left w:val="single" w:sz="4" w:space="0" w:color="000000"/>
              <w:bottom w:val="single" w:sz="4" w:space="0" w:color="000000"/>
              <w:right w:val="nil"/>
            </w:tcBorders>
            <w:vAlign w:val="center"/>
            <w:hideMark/>
          </w:tcPr>
          <w:p w14:paraId="61BC17B5" w14:textId="77777777" w:rsidR="0053785F" w:rsidRDefault="00B67057">
            <w:pPr>
              <w:rPr>
                <w:color w:val="000000"/>
                <w:szCs w:val="24"/>
                <w:lang w:eastAsia="lt-LT"/>
              </w:rPr>
            </w:pPr>
            <w:r>
              <w:rPr>
                <w:color w:val="000000"/>
                <w:szCs w:val="24"/>
                <w:lang w:eastAsia="lt-LT"/>
              </w:rPr>
              <w:t>Klaipėdos miesto savivaldybė</w:t>
            </w:r>
          </w:p>
        </w:tc>
        <w:tc>
          <w:tcPr>
            <w:tcW w:w="1559" w:type="dxa"/>
            <w:tcBorders>
              <w:top w:val="nil"/>
              <w:left w:val="single" w:sz="4" w:space="0" w:color="auto"/>
              <w:bottom w:val="single" w:sz="4" w:space="0" w:color="auto"/>
              <w:right w:val="single" w:sz="4" w:space="0" w:color="auto"/>
            </w:tcBorders>
            <w:vAlign w:val="center"/>
            <w:hideMark/>
          </w:tcPr>
          <w:p w14:paraId="07E65B0A" w14:textId="77777777" w:rsidR="0053785F" w:rsidRDefault="00B67057">
            <w:pPr>
              <w:jc w:val="center"/>
              <w:rPr>
                <w:bCs/>
                <w:color w:val="000000"/>
                <w:szCs w:val="24"/>
                <w:lang w:eastAsia="lt-LT"/>
              </w:rPr>
            </w:pPr>
            <w:r>
              <w:rPr>
                <w:bCs/>
                <w:color w:val="000000"/>
                <w:szCs w:val="24"/>
                <w:lang w:eastAsia="lt-LT"/>
              </w:rPr>
              <w:t>182</w:t>
            </w:r>
          </w:p>
        </w:tc>
        <w:tc>
          <w:tcPr>
            <w:tcW w:w="1418" w:type="dxa"/>
            <w:tcBorders>
              <w:top w:val="nil"/>
              <w:left w:val="nil"/>
              <w:bottom w:val="single" w:sz="4" w:space="0" w:color="auto"/>
              <w:right w:val="single" w:sz="4" w:space="0" w:color="auto"/>
            </w:tcBorders>
            <w:vAlign w:val="center"/>
            <w:hideMark/>
          </w:tcPr>
          <w:p w14:paraId="2B3F51C5" w14:textId="77777777" w:rsidR="0053785F" w:rsidRDefault="00B67057">
            <w:pPr>
              <w:jc w:val="center"/>
              <w:rPr>
                <w:bCs/>
                <w:color w:val="000000"/>
                <w:szCs w:val="24"/>
                <w:lang w:eastAsia="lt-LT"/>
              </w:rPr>
            </w:pPr>
            <w:r>
              <w:rPr>
                <w:bCs/>
                <w:color w:val="000000"/>
                <w:szCs w:val="24"/>
                <w:lang w:eastAsia="lt-LT"/>
              </w:rPr>
              <w:t>60</w:t>
            </w:r>
          </w:p>
        </w:tc>
        <w:tc>
          <w:tcPr>
            <w:tcW w:w="2088" w:type="dxa"/>
            <w:tcBorders>
              <w:top w:val="nil"/>
              <w:left w:val="nil"/>
              <w:bottom w:val="single" w:sz="4" w:space="0" w:color="auto"/>
              <w:right w:val="single" w:sz="4" w:space="0" w:color="auto"/>
            </w:tcBorders>
            <w:vAlign w:val="center"/>
            <w:hideMark/>
          </w:tcPr>
          <w:p w14:paraId="3730C2D1" w14:textId="77777777" w:rsidR="0053785F" w:rsidRDefault="00B67057">
            <w:pPr>
              <w:jc w:val="center"/>
              <w:rPr>
                <w:bCs/>
                <w:color w:val="000000"/>
                <w:szCs w:val="24"/>
                <w:lang w:eastAsia="lt-LT"/>
              </w:rPr>
            </w:pPr>
            <w:r>
              <w:rPr>
                <w:bCs/>
                <w:color w:val="000000"/>
                <w:szCs w:val="24"/>
                <w:lang w:eastAsia="lt-LT"/>
              </w:rPr>
              <w:t>32,97</w:t>
            </w:r>
          </w:p>
        </w:tc>
        <w:tc>
          <w:tcPr>
            <w:tcW w:w="1137" w:type="dxa"/>
            <w:tcBorders>
              <w:top w:val="nil"/>
              <w:left w:val="nil"/>
              <w:bottom w:val="single" w:sz="4" w:space="0" w:color="auto"/>
              <w:right w:val="single" w:sz="4" w:space="0" w:color="auto"/>
            </w:tcBorders>
            <w:vAlign w:val="center"/>
            <w:hideMark/>
          </w:tcPr>
          <w:p w14:paraId="64AE9401" w14:textId="77777777" w:rsidR="0053785F" w:rsidRDefault="00B67057">
            <w:pPr>
              <w:jc w:val="center"/>
              <w:rPr>
                <w:bCs/>
                <w:color w:val="000000"/>
                <w:szCs w:val="24"/>
                <w:lang w:eastAsia="lt-LT"/>
              </w:rPr>
            </w:pPr>
            <w:r>
              <w:rPr>
                <w:bCs/>
                <w:color w:val="000000"/>
                <w:szCs w:val="24"/>
                <w:lang w:eastAsia="lt-LT"/>
              </w:rPr>
              <w:t>19</w:t>
            </w:r>
          </w:p>
        </w:tc>
      </w:tr>
      <w:tr w:rsidR="0053785F" w14:paraId="4D5AA401" w14:textId="77777777">
        <w:trPr>
          <w:trHeight w:val="439"/>
        </w:trPr>
        <w:tc>
          <w:tcPr>
            <w:tcW w:w="3559" w:type="dxa"/>
            <w:tcBorders>
              <w:top w:val="nil"/>
              <w:left w:val="single" w:sz="4" w:space="0" w:color="000000"/>
              <w:bottom w:val="single" w:sz="4" w:space="0" w:color="000000"/>
              <w:right w:val="nil"/>
            </w:tcBorders>
            <w:vAlign w:val="center"/>
            <w:hideMark/>
          </w:tcPr>
          <w:p w14:paraId="3D625FAE" w14:textId="77777777" w:rsidR="0053785F" w:rsidRDefault="00B67057">
            <w:pPr>
              <w:rPr>
                <w:color w:val="000000"/>
                <w:szCs w:val="24"/>
                <w:lang w:eastAsia="lt-LT"/>
              </w:rPr>
            </w:pPr>
            <w:r>
              <w:rPr>
                <w:color w:val="000000"/>
                <w:szCs w:val="24"/>
                <w:lang w:eastAsia="lt-LT"/>
              </w:rPr>
              <w:t>Kauno miesto savivaldybė</w:t>
            </w:r>
          </w:p>
        </w:tc>
        <w:tc>
          <w:tcPr>
            <w:tcW w:w="1559" w:type="dxa"/>
            <w:tcBorders>
              <w:top w:val="nil"/>
              <w:left w:val="single" w:sz="4" w:space="0" w:color="auto"/>
              <w:bottom w:val="single" w:sz="4" w:space="0" w:color="auto"/>
              <w:right w:val="single" w:sz="4" w:space="0" w:color="auto"/>
            </w:tcBorders>
            <w:vAlign w:val="center"/>
            <w:hideMark/>
          </w:tcPr>
          <w:p w14:paraId="01FD5860" w14:textId="77777777" w:rsidR="0053785F" w:rsidRDefault="00B67057">
            <w:pPr>
              <w:jc w:val="center"/>
              <w:rPr>
                <w:bCs/>
                <w:color w:val="000000"/>
                <w:szCs w:val="24"/>
                <w:lang w:eastAsia="lt-LT"/>
              </w:rPr>
            </w:pPr>
            <w:r>
              <w:rPr>
                <w:bCs/>
                <w:color w:val="000000"/>
                <w:szCs w:val="24"/>
                <w:lang w:eastAsia="lt-LT"/>
              </w:rPr>
              <w:t>298</w:t>
            </w:r>
          </w:p>
        </w:tc>
        <w:tc>
          <w:tcPr>
            <w:tcW w:w="1418" w:type="dxa"/>
            <w:tcBorders>
              <w:top w:val="nil"/>
              <w:left w:val="nil"/>
              <w:bottom w:val="single" w:sz="4" w:space="0" w:color="auto"/>
              <w:right w:val="single" w:sz="4" w:space="0" w:color="auto"/>
            </w:tcBorders>
            <w:vAlign w:val="center"/>
            <w:hideMark/>
          </w:tcPr>
          <w:p w14:paraId="6F341D42" w14:textId="77777777" w:rsidR="0053785F" w:rsidRDefault="00B67057">
            <w:pPr>
              <w:jc w:val="center"/>
              <w:rPr>
                <w:bCs/>
                <w:color w:val="000000"/>
                <w:szCs w:val="24"/>
                <w:lang w:eastAsia="lt-LT"/>
              </w:rPr>
            </w:pPr>
            <w:r>
              <w:rPr>
                <w:bCs/>
                <w:color w:val="000000"/>
                <w:szCs w:val="24"/>
                <w:lang w:eastAsia="lt-LT"/>
              </w:rPr>
              <w:t>62</w:t>
            </w:r>
          </w:p>
        </w:tc>
        <w:tc>
          <w:tcPr>
            <w:tcW w:w="2088" w:type="dxa"/>
            <w:tcBorders>
              <w:top w:val="nil"/>
              <w:left w:val="nil"/>
              <w:bottom w:val="single" w:sz="4" w:space="0" w:color="auto"/>
              <w:right w:val="single" w:sz="4" w:space="0" w:color="auto"/>
            </w:tcBorders>
            <w:vAlign w:val="center"/>
            <w:hideMark/>
          </w:tcPr>
          <w:p w14:paraId="3D536AA2" w14:textId="77777777" w:rsidR="0053785F" w:rsidRDefault="00B67057">
            <w:pPr>
              <w:jc w:val="center"/>
              <w:rPr>
                <w:bCs/>
                <w:color w:val="000000"/>
                <w:szCs w:val="24"/>
                <w:lang w:eastAsia="lt-LT"/>
              </w:rPr>
            </w:pPr>
            <w:r>
              <w:rPr>
                <w:bCs/>
                <w:color w:val="000000"/>
                <w:szCs w:val="24"/>
                <w:lang w:eastAsia="lt-LT"/>
              </w:rPr>
              <w:t>20,81</w:t>
            </w:r>
          </w:p>
        </w:tc>
        <w:tc>
          <w:tcPr>
            <w:tcW w:w="1137" w:type="dxa"/>
            <w:tcBorders>
              <w:top w:val="nil"/>
              <w:left w:val="nil"/>
              <w:bottom w:val="single" w:sz="4" w:space="0" w:color="auto"/>
              <w:right w:val="single" w:sz="4" w:space="0" w:color="auto"/>
            </w:tcBorders>
            <w:vAlign w:val="center"/>
            <w:hideMark/>
          </w:tcPr>
          <w:p w14:paraId="442EAAC8" w14:textId="77777777" w:rsidR="0053785F" w:rsidRDefault="00B67057">
            <w:pPr>
              <w:jc w:val="center"/>
              <w:rPr>
                <w:bCs/>
                <w:color w:val="000000"/>
                <w:szCs w:val="24"/>
                <w:lang w:eastAsia="lt-LT"/>
              </w:rPr>
            </w:pPr>
            <w:r>
              <w:rPr>
                <w:bCs/>
                <w:color w:val="000000"/>
                <w:szCs w:val="24"/>
                <w:lang w:eastAsia="lt-LT"/>
              </w:rPr>
              <w:t>19</w:t>
            </w:r>
          </w:p>
        </w:tc>
      </w:tr>
      <w:tr w:rsidR="0053785F" w14:paraId="3215189F" w14:textId="77777777">
        <w:trPr>
          <w:trHeight w:val="439"/>
        </w:trPr>
        <w:tc>
          <w:tcPr>
            <w:tcW w:w="3559" w:type="dxa"/>
            <w:tcBorders>
              <w:top w:val="nil"/>
              <w:left w:val="single" w:sz="4" w:space="0" w:color="000000"/>
              <w:bottom w:val="single" w:sz="4" w:space="0" w:color="000000"/>
              <w:right w:val="nil"/>
            </w:tcBorders>
            <w:vAlign w:val="center"/>
            <w:hideMark/>
          </w:tcPr>
          <w:p w14:paraId="2952A30A" w14:textId="77777777" w:rsidR="0053785F" w:rsidRDefault="00B67057">
            <w:pPr>
              <w:rPr>
                <w:color w:val="000000"/>
                <w:szCs w:val="24"/>
                <w:lang w:eastAsia="lt-LT"/>
              </w:rPr>
            </w:pPr>
            <w:r>
              <w:rPr>
                <w:color w:val="000000"/>
                <w:szCs w:val="24"/>
                <w:lang w:eastAsia="lt-LT"/>
              </w:rPr>
              <w:t>Vilniaus miesto savivaldybė</w:t>
            </w:r>
          </w:p>
        </w:tc>
        <w:tc>
          <w:tcPr>
            <w:tcW w:w="1559" w:type="dxa"/>
            <w:tcBorders>
              <w:top w:val="nil"/>
              <w:left w:val="single" w:sz="4" w:space="0" w:color="auto"/>
              <w:bottom w:val="single" w:sz="4" w:space="0" w:color="auto"/>
              <w:right w:val="single" w:sz="4" w:space="0" w:color="auto"/>
            </w:tcBorders>
            <w:vAlign w:val="center"/>
            <w:hideMark/>
          </w:tcPr>
          <w:p w14:paraId="624586F4" w14:textId="77777777" w:rsidR="0053785F" w:rsidRDefault="00B67057">
            <w:pPr>
              <w:jc w:val="center"/>
              <w:rPr>
                <w:bCs/>
                <w:color w:val="000000"/>
                <w:szCs w:val="24"/>
                <w:lang w:eastAsia="lt-LT"/>
              </w:rPr>
            </w:pPr>
            <w:r>
              <w:rPr>
                <w:bCs/>
                <w:color w:val="000000"/>
                <w:szCs w:val="24"/>
                <w:lang w:eastAsia="lt-LT"/>
              </w:rPr>
              <w:t>401</w:t>
            </w:r>
          </w:p>
        </w:tc>
        <w:tc>
          <w:tcPr>
            <w:tcW w:w="1418" w:type="dxa"/>
            <w:tcBorders>
              <w:top w:val="nil"/>
              <w:left w:val="nil"/>
              <w:bottom w:val="single" w:sz="4" w:space="0" w:color="auto"/>
              <w:right w:val="single" w:sz="4" w:space="0" w:color="auto"/>
            </w:tcBorders>
            <w:vAlign w:val="center"/>
            <w:hideMark/>
          </w:tcPr>
          <w:p w14:paraId="2057340E" w14:textId="77777777" w:rsidR="0053785F" w:rsidRDefault="00B67057">
            <w:pPr>
              <w:jc w:val="center"/>
              <w:rPr>
                <w:bCs/>
                <w:color w:val="000000"/>
                <w:szCs w:val="24"/>
                <w:lang w:eastAsia="lt-LT"/>
              </w:rPr>
            </w:pPr>
            <w:r>
              <w:rPr>
                <w:bCs/>
                <w:color w:val="000000"/>
                <w:szCs w:val="24"/>
                <w:lang w:eastAsia="lt-LT"/>
              </w:rPr>
              <w:t>73</w:t>
            </w:r>
          </w:p>
        </w:tc>
        <w:tc>
          <w:tcPr>
            <w:tcW w:w="2088" w:type="dxa"/>
            <w:tcBorders>
              <w:top w:val="nil"/>
              <w:left w:val="nil"/>
              <w:bottom w:val="single" w:sz="4" w:space="0" w:color="auto"/>
              <w:right w:val="single" w:sz="4" w:space="0" w:color="auto"/>
            </w:tcBorders>
            <w:vAlign w:val="center"/>
            <w:hideMark/>
          </w:tcPr>
          <w:p w14:paraId="4C74C8C3" w14:textId="77777777" w:rsidR="0053785F" w:rsidRDefault="00B67057">
            <w:pPr>
              <w:jc w:val="center"/>
              <w:rPr>
                <w:bCs/>
                <w:color w:val="000000"/>
                <w:szCs w:val="24"/>
                <w:lang w:eastAsia="lt-LT"/>
              </w:rPr>
            </w:pPr>
            <w:r>
              <w:rPr>
                <w:bCs/>
                <w:color w:val="000000"/>
                <w:szCs w:val="24"/>
                <w:lang w:eastAsia="lt-LT"/>
              </w:rPr>
              <w:t>18,20</w:t>
            </w:r>
          </w:p>
        </w:tc>
        <w:tc>
          <w:tcPr>
            <w:tcW w:w="1137" w:type="dxa"/>
            <w:tcBorders>
              <w:top w:val="nil"/>
              <w:left w:val="nil"/>
              <w:bottom w:val="single" w:sz="4" w:space="0" w:color="auto"/>
              <w:right w:val="single" w:sz="4" w:space="0" w:color="auto"/>
            </w:tcBorders>
            <w:vAlign w:val="center"/>
            <w:hideMark/>
          </w:tcPr>
          <w:p w14:paraId="3746CC37" w14:textId="77777777" w:rsidR="0053785F" w:rsidRDefault="00B67057">
            <w:pPr>
              <w:jc w:val="center"/>
              <w:rPr>
                <w:bCs/>
                <w:color w:val="000000"/>
                <w:szCs w:val="24"/>
                <w:lang w:eastAsia="lt-LT"/>
              </w:rPr>
            </w:pPr>
            <w:r>
              <w:rPr>
                <w:bCs/>
                <w:color w:val="000000"/>
                <w:szCs w:val="24"/>
                <w:lang w:eastAsia="lt-LT"/>
              </w:rPr>
              <w:t>19</w:t>
            </w:r>
          </w:p>
        </w:tc>
      </w:tr>
      <w:tr w:rsidR="0053785F" w14:paraId="07AD3FB0" w14:textId="77777777">
        <w:trPr>
          <w:trHeight w:val="439"/>
        </w:trPr>
        <w:tc>
          <w:tcPr>
            <w:tcW w:w="3559" w:type="dxa"/>
            <w:tcBorders>
              <w:top w:val="nil"/>
              <w:left w:val="single" w:sz="4" w:space="0" w:color="000000"/>
              <w:bottom w:val="single" w:sz="4" w:space="0" w:color="000000"/>
              <w:right w:val="nil"/>
            </w:tcBorders>
            <w:vAlign w:val="center"/>
            <w:hideMark/>
          </w:tcPr>
          <w:p w14:paraId="6E5E5FE7" w14:textId="77777777" w:rsidR="0053785F" w:rsidRDefault="00B67057">
            <w:pPr>
              <w:rPr>
                <w:color w:val="000000"/>
                <w:szCs w:val="24"/>
                <w:lang w:eastAsia="lt-LT"/>
              </w:rPr>
            </w:pPr>
            <w:r>
              <w:rPr>
                <w:color w:val="000000"/>
                <w:szCs w:val="24"/>
                <w:lang w:eastAsia="lt-LT"/>
              </w:rPr>
              <w:t>Švenčionių rajono savivaldybė</w:t>
            </w:r>
          </w:p>
        </w:tc>
        <w:tc>
          <w:tcPr>
            <w:tcW w:w="1559" w:type="dxa"/>
            <w:tcBorders>
              <w:top w:val="nil"/>
              <w:left w:val="single" w:sz="4" w:space="0" w:color="auto"/>
              <w:bottom w:val="single" w:sz="4" w:space="0" w:color="auto"/>
              <w:right w:val="single" w:sz="4" w:space="0" w:color="auto"/>
            </w:tcBorders>
            <w:vAlign w:val="center"/>
            <w:hideMark/>
          </w:tcPr>
          <w:p w14:paraId="35922072" w14:textId="77777777" w:rsidR="0053785F" w:rsidRDefault="00B67057">
            <w:pPr>
              <w:jc w:val="center"/>
              <w:rPr>
                <w:bCs/>
                <w:color w:val="000000"/>
                <w:szCs w:val="24"/>
                <w:lang w:eastAsia="lt-LT"/>
              </w:rPr>
            </w:pPr>
            <w:r>
              <w:rPr>
                <w:bCs/>
                <w:color w:val="000000"/>
                <w:szCs w:val="24"/>
                <w:lang w:eastAsia="lt-LT"/>
              </w:rPr>
              <w:t>18</w:t>
            </w:r>
          </w:p>
        </w:tc>
        <w:tc>
          <w:tcPr>
            <w:tcW w:w="1418" w:type="dxa"/>
            <w:tcBorders>
              <w:top w:val="nil"/>
              <w:left w:val="nil"/>
              <w:bottom w:val="single" w:sz="4" w:space="0" w:color="auto"/>
              <w:right w:val="single" w:sz="4" w:space="0" w:color="auto"/>
            </w:tcBorders>
            <w:vAlign w:val="center"/>
            <w:hideMark/>
          </w:tcPr>
          <w:p w14:paraId="41F39519" w14:textId="77777777" w:rsidR="0053785F" w:rsidRDefault="00B67057">
            <w:pPr>
              <w:jc w:val="center"/>
              <w:rPr>
                <w:bCs/>
                <w:color w:val="000000"/>
                <w:szCs w:val="24"/>
                <w:lang w:eastAsia="lt-LT"/>
              </w:rPr>
            </w:pPr>
            <w:r>
              <w:rPr>
                <w:bCs/>
                <w:color w:val="000000"/>
                <w:szCs w:val="24"/>
                <w:lang w:eastAsia="lt-LT"/>
              </w:rPr>
              <w:t>10</w:t>
            </w:r>
          </w:p>
        </w:tc>
        <w:tc>
          <w:tcPr>
            <w:tcW w:w="2088" w:type="dxa"/>
            <w:tcBorders>
              <w:top w:val="nil"/>
              <w:left w:val="nil"/>
              <w:bottom w:val="single" w:sz="4" w:space="0" w:color="auto"/>
              <w:right w:val="single" w:sz="4" w:space="0" w:color="auto"/>
            </w:tcBorders>
            <w:vAlign w:val="center"/>
            <w:hideMark/>
          </w:tcPr>
          <w:p w14:paraId="38ABB833" w14:textId="77777777" w:rsidR="0053785F" w:rsidRDefault="00B67057">
            <w:pPr>
              <w:jc w:val="center"/>
              <w:rPr>
                <w:bCs/>
                <w:color w:val="000000"/>
                <w:szCs w:val="24"/>
                <w:lang w:eastAsia="lt-LT"/>
              </w:rPr>
            </w:pPr>
            <w:r>
              <w:rPr>
                <w:bCs/>
                <w:color w:val="000000"/>
                <w:szCs w:val="24"/>
                <w:lang w:eastAsia="lt-LT"/>
              </w:rPr>
              <w:t>55,56</w:t>
            </w:r>
          </w:p>
        </w:tc>
        <w:tc>
          <w:tcPr>
            <w:tcW w:w="1137" w:type="dxa"/>
            <w:tcBorders>
              <w:top w:val="nil"/>
              <w:left w:val="nil"/>
              <w:bottom w:val="single" w:sz="4" w:space="0" w:color="auto"/>
              <w:right w:val="single" w:sz="4" w:space="0" w:color="auto"/>
            </w:tcBorders>
            <w:vAlign w:val="center"/>
            <w:hideMark/>
          </w:tcPr>
          <w:p w14:paraId="2EC64762" w14:textId="77777777" w:rsidR="0053785F" w:rsidRDefault="00B67057">
            <w:pPr>
              <w:jc w:val="center"/>
              <w:rPr>
                <w:bCs/>
                <w:color w:val="000000"/>
                <w:szCs w:val="24"/>
                <w:lang w:eastAsia="lt-LT"/>
              </w:rPr>
            </w:pPr>
            <w:r>
              <w:rPr>
                <w:bCs/>
                <w:color w:val="000000"/>
                <w:szCs w:val="24"/>
                <w:lang w:eastAsia="lt-LT"/>
              </w:rPr>
              <w:t>9</w:t>
            </w:r>
          </w:p>
        </w:tc>
      </w:tr>
      <w:tr w:rsidR="0053785F" w14:paraId="7D9D2C7E" w14:textId="77777777">
        <w:trPr>
          <w:trHeight w:val="439"/>
        </w:trPr>
        <w:tc>
          <w:tcPr>
            <w:tcW w:w="3559" w:type="dxa"/>
            <w:tcBorders>
              <w:top w:val="nil"/>
              <w:left w:val="single" w:sz="4" w:space="0" w:color="000000"/>
              <w:bottom w:val="single" w:sz="4" w:space="0" w:color="000000"/>
              <w:right w:val="nil"/>
            </w:tcBorders>
            <w:vAlign w:val="center"/>
            <w:hideMark/>
          </w:tcPr>
          <w:p w14:paraId="1C71088C" w14:textId="77777777" w:rsidR="0053785F" w:rsidRDefault="00B67057">
            <w:pPr>
              <w:rPr>
                <w:color w:val="000000"/>
                <w:szCs w:val="24"/>
                <w:lang w:eastAsia="lt-LT"/>
              </w:rPr>
            </w:pPr>
            <w:r>
              <w:rPr>
                <w:color w:val="000000"/>
                <w:szCs w:val="24"/>
                <w:lang w:eastAsia="lt-LT"/>
              </w:rPr>
              <w:t>Anykščių rajono savivaldybė</w:t>
            </w:r>
          </w:p>
        </w:tc>
        <w:tc>
          <w:tcPr>
            <w:tcW w:w="1559" w:type="dxa"/>
            <w:tcBorders>
              <w:top w:val="nil"/>
              <w:left w:val="single" w:sz="4" w:space="0" w:color="auto"/>
              <w:bottom w:val="single" w:sz="4" w:space="0" w:color="auto"/>
              <w:right w:val="single" w:sz="4" w:space="0" w:color="auto"/>
            </w:tcBorders>
            <w:vAlign w:val="center"/>
            <w:hideMark/>
          </w:tcPr>
          <w:p w14:paraId="3761B2E2" w14:textId="77777777" w:rsidR="0053785F" w:rsidRDefault="00B67057">
            <w:pPr>
              <w:jc w:val="center"/>
              <w:rPr>
                <w:bCs/>
                <w:color w:val="000000"/>
                <w:szCs w:val="24"/>
                <w:lang w:eastAsia="lt-LT"/>
              </w:rPr>
            </w:pPr>
            <w:r>
              <w:rPr>
                <w:bCs/>
                <w:color w:val="000000"/>
                <w:szCs w:val="24"/>
                <w:lang w:eastAsia="lt-LT"/>
              </w:rPr>
              <w:t>47</w:t>
            </w:r>
          </w:p>
        </w:tc>
        <w:tc>
          <w:tcPr>
            <w:tcW w:w="1418" w:type="dxa"/>
            <w:tcBorders>
              <w:top w:val="nil"/>
              <w:left w:val="nil"/>
              <w:bottom w:val="single" w:sz="4" w:space="0" w:color="auto"/>
              <w:right w:val="single" w:sz="4" w:space="0" w:color="auto"/>
            </w:tcBorders>
            <w:vAlign w:val="center"/>
            <w:hideMark/>
          </w:tcPr>
          <w:p w14:paraId="3A1861A4" w14:textId="77777777" w:rsidR="0053785F" w:rsidRDefault="00B67057">
            <w:pPr>
              <w:jc w:val="center"/>
              <w:rPr>
                <w:bCs/>
                <w:color w:val="000000"/>
                <w:szCs w:val="24"/>
                <w:lang w:eastAsia="lt-LT"/>
              </w:rPr>
            </w:pPr>
            <w:r>
              <w:rPr>
                <w:bCs/>
                <w:color w:val="000000"/>
                <w:szCs w:val="24"/>
                <w:lang w:eastAsia="lt-LT"/>
              </w:rPr>
              <w:t>26</w:t>
            </w:r>
          </w:p>
        </w:tc>
        <w:tc>
          <w:tcPr>
            <w:tcW w:w="2088" w:type="dxa"/>
            <w:tcBorders>
              <w:top w:val="nil"/>
              <w:left w:val="nil"/>
              <w:bottom w:val="single" w:sz="4" w:space="0" w:color="auto"/>
              <w:right w:val="single" w:sz="4" w:space="0" w:color="auto"/>
            </w:tcBorders>
            <w:vAlign w:val="center"/>
            <w:hideMark/>
          </w:tcPr>
          <w:p w14:paraId="5466ACBD" w14:textId="77777777" w:rsidR="0053785F" w:rsidRDefault="00B67057">
            <w:pPr>
              <w:jc w:val="center"/>
              <w:rPr>
                <w:bCs/>
                <w:color w:val="000000"/>
                <w:szCs w:val="24"/>
                <w:lang w:eastAsia="lt-LT"/>
              </w:rPr>
            </w:pPr>
            <w:r>
              <w:rPr>
                <w:bCs/>
                <w:color w:val="000000"/>
                <w:szCs w:val="24"/>
                <w:lang w:eastAsia="lt-LT"/>
              </w:rPr>
              <w:t>55,32</w:t>
            </w:r>
          </w:p>
        </w:tc>
        <w:tc>
          <w:tcPr>
            <w:tcW w:w="1137" w:type="dxa"/>
            <w:tcBorders>
              <w:top w:val="nil"/>
              <w:left w:val="nil"/>
              <w:bottom w:val="single" w:sz="4" w:space="0" w:color="auto"/>
              <w:right w:val="single" w:sz="4" w:space="0" w:color="auto"/>
            </w:tcBorders>
            <w:vAlign w:val="center"/>
            <w:hideMark/>
          </w:tcPr>
          <w:p w14:paraId="01FDB88A" w14:textId="77777777" w:rsidR="0053785F" w:rsidRDefault="00B67057">
            <w:pPr>
              <w:jc w:val="center"/>
              <w:rPr>
                <w:bCs/>
                <w:color w:val="000000"/>
                <w:szCs w:val="24"/>
                <w:lang w:eastAsia="lt-LT"/>
              </w:rPr>
            </w:pPr>
            <w:r>
              <w:rPr>
                <w:bCs/>
                <w:color w:val="000000"/>
                <w:szCs w:val="24"/>
                <w:lang w:eastAsia="lt-LT"/>
              </w:rPr>
              <w:t>9</w:t>
            </w:r>
          </w:p>
        </w:tc>
      </w:tr>
      <w:tr w:rsidR="0053785F" w14:paraId="3CBB53BB" w14:textId="77777777">
        <w:trPr>
          <w:trHeight w:val="439"/>
        </w:trPr>
        <w:tc>
          <w:tcPr>
            <w:tcW w:w="3559" w:type="dxa"/>
            <w:tcBorders>
              <w:top w:val="nil"/>
              <w:left w:val="single" w:sz="4" w:space="0" w:color="000000"/>
              <w:bottom w:val="single" w:sz="4" w:space="0" w:color="000000"/>
              <w:right w:val="nil"/>
            </w:tcBorders>
            <w:vAlign w:val="center"/>
            <w:hideMark/>
          </w:tcPr>
          <w:p w14:paraId="11C0DDFB" w14:textId="77777777" w:rsidR="0053785F" w:rsidRDefault="00B67057">
            <w:pPr>
              <w:rPr>
                <w:color w:val="000000"/>
                <w:szCs w:val="24"/>
                <w:lang w:eastAsia="lt-LT"/>
              </w:rPr>
            </w:pPr>
            <w:r>
              <w:rPr>
                <w:color w:val="000000"/>
                <w:szCs w:val="24"/>
                <w:lang w:eastAsia="lt-LT"/>
              </w:rPr>
              <w:t>Tauragės rajono savivaldybė</w:t>
            </w:r>
          </w:p>
        </w:tc>
        <w:tc>
          <w:tcPr>
            <w:tcW w:w="1559" w:type="dxa"/>
            <w:tcBorders>
              <w:top w:val="nil"/>
              <w:left w:val="single" w:sz="4" w:space="0" w:color="auto"/>
              <w:bottom w:val="single" w:sz="4" w:space="0" w:color="auto"/>
              <w:right w:val="single" w:sz="4" w:space="0" w:color="auto"/>
            </w:tcBorders>
            <w:vAlign w:val="center"/>
            <w:hideMark/>
          </w:tcPr>
          <w:p w14:paraId="2F10A87F" w14:textId="77777777" w:rsidR="0053785F" w:rsidRDefault="00B67057">
            <w:pPr>
              <w:jc w:val="center"/>
              <w:rPr>
                <w:bCs/>
                <w:color w:val="000000"/>
                <w:szCs w:val="24"/>
                <w:lang w:eastAsia="lt-LT"/>
              </w:rPr>
            </w:pPr>
            <w:r>
              <w:rPr>
                <w:bCs/>
                <w:color w:val="000000"/>
                <w:szCs w:val="24"/>
                <w:lang w:eastAsia="lt-LT"/>
              </w:rPr>
              <w:t>72</w:t>
            </w:r>
          </w:p>
        </w:tc>
        <w:tc>
          <w:tcPr>
            <w:tcW w:w="1418" w:type="dxa"/>
            <w:tcBorders>
              <w:top w:val="nil"/>
              <w:left w:val="nil"/>
              <w:bottom w:val="single" w:sz="4" w:space="0" w:color="auto"/>
              <w:right w:val="single" w:sz="4" w:space="0" w:color="auto"/>
            </w:tcBorders>
            <w:vAlign w:val="center"/>
            <w:hideMark/>
          </w:tcPr>
          <w:p w14:paraId="2D1CE076" w14:textId="77777777" w:rsidR="0053785F" w:rsidRDefault="00B67057">
            <w:pPr>
              <w:jc w:val="center"/>
              <w:rPr>
                <w:bCs/>
                <w:color w:val="000000"/>
                <w:szCs w:val="24"/>
                <w:lang w:eastAsia="lt-LT"/>
              </w:rPr>
            </w:pPr>
            <w:r>
              <w:rPr>
                <w:bCs/>
                <w:color w:val="000000"/>
                <w:szCs w:val="24"/>
                <w:lang w:eastAsia="lt-LT"/>
              </w:rPr>
              <w:t>39</w:t>
            </w:r>
          </w:p>
        </w:tc>
        <w:tc>
          <w:tcPr>
            <w:tcW w:w="2088" w:type="dxa"/>
            <w:tcBorders>
              <w:top w:val="nil"/>
              <w:left w:val="nil"/>
              <w:bottom w:val="single" w:sz="4" w:space="0" w:color="auto"/>
              <w:right w:val="single" w:sz="4" w:space="0" w:color="auto"/>
            </w:tcBorders>
            <w:vAlign w:val="center"/>
            <w:hideMark/>
          </w:tcPr>
          <w:p w14:paraId="47DBDDEB" w14:textId="77777777" w:rsidR="0053785F" w:rsidRDefault="00B67057">
            <w:pPr>
              <w:jc w:val="center"/>
              <w:rPr>
                <w:bCs/>
                <w:color w:val="000000"/>
                <w:szCs w:val="24"/>
                <w:lang w:eastAsia="lt-LT"/>
              </w:rPr>
            </w:pPr>
            <w:r>
              <w:rPr>
                <w:bCs/>
                <w:color w:val="000000"/>
                <w:szCs w:val="24"/>
                <w:lang w:eastAsia="lt-LT"/>
              </w:rPr>
              <w:t>54,17</w:t>
            </w:r>
          </w:p>
        </w:tc>
        <w:tc>
          <w:tcPr>
            <w:tcW w:w="1137" w:type="dxa"/>
            <w:tcBorders>
              <w:top w:val="nil"/>
              <w:left w:val="nil"/>
              <w:bottom w:val="single" w:sz="4" w:space="0" w:color="auto"/>
              <w:right w:val="single" w:sz="4" w:space="0" w:color="auto"/>
            </w:tcBorders>
            <w:vAlign w:val="center"/>
            <w:hideMark/>
          </w:tcPr>
          <w:p w14:paraId="58DD4C0C" w14:textId="77777777" w:rsidR="0053785F" w:rsidRDefault="00B67057">
            <w:pPr>
              <w:jc w:val="center"/>
              <w:rPr>
                <w:bCs/>
                <w:color w:val="000000"/>
                <w:szCs w:val="24"/>
                <w:lang w:eastAsia="lt-LT"/>
              </w:rPr>
            </w:pPr>
            <w:r>
              <w:rPr>
                <w:bCs/>
                <w:color w:val="000000"/>
                <w:szCs w:val="24"/>
                <w:lang w:eastAsia="lt-LT"/>
              </w:rPr>
              <w:t>9</w:t>
            </w:r>
          </w:p>
        </w:tc>
      </w:tr>
      <w:tr w:rsidR="0053785F" w14:paraId="3AEF4D77" w14:textId="77777777">
        <w:trPr>
          <w:trHeight w:val="439"/>
        </w:trPr>
        <w:tc>
          <w:tcPr>
            <w:tcW w:w="3559" w:type="dxa"/>
            <w:tcBorders>
              <w:top w:val="nil"/>
              <w:left w:val="single" w:sz="4" w:space="0" w:color="000000"/>
              <w:bottom w:val="single" w:sz="4" w:space="0" w:color="000000"/>
              <w:right w:val="nil"/>
            </w:tcBorders>
            <w:vAlign w:val="center"/>
            <w:hideMark/>
          </w:tcPr>
          <w:p w14:paraId="798811EF" w14:textId="77777777" w:rsidR="0053785F" w:rsidRDefault="00B67057">
            <w:pPr>
              <w:rPr>
                <w:color w:val="000000"/>
                <w:szCs w:val="24"/>
                <w:lang w:eastAsia="lt-LT"/>
              </w:rPr>
            </w:pPr>
            <w:r>
              <w:rPr>
                <w:color w:val="000000"/>
                <w:szCs w:val="24"/>
                <w:lang w:eastAsia="lt-LT"/>
              </w:rPr>
              <w:t>Joniškio rajono savivaldybė</w:t>
            </w:r>
          </w:p>
        </w:tc>
        <w:tc>
          <w:tcPr>
            <w:tcW w:w="1559" w:type="dxa"/>
            <w:tcBorders>
              <w:top w:val="nil"/>
              <w:left w:val="single" w:sz="4" w:space="0" w:color="auto"/>
              <w:bottom w:val="single" w:sz="4" w:space="0" w:color="auto"/>
              <w:right w:val="single" w:sz="4" w:space="0" w:color="auto"/>
            </w:tcBorders>
            <w:vAlign w:val="center"/>
            <w:hideMark/>
          </w:tcPr>
          <w:p w14:paraId="7424F854" w14:textId="77777777" w:rsidR="0053785F" w:rsidRDefault="00B67057">
            <w:pPr>
              <w:jc w:val="center"/>
              <w:rPr>
                <w:bCs/>
                <w:color w:val="000000"/>
                <w:szCs w:val="24"/>
                <w:lang w:eastAsia="lt-LT"/>
              </w:rPr>
            </w:pPr>
            <w:r>
              <w:rPr>
                <w:bCs/>
                <w:color w:val="000000"/>
                <w:szCs w:val="24"/>
                <w:lang w:eastAsia="lt-LT"/>
              </w:rPr>
              <w:t>39</w:t>
            </w:r>
          </w:p>
        </w:tc>
        <w:tc>
          <w:tcPr>
            <w:tcW w:w="1418" w:type="dxa"/>
            <w:tcBorders>
              <w:top w:val="nil"/>
              <w:left w:val="nil"/>
              <w:bottom w:val="single" w:sz="4" w:space="0" w:color="auto"/>
              <w:right w:val="single" w:sz="4" w:space="0" w:color="auto"/>
            </w:tcBorders>
            <w:vAlign w:val="center"/>
            <w:hideMark/>
          </w:tcPr>
          <w:p w14:paraId="4957AE1E" w14:textId="77777777" w:rsidR="0053785F" w:rsidRDefault="00B67057">
            <w:pPr>
              <w:jc w:val="center"/>
              <w:rPr>
                <w:bCs/>
                <w:color w:val="000000"/>
                <w:szCs w:val="24"/>
                <w:lang w:eastAsia="lt-LT"/>
              </w:rPr>
            </w:pPr>
            <w:r>
              <w:rPr>
                <w:bCs/>
                <w:color w:val="000000"/>
                <w:szCs w:val="24"/>
                <w:lang w:eastAsia="lt-LT"/>
              </w:rPr>
              <w:t>21</w:t>
            </w:r>
          </w:p>
        </w:tc>
        <w:tc>
          <w:tcPr>
            <w:tcW w:w="2088" w:type="dxa"/>
            <w:tcBorders>
              <w:top w:val="nil"/>
              <w:left w:val="nil"/>
              <w:bottom w:val="single" w:sz="4" w:space="0" w:color="auto"/>
              <w:right w:val="single" w:sz="4" w:space="0" w:color="auto"/>
            </w:tcBorders>
            <w:vAlign w:val="center"/>
            <w:hideMark/>
          </w:tcPr>
          <w:p w14:paraId="43BF9BA0" w14:textId="77777777" w:rsidR="0053785F" w:rsidRDefault="00B67057">
            <w:pPr>
              <w:jc w:val="center"/>
              <w:rPr>
                <w:bCs/>
                <w:color w:val="000000"/>
                <w:szCs w:val="24"/>
                <w:lang w:eastAsia="lt-LT"/>
              </w:rPr>
            </w:pPr>
            <w:r>
              <w:rPr>
                <w:bCs/>
                <w:color w:val="000000"/>
                <w:szCs w:val="24"/>
                <w:lang w:eastAsia="lt-LT"/>
              </w:rPr>
              <w:t>53,85</w:t>
            </w:r>
          </w:p>
        </w:tc>
        <w:tc>
          <w:tcPr>
            <w:tcW w:w="1137" w:type="dxa"/>
            <w:tcBorders>
              <w:top w:val="nil"/>
              <w:left w:val="nil"/>
              <w:bottom w:val="single" w:sz="4" w:space="0" w:color="auto"/>
              <w:right w:val="single" w:sz="4" w:space="0" w:color="auto"/>
            </w:tcBorders>
            <w:vAlign w:val="center"/>
            <w:hideMark/>
          </w:tcPr>
          <w:p w14:paraId="28C22417" w14:textId="77777777" w:rsidR="0053785F" w:rsidRDefault="00B67057">
            <w:pPr>
              <w:jc w:val="center"/>
              <w:rPr>
                <w:bCs/>
                <w:color w:val="000000"/>
                <w:szCs w:val="24"/>
                <w:lang w:eastAsia="lt-LT"/>
              </w:rPr>
            </w:pPr>
            <w:r>
              <w:rPr>
                <w:bCs/>
                <w:color w:val="000000"/>
                <w:szCs w:val="24"/>
                <w:lang w:eastAsia="lt-LT"/>
              </w:rPr>
              <w:t>9</w:t>
            </w:r>
          </w:p>
        </w:tc>
      </w:tr>
      <w:tr w:rsidR="0053785F" w14:paraId="0B126685" w14:textId="77777777">
        <w:trPr>
          <w:trHeight w:val="439"/>
        </w:trPr>
        <w:tc>
          <w:tcPr>
            <w:tcW w:w="3559" w:type="dxa"/>
            <w:tcBorders>
              <w:top w:val="nil"/>
              <w:left w:val="single" w:sz="4" w:space="0" w:color="000000"/>
              <w:bottom w:val="single" w:sz="4" w:space="0" w:color="000000"/>
              <w:right w:val="nil"/>
            </w:tcBorders>
            <w:vAlign w:val="center"/>
            <w:hideMark/>
          </w:tcPr>
          <w:p w14:paraId="097B902C" w14:textId="77777777" w:rsidR="0053785F" w:rsidRDefault="00B67057">
            <w:pPr>
              <w:rPr>
                <w:color w:val="000000"/>
                <w:szCs w:val="24"/>
                <w:lang w:eastAsia="lt-LT"/>
              </w:rPr>
            </w:pPr>
            <w:r>
              <w:rPr>
                <w:color w:val="000000"/>
                <w:szCs w:val="24"/>
                <w:lang w:eastAsia="lt-LT"/>
              </w:rPr>
              <w:t>Šalčininkų rajono savivaldybė</w:t>
            </w:r>
          </w:p>
        </w:tc>
        <w:tc>
          <w:tcPr>
            <w:tcW w:w="1559" w:type="dxa"/>
            <w:tcBorders>
              <w:top w:val="nil"/>
              <w:left w:val="single" w:sz="4" w:space="0" w:color="auto"/>
              <w:bottom w:val="single" w:sz="4" w:space="0" w:color="auto"/>
              <w:right w:val="single" w:sz="4" w:space="0" w:color="auto"/>
            </w:tcBorders>
            <w:vAlign w:val="center"/>
            <w:hideMark/>
          </w:tcPr>
          <w:p w14:paraId="64569577" w14:textId="77777777" w:rsidR="0053785F" w:rsidRDefault="00B67057">
            <w:pPr>
              <w:jc w:val="center"/>
              <w:rPr>
                <w:bCs/>
                <w:color w:val="000000"/>
                <w:szCs w:val="24"/>
                <w:lang w:eastAsia="lt-LT"/>
              </w:rPr>
            </w:pPr>
            <w:r>
              <w:rPr>
                <w:bCs/>
                <w:color w:val="000000"/>
                <w:szCs w:val="24"/>
                <w:lang w:eastAsia="lt-LT"/>
              </w:rPr>
              <w:t>15</w:t>
            </w:r>
          </w:p>
        </w:tc>
        <w:tc>
          <w:tcPr>
            <w:tcW w:w="1418" w:type="dxa"/>
            <w:tcBorders>
              <w:top w:val="nil"/>
              <w:left w:val="nil"/>
              <w:bottom w:val="single" w:sz="4" w:space="0" w:color="auto"/>
              <w:right w:val="single" w:sz="4" w:space="0" w:color="auto"/>
            </w:tcBorders>
            <w:vAlign w:val="center"/>
            <w:hideMark/>
          </w:tcPr>
          <w:p w14:paraId="68B0D9E2" w14:textId="77777777" w:rsidR="0053785F" w:rsidRDefault="00B67057">
            <w:pPr>
              <w:jc w:val="center"/>
              <w:rPr>
                <w:bCs/>
                <w:color w:val="000000"/>
                <w:szCs w:val="24"/>
                <w:lang w:eastAsia="lt-LT"/>
              </w:rPr>
            </w:pPr>
            <w:r>
              <w:rPr>
                <w:bCs/>
                <w:color w:val="000000"/>
                <w:szCs w:val="24"/>
                <w:lang w:eastAsia="lt-LT"/>
              </w:rPr>
              <w:t>8</w:t>
            </w:r>
          </w:p>
        </w:tc>
        <w:tc>
          <w:tcPr>
            <w:tcW w:w="2088" w:type="dxa"/>
            <w:tcBorders>
              <w:top w:val="nil"/>
              <w:left w:val="nil"/>
              <w:bottom w:val="single" w:sz="4" w:space="0" w:color="auto"/>
              <w:right w:val="single" w:sz="4" w:space="0" w:color="auto"/>
            </w:tcBorders>
            <w:vAlign w:val="center"/>
            <w:hideMark/>
          </w:tcPr>
          <w:p w14:paraId="63A3A344" w14:textId="77777777" w:rsidR="0053785F" w:rsidRDefault="00B67057">
            <w:pPr>
              <w:jc w:val="center"/>
              <w:rPr>
                <w:bCs/>
                <w:color w:val="000000"/>
                <w:szCs w:val="24"/>
                <w:lang w:eastAsia="lt-LT"/>
              </w:rPr>
            </w:pPr>
            <w:r>
              <w:rPr>
                <w:bCs/>
                <w:color w:val="000000"/>
                <w:szCs w:val="24"/>
                <w:lang w:eastAsia="lt-LT"/>
              </w:rPr>
              <w:t>53,33</w:t>
            </w:r>
          </w:p>
        </w:tc>
        <w:tc>
          <w:tcPr>
            <w:tcW w:w="1137" w:type="dxa"/>
            <w:tcBorders>
              <w:top w:val="nil"/>
              <w:left w:val="nil"/>
              <w:bottom w:val="single" w:sz="4" w:space="0" w:color="auto"/>
              <w:right w:val="single" w:sz="4" w:space="0" w:color="auto"/>
            </w:tcBorders>
            <w:vAlign w:val="center"/>
            <w:hideMark/>
          </w:tcPr>
          <w:p w14:paraId="17BB64B0" w14:textId="77777777" w:rsidR="0053785F" w:rsidRDefault="00B67057">
            <w:pPr>
              <w:jc w:val="center"/>
              <w:rPr>
                <w:bCs/>
                <w:color w:val="000000"/>
                <w:szCs w:val="24"/>
                <w:lang w:eastAsia="lt-LT"/>
              </w:rPr>
            </w:pPr>
            <w:r>
              <w:rPr>
                <w:bCs/>
                <w:color w:val="000000"/>
                <w:szCs w:val="24"/>
                <w:lang w:eastAsia="lt-LT"/>
              </w:rPr>
              <w:t>9</w:t>
            </w:r>
          </w:p>
        </w:tc>
      </w:tr>
      <w:tr w:rsidR="0053785F" w14:paraId="21C11F9E" w14:textId="77777777">
        <w:trPr>
          <w:trHeight w:val="439"/>
        </w:trPr>
        <w:tc>
          <w:tcPr>
            <w:tcW w:w="3559" w:type="dxa"/>
            <w:tcBorders>
              <w:top w:val="nil"/>
              <w:left w:val="single" w:sz="4" w:space="0" w:color="000000"/>
              <w:bottom w:val="single" w:sz="4" w:space="0" w:color="000000"/>
              <w:right w:val="nil"/>
            </w:tcBorders>
            <w:vAlign w:val="center"/>
            <w:hideMark/>
          </w:tcPr>
          <w:p w14:paraId="5BF3A0BB" w14:textId="77777777" w:rsidR="0053785F" w:rsidRDefault="00B67057">
            <w:pPr>
              <w:rPr>
                <w:color w:val="000000"/>
                <w:szCs w:val="24"/>
                <w:lang w:eastAsia="lt-LT"/>
              </w:rPr>
            </w:pPr>
            <w:r>
              <w:rPr>
                <w:color w:val="000000"/>
                <w:szCs w:val="24"/>
                <w:lang w:eastAsia="lt-LT"/>
              </w:rPr>
              <w:t>Skuodo rajono savivaldybė</w:t>
            </w:r>
          </w:p>
        </w:tc>
        <w:tc>
          <w:tcPr>
            <w:tcW w:w="1559" w:type="dxa"/>
            <w:tcBorders>
              <w:top w:val="nil"/>
              <w:left w:val="single" w:sz="4" w:space="0" w:color="auto"/>
              <w:bottom w:val="single" w:sz="4" w:space="0" w:color="auto"/>
              <w:right w:val="single" w:sz="4" w:space="0" w:color="auto"/>
            </w:tcBorders>
            <w:vAlign w:val="center"/>
            <w:hideMark/>
          </w:tcPr>
          <w:p w14:paraId="2C6A0A6A" w14:textId="77777777" w:rsidR="0053785F" w:rsidRDefault="00B67057">
            <w:pPr>
              <w:jc w:val="center"/>
              <w:rPr>
                <w:bCs/>
                <w:color w:val="000000"/>
                <w:szCs w:val="24"/>
                <w:lang w:eastAsia="lt-LT"/>
              </w:rPr>
            </w:pPr>
            <w:r>
              <w:rPr>
                <w:bCs/>
                <w:color w:val="000000"/>
                <w:szCs w:val="24"/>
                <w:lang w:eastAsia="lt-LT"/>
              </w:rPr>
              <w:t>4</w:t>
            </w:r>
          </w:p>
        </w:tc>
        <w:tc>
          <w:tcPr>
            <w:tcW w:w="1418" w:type="dxa"/>
            <w:tcBorders>
              <w:top w:val="nil"/>
              <w:left w:val="nil"/>
              <w:bottom w:val="single" w:sz="4" w:space="0" w:color="auto"/>
              <w:right w:val="single" w:sz="4" w:space="0" w:color="auto"/>
            </w:tcBorders>
            <w:vAlign w:val="center"/>
            <w:hideMark/>
          </w:tcPr>
          <w:p w14:paraId="7B1E4E3C" w14:textId="77777777" w:rsidR="0053785F" w:rsidRDefault="00B67057">
            <w:pPr>
              <w:jc w:val="center"/>
              <w:rPr>
                <w:bCs/>
                <w:color w:val="000000"/>
                <w:szCs w:val="24"/>
                <w:lang w:eastAsia="lt-LT"/>
              </w:rPr>
            </w:pPr>
            <w:r>
              <w:rPr>
                <w:bCs/>
                <w:color w:val="000000"/>
                <w:szCs w:val="24"/>
                <w:lang w:eastAsia="lt-LT"/>
              </w:rPr>
              <w:t>2</w:t>
            </w:r>
          </w:p>
        </w:tc>
        <w:tc>
          <w:tcPr>
            <w:tcW w:w="2088" w:type="dxa"/>
            <w:tcBorders>
              <w:top w:val="nil"/>
              <w:left w:val="nil"/>
              <w:bottom w:val="single" w:sz="4" w:space="0" w:color="auto"/>
              <w:right w:val="single" w:sz="4" w:space="0" w:color="auto"/>
            </w:tcBorders>
            <w:vAlign w:val="center"/>
            <w:hideMark/>
          </w:tcPr>
          <w:p w14:paraId="54AC49CF" w14:textId="77777777" w:rsidR="0053785F" w:rsidRDefault="00B67057">
            <w:pPr>
              <w:jc w:val="center"/>
              <w:rPr>
                <w:bCs/>
                <w:color w:val="000000"/>
                <w:szCs w:val="24"/>
                <w:lang w:eastAsia="lt-LT"/>
              </w:rPr>
            </w:pPr>
            <w:r>
              <w:rPr>
                <w:bCs/>
                <w:color w:val="000000"/>
                <w:szCs w:val="24"/>
                <w:lang w:eastAsia="lt-LT"/>
              </w:rPr>
              <w:t>50,00</w:t>
            </w:r>
          </w:p>
        </w:tc>
        <w:tc>
          <w:tcPr>
            <w:tcW w:w="1137" w:type="dxa"/>
            <w:tcBorders>
              <w:top w:val="nil"/>
              <w:left w:val="nil"/>
              <w:bottom w:val="single" w:sz="4" w:space="0" w:color="auto"/>
              <w:right w:val="single" w:sz="4" w:space="0" w:color="auto"/>
            </w:tcBorders>
            <w:vAlign w:val="center"/>
            <w:hideMark/>
          </w:tcPr>
          <w:p w14:paraId="70986755" w14:textId="77777777" w:rsidR="0053785F" w:rsidRDefault="00B67057">
            <w:pPr>
              <w:jc w:val="center"/>
              <w:rPr>
                <w:bCs/>
                <w:color w:val="000000"/>
                <w:szCs w:val="24"/>
                <w:lang w:eastAsia="lt-LT"/>
              </w:rPr>
            </w:pPr>
            <w:r>
              <w:rPr>
                <w:bCs/>
                <w:color w:val="000000"/>
                <w:szCs w:val="24"/>
                <w:lang w:eastAsia="lt-LT"/>
              </w:rPr>
              <w:t>9</w:t>
            </w:r>
          </w:p>
        </w:tc>
      </w:tr>
      <w:tr w:rsidR="0053785F" w14:paraId="230130EB" w14:textId="77777777">
        <w:trPr>
          <w:trHeight w:val="439"/>
        </w:trPr>
        <w:tc>
          <w:tcPr>
            <w:tcW w:w="3559" w:type="dxa"/>
            <w:tcBorders>
              <w:top w:val="nil"/>
              <w:left w:val="single" w:sz="4" w:space="0" w:color="000000"/>
              <w:bottom w:val="single" w:sz="4" w:space="0" w:color="000000"/>
              <w:right w:val="nil"/>
            </w:tcBorders>
            <w:vAlign w:val="center"/>
            <w:hideMark/>
          </w:tcPr>
          <w:p w14:paraId="08E6ADEB" w14:textId="77777777" w:rsidR="0053785F" w:rsidRDefault="00B67057">
            <w:pPr>
              <w:rPr>
                <w:color w:val="000000"/>
                <w:szCs w:val="24"/>
                <w:lang w:eastAsia="lt-LT"/>
              </w:rPr>
            </w:pPr>
            <w:r>
              <w:rPr>
                <w:color w:val="000000"/>
                <w:szCs w:val="24"/>
                <w:lang w:eastAsia="lt-LT"/>
              </w:rPr>
              <w:t>Šilutės rajono savivaldybė</w:t>
            </w:r>
          </w:p>
        </w:tc>
        <w:tc>
          <w:tcPr>
            <w:tcW w:w="1559" w:type="dxa"/>
            <w:tcBorders>
              <w:top w:val="nil"/>
              <w:left w:val="single" w:sz="4" w:space="0" w:color="auto"/>
              <w:bottom w:val="single" w:sz="4" w:space="0" w:color="auto"/>
              <w:right w:val="single" w:sz="4" w:space="0" w:color="auto"/>
            </w:tcBorders>
            <w:vAlign w:val="center"/>
            <w:hideMark/>
          </w:tcPr>
          <w:p w14:paraId="14AAC8B8" w14:textId="77777777" w:rsidR="0053785F" w:rsidRDefault="00B67057">
            <w:pPr>
              <w:jc w:val="center"/>
              <w:rPr>
                <w:bCs/>
                <w:color w:val="000000"/>
                <w:szCs w:val="24"/>
                <w:lang w:eastAsia="lt-LT"/>
              </w:rPr>
            </w:pPr>
            <w:r>
              <w:rPr>
                <w:bCs/>
                <w:color w:val="000000"/>
                <w:szCs w:val="24"/>
                <w:lang w:eastAsia="lt-LT"/>
              </w:rPr>
              <w:t>34</w:t>
            </w:r>
          </w:p>
        </w:tc>
        <w:tc>
          <w:tcPr>
            <w:tcW w:w="1418" w:type="dxa"/>
            <w:tcBorders>
              <w:top w:val="nil"/>
              <w:left w:val="nil"/>
              <w:bottom w:val="single" w:sz="4" w:space="0" w:color="auto"/>
              <w:right w:val="single" w:sz="4" w:space="0" w:color="auto"/>
            </w:tcBorders>
            <w:vAlign w:val="center"/>
            <w:hideMark/>
          </w:tcPr>
          <w:p w14:paraId="76E30518" w14:textId="77777777" w:rsidR="0053785F" w:rsidRDefault="00B67057">
            <w:pPr>
              <w:jc w:val="center"/>
              <w:rPr>
                <w:bCs/>
                <w:color w:val="000000"/>
                <w:szCs w:val="24"/>
                <w:lang w:eastAsia="lt-LT"/>
              </w:rPr>
            </w:pPr>
            <w:r>
              <w:rPr>
                <w:bCs/>
                <w:color w:val="000000"/>
                <w:szCs w:val="24"/>
                <w:lang w:eastAsia="lt-LT"/>
              </w:rPr>
              <w:t>16</w:t>
            </w:r>
          </w:p>
        </w:tc>
        <w:tc>
          <w:tcPr>
            <w:tcW w:w="2088" w:type="dxa"/>
            <w:tcBorders>
              <w:top w:val="nil"/>
              <w:left w:val="nil"/>
              <w:bottom w:val="single" w:sz="4" w:space="0" w:color="auto"/>
              <w:right w:val="single" w:sz="4" w:space="0" w:color="auto"/>
            </w:tcBorders>
            <w:vAlign w:val="center"/>
            <w:hideMark/>
          </w:tcPr>
          <w:p w14:paraId="7E476A24" w14:textId="77777777" w:rsidR="0053785F" w:rsidRDefault="00B67057">
            <w:pPr>
              <w:jc w:val="center"/>
              <w:rPr>
                <w:bCs/>
                <w:color w:val="000000"/>
                <w:szCs w:val="24"/>
                <w:lang w:eastAsia="lt-LT"/>
              </w:rPr>
            </w:pPr>
            <w:r>
              <w:rPr>
                <w:bCs/>
                <w:color w:val="000000"/>
                <w:szCs w:val="24"/>
                <w:lang w:eastAsia="lt-LT"/>
              </w:rPr>
              <w:t>47,06</w:t>
            </w:r>
          </w:p>
        </w:tc>
        <w:tc>
          <w:tcPr>
            <w:tcW w:w="1137" w:type="dxa"/>
            <w:tcBorders>
              <w:top w:val="nil"/>
              <w:left w:val="nil"/>
              <w:bottom w:val="single" w:sz="4" w:space="0" w:color="auto"/>
              <w:right w:val="single" w:sz="4" w:space="0" w:color="auto"/>
            </w:tcBorders>
            <w:vAlign w:val="center"/>
            <w:hideMark/>
          </w:tcPr>
          <w:p w14:paraId="14BFF405" w14:textId="77777777" w:rsidR="0053785F" w:rsidRDefault="00B67057">
            <w:pPr>
              <w:jc w:val="center"/>
              <w:rPr>
                <w:bCs/>
                <w:color w:val="000000"/>
                <w:szCs w:val="24"/>
                <w:lang w:eastAsia="lt-LT"/>
              </w:rPr>
            </w:pPr>
            <w:r>
              <w:rPr>
                <w:bCs/>
                <w:color w:val="000000"/>
                <w:szCs w:val="24"/>
                <w:lang w:eastAsia="lt-LT"/>
              </w:rPr>
              <w:t>9</w:t>
            </w:r>
          </w:p>
        </w:tc>
      </w:tr>
      <w:tr w:rsidR="0053785F" w14:paraId="48D74399" w14:textId="77777777">
        <w:trPr>
          <w:trHeight w:val="439"/>
        </w:trPr>
        <w:tc>
          <w:tcPr>
            <w:tcW w:w="3559" w:type="dxa"/>
            <w:tcBorders>
              <w:top w:val="nil"/>
              <w:left w:val="single" w:sz="4" w:space="0" w:color="000000"/>
              <w:bottom w:val="single" w:sz="4" w:space="0" w:color="000000"/>
              <w:right w:val="nil"/>
            </w:tcBorders>
            <w:vAlign w:val="center"/>
            <w:hideMark/>
          </w:tcPr>
          <w:p w14:paraId="7FBE7DAF" w14:textId="77777777" w:rsidR="0053785F" w:rsidRDefault="00B67057">
            <w:pPr>
              <w:rPr>
                <w:color w:val="000000"/>
                <w:szCs w:val="24"/>
                <w:lang w:eastAsia="lt-LT"/>
              </w:rPr>
            </w:pPr>
            <w:r>
              <w:rPr>
                <w:color w:val="000000"/>
                <w:szCs w:val="24"/>
                <w:lang w:eastAsia="lt-LT"/>
              </w:rPr>
              <w:t>Utenos rajono savivaldybė</w:t>
            </w:r>
          </w:p>
        </w:tc>
        <w:tc>
          <w:tcPr>
            <w:tcW w:w="1559" w:type="dxa"/>
            <w:tcBorders>
              <w:top w:val="nil"/>
              <w:left w:val="single" w:sz="4" w:space="0" w:color="auto"/>
              <w:bottom w:val="single" w:sz="4" w:space="0" w:color="auto"/>
              <w:right w:val="single" w:sz="4" w:space="0" w:color="auto"/>
            </w:tcBorders>
            <w:vAlign w:val="center"/>
            <w:hideMark/>
          </w:tcPr>
          <w:p w14:paraId="49E8AC5E" w14:textId="77777777" w:rsidR="0053785F" w:rsidRDefault="00B67057">
            <w:pPr>
              <w:jc w:val="center"/>
              <w:rPr>
                <w:bCs/>
                <w:color w:val="000000"/>
                <w:szCs w:val="24"/>
                <w:lang w:eastAsia="lt-LT"/>
              </w:rPr>
            </w:pPr>
            <w:r>
              <w:rPr>
                <w:bCs/>
                <w:color w:val="000000"/>
                <w:szCs w:val="24"/>
                <w:lang w:eastAsia="lt-LT"/>
              </w:rPr>
              <w:t>34</w:t>
            </w:r>
          </w:p>
        </w:tc>
        <w:tc>
          <w:tcPr>
            <w:tcW w:w="1418" w:type="dxa"/>
            <w:tcBorders>
              <w:top w:val="nil"/>
              <w:left w:val="nil"/>
              <w:bottom w:val="single" w:sz="4" w:space="0" w:color="auto"/>
              <w:right w:val="single" w:sz="4" w:space="0" w:color="auto"/>
            </w:tcBorders>
            <w:vAlign w:val="center"/>
            <w:hideMark/>
          </w:tcPr>
          <w:p w14:paraId="7E296D7C" w14:textId="77777777" w:rsidR="0053785F" w:rsidRDefault="00B67057">
            <w:pPr>
              <w:jc w:val="center"/>
              <w:rPr>
                <w:bCs/>
                <w:color w:val="000000"/>
                <w:szCs w:val="24"/>
                <w:lang w:eastAsia="lt-LT"/>
              </w:rPr>
            </w:pPr>
            <w:r>
              <w:rPr>
                <w:bCs/>
                <w:color w:val="000000"/>
                <w:szCs w:val="24"/>
                <w:lang w:eastAsia="lt-LT"/>
              </w:rPr>
              <w:t>16</w:t>
            </w:r>
          </w:p>
        </w:tc>
        <w:tc>
          <w:tcPr>
            <w:tcW w:w="2088" w:type="dxa"/>
            <w:tcBorders>
              <w:top w:val="nil"/>
              <w:left w:val="nil"/>
              <w:bottom w:val="single" w:sz="4" w:space="0" w:color="auto"/>
              <w:right w:val="single" w:sz="4" w:space="0" w:color="auto"/>
            </w:tcBorders>
            <w:vAlign w:val="center"/>
            <w:hideMark/>
          </w:tcPr>
          <w:p w14:paraId="165A1800" w14:textId="77777777" w:rsidR="0053785F" w:rsidRDefault="00B67057">
            <w:pPr>
              <w:jc w:val="center"/>
              <w:rPr>
                <w:bCs/>
                <w:color w:val="000000"/>
                <w:szCs w:val="24"/>
                <w:lang w:eastAsia="lt-LT"/>
              </w:rPr>
            </w:pPr>
            <w:r>
              <w:rPr>
                <w:bCs/>
                <w:color w:val="000000"/>
                <w:szCs w:val="24"/>
                <w:lang w:eastAsia="lt-LT"/>
              </w:rPr>
              <w:t>47,06</w:t>
            </w:r>
          </w:p>
        </w:tc>
        <w:tc>
          <w:tcPr>
            <w:tcW w:w="1137" w:type="dxa"/>
            <w:tcBorders>
              <w:top w:val="nil"/>
              <w:left w:val="nil"/>
              <w:bottom w:val="single" w:sz="4" w:space="0" w:color="auto"/>
              <w:right w:val="single" w:sz="4" w:space="0" w:color="auto"/>
            </w:tcBorders>
            <w:vAlign w:val="center"/>
            <w:hideMark/>
          </w:tcPr>
          <w:p w14:paraId="19576556" w14:textId="77777777" w:rsidR="0053785F" w:rsidRDefault="00B67057">
            <w:pPr>
              <w:jc w:val="center"/>
              <w:rPr>
                <w:bCs/>
                <w:color w:val="000000"/>
                <w:szCs w:val="24"/>
                <w:lang w:eastAsia="lt-LT"/>
              </w:rPr>
            </w:pPr>
            <w:r>
              <w:rPr>
                <w:bCs/>
                <w:color w:val="000000"/>
                <w:szCs w:val="24"/>
                <w:lang w:eastAsia="lt-LT"/>
              </w:rPr>
              <w:t>9</w:t>
            </w:r>
          </w:p>
        </w:tc>
      </w:tr>
      <w:tr w:rsidR="0053785F" w14:paraId="244140B9" w14:textId="77777777">
        <w:trPr>
          <w:trHeight w:val="439"/>
        </w:trPr>
        <w:tc>
          <w:tcPr>
            <w:tcW w:w="3559" w:type="dxa"/>
            <w:tcBorders>
              <w:top w:val="nil"/>
              <w:left w:val="single" w:sz="4" w:space="0" w:color="000000"/>
              <w:bottom w:val="single" w:sz="4" w:space="0" w:color="000000"/>
              <w:right w:val="nil"/>
            </w:tcBorders>
            <w:vAlign w:val="center"/>
            <w:hideMark/>
          </w:tcPr>
          <w:p w14:paraId="054916A2" w14:textId="77777777" w:rsidR="0053785F" w:rsidRDefault="00B67057">
            <w:pPr>
              <w:rPr>
                <w:color w:val="000000"/>
                <w:szCs w:val="24"/>
                <w:lang w:eastAsia="lt-LT"/>
              </w:rPr>
            </w:pPr>
            <w:r>
              <w:rPr>
                <w:color w:val="000000"/>
                <w:szCs w:val="24"/>
                <w:lang w:eastAsia="lt-LT"/>
              </w:rPr>
              <w:t>Kauno rajono savivaldybė</w:t>
            </w:r>
          </w:p>
        </w:tc>
        <w:tc>
          <w:tcPr>
            <w:tcW w:w="1559" w:type="dxa"/>
            <w:tcBorders>
              <w:top w:val="nil"/>
              <w:left w:val="single" w:sz="4" w:space="0" w:color="auto"/>
              <w:bottom w:val="single" w:sz="4" w:space="0" w:color="auto"/>
              <w:right w:val="single" w:sz="4" w:space="0" w:color="auto"/>
            </w:tcBorders>
            <w:vAlign w:val="center"/>
            <w:hideMark/>
          </w:tcPr>
          <w:p w14:paraId="5FF5F45B" w14:textId="77777777" w:rsidR="0053785F" w:rsidRDefault="00B67057">
            <w:pPr>
              <w:jc w:val="center"/>
              <w:rPr>
                <w:bCs/>
                <w:color w:val="000000"/>
                <w:szCs w:val="24"/>
                <w:lang w:eastAsia="lt-LT"/>
              </w:rPr>
            </w:pPr>
            <w:r>
              <w:rPr>
                <w:bCs/>
                <w:color w:val="000000"/>
                <w:szCs w:val="24"/>
                <w:lang w:eastAsia="lt-LT"/>
              </w:rPr>
              <w:t>71</w:t>
            </w:r>
          </w:p>
        </w:tc>
        <w:tc>
          <w:tcPr>
            <w:tcW w:w="1418" w:type="dxa"/>
            <w:tcBorders>
              <w:top w:val="nil"/>
              <w:left w:val="nil"/>
              <w:bottom w:val="single" w:sz="4" w:space="0" w:color="auto"/>
              <w:right w:val="single" w:sz="4" w:space="0" w:color="auto"/>
            </w:tcBorders>
            <w:vAlign w:val="center"/>
            <w:hideMark/>
          </w:tcPr>
          <w:p w14:paraId="79AC270A" w14:textId="77777777" w:rsidR="0053785F" w:rsidRDefault="00B67057">
            <w:pPr>
              <w:jc w:val="center"/>
              <w:rPr>
                <w:bCs/>
                <w:color w:val="000000"/>
                <w:szCs w:val="24"/>
                <w:lang w:eastAsia="lt-LT"/>
              </w:rPr>
            </w:pPr>
            <w:r>
              <w:rPr>
                <w:bCs/>
                <w:color w:val="000000"/>
                <w:szCs w:val="24"/>
                <w:lang w:eastAsia="lt-LT"/>
              </w:rPr>
              <w:t>33</w:t>
            </w:r>
          </w:p>
        </w:tc>
        <w:tc>
          <w:tcPr>
            <w:tcW w:w="2088" w:type="dxa"/>
            <w:tcBorders>
              <w:top w:val="nil"/>
              <w:left w:val="nil"/>
              <w:bottom w:val="single" w:sz="4" w:space="0" w:color="auto"/>
              <w:right w:val="single" w:sz="4" w:space="0" w:color="auto"/>
            </w:tcBorders>
            <w:vAlign w:val="center"/>
            <w:hideMark/>
          </w:tcPr>
          <w:p w14:paraId="5C629E9F" w14:textId="77777777" w:rsidR="0053785F" w:rsidRDefault="00B67057">
            <w:pPr>
              <w:jc w:val="center"/>
              <w:rPr>
                <w:bCs/>
                <w:color w:val="000000"/>
                <w:szCs w:val="24"/>
                <w:lang w:eastAsia="lt-LT"/>
              </w:rPr>
            </w:pPr>
            <w:r>
              <w:rPr>
                <w:bCs/>
                <w:color w:val="000000"/>
                <w:szCs w:val="24"/>
                <w:lang w:eastAsia="lt-LT"/>
              </w:rPr>
              <w:t>46,48</w:t>
            </w:r>
          </w:p>
        </w:tc>
        <w:tc>
          <w:tcPr>
            <w:tcW w:w="1137" w:type="dxa"/>
            <w:tcBorders>
              <w:top w:val="nil"/>
              <w:left w:val="nil"/>
              <w:bottom w:val="single" w:sz="4" w:space="0" w:color="auto"/>
              <w:right w:val="single" w:sz="4" w:space="0" w:color="auto"/>
            </w:tcBorders>
            <w:vAlign w:val="center"/>
            <w:hideMark/>
          </w:tcPr>
          <w:p w14:paraId="4E6C1A7E" w14:textId="77777777" w:rsidR="0053785F" w:rsidRDefault="00B67057">
            <w:pPr>
              <w:jc w:val="center"/>
              <w:rPr>
                <w:bCs/>
                <w:color w:val="000000"/>
                <w:szCs w:val="24"/>
                <w:lang w:eastAsia="lt-LT"/>
              </w:rPr>
            </w:pPr>
            <w:r>
              <w:rPr>
                <w:bCs/>
                <w:color w:val="000000"/>
                <w:szCs w:val="24"/>
                <w:lang w:eastAsia="lt-LT"/>
              </w:rPr>
              <w:t>9</w:t>
            </w:r>
          </w:p>
        </w:tc>
      </w:tr>
      <w:tr w:rsidR="0053785F" w14:paraId="137C73F8" w14:textId="77777777">
        <w:trPr>
          <w:trHeight w:val="439"/>
        </w:trPr>
        <w:tc>
          <w:tcPr>
            <w:tcW w:w="3559" w:type="dxa"/>
            <w:tcBorders>
              <w:top w:val="nil"/>
              <w:left w:val="single" w:sz="4" w:space="0" w:color="000000"/>
              <w:bottom w:val="single" w:sz="4" w:space="0" w:color="000000"/>
              <w:right w:val="nil"/>
            </w:tcBorders>
            <w:vAlign w:val="center"/>
            <w:hideMark/>
          </w:tcPr>
          <w:p w14:paraId="765CB0BA" w14:textId="77777777" w:rsidR="0053785F" w:rsidRDefault="00B67057">
            <w:pPr>
              <w:rPr>
                <w:color w:val="000000"/>
                <w:szCs w:val="24"/>
                <w:lang w:eastAsia="lt-LT"/>
              </w:rPr>
            </w:pPr>
            <w:r>
              <w:rPr>
                <w:color w:val="000000"/>
                <w:szCs w:val="24"/>
                <w:lang w:eastAsia="lt-LT"/>
              </w:rPr>
              <w:t>Alytaus miesto savivaldybė</w:t>
            </w:r>
          </w:p>
        </w:tc>
        <w:tc>
          <w:tcPr>
            <w:tcW w:w="1559" w:type="dxa"/>
            <w:tcBorders>
              <w:top w:val="nil"/>
              <w:left w:val="single" w:sz="4" w:space="0" w:color="auto"/>
              <w:bottom w:val="single" w:sz="4" w:space="0" w:color="auto"/>
              <w:right w:val="single" w:sz="4" w:space="0" w:color="auto"/>
            </w:tcBorders>
            <w:vAlign w:val="center"/>
            <w:hideMark/>
          </w:tcPr>
          <w:p w14:paraId="5CF4C043" w14:textId="77777777" w:rsidR="0053785F" w:rsidRDefault="00B67057">
            <w:pPr>
              <w:jc w:val="center"/>
              <w:rPr>
                <w:bCs/>
                <w:color w:val="000000"/>
                <w:szCs w:val="24"/>
                <w:lang w:eastAsia="lt-LT"/>
              </w:rPr>
            </w:pPr>
            <w:r>
              <w:rPr>
                <w:bCs/>
                <w:color w:val="000000"/>
                <w:szCs w:val="24"/>
                <w:lang w:eastAsia="lt-LT"/>
              </w:rPr>
              <w:t>69</w:t>
            </w:r>
          </w:p>
        </w:tc>
        <w:tc>
          <w:tcPr>
            <w:tcW w:w="1418" w:type="dxa"/>
            <w:tcBorders>
              <w:top w:val="nil"/>
              <w:left w:val="nil"/>
              <w:bottom w:val="single" w:sz="4" w:space="0" w:color="auto"/>
              <w:right w:val="single" w:sz="4" w:space="0" w:color="auto"/>
            </w:tcBorders>
            <w:vAlign w:val="center"/>
            <w:hideMark/>
          </w:tcPr>
          <w:p w14:paraId="3480AB5F" w14:textId="77777777" w:rsidR="0053785F" w:rsidRDefault="00B67057">
            <w:pPr>
              <w:jc w:val="center"/>
              <w:rPr>
                <w:bCs/>
                <w:color w:val="000000"/>
                <w:szCs w:val="24"/>
                <w:lang w:eastAsia="lt-LT"/>
              </w:rPr>
            </w:pPr>
            <w:r>
              <w:rPr>
                <w:bCs/>
                <w:color w:val="000000"/>
                <w:szCs w:val="24"/>
                <w:lang w:eastAsia="lt-LT"/>
              </w:rPr>
              <w:t>32</w:t>
            </w:r>
          </w:p>
        </w:tc>
        <w:tc>
          <w:tcPr>
            <w:tcW w:w="2088" w:type="dxa"/>
            <w:tcBorders>
              <w:top w:val="nil"/>
              <w:left w:val="nil"/>
              <w:bottom w:val="single" w:sz="4" w:space="0" w:color="auto"/>
              <w:right w:val="single" w:sz="4" w:space="0" w:color="auto"/>
            </w:tcBorders>
            <w:vAlign w:val="center"/>
            <w:hideMark/>
          </w:tcPr>
          <w:p w14:paraId="473B3DF8" w14:textId="77777777" w:rsidR="0053785F" w:rsidRDefault="00B67057">
            <w:pPr>
              <w:jc w:val="center"/>
              <w:rPr>
                <w:bCs/>
                <w:color w:val="000000"/>
                <w:szCs w:val="24"/>
                <w:lang w:eastAsia="lt-LT"/>
              </w:rPr>
            </w:pPr>
            <w:r>
              <w:rPr>
                <w:bCs/>
                <w:color w:val="000000"/>
                <w:szCs w:val="24"/>
                <w:lang w:eastAsia="lt-LT"/>
              </w:rPr>
              <w:t>46,38</w:t>
            </w:r>
          </w:p>
        </w:tc>
        <w:tc>
          <w:tcPr>
            <w:tcW w:w="1137" w:type="dxa"/>
            <w:tcBorders>
              <w:top w:val="nil"/>
              <w:left w:val="nil"/>
              <w:bottom w:val="single" w:sz="4" w:space="0" w:color="auto"/>
              <w:right w:val="single" w:sz="4" w:space="0" w:color="auto"/>
            </w:tcBorders>
            <w:vAlign w:val="center"/>
            <w:hideMark/>
          </w:tcPr>
          <w:p w14:paraId="46C5207F" w14:textId="77777777" w:rsidR="0053785F" w:rsidRDefault="00B67057">
            <w:pPr>
              <w:jc w:val="center"/>
              <w:rPr>
                <w:bCs/>
                <w:color w:val="000000"/>
                <w:szCs w:val="24"/>
                <w:lang w:eastAsia="lt-LT"/>
              </w:rPr>
            </w:pPr>
            <w:r>
              <w:rPr>
                <w:bCs/>
                <w:color w:val="000000"/>
                <w:szCs w:val="24"/>
                <w:lang w:eastAsia="lt-LT"/>
              </w:rPr>
              <w:t>9</w:t>
            </w:r>
          </w:p>
        </w:tc>
      </w:tr>
      <w:tr w:rsidR="0053785F" w14:paraId="13507CDB" w14:textId="77777777">
        <w:trPr>
          <w:trHeight w:val="439"/>
        </w:trPr>
        <w:tc>
          <w:tcPr>
            <w:tcW w:w="3559" w:type="dxa"/>
            <w:tcBorders>
              <w:top w:val="nil"/>
              <w:left w:val="single" w:sz="4" w:space="0" w:color="000000"/>
              <w:bottom w:val="single" w:sz="4" w:space="0" w:color="000000"/>
              <w:right w:val="nil"/>
            </w:tcBorders>
            <w:vAlign w:val="center"/>
            <w:hideMark/>
          </w:tcPr>
          <w:p w14:paraId="28799DAE" w14:textId="77777777" w:rsidR="0053785F" w:rsidRDefault="00B67057">
            <w:pPr>
              <w:rPr>
                <w:color w:val="000000"/>
                <w:szCs w:val="24"/>
                <w:lang w:eastAsia="lt-LT"/>
              </w:rPr>
            </w:pPr>
            <w:r>
              <w:rPr>
                <w:color w:val="000000"/>
                <w:szCs w:val="24"/>
                <w:lang w:eastAsia="lt-LT"/>
              </w:rPr>
              <w:t>Elektrėnų savivaldybė</w:t>
            </w:r>
          </w:p>
        </w:tc>
        <w:tc>
          <w:tcPr>
            <w:tcW w:w="1559" w:type="dxa"/>
            <w:tcBorders>
              <w:top w:val="nil"/>
              <w:left w:val="single" w:sz="4" w:space="0" w:color="auto"/>
              <w:bottom w:val="single" w:sz="4" w:space="0" w:color="auto"/>
              <w:right w:val="single" w:sz="4" w:space="0" w:color="auto"/>
            </w:tcBorders>
            <w:vAlign w:val="center"/>
            <w:hideMark/>
          </w:tcPr>
          <w:p w14:paraId="5CA2D29C" w14:textId="77777777" w:rsidR="0053785F" w:rsidRDefault="00B67057">
            <w:pPr>
              <w:jc w:val="center"/>
              <w:rPr>
                <w:bCs/>
                <w:color w:val="000000"/>
                <w:szCs w:val="24"/>
                <w:lang w:eastAsia="lt-LT"/>
              </w:rPr>
            </w:pPr>
            <w:r>
              <w:rPr>
                <w:bCs/>
                <w:color w:val="000000"/>
                <w:szCs w:val="24"/>
                <w:lang w:eastAsia="lt-LT"/>
              </w:rPr>
              <w:t>26</w:t>
            </w:r>
          </w:p>
        </w:tc>
        <w:tc>
          <w:tcPr>
            <w:tcW w:w="1418" w:type="dxa"/>
            <w:tcBorders>
              <w:top w:val="nil"/>
              <w:left w:val="nil"/>
              <w:bottom w:val="single" w:sz="4" w:space="0" w:color="auto"/>
              <w:right w:val="single" w:sz="4" w:space="0" w:color="auto"/>
            </w:tcBorders>
            <w:vAlign w:val="center"/>
            <w:hideMark/>
          </w:tcPr>
          <w:p w14:paraId="6D767F90" w14:textId="77777777" w:rsidR="0053785F" w:rsidRDefault="00B67057">
            <w:pPr>
              <w:jc w:val="center"/>
              <w:rPr>
                <w:bCs/>
                <w:color w:val="000000"/>
                <w:szCs w:val="24"/>
                <w:lang w:eastAsia="lt-LT"/>
              </w:rPr>
            </w:pPr>
            <w:r>
              <w:rPr>
                <w:bCs/>
                <w:color w:val="000000"/>
                <w:szCs w:val="24"/>
                <w:lang w:eastAsia="lt-LT"/>
              </w:rPr>
              <w:t>12</w:t>
            </w:r>
          </w:p>
        </w:tc>
        <w:tc>
          <w:tcPr>
            <w:tcW w:w="2088" w:type="dxa"/>
            <w:tcBorders>
              <w:top w:val="nil"/>
              <w:left w:val="nil"/>
              <w:bottom w:val="single" w:sz="4" w:space="0" w:color="auto"/>
              <w:right w:val="single" w:sz="4" w:space="0" w:color="auto"/>
            </w:tcBorders>
            <w:vAlign w:val="center"/>
            <w:hideMark/>
          </w:tcPr>
          <w:p w14:paraId="7608AFCB" w14:textId="77777777" w:rsidR="0053785F" w:rsidRDefault="00B67057">
            <w:pPr>
              <w:jc w:val="center"/>
              <w:rPr>
                <w:bCs/>
                <w:color w:val="000000"/>
                <w:szCs w:val="24"/>
                <w:lang w:eastAsia="lt-LT"/>
              </w:rPr>
            </w:pPr>
            <w:r>
              <w:rPr>
                <w:bCs/>
                <w:color w:val="000000"/>
                <w:szCs w:val="24"/>
                <w:lang w:eastAsia="lt-LT"/>
              </w:rPr>
              <w:t>46,15</w:t>
            </w:r>
          </w:p>
        </w:tc>
        <w:tc>
          <w:tcPr>
            <w:tcW w:w="1137" w:type="dxa"/>
            <w:tcBorders>
              <w:top w:val="nil"/>
              <w:left w:val="nil"/>
              <w:bottom w:val="single" w:sz="4" w:space="0" w:color="auto"/>
              <w:right w:val="single" w:sz="4" w:space="0" w:color="auto"/>
            </w:tcBorders>
            <w:vAlign w:val="center"/>
            <w:hideMark/>
          </w:tcPr>
          <w:p w14:paraId="464D01F2" w14:textId="77777777" w:rsidR="0053785F" w:rsidRDefault="00B67057">
            <w:pPr>
              <w:jc w:val="center"/>
              <w:rPr>
                <w:bCs/>
                <w:color w:val="000000"/>
                <w:szCs w:val="24"/>
                <w:lang w:eastAsia="lt-LT"/>
              </w:rPr>
            </w:pPr>
            <w:r>
              <w:rPr>
                <w:bCs/>
                <w:color w:val="000000"/>
                <w:szCs w:val="24"/>
                <w:lang w:eastAsia="lt-LT"/>
              </w:rPr>
              <w:t>9</w:t>
            </w:r>
          </w:p>
        </w:tc>
      </w:tr>
      <w:tr w:rsidR="0053785F" w14:paraId="7AF5D96A" w14:textId="77777777">
        <w:trPr>
          <w:trHeight w:val="439"/>
        </w:trPr>
        <w:tc>
          <w:tcPr>
            <w:tcW w:w="3559" w:type="dxa"/>
            <w:tcBorders>
              <w:top w:val="nil"/>
              <w:left w:val="single" w:sz="4" w:space="0" w:color="000000"/>
              <w:bottom w:val="single" w:sz="4" w:space="0" w:color="000000"/>
              <w:right w:val="nil"/>
            </w:tcBorders>
            <w:vAlign w:val="center"/>
            <w:hideMark/>
          </w:tcPr>
          <w:p w14:paraId="11D28C2B" w14:textId="77777777" w:rsidR="0053785F" w:rsidRDefault="00B67057">
            <w:pPr>
              <w:rPr>
                <w:color w:val="000000"/>
                <w:szCs w:val="24"/>
                <w:lang w:eastAsia="lt-LT"/>
              </w:rPr>
            </w:pPr>
            <w:r>
              <w:rPr>
                <w:color w:val="000000"/>
                <w:szCs w:val="24"/>
                <w:lang w:eastAsia="lt-LT"/>
              </w:rPr>
              <w:t>Kupiškio rajono savivaldybė</w:t>
            </w:r>
          </w:p>
        </w:tc>
        <w:tc>
          <w:tcPr>
            <w:tcW w:w="1559" w:type="dxa"/>
            <w:tcBorders>
              <w:top w:val="nil"/>
              <w:left w:val="single" w:sz="4" w:space="0" w:color="auto"/>
              <w:bottom w:val="single" w:sz="4" w:space="0" w:color="auto"/>
              <w:right w:val="single" w:sz="4" w:space="0" w:color="auto"/>
            </w:tcBorders>
            <w:vAlign w:val="center"/>
            <w:hideMark/>
          </w:tcPr>
          <w:p w14:paraId="55580059" w14:textId="77777777" w:rsidR="0053785F" w:rsidRDefault="00B67057">
            <w:pPr>
              <w:jc w:val="center"/>
              <w:rPr>
                <w:bCs/>
                <w:color w:val="000000"/>
                <w:szCs w:val="24"/>
                <w:lang w:eastAsia="lt-LT"/>
              </w:rPr>
            </w:pPr>
            <w:r>
              <w:rPr>
                <w:bCs/>
                <w:color w:val="000000"/>
                <w:szCs w:val="24"/>
                <w:lang w:eastAsia="lt-LT"/>
              </w:rPr>
              <w:t>46</w:t>
            </w:r>
          </w:p>
        </w:tc>
        <w:tc>
          <w:tcPr>
            <w:tcW w:w="1418" w:type="dxa"/>
            <w:tcBorders>
              <w:top w:val="nil"/>
              <w:left w:val="nil"/>
              <w:bottom w:val="single" w:sz="4" w:space="0" w:color="auto"/>
              <w:right w:val="single" w:sz="4" w:space="0" w:color="auto"/>
            </w:tcBorders>
            <w:vAlign w:val="center"/>
            <w:hideMark/>
          </w:tcPr>
          <w:p w14:paraId="2C122F0C" w14:textId="77777777" w:rsidR="0053785F" w:rsidRDefault="00B67057">
            <w:pPr>
              <w:jc w:val="center"/>
              <w:rPr>
                <w:bCs/>
                <w:color w:val="000000"/>
                <w:szCs w:val="24"/>
                <w:lang w:eastAsia="lt-LT"/>
              </w:rPr>
            </w:pPr>
            <w:r>
              <w:rPr>
                <w:bCs/>
                <w:color w:val="000000"/>
                <w:szCs w:val="24"/>
                <w:lang w:eastAsia="lt-LT"/>
              </w:rPr>
              <w:t>20</w:t>
            </w:r>
          </w:p>
        </w:tc>
        <w:tc>
          <w:tcPr>
            <w:tcW w:w="2088" w:type="dxa"/>
            <w:tcBorders>
              <w:top w:val="nil"/>
              <w:left w:val="nil"/>
              <w:bottom w:val="single" w:sz="4" w:space="0" w:color="auto"/>
              <w:right w:val="single" w:sz="4" w:space="0" w:color="auto"/>
            </w:tcBorders>
            <w:vAlign w:val="center"/>
            <w:hideMark/>
          </w:tcPr>
          <w:p w14:paraId="50A3BB98" w14:textId="77777777" w:rsidR="0053785F" w:rsidRDefault="00B67057">
            <w:pPr>
              <w:jc w:val="center"/>
              <w:rPr>
                <w:bCs/>
                <w:color w:val="000000"/>
                <w:szCs w:val="24"/>
                <w:lang w:eastAsia="lt-LT"/>
              </w:rPr>
            </w:pPr>
            <w:r>
              <w:rPr>
                <w:bCs/>
                <w:color w:val="000000"/>
                <w:szCs w:val="24"/>
                <w:lang w:eastAsia="lt-LT"/>
              </w:rPr>
              <w:t>43,48</w:t>
            </w:r>
          </w:p>
        </w:tc>
        <w:tc>
          <w:tcPr>
            <w:tcW w:w="1137" w:type="dxa"/>
            <w:tcBorders>
              <w:top w:val="nil"/>
              <w:left w:val="nil"/>
              <w:bottom w:val="single" w:sz="4" w:space="0" w:color="auto"/>
              <w:right w:val="single" w:sz="4" w:space="0" w:color="auto"/>
            </w:tcBorders>
            <w:vAlign w:val="center"/>
            <w:hideMark/>
          </w:tcPr>
          <w:p w14:paraId="3460A710" w14:textId="77777777" w:rsidR="0053785F" w:rsidRDefault="00B67057">
            <w:pPr>
              <w:jc w:val="center"/>
              <w:rPr>
                <w:bCs/>
                <w:color w:val="000000"/>
                <w:szCs w:val="24"/>
                <w:lang w:eastAsia="lt-LT"/>
              </w:rPr>
            </w:pPr>
            <w:r>
              <w:rPr>
                <w:bCs/>
                <w:color w:val="000000"/>
                <w:szCs w:val="24"/>
                <w:lang w:eastAsia="lt-LT"/>
              </w:rPr>
              <w:t>9</w:t>
            </w:r>
          </w:p>
        </w:tc>
      </w:tr>
      <w:tr w:rsidR="0053785F" w14:paraId="649CFF07" w14:textId="77777777">
        <w:trPr>
          <w:trHeight w:val="439"/>
        </w:trPr>
        <w:tc>
          <w:tcPr>
            <w:tcW w:w="3559" w:type="dxa"/>
            <w:tcBorders>
              <w:top w:val="nil"/>
              <w:left w:val="single" w:sz="4" w:space="0" w:color="000000"/>
              <w:bottom w:val="single" w:sz="4" w:space="0" w:color="000000"/>
              <w:right w:val="nil"/>
            </w:tcBorders>
            <w:vAlign w:val="center"/>
            <w:hideMark/>
          </w:tcPr>
          <w:p w14:paraId="44A2B816" w14:textId="77777777" w:rsidR="0053785F" w:rsidRDefault="00B67057">
            <w:pPr>
              <w:rPr>
                <w:color w:val="000000"/>
                <w:szCs w:val="24"/>
                <w:lang w:eastAsia="lt-LT"/>
              </w:rPr>
            </w:pPr>
            <w:r>
              <w:rPr>
                <w:color w:val="000000"/>
                <w:szCs w:val="24"/>
                <w:lang w:eastAsia="lt-LT"/>
              </w:rPr>
              <w:t>Telšių rajono savivaldybė</w:t>
            </w:r>
          </w:p>
        </w:tc>
        <w:tc>
          <w:tcPr>
            <w:tcW w:w="1559" w:type="dxa"/>
            <w:tcBorders>
              <w:top w:val="nil"/>
              <w:left w:val="single" w:sz="4" w:space="0" w:color="auto"/>
              <w:bottom w:val="single" w:sz="4" w:space="0" w:color="auto"/>
              <w:right w:val="single" w:sz="4" w:space="0" w:color="auto"/>
            </w:tcBorders>
            <w:vAlign w:val="center"/>
            <w:hideMark/>
          </w:tcPr>
          <w:p w14:paraId="317CF225" w14:textId="77777777" w:rsidR="0053785F" w:rsidRDefault="00B67057">
            <w:pPr>
              <w:jc w:val="center"/>
              <w:rPr>
                <w:bCs/>
                <w:color w:val="000000"/>
                <w:szCs w:val="24"/>
                <w:lang w:eastAsia="lt-LT"/>
              </w:rPr>
            </w:pPr>
            <w:r>
              <w:rPr>
                <w:bCs/>
                <w:color w:val="000000"/>
                <w:szCs w:val="24"/>
                <w:lang w:eastAsia="lt-LT"/>
              </w:rPr>
              <w:t>58</w:t>
            </w:r>
          </w:p>
        </w:tc>
        <w:tc>
          <w:tcPr>
            <w:tcW w:w="1418" w:type="dxa"/>
            <w:tcBorders>
              <w:top w:val="nil"/>
              <w:left w:val="nil"/>
              <w:bottom w:val="single" w:sz="4" w:space="0" w:color="auto"/>
              <w:right w:val="single" w:sz="4" w:space="0" w:color="auto"/>
            </w:tcBorders>
            <w:vAlign w:val="center"/>
            <w:hideMark/>
          </w:tcPr>
          <w:p w14:paraId="21623A3A" w14:textId="77777777" w:rsidR="0053785F" w:rsidRDefault="00B67057">
            <w:pPr>
              <w:jc w:val="center"/>
              <w:rPr>
                <w:bCs/>
                <w:color w:val="000000"/>
                <w:szCs w:val="24"/>
                <w:lang w:eastAsia="lt-LT"/>
              </w:rPr>
            </w:pPr>
            <w:r>
              <w:rPr>
                <w:bCs/>
                <w:color w:val="000000"/>
                <w:szCs w:val="24"/>
                <w:lang w:eastAsia="lt-LT"/>
              </w:rPr>
              <w:t>24</w:t>
            </w:r>
          </w:p>
        </w:tc>
        <w:tc>
          <w:tcPr>
            <w:tcW w:w="2088" w:type="dxa"/>
            <w:tcBorders>
              <w:top w:val="nil"/>
              <w:left w:val="nil"/>
              <w:bottom w:val="single" w:sz="4" w:space="0" w:color="auto"/>
              <w:right w:val="single" w:sz="4" w:space="0" w:color="auto"/>
            </w:tcBorders>
            <w:vAlign w:val="center"/>
            <w:hideMark/>
          </w:tcPr>
          <w:p w14:paraId="5060932B" w14:textId="77777777" w:rsidR="0053785F" w:rsidRDefault="00B67057">
            <w:pPr>
              <w:jc w:val="center"/>
              <w:rPr>
                <w:bCs/>
                <w:color w:val="000000"/>
                <w:szCs w:val="24"/>
                <w:lang w:eastAsia="lt-LT"/>
              </w:rPr>
            </w:pPr>
            <w:r>
              <w:rPr>
                <w:bCs/>
                <w:color w:val="000000"/>
                <w:szCs w:val="24"/>
                <w:lang w:eastAsia="lt-LT"/>
              </w:rPr>
              <w:t>41,38</w:t>
            </w:r>
          </w:p>
        </w:tc>
        <w:tc>
          <w:tcPr>
            <w:tcW w:w="1137" w:type="dxa"/>
            <w:tcBorders>
              <w:top w:val="nil"/>
              <w:left w:val="nil"/>
              <w:bottom w:val="single" w:sz="4" w:space="0" w:color="auto"/>
              <w:right w:val="single" w:sz="4" w:space="0" w:color="auto"/>
            </w:tcBorders>
            <w:vAlign w:val="center"/>
            <w:hideMark/>
          </w:tcPr>
          <w:p w14:paraId="23FAB921" w14:textId="77777777" w:rsidR="0053785F" w:rsidRDefault="00B67057">
            <w:pPr>
              <w:jc w:val="center"/>
              <w:rPr>
                <w:bCs/>
                <w:color w:val="000000"/>
                <w:szCs w:val="24"/>
                <w:lang w:eastAsia="lt-LT"/>
              </w:rPr>
            </w:pPr>
            <w:r>
              <w:rPr>
                <w:bCs/>
                <w:color w:val="000000"/>
                <w:szCs w:val="24"/>
                <w:lang w:eastAsia="lt-LT"/>
              </w:rPr>
              <w:t>9</w:t>
            </w:r>
          </w:p>
        </w:tc>
      </w:tr>
      <w:tr w:rsidR="0053785F" w14:paraId="6752A971" w14:textId="77777777">
        <w:trPr>
          <w:trHeight w:val="439"/>
        </w:trPr>
        <w:tc>
          <w:tcPr>
            <w:tcW w:w="3559" w:type="dxa"/>
            <w:tcBorders>
              <w:top w:val="nil"/>
              <w:left w:val="single" w:sz="4" w:space="0" w:color="000000"/>
              <w:bottom w:val="single" w:sz="4" w:space="0" w:color="000000"/>
              <w:right w:val="nil"/>
            </w:tcBorders>
            <w:vAlign w:val="center"/>
            <w:hideMark/>
          </w:tcPr>
          <w:p w14:paraId="75F099CA" w14:textId="77777777" w:rsidR="0053785F" w:rsidRDefault="00B67057">
            <w:pPr>
              <w:rPr>
                <w:color w:val="000000"/>
                <w:szCs w:val="24"/>
                <w:lang w:eastAsia="lt-LT"/>
              </w:rPr>
            </w:pPr>
            <w:r>
              <w:rPr>
                <w:color w:val="000000"/>
                <w:szCs w:val="24"/>
                <w:lang w:eastAsia="lt-LT"/>
              </w:rPr>
              <w:t>Šilalės rajono savivaldybė</w:t>
            </w:r>
          </w:p>
        </w:tc>
        <w:tc>
          <w:tcPr>
            <w:tcW w:w="1559" w:type="dxa"/>
            <w:tcBorders>
              <w:top w:val="nil"/>
              <w:left w:val="single" w:sz="4" w:space="0" w:color="auto"/>
              <w:bottom w:val="single" w:sz="4" w:space="0" w:color="auto"/>
              <w:right w:val="single" w:sz="4" w:space="0" w:color="auto"/>
            </w:tcBorders>
            <w:vAlign w:val="center"/>
            <w:hideMark/>
          </w:tcPr>
          <w:p w14:paraId="2A48C9F4" w14:textId="77777777" w:rsidR="0053785F" w:rsidRDefault="00B67057">
            <w:pPr>
              <w:jc w:val="center"/>
              <w:rPr>
                <w:bCs/>
                <w:color w:val="000000"/>
                <w:szCs w:val="24"/>
                <w:lang w:eastAsia="lt-LT"/>
              </w:rPr>
            </w:pPr>
            <w:r>
              <w:rPr>
                <w:bCs/>
                <w:color w:val="000000"/>
                <w:szCs w:val="24"/>
                <w:lang w:eastAsia="lt-LT"/>
              </w:rPr>
              <w:t>27</w:t>
            </w:r>
          </w:p>
        </w:tc>
        <w:tc>
          <w:tcPr>
            <w:tcW w:w="1418" w:type="dxa"/>
            <w:tcBorders>
              <w:top w:val="nil"/>
              <w:left w:val="nil"/>
              <w:bottom w:val="single" w:sz="4" w:space="0" w:color="auto"/>
              <w:right w:val="single" w:sz="4" w:space="0" w:color="auto"/>
            </w:tcBorders>
            <w:vAlign w:val="center"/>
            <w:hideMark/>
          </w:tcPr>
          <w:p w14:paraId="45785AF3" w14:textId="77777777" w:rsidR="0053785F" w:rsidRDefault="00B67057">
            <w:pPr>
              <w:jc w:val="center"/>
              <w:rPr>
                <w:bCs/>
                <w:color w:val="000000"/>
                <w:szCs w:val="24"/>
                <w:lang w:eastAsia="lt-LT"/>
              </w:rPr>
            </w:pPr>
            <w:r>
              <w:rPr>
                <w:bCs/>
                <w:color w:val="000000"/>
                <w:szCs w:val="24"/>
                <w:lang w:eastAsia="lt-LT"/>
              </w:rPr>
              <w:t>11</w:t>
            </w:r>
          </w:p>
        </w:tc>
        <w:tc>
          <w:tcPr>
            <w:tcW w:w="2088" w:type="dxa"/>
            <w:tcBorders>
              <w:top w:val="nil"/>
              <w:left w:val="nil"/>
              <w:bottom w:val="single" w:sz="4" w:space="0" w:color="auto"/>
              <w:right w:val="single" w:sz="4" w:space="0" w:color="auto"/>
            </w:tcBorders>
            <w:vAlign w:val="center"/>
            <w:hideMark/>
          </w:tcPr>
          <w:p w14:paraId="3545F6CB" w14:textId="77777777" w:rsidR="0053785F" w:rsidRDefault="00B67057">
            <w:pPr>
              <w:jc w:val="center"/>
              <w:rPr>
                <w:bCs/>
                <w:color w:val="000000"/>
                <w:szCs w:val="24"/>
                <w:lang w:eastAsia="lt-LT"/>
              </w:rPr>
            </w:pPr>
            <w:r>
              <w:rPr>
                <w:bCs/>
                <w:color w:val="000000"/>
                <w:szCs w:val="24"/>
                <w:lang w:eastAsia="lt-LT"/>
              </w:rPr>
              <w:t>40,74</w:t>
            </w:r>
          </w:p>
        </w:tc>
        <w:tc>
          <w:tcPr>
            <w:tcW w:w="1137" w:type="dxa"/>
            <w:tcBorders>
              <w:top w:val="nil"/>
              <w:left w:val="nil"/>
              <w:bottom w:val="single" w:sz="4" w:space="0" w:color="auto"/>
              <w:right w:val="single" w:sz="4" w:space="0" w:color="auto"/>
            </w:tcBorders>
            <w:vAlign w:val="center"/>
            <w:hideMark/>
          </w:tcPr>
          <w:p w14:paraId="58198D68" w14:textId="77777777" w:rsidR="0053785F" w:rsidRDefault="00B67057">
            <w:pPr>
              <w:jc w:val="center"/>
              <w:rPr>
                <w:bCs/>
                <w:color w:val="000000"/>
                <w:szCs w:val="24"/>
                <w:lang w:eastAsia="lt-LT"/>
              </w:rPr>
            </w:pPr>
            <w:r>
              <w:rPr>
                <w:bCs/>
                <w:color w:val="000000"/>
                <w:szCs w:val="24"/>
                <w:lang w:eastAsia="lt-LT"/>
              </w:rPr>
              <w:t>9</w:t>
            </w:r>
          </w:p>
        </w:tc>
      </w:tr>
      <w:tr w:rsidR="0053785F" w14:paraId="0466087B" w14:textId="77777777">
        <w:trPr>
          <w:trHeight w:val="439"/>
        </w:trPr>
        <w:tc>
          <w:tcPr>
            <w:tcW w:w="3559" w:type="dxa"/>
            <w:tcBorders>
              <w:top w:val="nil"/>
              <w:left w:val="single" w:sz="4" w:space="0" w:color="000000"/>
              <w:bottom w:val="single" w:sz="4" w:space="0" w:color="000000"/>
              <w:right w:val="nil"/>
            </w:tcBorders>
            <w:vAlign w:val="center"/>
            <w:hideMark/>
          </w:tcPr>
          <w:p w14:paraId="693B4C02" w14:textId="77777777" w:rsidR="0053785F" w:rsidRDefault="00B67057">
            <w:pPr>
              <w:rPr>
                <w:color w:val="000000"/>
                <w:szCs w:val="24"/>
                <w:lang w:eastAsia="lt-LT"/>
              </w:rPr>
            </w:pPr>
            <w:r>
              <w:rPr>
                <w:color w:val="000000"/>
                <w:szCs w:val="24"/>
                <w:lang w:eastAsia="lt-LT"/>
              </w:rPr>
              <w:t>Prienų rajono savivaldybė</w:t>
            </w:r>
          </w:p>
        </w:tc>
        <w:tc>
          <w:tcPr>
            <w:tcW w:w="1559" w:type="dxa"/>
            <w:tcBorders>
              <w:top w:val="nil"/>
              <w:left w:val="single" w:sz="4" w:space="0" w:color="auto"/>
              <w:bottom w:val="single" w:sz="4" w:space="0" w:color="auto"/>
              <w:right w:val="single" w:sz="4" w:space="0" w:color="auto"/>
            </w:tcBorders>
            <w:vAlign w:val="center"/>
            <w:hideMark/>
          </w:tcPr>
          <w:p w14:paraId="22DFE183" w14:textId="77777777" w:rsidR="0053785F" w:rsidRDefault="00B67057">
            <w:pPr>
              <w:jc w:val="center"/>
              <w:rPr>
                <w:bCs/>
                <w:color w:val="000000"/>
                <w:szCs w:val="24"/>
                <w:lang w:eastAsia="lt-LT"/>
              </w:rPr>
            </w:pPr>
            <w:r>
              <w:rPr>
                <w:bCs/>
                <w:color w:val="000000"/>
                <w:szCs w:val="24"/>
                <w:lang w:eastAsia="lt-LT"/>
              </w:rPr>
              <w:t>46</w:t>
            </w:r>
          </w:p>
        </w:tc>
        <w:tc>
          <w:tcPr>
            <w:tcW w:w="1418" w:type="dxa"/>
            <w:tcBorders>
              <w:top w:val="nil"/>
              <w:left w:val="nil"/>
              <w:bottom w:val="single" w:sz="4" w:space="0" w:color="auto"/>
              <w:right w:val="single" w:sz="4" w:space="0" w:color="auto"/>
            </w:tcBorders>
            <w:vAlign w:val="center"/>
            <w:hideMark/>
          </w:tcPr>
          <w:p w14:paraId="01DB30F1" w14:textId="77777777" w:rsidR="0053785F" w:rsidRDefault="00B67057">
            <w:pPr>
              <w:jc w:val="center"/>
              <w:rPr>
                <w:bCs/>
                <w:color w:val="000000"/>
                <w:szCs w:val="24"/>
                <w:lang w:eastAsia="lt-LT"/>
              </w:rPr>
            </w:pPr>
            <w:r>
              <w:rPr>
                <w:bCs/>
                <w:color w:val="000000"/>
                <w:szCs w:val="24"/>
                <w:lang w:eastAsia="lt-LT"/>
              </w:rPr>
              <w:t>18</w:t>
            </w:r>
          </w:p>
        </w:tc>
        <w:tc>
          <w:tcPr>
            <w:tcW w:w="2088" w:type="dxa"/>
            <w:tcBorders>
              <w:top w:val="nil"/>
              <w:left w:val="nil"/>
              <w:bottom w:val="single" w:sz="4" w:space="0" w:color="auto"/>
              <w:right w:val="single" w:sz="4" w:space="0" w:color="auto"/>
            </w:tcBorders>
            <w:vAlign w:val="center"/>
            <w:hideMark/>
          </w:tcPr>
          <w:p w14:paraId="50F13291" w14:textId="77777777" w:rsidR="0053785F" w:rsidRDefault="00B67057">
            <w:pPr>
              <w:jc w:val="center"/>
              <w:rPr>
                <w:bCs/>
                <w:color w:val="000000"/>
                <w:szCs w:val="24"/>
                <w:lang w:eastAsia="lt-LT"/>
              </w:rPr>
            </w:pPr>
            <w:r>
              <w:rPr>
                <w:bCs/>
                <w:color w:val="000000"/>
                <w:szCs w:val="24"/>
                <w:lang w:eastAsia="lt-LT"/>
              </w:rPr>
              <w:t>39,13</w:t>
            </w:r>
          </w:p>
        </w:tc>
        <w:tc>
          <w:tcPr>
            <w:tcW w:w="1137" w:type="dxa"/>
            <w:tcBorders>
              <w:top w:val="nil"/>
              <w:left w:val="nil"/>
              <w:bottom w:val="single" w:sz="4" w:space="0" w:color="auto"/>
              <w:right w:val="single" w:sz="4" w:space="0" w:color="auto"/>
            </w:tcBorders>
            <w:vAlign w:val="center"/>
            <w:hideMark/>
          </w:tcPr>
          <w:p w14:paraId="502DB42D" w14:textId="77777777" w:rsidR="0053785F" w:rsidRDefault="00B67057">
            <w:pPr>
              <w:jc w:val="center"/>
              <w:rPr>
                <w:bCs/>
                <w:color w:val="000000"/>
                <w:szCs w:val="24"/>
                <w:lang w:eastAsia="lt-LT"/>
              </w:rPr>
            </w:pPr>
            <w:r>
              <w:rPr>
                <w:bCs/>
                <w:color w:val="000000"/>
                <w:szCs w:val="24"/>
                <w:lang w:eastAsia="lt-LT"/>
              </w:rPr>
              <w:t>7</w:t>
            </w:r>
          </w:p>
        </w:tc>
      </w:tr>
      <w:tr w:rsidR="0053785F" w14:paraId="14EAC244" w14:textId="77777777">
        <w:trPr>
          <w:trHeight w:val="439"/>
        </w:trPr>
        <w:tc>
          <w:tcPr>
            <w:tcW w:w="3559" w:type="dxa"/>
            <w:tcBorders>
              <w:top w:val="nil"/>
              <w:left w:val="single" w:sz="4" w:space="0" w:color="000000"/>
              <w:bottom w:val="single" w:sz="4" w:space="0" w:color="000000"/>
              <w:right w:val="nil"/>
            </w:tcBorders>
            <w:vAlign w:val="center"/>
            <w:hideMark/>
          </w:tcPr>
          <w:p w14:paraId="595FF9E6" w14:textId="77777777" w:rsidR="0053785F" w:rsidRDefault="00B67057">
            <w:pPr>
              <w:rPr>
                <w:color w:val="000000"/>
                <w:szCs w:val="24"/>
                <w:lang w:eastAsia="lt-LT"/>
              </w:rPr>
            </w:pPr>
            <w:r>
              <w:rPr>
                <w:color w:val="000000"/>
                <w:szCs w:val="24"/>
                <w:lang w:eastAsia="lt-LT"/>
              </w:rPr>
              <w:t>Jurbarko rajono savivaldybė</w:t>
            </w:r>
          </w:p>
        </w:tc>
        <w:tc>
          <w:tcPr>
            <w:tcW w:w="1559" w:type="dxa"/>
            <w:tcBorders>
              <w:top w:val="nil"/>
              <w:left w:val="single" w:sz="4" w:space="0" w:color="auto"/>
              <w:bottom w:val="single" w:sz="4" w:space="0" w:color="auto"/>
              <w:right w:val="single" w:sz="4" w:space="0" w:color="auto"/>
            </w:tcBorders>
            <w:vAlign w:val="center"/>
            <w:hideMark/>
          </w:tcPr>
          <w:p w14:paraId="5202D4A1" w14:textId="77777777" w:rsidR="0053785F" w:rsidRDefault="00B67057">
            <w:pPr>
              <w:jc w:val="center"/>
              <w:rPr>
                <w:bCs/>
                <w:color w:val="000000"/>
                <w:szCs w:val="24"/>
                <w:lang w:eastAsia="lt-LT"/>
              </w:rPr>
            </w:pPr>
            <w:r>
              <w:rPr>
                <w:bCs/>
                <w:color w:val="000000"/>
                <w:szCs w:val="24"/>
                <w:lang w:eastAsia="lt-LT"/>
              </w:rPr>
              <w:t>62</w:t>
            </w:r>
          </w:p>
        </w:tc>
        <w:tc>
          <w:tcPr>
            <w:tcW w:w="1418" w:type="dxa"/>
            <w:tcBorders>
              <w:top w:val="nil"/>
              <w:left w:val="nil"/>
              <w:bottom w:val="single" w:sz="4" w:space="0" w:color="auto"/>
              <w:right w:val="single" w:sz="4" w:space="0" w:color="auto"/>
            </w:tcBorders>
            <w:vAlign w:val="center"/>
            <w:hideMark/>
          </w:tcPr>
          <w:p w14:paraId="51A409CA" w14:textId="77777777" w:rsidR="0053785F" w:rsidRDefault="00B67057">
            <w:pPr>
              <w:jc w:val="center"/>
              <w:rPr>
                <w:bCs/>
                <w:color w:val="000000"/>
                <w:szCs w:val="24"/>
                <w:lang w:eastAsia="lt-LT"/>
              </w:rPr>
            </w:pPr>
            <w:r>
              <w:rPr>
                <w:bCs/>
                <w:color w:val="000000"/>
                <w:szCs w:val="24"/>
                <w:lang w:eastAsia="lt-LT"/>
              </w:rPr>
              <w:t>23</w:t>
            </w:r>
          </w:p>
        </w:tc>
        <w:tc>
          <w:tcPr>
            <w:tcW w:w="2088" w:type="dxa"/>
            <w:tcBorders>
              <w:top w:val="nil"/>
              <w:left w:val="nil"/>
              <w:bottom w:val="single" w:sz="4" w:space="0" w:color="auto"/>
              <w:right w:val="single" w:sz="4" w:space="0" w:color="auto"/>
            </w:tcBorders>
            <w:vAlign w:val="center"/>
            <w:hideMark/>
          </w:tcPr>
          <w:p w14:paraId="1D187A67" w14:textId="77777777" w:rsidR="0053785F" w:rsidRDefault="00B67057">
            <w:pPr>
              <w:jc w:val="center"/>
              <w:rPr>
                <w:bCs/>
                <w:color w:val="000000"/>
                <w:szCs w:val="24"/>
                <w:lang w:eastAsia="lt-LT"/>
              </w:rPr>
            </w:pPr>
            <w:r>
              <w:rPr>
                <w:bCs/>
                <w:color w:val="000000"/>
                <w:szCs w:val="24"/>
                <w:lang w:eastAsia="lt-LT"/>
              </w:rPr>
              <w:t>37,10</w:t>
            </w:r>
          </w:p>
        </w:tc>
        <w:tc>
          <w:tcPr>
            <w:tcW w:w="1137" w:type="dxa"/>
            <w:tcBorders>
              <w:top w:val="nil"/>
              <w:left w:val="nil"/>
              <w:bottom w:val="single" w:sz="4" w:space="0" w:color="auto"/>
              <w:right w:val="single" w:sz="4" w:space="0" w:color="auto"/>
            </w:tcBorders>
            <w:vAlign w:val="center"/>
            <w:hideMark/>
          </w:tcPr>
          <w:p w14:paraId="4F1C8A19" w14:textId="77777777" w:rsidR="0053785F" w:rsidRDefault="00B67057">
            <w:pPr>
              <w:jc w:val="center"/>
              <w:rPr>
                <w:bCs/>
                <w:color w:val="000000"/>
                <w:szCs w:val="24"/>
                <w:lang w:eastAsia="lt-LT"/>
              </w:rPr>
            </w:pPr>
            <w:r>
              <w:rPr>
                <w:bCs/>
                <w:color w:val="000000"/>
                <w:szCs w:val="24"/>
                <w:lang w:eastAsia="lt-LT"/>
              </w:rPr>
              <w:t>7</w:t>
            </w:r>
          </w:p>
        </w:tc>
      </w:tr>
      <w:tr w:rsidR="0053785F" w14:paraId="392C986E" w14:textId="77777777">
        <w:trPr>
          <w:trHeight w:val="439"/>
        </w:trPr>
        <w:tc>
          <w:tcPr>
            <w:tcW w:w="3559" w:type="dxa"/>
            <w:tcBorders>
              <w:top w:val="nil"/>
              <w:left w:val="single" w:sz="4" w:space="0" w:color="000000"/>
              <w:bottom w:val="single" w:sz="4" w:space="0" w:color="000000"/>
              <w:right w:val="nil"/>
            </w:tcBorders>
            <w:vAlign w:val="center"/>
            <w:hideMark/>
          </w:tcPr>
          <w:p w14:paraId="0D2B74BC" w14:textId="77777777" w:rsidR="0053785F" w:rsidRDefault="00B67057">
            <w:pPr>
              <w:rPr>
                <w:color w:val="000000"/>
                <w:szCs w:val="24"/>
                <w:lang w:eastAsia="lt-LT"/>
              </w:rPr>
            </w:pPr>
            <w:r>
              <w:rPr>
                <w:color w:val="000000"/>
                <w:szCs w:val="24"/>
                <w:lang w:eastAsia="lt-LT"/>
              </w:rPr>
              <w:t>Ukmergės rajono savivaldybė</w:t>
            </w:r>
          </w:p>
        </w:tc>
        <w:tc>
          <w:tcPr>
            <w:tcW w:w="1559" w:type="dxa"/>
            <w:tcBorders>
              <w:top w:val="nil"/>
              <w:left w:val="single" w:sz="4" w:space="0" w:color="auto"/>
              <w:bottom w:val="single" w:sz="4" w:space="0" w:color="auto"/>
              <w:right w:val="single" w:sz="4" w:space="0" w:color="auto"/>
            </w:tcBorders>
            <w:vAlign w:val="center"/>
            <w:hideMark/>
          </w:tcPr>
          <w:p w14:paraId="572A1574" w14:textId="77777777" w:rsidR="0053785F" w:rsidRDefault="00B67057">
            <w:pPr>
              <w:jc w:val="center"/>
              <w:rPr>
                <w:bCs/>
                <w:color w:val="000000"/>
                <w:szCs w:val="24"/>
                <w:lang w:eastAsia="lt-LT"/>
              </w:rPr>
            </w:pPr>
            <w:r>
              <w:rPr>
                <w:bCs/>
                <w:color w:val="000000"/>
                <w:szCs w:val="24"/>
                <w:lang w:eastAsia="lt-LT"/>
              </w:rPr>
              <w:t>73</w:t>
            </w:r>
          </w:p>
        </w:tc>
        <w:tc>
          <w:tcPr>
            <w:tcW w:w="1418" w:type="dxa"/>
            <w:tcBorders>
              <w:top w:val="nil"/>
              <w:left w:val="nil"/>
              <w:bottom w:val="single" w:sz="4" w:space="0" w:color="auto"/>
              <w:right w:val="single" w:sz="4" w:space="0" w:color="auto"/>
            </w:tcBorders>
            <w:vAlign w:val="center"/>
            <w:hideMark/>
          </w:tcPr>
          <w:p w14:paraId="0485F616" w14:textId="77777777" w:rsidR="0053785F" w:rsidRDefault="00B67057">
            <w:pPr>
              <w:jc w:val="center"/>
              <w:rPr>
                <w:bCs/>
                <w:color w:val="000000"/>
                <w:szCs w:val="24"/>
                <w:lang w:eastAsia="lt-LT"/>
              </w:rPr>
            </w:pPr>
            <w:r>
              <w:rPr>
                <w:bCs/>
                <w:color w:val="000000"/>
                <w:szCs w:val="24"/>
                <w:lang w:eastAsia="lt-LT"/>
              </w:rPr>
              <w:t>27</w:t>
            </w:r>
          </w:p>
        </w:tc>
        <w:tc>
          <w:tcPr>
            <w:tcW w:w="2088" w:type="dxa"/>
            <w:tcBorders>
              <w:top w:val="nil"/>
              <w:left w:val="nil"/>
              <w:bottom w:val="single" w:sz="4" w:space="0" w:color="auto"/>
              <w:right w:val="single" w:sz="4" w:space="0" w:color="auto"/>
            </w:tcBorders>
            <w:vAlign w:val="center"/>
            <w:hideMark/>
          </w:tcPr>
          <w:p w14:paraId="223E4F89" w14:textId="77777777" w:rsidR="0053785F" w:rsidRDefault="00B67057">
            <w:pPr>
              <w:jc w:val="center"/>
              <w:rPr>
                <w:bCs/>
                <w:color w:val="000000"/>
                <w:szCs w:val="24"/>
                <w:lang w:eastAsia="lt-LT"/>
              </w:rPr>
            </w:pPr>
            <w:r>
              <w:rPr>
                <w:bCs/>
                <w:color w:val="000000"/>
                <w:szCs w:val="24"/>
                <w:lang w:eastAsia="lt-LT"/>
              </w:rPr>
              <w:t>36,99</w:t>
            </w:r>
          </w:p>
        </w:tc>
        <w:tc>
          <w:tcPr>
            <w:tcW w:w="1137" w:type="dxa"/>
            <w:tcBorders>
              <w:top w:val="nil"/>
              <w:left w:val="nil"/>
              <w:bottom w:val="single" w:sz="4" w:space="0" w:color="auto"/>
              <w:right w:val="single" w:sz="4" w:space="0" w:color="auto"/>
            </w:tcBorders>
            <w:vAlign w:val="center"/>
            <w:hideMark/>
          </w:tcPr>
          <w:p w14:paraId="4B7DEE52" w14:textId="77777777" w:rsidR="0053785F" w:rsidRDefault="00B67057">
            <w:pPr>
              <w:jc w:val="center"/>
              <w:rPr>
                <w:bCs/>
                <w:color w:val="000000"/>
                <w:szCs w:val="24"/>
                <w:lang w:eastAsia="lt-LT"/>
              </w:rPr>
            </w:pPr>
            <w:r>
              <w:rPr>
                <w:bCs/>
                <w:color w:val="000000"/>
                <w:szCs w:val="24"/>
                <w:lang w:eastAsia="lt-LT"/>
              </w:rPr>
              <w:t>7</w:t>
            </w:r>
          </w:p>
        </w:tc>
      </w:tr>
      <w:tr w:rsidR="0053785F" w14:paraId="6CA626C6" w14:textId="77777777">
        <w:trPr>
          <w:trHeight w:val="439"/>
        </w:trPr>
        <w:tc>
          <w:tcPr>
            <w:tcW w:w="3559" w:type="dxa"/>
            <w:tcBorders>
              <w:top w:val="nil"/>
              <w:left w:val="single" w:sz="4" w:space="0" w:color="000000"/>
              <w:bottom w:val="single" w:sz="4" w:space="0" w:color="000000"/>
              <w:right w:val="nil"/>
            </w:tcBorders>
            <w:vAlign w:val="center"/>
            <w:hideMark/>
          </w:tcPr>
          <w:p w14:paraId="7EE0893A" w14:textId="77777777" w:rsidR="0053785F" w:rsidRDefault="00B67057">
            <w:pPr>
              <w:rPr>
                <w:color w:val="000000"/>
                <w:szCs w:val="24"/>
                <w:lang w:eastAsia="lt-LT"/>
              </w:rPr>
            </w:pPr>
            <w:r>
              <w:rPr>
                <w:color w:val="000000"/>
                <w:szCs w:val="24"/>
                <w:lang w:eastAsia="lt-LT"/>
              </w:rPr>
              <w:t>Varėnos rajono savivaldybė</w:t>
            </w:r>
          </w:p>
        </w:tc>
        <w:tc>
          <w:tcPr>
            <w:tcW w:w="1559" w:type="dxa"/>
            <w:tcBorders>
              <w:top w:val="nil"/>
              <w:left w:val="single" w:sz="4" w:space="0" w:color="auto"/>
              <w:bottom w:val="single" w:sz="4" w:space="0" w:color="auto"/>
              <w:right w:val="single" w:sz="4" w:space="0" w:color="auto"/>
            </w:tcBorders>
            <w:vAlign w:val="center"/>
            <w:hideMark/>
          </w:tcPr>
          <w:p w14:paraId="06FD6B0A" w14:textId="77777777" w:rsidR="0053785F" w:rsidRDefault="00B67057">
            <w:pPr>
              <w:jc w:val="center"/>
              <w:rPr>
                <w:bCs/>
                <w:color w:val="000000"/>
                <w:szCs w:val="24"/>
                <w:lang w:eastAsia="lt-LT"/>
              </w:rPr>
            </w:pPr>
            <w:r>
              <w:rPr>
                <w:bCs/>
                <w:color w:val="000000"/>
                <w:szCs w:val="24"/>
                <w:lang w:eastAsia="lt-LT"/>
              </w:rPr>
              <w:t>63</w:t>
            </w:r>
          </w:p>
        </w:tc>
        <w:tc>
          <w:tcPr>
            <w:tcW w:w="1418" w:type="dxa"/>
            <w:tcBorders>
              <w:top w:val="nil"/>
              <w:left w:val="nil"/>
              <w:bottom w:val="single" w:sz="4" w:space="0" w:color="auto"/>
              <w:right w:val="single" w:sz="4" w:space="0" w:color="auto"/>
            </w:tcBorders>
            <w:vAlign w:val="center"/>
            <w:hideMark/>
          </w:tcPr>
          <w:p w14:paraId="43000093" w14:textId="77777777" w:rsidR="0053785F" w:rsidRDefault="00B67057">
            <w:pPr>
              <w:jc w:val="center"/>
              <w:rPr>
                <w:bCs/>
                <w:color w:val="000000"/>
                <w:szCs w:val="24"/>
                <w:lang w:eastAsia="lt-LT"/>
              </w:rPr>
            </w:pPr>
            <w:r>
              <w:rPr>
                <w:bCs/>
                <w:color w:val="000000"/>
                <w:szCs w:val="24"/>
                <w:lang w:eastAsia="lt-LT"/>
              </w:rPr>
              <w:t>23</w:t>
            </w:r>
          </w:p>
        </w:tc>
        <w:tc>
          <w:tcPr>
            <w:tcW w:w="2088" w:type="dxa"/>
            <w:tcBorders>
              <w:top w:val="nil"/>
              <w:left w:val="nil"/>
              <w:bottom w:val="single" w:sz="4" w:space="0" w:color="auto"/>
              <w:right w:val="single" w:sz="4" w:space="0" w:color="auto"/>
            </w:tcBorders>
            <w:vAlign w:val="center"/>
            <w:hideMark/>
          </w:tcPr>
          <w:p w14:paraId="7222EC1A" w14:textId="77777777" w:rsidR="0053785F" w:rsidRDefault="00B67057">
            <w:pPr>
              <w:jc w:val="center"/>
              <w:rPr>
                <w:bCs/>
                <w:color w:val="000000"/>
                <w:szCs w:val="24"/>
                <w:lang w:eastAsia="lt-LT"/>
              </w:rPr>
            </w:pPr>
            <w:r>
              <w:rPr>
                <w:bCs/>
                <w:color w:val="000000"/>
                <w:szCs w:val="24"/>
                <w:lang w:eastAsia="lt-LT"/>
              </w:rPr>
              <w:t>36,51</w:t>
            </w:r>
          </w:p>
        </w:tc>
        <w:tc>
          <w:tcPr>
            <w:tcW w:w="1137" w:type="dxa"/>
            <w:tcBorders>
              <w:top w:val="nil"/>
              <w:left w:val="nil"/>
              <w:bottom w:val="single" w:sz="4" w:space="0" w:color="auto"/>
              <w:right w:val="single" w:sz="4" w:space="0" w:color="auto"/>
            </w:tcBorders>
            <w:vAlign w:val="center"/>
            <w:hideMark/>
          </w:tcPr>
          <w:p w14:paraId="40C8A671" w14:textId="77777777" w:rsidR="0053785F" w:rsidRDefault="00B67057">
            <w:pPr>
              <w:jc w:val="center"/>
              <w:rPr>
                <w:bCs/>
                <w:color w:val="000000"/>
                <w:szCs w:val="24"/>
                <w:lang w:eastAsia="lt-LT"/>
              </w:rPr>
            </w:pPr>
            <w:r>
              <w:rPr>
                <w:bCs/>
                <w:color w:val="000000"/>
                <w:szCs w:val="24"/>
                <w:lang w:eastAsia="lt-LT"/>
              </w:rPr>
              <w:t>7</w:t>
            </w:r>
          </w:p>
        </w:tc>
      </w:tr>
      <w:tr w:rsidR="0053785F" w14:paraId="3C47B0B8" w14:textId="77777777">
        <w:trPr>
          <w:trHeight w:val="439"/>
        </w:trPr>
        <w:tc>
          <w:tcPr>
            <w:tcW w:w="3559" w:type="dxa"/>
            <w:tcBorders>
              <w:top w:val="nil"/>
              <w:left w:val="single" w:sz="4" w:space="0" w:color="000000"/>
              <w:bottom w:val="single" w:sz="4" w:space="0" w:color="auto"/>
              <w:right w:val="nil"/>
            </w:tcBorders>
            <w:vAlign w:val="center"/>
            <w:hideMark/>
          </w:tcPr>
          <w:p w14:paraId="3D2A5F15" w14:textId="77777777" w:rsidR="0053785F" w:rsidRDefault="00B67057">
            <w:pPr>
              <w:rPr>
                <w:color w:val="000000"/>
                <w:szCs w:val="24"/>
                <w:lang w:eastAsia="lt-LT"/>
              </w:rPr>
            </w:pPr>
            <w:r>
              <w:rPr>
                <w:color w:val="000000"/>
                <w:szCs w:val="24"/>
                <w:lang w:eastAsia="lt-LT"/>
              </w:rPr>
              <w:t>Šiaulių miesto savivaldybė</w:t>
            </w:r>
          </w:p>
        </w:tc>
        <w:tc>
          <w:tcPr>
            <w:tcW w:w="1559" w:type="dxa"/>
            <w:tcBorders>
              <w:top w:val="nil"/>
              <w:left w:val="single" w:sz="4" w:space="0" w:color="auto"/>
              <w:bottom w:val="single" w:sz="4" w:space="0" w:color="auto"/>
              <w:right w:val="single" w:sz="4" w:space="0" w:color="auto"/>
            </w:tcBorders>
            <w:vAlign w:val="center"/>
            <w:hideMark/>
          </w:tcPr>
          <w:p w14:paraId="1D8E8AB6" w14:textId="77777777" w:rsidR="0053785F" w:rsidRDefault="00B67057">
            <w:pPr>
              <w:jc w:val="center"/>
              <w:rPr>
                <w:bCs/>
                <w:color w:val="000000"/>
                <w:szCs w:val="24"/>
                <w:lang w:eastAsia="lt-LT"/>
              </w:rPr>
            </w:pPr>
            <w:r>
              <w:rPr>
                <w:bCs/>
                <w:color w:val="000000"/>
                <w:szCs w:val="24"/>
                <w:lang w:eastAsia="lt-LT"/>
              </w:rPr>
              <w:t>78</w:t>
            </w:r>
          </w:p>
        </w:tc>
        <w:tc>
          <w:tcPr>
            <w:tcW w:w="1418" w:type="dxa"/>
            <w:tcBorders>
              <w:top w:val="nil"/>
              <w:left w:val="nil"/>
              <w:bottom w:val="single" w:sz="4" w:space="0" w:color="auto"/>
              <w:right w:val="single" w:sz="4" w:space="0" w:color="auto"/>
            </w:tcBorders>
            <w:vAlign w:val="center"/>
            <w:hideMark/>
          </w:tcPr>
          <w:p w14:paraId="006C390B" w14:textId="77777777" w:rsidR="0053785F" w:rsidRDefault="00B67057">
            <w:pPr>
              <w:jc w:val="center"/>
              <w:rPr>
                <w:bCs/>
                <w:color w:val="000000"/>
                <w:szCs w:val="24"/>
                <w:lang w:eastAsia="lt-LT"/>
              </w:rPr>
            </w:pPr>
            <w:r>
              <w:rPr>
                <w:bCs/>
                <w:color w:val="000000"/>
                <w:szCs w:val="24"/>
                <w:lang w:eastAsia="lt-LT"/>
              </w:rPr>
              <w:t>28</w:t>
            </w:r>
          </w:p>
        </w:tc>
        <w:tc>
          <w:tcPr>
            <w:tcW w:w="2088" w:type="dxa"/>
            <w:tcBorders>
              <w:top w:val="nil"/>
              <w:left w:val="nil"/>
              <w:bottom w:val="single" w:sz="4" w:space="0" w:color="auto"/>
              <w:right w:val="single" w:sz="4" w:space="0" w:color="auto"/>
            </w:tcBorders>
            <w:vAlign w:val="center"/>
            <w:hideMark/>
          </w:tcPr>
          <w:p w14:paraId="52D51511" w14:textId="77777777" w:rsidR="0053785F" w:rsidRDefault="00B67057">
            <w:pPr>
              <w:jc w:val="center"/>
              <w:rPr>
                <w:bCs/>
                <w:color w:val="000000"/>
                <w:szCs w:val="24"/>
                <w:lang w:eastAsia="lt-LT"/>
              </w:rPr>
            </w:pPr>
            <w:r>
              <w:rPr>
                <w:bCs/>
                <w:color w:val="000000"/>
                <w:szCs w:val="24"/>
                <w:lang w:eastAsia="lt-LT"/>
              </w:rPr>
              <w:t>35,90</w:t>
            </w:r>
          </w:p>
        </w:tc>
        <w:tc>
          <w:tcPr>
            <w:tcW w:w="1137" w:type="dxa"/>
            <w:tcBorders>
              <w:top w:val="nil"/>
              <w:left w:val="nil"/>
              <w:bottom w:val="single" w:sz="4" w:space="0" w:color="auto"/>
              <w:right w:val="single" w:sz="4" w:space="0" w:color="auto"/>
            </w:tcBorders>
            <w:vAlign w:val="center"/>
            <w:hideMark/>
          </w:tcPr>
          <w:p w14:paraId="5395FE40" w14:textId="77777777" w:rsidR="0053785F" w:rsidRDefault="00B67057">
            <w:pPr>
              <w:jc w:val="center"/>
              <w:rPr>
                <w:bCs/>
                <w:color w:val="000000"/>
                <w:szCs w:val="24"/>
                <w:lang w:eastAsia="lt-LT"/>
              </w:rPr>
            </w:pPr>
            <w:r>
              <w:rPr>
                <w:bCs/>
                <w:color w:val="000000"/>
                <w:szCs w:val="24"/>
                <w:lang w:eastAsia="lt-LT"/>
              </w:rPr>
              <w:t>7</w:t>
            </w:r>
          </w:p>
        </w:tc>
      </w:tr>
      <w:tr w:rsidR="0053785F" w14:paraId="68A5CC5C" w14:textId="77777777">
        <w:trPr>
          <w:trHeight w:val="439"/>
        </w:trPr>
        <w:tc>
          <w:tcPr>
            <w:tcW w:w="3559" w:type="dxa"/>
            <w:tcBorders>
              <w:top w:val="single" w:sz="4" w:space="0" w:color="auto"/>
              <w:left w:val="single" w:sz="4" w:space="0" w:color="000000"/>
              <w:bottom w:val="single" w:sz="4" w:space="0" w:color="000000"/>
              <w:right w:val="nil"/>
            </w:tcBorders>
            <w:vAlign w:val="center"/>
            <w:hideMark/>
          </w:tcPr>
          <w:p w14:paraId="25536A06" w14:textId="77777777" w:rsidR="0053785F" w:rsidRDefault="00B67057">
            <w:pPr>
              <w:rPr>
                <w:color w:val="000000"/>
                <w:szCs w:val="24"/>
                <w:lang w:eastAsia="lt-LT"/>
              </w:rPr>
            </w:pPr>
            <w:r>
              <w:rPr>
                <w:color w:val="000000"/>
                <w:szCs w:val="24"/>
                <w:lang w:eastAsia="lt-LT"/>
              </w:rPr>
              <w:t>Vilkaviškio rajono savivaldybė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17203B" w14:textId="77777777" w:rsidR="0053785F" w:rsidRDefault="00B67057">
            <w:pPr>
              <w:jc w:val="center"/>
              <w:rPr>
                <w:bCs/>
                <w:color w:val="000000"/>
                <w:szCs w:val="24"/>
                <w:lang w:eastAsia="lt-LT"/>
              </w:rPr>
            </w:pPr>
            <w:r>
              <w:rPr>
                <w:bCs/>
                <w:color w:val="000000"/>
                <w:szCs w:val="24"/>
                <w:lang w:eastAsia="lt-LT"/>
              </w:rPr>
              <w:t>52</w:t>
            </w:r>
          </w:p>
        </w:tc>
        <w:tc>
          <w:tcPr>
            <w:tcW w:w="1418" w:type="dxa"/>
            <w:tcBorders>
              <w:top w:val="single" w:sz="4" w:space="0" w:color="auto"/>
              <w:left w:val="nil"/>
              <w:bottom w:val="single" w:sz="4" w:space="0" w:color="auto"/>
              <w:right w:val="single" w:sz="4" w:space="0" w:color="auto"/>
            </w:tcBorders>
            <w:vAlign w:val="center"/>
            <w:hideMark/>
          </w:tcPr>
          <w:p w14:paraId="6E3C25D0" w14:textId="77777777" w:rsidR="0053785F" w:rsidRDefault="00B67057">
            <w:pPr>
              <w:jc w:val="center"/>
              <w:rPr>
                <w:bCs/>
                <w:color w:val="000000"/>
                <w:szCs w:val="24"/>
                <w:lang w:eastAsia="lt-LT"/>
              </w:rPr>
            </w:pPr>
            <w:r>
              <w:rPr>
                <w:bCs/>
                <w:color w:val="000000"/>
                <w:szCs w:val="24"/>
                <w:lang w:eastAsia="lt-LT"/>
              </w:rPr>
              <w:t>18</w:t>
            </w:r>
          </w:p>
        </w:tc>
        <w:tc>
          <w:tcPr>
            <w:tcW w:w="2088" w:type="dxa"/>
            <w:tcBorders>
              <w:top w:val="single" w:sz="4" w:space="0" w:color="auto"/>
              <w:left w:val="nil"/>
              <w:bottom w:val="single" w:sz="4" w:space="0" w:color="auto"/>
              <w:right w:val="single" w:sz="4" w:space="0" w:color="auto"/>
            </w:tcBorders>
            <w:vAlign w:val="center"/>
            <w:hideMark/>
          </w:tcPr>
          <w:p w14:paraId="1483871D" w14:textId="77777777" w:rsidR="0053785F" w:rsidRDefault="00B67057">
            <w:pPr>
              <w:jc w:val="center"/>
              <w:rPr>
                <w:bCs/>
                <w:color w:val="000000"/>
                <w:szCs w:val="24"/>
                <w:lang w:eastAsia="lt-LT"/>
              </w:rPr>
            </w:pPr>
            <w:r>
              <w:rPr>
                <w:bCs/>
                <w:color w:val="000000"/>
                <w:szCs w:val="24"/>
                <w:lang w:eastAsia="lt-LT"/>
              </w:rPr>
              <w:t>34,62</w:t>
            </w:r>
          </w:p>
        </w:tc>
        <w:tc>
          <w:tcPr>
            <w:tcW w:w="1137" w:type="dxa"/>
            <w:tcBorders>
              <w:top w:val="single" w:sz="4" w:space="0" w:color="auto"/>
              <w:left w:val="nil"/>
              <w:bottom w:val="single" w:sz="4" w:space="0" w:color="auto"/>
              <w:right w:val="single" w:sz="4" w:space="0" w:color="auto"/>
            </w:tcBorders>
            <w:vAlign w:val="center"/>
            <w:hideMark/>
          </w:tcPr>
          <w:p w14:paraId="14E32241" w14:textId="77777777" w:rsidR="0053785F" w:rsidRDefault="00B67057">
            <w:pPr>
              <w:jc w:val="center"/>
              <w:rPr>
                <w:bCs/>
                <w:color w:val="000000"/>
                <w:szCs w:val="24"/>
                <w:lang w:eastAsia="lt-LT"/>
              </w:rPr>
            </w:pPr>
            <w:r>
              <w:rPr>
                <w:bCs/>
                <w:color w:val="000000"/>
                <w:szCs w:val="24"/>
                <w:lang w:eastAsia="lt-LT"/>
              </w:rPr>
              <w:t>7</w:t>
            </w:r>
          </w:p>
        </w:tc>
      </w:tr>
      <w:tr w:rsidR="0053785F" w14:paraId="1C5A501F" w14:textId="77777777">
        <w:trPr>
          <w:trHeight w:val="439"/>
        </w:trPr>
        <w:tc>
          <w:tcPr>
            <w:tcW w:w="3559" w:type="dxa"/>
            <w:tcBorders>
              <w:top w:val="nil"/>
              <w:left w:val="single" w:sz="4" w:space="0" w:color="000000"/>
              <w:bottom w:val="single" w:sz="4" w:space="0" w:color="000000"/>
              <w:right w:val="nil"/>
            </w:tcBorders>
            <w:vAlign w:val="center"/>
            <w:hideMark/>
          </w:tcPr>
          <w:p w14:paraId="3B9DE0D4" w14:textId="77777777" w:rsidR="0053785F" w:rsidRDefault="00B67057">
            <w:pPr>
              <w:rPr>
                <w:color w:val="000000"/>
                <w:szCs w:val="24"/>
                <w:lang w:eastAsia="lt-LT"/>
              </w:rPr>
            </w:pPr>
            <w:r>
              <w:rPr>
                <w:color w:val="000000"/>
                <w:szCs w:val="24"/>
                <w:lang w:eastAsia="lt-LT"/>
              </w:rPr>
              <w:t>Jonavos rajono savivaldybė</w:t>
            </w:r>
          </w:p>
        </w:tc>
        <w:tc>
          <w:tcPr>
            <w:tcW w:w="1559" w:type="dxa"/>
            <w:tcBorders>
              <w:top w:val="nil"/>
              <w:left w:val="single" w:sz="4" w:space="0" w:color="auto"/>
              <w:bottom w:val="single" w:sz="4" w:space="0" w:color="auto"/>
              <w:right w:val="single" w:sz="4" w:space="0" w:color="auto"/>
            </w:tcBorders>
            <w:vAlign w:val="center"/>
            <w:hideMark/>
          </w:tcPr>
          <w:p w14:paraId="32C70513" w14:textId="77777777" w:rsidR="0053785F" w:rsidRDefault="00B67057">
            <w:pPr>
              <w:jc w:val="center"/>
              <w:rPr>
                <w:bCs/>
                <w:color w:val="000000"/>
                <w:szCs w:val="24"/>
                <w:lang w:eastAsia="lt-LT"/>
              </w:rPr>
            </w:pPr>
            <w:r>
              <w:rPr>
                <w:bCs/>
                <w:color w:val="000000"/>
                <w:szCs w:val="24"/>
                <w:lang w:eastAsia="lt-LT"/>
              </w:rPr>
              <w:t>106</w:t>
            </w:r>
          </w:p>
        </w:tc>
        <w:tc>
          <w:tcPr>
            <w:tcW w:w="1418" w:type="dxa"/>
            <w:tcBorders>
              <w:top w:val="nil"/>
              <w:left w:val="nil"/>
              <w:bottom w:val="single" w:sz="4" w:space="0" w:color="auto"/>
              <w:right w:val="single" w:sz="4" w:space="0" w:color="auto"/>
            </w:tcBorders>
            <w:vAlign w:val="center"/>
            <w:hideMark/>
          </w:tcPr>
          <w:p w14:paraId="181A7E80" w14:textId="77777777" w:rsidR="0053785F" w:rsidRDefault="00B67057">
            <w:pPr>
              <w:jc w:val="center"/>
              <w:rPr>
                <w:bCs/>
                <w:color w:val="000000"/>
                <w:szCs w:val="24"/>
                <w:lang w:eastAsia="lt-LT"/>
              </w:rPr>
            </w:pPr>
            <w:r>
              <w:rPr>
                <w:bCs/>
                <w:color w:val="000000"/>
                <w:szCs w:val="24"/>
                <w:lang w:eastAsia="lt-LT"/>
              </w:rPr>
              <w:t>35</w:t>
            </w:r>
          </w:p>
        </w:tc>
        <w:tc>
          <w:tcPr>
            <w:tcW w:w="2088" w:type="dxa"/>
            <w:tcBorders>
              <w:top w:val="nil"/>
              <w:left w:val="nil"/>
              <w:bottom w:val="single" w:sz="4" w:space="0" w:color="auto"/>
              <w:right w:val="single" w:sz="4" w:space="0" w:color="auto"/>
            </w:tcBorders>
            <w:vAlign w:val="center"/>
            <w:hideMark/>
          </w:tcPr>
          <w:p w14:paraId="4B73AABF" w14:textId="77777777" w:rsidR="0053785F" w:rsidRDefault="00B67057">
            <w:pPr>
              <w:jc w:val="center"/>
              <w:rPr>
                <w:bCs/>
                <w:color w:val="000000"/>
                <w:szCs w:val="24"/>
                <w:lang w:eastAsia="lt-LT"/>
              </w:rPr>
            </w:pPr>
            <w:r>
              <w:rPr>
                <w:bCs/>
                <w:color w:val="000000"/>
                <w:szCs w:val="24"/>
                <w:lang w:eastAsia="lt-LT"/>
              </w:rPr>
              <w:t>33,02</w:t>
            </w:r>
          </w:p>
        </w:tc>
        <w:tc>
          <w:tcPr>
            <w:tcW w:w="1137" w:type="dxa"/>
            <w:tcBorders>
              <w:top w:val="nil"/>
              <w:left w:val="nil"/>
              <w:bottom w:val="single" w:sz="4" w:space="0" w:color="auto"/>
              <w:right w:val="single" w:sz="4" w:space="0" w:color="auto"/>
            </w:tcBorders>
            <w:vAlign w:val="center"/>
            <w:hideMark/>
          </w:tcPr>
          <w:p w14:paraId="2F6A4EB5" w14:textId="77777777" w:rsidR="0053785F" w:rsidRDefault="00B67057">
            <w:pPr>
              <w:jc w:val="center"/>
              <w:rPr>
                <w:bCs/>
                <w:color w:val="000000"/>
                <w:szCs w:val="24"/>
                <w:lang w:eastAsia="lt-LT"/>
              </w:rPr>
            </w:pPr>
            <w:r>
              <w:rPr>
                <w:bCs/>
                <w:color w:val="000000"/>
                <w:szCs w:val="24"/>
                <w:lang w:eastAsia="lt-LT"/>
              </w:rPr>
              <w:t>7</w:t>
            </w:r>
          </w:p>
        </w:tc>
      </w:tr>
      <w:tr w:rsidR="0053785F" w14:paraId="28D98F2C" w14:textId="77777777">
        <w:trPr>
          <w:trHeight w:val="439"/>
        </w:trPr>
        <w:tc>
          <w:tcPr>
            <w:tcW w:w="3559" w:type="dxa"/>
            <w:tcBorders>
              <w:top w:val="nil"/>
              <w:left w:val="single" w:sz="4" w:space="0" w:color="000000"/>
              <w:bottom w:val="single" w:sz="4" w:space="0" w:color="000000"/>
              <w:right w:val="nil"/>
            </w:tcBorders>
            <w:vAlign w:val="center"/>
            <w:hideMark/>
          </w:tcPr>
          <w:p w14:paraId="4FC06AFC" w14:textId="77777777" w:rsidR="0053785F" w:rsidRDefault="00B67057">
            <w:pPr>
              <w:rPr>
                <w:color w:val="000000"/>
                <w:szCs w:val="24"/>
                <w:lang w:eastAsia="lt-LT"/>
              </w:rPr>
            </w:pPr>
            <w:r>
              <w:rPr>
                <w:color w:val="000000"/>
                <w:szCs w:val="24"/>
                <w:lang w:eastAsia="lt-LT"/>
              </w:rPr>
              <w:t>Kėdainių rajono savivaldybė</w:t>
            </w:r>
          </w:p>
        </w:tc>
        <w:tc>
          <w:tcPr>
            <w:tcW w:w="1559" w:type="dxa"/>
            <w:tcBorders>
              <w:top w:val="nil"/>
              <w:left w:val="single" w:sz="4" w:space="0" w:color="auto"/>
              <w:bottom w:val="single" w:sz="4" w:space="0" w:color="auto"/>
              <w:right w:val="single" w:sz="4" w:space="0" w:color="auto"/>
            </w:tcBorders>
            <w:vAlign w:val="center"/>
            <w:hideMark/>
          </w:tcPr>
          <w:p w14:paraId="23D52874" w14:textId="77777777" w:rsidR="0053785F" w:rsidRDefault="00B67057">
            <w:pPr>
              <w:jc w:val="center"/>
              <w:rPr>
                <w:bCs/>
                <w:color w:val="000000"/>
                <w:szCs w:val="24"/>
                <w:lang w:eastAsia="lt-LT"/>
              </w:rPr>
            </w:pPr>
            <w:r>
              <w:rPr>
                <w:bCs/>
                <w:color w:val="000000"/>
                <w:szCs w:val="24"/>
                <w:lang w:eastAsia="lt-LT"/>
              </w:rPr>
              <w:t>48</w:t>
            </w:r>
          </w:p>
        </w:tc>
        <w:tc>
          <w:tcPr>
            <w:tcW w:w="1418" w:type="dxa"/>
            <w:tcBorders>
              <w:top w:val="nil"/>
              <w:left w:val="nil"/>
              <w:bottom w:val="single" w:sz="4" w:space="0" w:color="auto"/>
              <w:right w:val="single" w:sz="4" w:space="0" w:color="auto"/>
            </w:tcBorders>
            <w:vAlign w:val="center"/>
            <w:hideMark/>
          </w:tcPr>
          <w:p w14:paraId="437DBAFD" w14:textId="77777777" w:rsidR="0053785F" w:rsidRDefault="00B67057">
            <w:pPr>
              <w:jc w:val="center"/>
              <w:rPr>
                <w:bCs/>
                <w:color w:val="000000"/>
                <w:szCs w:val="24"/>
                <w:lang w:eastAsia="lt-LT"/>
              </w:rPr>
            </w:pPr>
            <w:r>
              <w:rPr>
                <w:bCs/>
                <w:color w:val="000000"/>
                <w:szCs w:val="24"/>
                <w:lang w:eastAsia="lt-LT"/>
              </w:rPr>
              <w:t>15</w:t>
            </w:r>
          </w:p>
        </w:tc>
        <w:tc>
          <w:tcPr>
            <w:tcW w:w="2088" w:type="dxa"/>
            <w:tcBorders>
              <w:top w:val="nil"/>
              <w:left w:val="nil"/>
              <w:bottom w:val="single" w:sz="4" w:space="0" w:color="auto"/>
              <w:right w:val="single" w:sz="4" w:space="0" w:color="auto"/>
            </w:tcBorders>
            <w:vAlign w:val="center"/>
            <w:hideMark/>
          </w:tcPr>
          <w:p w14:paraId="497B5560" w14:textId="77777777" w:rsidR="0053785F" w:rsidRDefault="00B67057">
            <w:pPr>
              <w:jc w:val="center"/>
              <w:rPr>
                <w:bCs/>
                <w:color w:val="000000"/>
                <w:szCs w:val="24"/>
                <w:lang w:eastAsia="lt-LT"/>
              </w:rPr>
            </w:pPr>
            <w:r>
              <w:rPr>
                <w:bCs/>
                <w:color w:val="000000"/>
                <w:szCs w:val="24"/>
                <w:lang w:eastAsia="lt-LT"/>
              </w:rPr>
              <w:t>31,25</w:t>
            </w:r>
          </w:p>
        </w:tc>
        <w:tc>
          <w:tcPr>
            <w:tcW w:w="1137" w:type="dxa"/>
            <w:tcBorders>
              <w:top w:val="nil"/>
              <w:left w:val="nil"/>
              <w:bottom w:val="single" w:sz="4" w:space="0" w:color="auto"/>
              <w:right w:val="single" w:sz="4" w:space="0" w:color="auto"/>
            </w:tcBorders>
            <w:vAlign w:val="center"/>
            <w:hideMark/>
          </w:tcPr>
          <w:p w14:paraId="1B871912" w14:textId="77777777" w:rsidR="0053785F" w:rsidRDefault="00B67057">
            <w:pPr>
              <w:jc w:val="center"/>
              <w:rPr>
                <w:bCs/>
                <w:color w:val="000000"/>
                <w:szCs w:val="24"/>
                <w:lang w:eastAsia="lt-LT"/>
              </w:rPr>
            </w:pPr>
            <w:r>
              <w:rPr>
                <w:bCs/>
                <w:color w:val="000000"/>
                <w:szCs w:val="24"/>
                <w:lang w:eastAsia="lt-LT"/>
              </w:rPr>
              <w:t>7</w:t>
            </w:r>
          </w:p>
        </w:tc>
      </w:tr>
      <w:tr w:rsidR="0053785F" w14:paraId="4AE5352F" w14:textId="77777777">
        <w:trPr>
          <w:trHeight w:val="439"/>
        </w:trPr>
        <w:tc>
          <w:tcPr>
            <w:tcW w:w="3559" w:type="dxa"/>
            <w:tcBorders>
              <w:top w:val="nil"/>
              <w:left w:val="single" w:sz="4" w:space="0" w:color="000000"/>
              <w:bottom w:val="single" w:sz="4" w:space="0" w:color="000000"/>
              <w:right w:val="nil"/>
            </w:tcBorders>
            <w:vAlign w:val="center"/>
            <w:hideMark/>
          </w:tcPr>
          <w:p w14:paraId="3D565756" w14:textId="77777777" w:rsidR="0053785F" w:rsidRDefault="00B67057">
            <w:pPr>
              <w:rPr>
                <w:color w:val="000000"/>
                <w:szCs w:val="24"/>
                <w:lang w:eastAsia="lt-LT"/>
              </w:rPr>
            </w:pPr>
            <w:r>
              <w:rPr>
                <w:color w:val="000000"/>
                <w:szCs w:val="24"/>
                <w:lang w:eastAsia="lt-LT"/>
              </w:rPr>
              <w:t>Druskininkų savivaldybė</w:t>
            </w:r>
          </w:p>
        </w:tc>
        <w:tc>
          <w:tcPr>
            <w:tcW w:w="1559" w:type="dxa"/>
            <w:tcBorders>
              <w:top w:val="nil"/>
              <w:left w:val="single" w:sz="4" w:space="0" w:color="auto"/>
              <w:bottom w:val="single" w:sz="4" w:space="0" w:color="auto"/>
              <w:right w:val="single" w:sz="4" w:space="0" w:color="auto"/>
            </w:tcBorders>
            <w:vAlign w:val="center"/>
            <w:hideMark/>
          </w:tcPr>
          <w:p w14:paraId="34615B9B" w14:textId="77777777" w:rsidR="0053785F" w:rsidRDefault="00B67057">
            <w:pPr>
              <w:jc w:val="center"/>
              <w:rPr>
                <w:bCs/>
                <w:color w:val="000000"/>
                <w:szCs w:val="24"/>
                <w:lang w:eastAsia="lt-LT"/>
              </w:rPr>
            </w:pPr>
            <w:r>
              <w:rPr>
                <w:bCs/>
                <w:color w:val="000000"/>
                <w:szCs w:val="24"/>
                <w:lang w:eastAsia="lt-LT"/>
              </w:rPr>
              <w:t>148</w:t>
            </w:r>
          </w:p>
        </w:tc>
        <w:tc>
          <w:tcPr>
            <w:tcW w:w="1418" w:type="dxa"/>
            <w:tcBorders>
              <w:top w:val="nil"/>
              <w:left w:val="nil"/>
              <w:bottom w:val="single" w:sz="4" w:space="0" w:color="auto"/>
              <w:right w:val="single" w:sz="4" w:space="0" w:color="auto"/>
            </w:tcBorders>
            <w:vAlign w:val="center"/>
            <w:hideMark/>
          </w:tcPr>
          <w:p w14:paraId="1604093A" w14:textId="77777777" w:rsidR="0053785F" w:rsidRDefault="00B67057">
            <w:pPr>
              <w:jc w:val="center"/>
              <w:rPr>
                <w:bCs/>
                <w:color w:val="000000"/>
                <w:szCs w:val="24"/>
                <w:lang w:eastAsia="lt-LT"/>
              </w:rPr>
            </w:pPr>
            <w:r>
              <w:rPr>
                <w:bCs/>
                <w:color w:val="000000"/>
                <w:szCs w:val="24"/>
                <w:lang w:eastAsia="lt-LT"/>
              </w:rPr>
              <w:t>44</w:t>
            </w:r>
          </w:p>
        </w:tc>
        <w:tc>
          <w:tcPr>
            <w:tcW w:w="2088" w:type="dxa"/>
            <w:tcBorders>
              <w:top w:val="nil"/>
              <w:left w:val="nil"/>
              <w:bottom w:val="single" w:sz="4" w:space="0" w:color="auto"/>
              <w:right w:val="single" w:sz="4" w:space="0" w:color="auto"/>
            </w:tcBorders>
            <w:vAlign w:val="center"/>
            <w:hideMark/>
          </w:tcPr>
          <w:p w14:paraId="33E2A739" w14:textId="77777777" w:rsidR="0053785F" w:rsidRDefault="00B67057">
            <w:pPr>
              <w:jc w:val="center"/>
              <w:rPr>
                <w:bCs/>
                <w:color w:val="000000"/>
                <w:szCs w:val="24"/>
                <w:lang w:eastAsia="lt-LT"/>
              </w:rPr>
            </w:pPr>
            <w:r>
              <w:rPr>
                <w:bCs/>
                <w:color w:val="000000"/>
                <w:szCs w:val="24"/>
                <w:lang w:eastAsia="lt-LT"/>
              </w:rPr>
              <w:t>29,73</w:t>
            </w:r>
          </w:p>
        </w:tc>
        <w:tc>
          <w:tcPr>
            <w:tcW w:w="1137" w:type="dxa"/>
            <w:tcBorders>
              <w:top w:val="nil"/>
              <w:left w:val="nil"/>
              <w:bottom w:val="single" w:sz="4" w:space="0" w:color="auto"/>
              <w:right w:val="single" w:sz="4" w:space="0" w:color="auto"/>
            </w:tcBorders>
            <w:vAlign w:val="center"/>
            <w:hideMark/>
          </w:tcPr>
          <w:p w14:paraId="1936158B" w14:textId="77777777" w:rsidR="0053785F" w:rsidRDefault="00B67057">
            <w:pPr>
              <w:jc w:val="center"/>
              <w:rPr>
                <w:bCs/>
                <w:color w:val="000000"/>
                <w:szCs w:val="24"/>
                <w:lang w:eastAsia="lt-LT"/>
              </w:rPr>
            </w:pPr>
            <w:r>
              <w:rPr>
                <w:bCs/>
                <w:color w:val="000000"/>
                <w:szCs w:val="24"/>
                <w:lang w:eastAsia="lt-LT"/>
              </w:rPr>
              <w:t>7</w:t>
            </w:r>
          </w:p>
        </w:tc>
      </w:tr>
      <w:tr w:rsidR="0053785F" w14:paraId="2F581BA1" w14:textId="77777777">
        <w:trPr>
          <w:trHeight w:val="439"/>
        </w:trPr>
        <w:tc>
          <w:tcPr>
            <w:tcW w:w="3559" w:type="dxa"/>
            <w:tcBorders>
              <w:top w:val="nil"/>
              <w:left w:val="single" w:sz="4" w:space="0" w:color="000000"/>
              <w:bottom w:val="single" w:sz="4" w:space="0" w:color="000000"/>
              <w:right w:val="nil"/>
            </w:tcBorders>
            <w:vAlign w:val="center"/>
            <w:hideMark/>
          </w:tcPr>
          <w:p w14:paraId="5636350C" w14:textId="77777777" w:rsidR="0053785F" w:rsidRDefault="00B67057">
            <w:pPr>
              <w:rPr>
                <w:color w:val="000000"/>
                <w:szCs w:val="24"/>
                <w:lang w:eastAsia="lt-LT"/>
              </w:rPr>
            </w:pPr>
            <w:r>
              <w:rPr>
                <w:color w:val="000000"/>
                <w:szCs w:val="24"/>
                <w:lang w:eastAsia="lt-LT"/>
              </w:rPr>
              <w:t>Alytaus rajono savivaldybė</w:t>
            </w:r>
          </w:p>
        </w:tc>
        <w:tc>
          <w:tcPr>
            <w:tcW w:w="1559" w:type="dxa"/>
            <w:tcBorders>
              <w:top w:val="nil"/>
              <w:left w:val="single" w:sz="4" w:space="0" w:color="auto"/>
              <w:bottom w:val="single" w:sz="4" w:space="0" w:color="auto"/>
              <w:right w:val="single" w:sz="4" w:space="0" w:color="auto"/>
            </w:tcBorders>
            <w:vAlign w:val="center"/>
            <w:hideMark/>
          </w:tcPr>
          <w:p w14:paraId="789DF98D" w14:textId="77777777" w:rsidR="0053785F" w:rsidRDefault="00B67057">
            <w:pPr>
              <w:jc w:val="center"/>
              <w:rPr>
                <w:bCs/>
                <w:color w:val="000000"/>
                <w:szCs w:val="24"/>
                <w:lang w:eastAsia="lt-LT"/>
              </w:rPr>
            </w:pPr>
            <w:r>
              <w:rPr>
                <w:bCs/>
                <w:color w:val="000000"/>
                <w:szCs w:val="24"/>
                <w:lang w:eastAsia="lt-LT"/>
              </w:rPr>
              <w:t>28</w:t>
            </w:r>
          </w:p>
        </w:tc>
        <w:tc>
          <w:tcPr>
            <w:tcW w:w="1418" w:type="dxa"/>
            <w:tcBorders>
              <w:top w:val="nil"/>
              <w:left w:val="nil"/>
              <w:bottom w:val="single" w:sz="4" w:space="0" w:color="auto"/>
              <w:right w:val="single" w:sz="4" w:space="0" w:color="auto"/>
            </w:tcBorders>
            <w:vAlign w:val="center"/>
            <w:hideMark/>
          </w:tcPr>
          <w:p w14:paraId="5F7BA183" w14:textId="77777777" w:rsidR="0053785F" w:rsidRDefault="00B67057">
            <w:pPr>
              <w:jc w:val="center"/>
              <w:rPr>
                <w:bCs/>
                <w:color w:val="000000"/>
                <w:szCs w:val="24"/>
                <w:lang w:eastAsia="lt-LT"/>
              </w:rPr>
            </w:pPr>
            <w:r>
              <w:rPr>
                <w:bCs/>
                <w:color w:val="000000"/>
                <w:szCs w:val="24"/>
                <w:lang w:eastAsia="lt-LT"/>
              </w:rPr>
              <w:t>8</w:t>
            </w:r>
          </w:p>
        </w:tc>
        <w:tc>
          <w:tcPr>
            <w:tcW w:w="2088" w:type="dxa"/>
            <w:tcBorders>
              <w:top w:val="nil"/>
              <w:left w:val="nil"/>
              <w:bottom w:val="single" w:sz="4" w:space="0" w:color="auto"/>
              <w:right w:val="single" w:sz="4" w:space="0" w:color="auto"/>
            </w:tcBorders>
            <w:vAlign w:val="center"/>
            <w:hideMark/>
          </w:tcPr>
          <w:p w14:paraId="24F01235" w14:textId="77777777" w:rsidR="0053785F" w:rsidRDefault="00B67057">
            <w:pPr>
              <w:jc w:val="center"/>
              <w:rPr>
                <w:bCs/>
                <w:color w:val="000000"/>
                <w:szCs w:val="24"/>
                <w:lang w:eastAsia="lt-LT"/>
              </w:rPr>
            </w:pPr>
            <w:r>
              <w:rPr>
                <w:bCs/>
                <w:color w:val="000000"/>
                <w:szCs w:val="24"/>
                <w:lang w:eastAsia="lt-LT"/>
              </w:rPr>
              <w:t>28,57</w:t>
            </w:r>
          </w:p>
        </w:tc>
        <w:tc>
          <w:tcPr>
            <w:tcW w:w="1137" w:type="dxa"/>
            <w:tcBorders>
              <w:top w:val="nil"/>
              <w:left w:val="nil"/>
              <w:bottom w:val="single" w:sz="4" w:space="0" w:color="auto"/>
              <w:right w:val="single" w:sz="4" w:space="0" w:color="auto"/>
            </w:tcBorders>
            <w:vAlign w:val="center"/>
            <w:hideMark/>
          </w:tcPr>
          <w:p w14:paraId="28F73925" w14:textId="77777777" w:rsidR="0053785F" w:rsidRDefault="00B67057">
            <w:pPr>
              <w:jc w:val="center"/>
              <w:rPr>
                <w:bCs/>
                <w:color w:val="000000"/>
                <w:szCs w:val="24"/>
                <w:lang w:eastAsia="lt-LT"/>
              </w:rPr>
            </w:pPr>
            <w:r>
              <w:rPr>
                <w:bCs/>
                <w:color w:val="000000"/>
                <w:szCs w:val="24"/>
                <w:lang w:eastAsia="lt-LT"/>
              </w:rPr>
              <w:t>7</w:t>
            </w:r>
          </w:p>
        </w:tc>
      </w:tr>
      <w:tr w:rsidR="0053785F" w14:paraId="0FA59C0F" w14:textId="77777777">
        <w:trPr>
          <w:trHeight w:val="439"/>
        </w:trPr>
        <w:tc>
          <w:tcPr>
            <w:tcW w:w="3559" w:type="dxa"/>
            <w:tcBorders>
              <w:top w:val="nil"/>
              <w:left w:val="single" w:sz="4" w:space="0" w:color="000000"/>
              <w:bottom w:val="single" w:sz="4" w:space="0" w:color="000000"/>
              <w:right w:val="nil"/>
            </w:tcBorders>
            <w:vAlign w:val="center"/>
            <w:hideMark/>
          </w:tcPr>
          <w:p w14:paraId="6228CB80" w14:textId="77777777" w:rsidR="0053785F" w:rsidRDefault="00B67057">
            <w:pPr>
              <w:rPr>
                <w:color w:val="000000"/>
                <w:szCs w:val="24"/>
                <w:lang w:eastAsia="lt-LT"/>
              </w:rPr>
            </w:pPr>
            <w:r>
              <w:rPr>
                <w:color w:val="000000"/>
                <w:szCs w:val="24"/>
                <w:lang w:eastAsia="lt-LT"/>
              </w:rPr>
              <w:t>Rietavo savivaldybė</w:t>
            </w:r>
          </w:p>
        </w:tc>
        <w:tc>
          <w:tcPr>
            <w:tcW w:w="1559" w:type="dxa"/>
            <w:tcBorders>
              <w:top w:val="nil"/>
              <w:left w:val="single" w:sz="4" w:space="0" w:color="auto"/>
              <w:bottom w:val="single" w:sz="4" w:space="0" w:color="auto"/>
              <w:right w:val="single" w:sz="4" w:space="0" w:color="auto"/>
            </w:tcBorders>
            <w:vAlign w:val="center"/>
            <w:hideMark/>
          </w:tcPr>
          <w:p w14:paraId="5213C970" w14:textId="77777777" w:rsidR="0053785F" w:rsidRDefault="00B67057">
            <w:pPr>
              <w:jc w:val="center"/>
              <w:rPr>
                <w:bCs/>
                <w:color w:val="000000"/>
                <w:szCs w:val="24"/>
                <w:lang w:eastAsia="lt-LT"/>
              </w:rPr>
            </w:pPr>
            <w:r>
              <w:rPr>
                <w:bCs/>
                <w:color w:val="000000"/>
                <w:szCs w:val="24"/>
                <w:lang w:eastAsia="lt-LT"/>
              </w:rPr>
              <w:t>14</w:t>
            </w:r>
          </w:p>
        </w:tc>
        <w:tc>
          <w:tcPr>
            <w:tcW w:w="1418" w:type="dxa"/>
            <w:tcBorders>
              <w:top w:val="nil"/>
              <w:left w:val="nil"/>
              <w:bottom w:val="single" w:sz="4" w:space="0" w:color="auto"/>
              <w:right w:val="single" w:sz="4" w:space="0" w:color="auto"/>
            </w:tcBorders>
            <w:vAlign w:val="center"/>
            <w:hideMark/>
          </w:tcPr>
          <w:p w14:paraId="5C23A2A8" w14:textId="77777777" w:rsidR="0053785F" w:rsidRDefault="00B67057">
            <w:pPr>
              <w:jc w:val="center"/>
              <w:rPr>
                <w:bCs/>
                <w:color w:val="000000"/>
                <w:szCs w:val="24"/>
                <w:lang w:eastAsia="lt-LT"/>
              </w:rPr>
            </w:pPr>
            <w:r>
              <w:rPr>
                <w:bCs/>
                <w:color w:val="000000"/>
                <w:szCs w:val="24"/>
                <w:lang w:eastAsia="lt-LT"/>
              </w:rPr>
              <w:t>4</w:t>
            </w:r>
          </w:p>
        </w:tc>
        <w:tc>
          <w:tcPr>
            <w:tcW w:w="2088" w:type="dxa"/>
            <w:tcBorders>
              <w:top w:val="nil"/>
              <w:left w:val="nil"/>
              <w:bottom w:val="single" w:sz="4" w:space="0" w:color="auto"/>
              <w:right w:val="single" w:sz="4" w:space="0" w:color="auto"/>
            </w:tcBorders>
            <w:vAlign w:val="center"/>
            <w:hideMark/>
          </w:tcPr>
          <w:p w14:paraId="5E23E01F" w14:textId="77777777" w:rsidR="0053785F" w:rsidRDefault="00B67057">
            <w:pPr>
              <w:jc w:val="center"/>
              <w:rPr>
                <w:bCs/>
                <w:color w:val="000000"/>
                <w:szCs w:val="24"/>
                <w:lang w:eastAsia="lt-LT"/>
              </w:rPr>
            </w:pPr>
            <w:r>
              <w:rPr>
                <w:bCs/>
                <w:color w:val="000000"/>
                <w:szCs w:val="24"/>
                <w:lang w:eastAsia="lt-LT"/>
              </w:rPr>
              <w:t>28,57</w:t>
            </w:r>
          </w:p>
        </w:tc>
        <w:tc>
          <w:tcPr>
            <w:tcW w:w="1137" w:type="dxa"/>
            <w:tcBorders>
              <w:top w:val="nil"/>
              <w:left w:val="nil"/>
              <w:bottom w:val="single" w:sz="4" w:space="0" w:color="auto"/>
              <w:right w:val="single" w:sz="4" w:space="0" w:color="auto"/>
            </w:tcBorders>
            <w:vAlign w:val="center"/>
            <w:hideMark/>
          </w:tcPr>
          <w:p w14:paraId="2159DDFB" w14:textId="77777777" w:rsidR="0053785F" w:rsidRDefault="00B67057">
            <w:pPr>
              <w:jc w:val="center"/>
              <w:rPr>
                <w:bCs/>
                <w:color w:val="000000"/>
                <w:szCs w:val="24"/>
                <w:lang w:eastAsia="lt-LT"/>
              </w:rPr>
            </w:pPr>
            <w:r>
              <w:rPr>
                <w:bCs/>
                <w:color w:val="000000"/>
                <w:szCs w:val="24"/>
                <w:lang w:eastAsia="lt-LT"/>
              </w:rPr>
              <w:t>7</w:t>
            </w:r>
          </w:p>
        </w:tc>
      </w:tr>
      <w:tr w:rsidR="0053785F" w14:paraId="233D6D15" w14:textId="77777777">
        <w:trPr>
          <w:trHeight w:val="439"/>
        </w:trPr>
        <w:tc>
          <w:tcPr>
            <w:tcW w:w="3559" w:type="dxa"/>
            <w:tcBorders>
              <w:top w:val="nil"/>
              <w:left w:val="single" w:sz="4" w:space="0" w:color="000000"/>
              <w:bottom w:val="single" w:sz="4" w:space="0" w:color="000000"/>
              <w:right w:val="nil"/>
            </w:tcBorders>
            <w:vAlign w:val="center"/>
            <w:hideMark/>
          </w:tcPr>
          <w:p w14:paraId="5F60B5ED" w14:textId="77777777" w:rsidR="0053785F" w:rsidRDefault="00B67057">
            <w:pPr>
              <w:rPr>
                <w:color w:val="000000"/>
                <w:szCs w:val="24"/>
                <w:lang w:eastAsia="lt-LT"/>
              </w:rPr>
            </w:pPr>
            <w:r>
              <w:rPr>
                <w:color w:val="000000"/>
                <w:szCs w:val="24"/>
                <w:lang w:eastAsia="lt-LT"/>
              </w:rPr>
              <w:t>Raseinių rajono savivaldybė</w:t>
            </w:r>
          </w:p>
        </w:tc>
        <w:tc>
          <w:tcPr>
            <w:tcW w:w="1559" w:type="dxa"/>
            <w:tcBorders>
              <w:top w:val="nil"/>
              <w:left w:val="single" w:sz="4" w:space="0" w:color="auto"/>
              <w:bottom w:val="single" w:sz="4" w:space="0" w:color="auto"/>
              <w:right w:val="single" w:sz="4" w:space="0" w:color="auto"/>
            </w:tcBorders>
            <w:vAlign w:val="center"/>
            <w:hideMark/>
          </w:tcPr>
          <w:p w14:paraId="1C303412" w14:textId="77777777" w:rsidR="0053785F" w:rsidRDefault="00B67057">
            <w:pPr>
              <w:jc w:val="center"/>
              <w:rPr>
                <w:bCs/>
                <w:color w:val="000000"/>
                <w:szCs w:val="24"/>
                <w:lang w:eastAsia="lt-LT"/>
              </w:rPr>
            </w:pPr>
            <w:r>
              <w:rPr>
                <w:bCs/>
                <w:color w:val="000000"/>
                <w:szCs w:val="24"/>
                <w:lang w:eastAsia="lt-LT"/>
              </w:rPr>
              <w:t>30</w:t>
            </w:r>
          </w:p>
        </w:tc>
        <w:tc>
          <w:tcPr>
            <w:tcW w:w="1418" w:type="dxa"/>
            <w:tcBorders>
              <w:top w:val="nil"/>
              <w:left w:val="nil"/>
              <w:bottom w:val="single" w:sz="4" w:space="0" w:color="auto"/>
              <w:right w:val="single" w:sz="4" w:space="0" w:color="auto"/>
            </w:tcBorders>
            <w:vAlign w:val="center"/>
            <w:hideMark/>
          </w:tcPr>
          <w:p w14:paraId="004A4A65" w14:textId="77777777" w:rsidR="0053785F" w:rsidRDefault="00B67057">
            <w:pPr>
              <w:jc w:val="center"/>
              <w:rPr>
                <w:bCs/>
                <w:color w:val="000000"/>
                <w:szCs w:val="24"/>
                <w:lang w:eastAsia="lt-LT"/>
              </w:rPr>
            </w:pPr>
            <w:r>
              <w:rPr>
                <w:bCs/>
                <w:color w:val="000000"/>
                <w:szCs w:val="24"/>
                <w:lang w:eastAsia="lt-LT"/>
              </w:rPr>
              <w:t>8</w:t>
            </w:r>
          </w:p>
        </w:tc>
        <w:tc>
          <w:tcPr>
            <w:tcW w:w="2088" w:type="dxa"/>
            <w:tcBorders>
              <w:top w:val="nil"/>
              <w:left w:val="nil"/>
              <w:bottom w:val="single" w:sz="4" w:space="0" w:color="auto"/>
              <w:right w:val="single" w:sz="4" w:space="0" w:color="auto"/>
            </w:tcBorders>
            <w:vAlign w:val="center"/>
            <w:hideMark/>
          </w:tcPr>
          <w:p w14:paraId="3D14AC7B" w14:textId="77777777" w:rsidR="0053785F" w:rsidRDefault="00B67057">
            <w:pPr>
              <w:jc w:val="center"/>
              <w:rPr>
                <w:bCs/>
                <w:color w:val="000000"/>
                <w:szCs w:val="24"/>
                <w:lang w:eastAsia="lt-LT"/>
              </w:rPr>
            </w:pPr>
            <w:r>
              <w:rPr>
                <w:bCs/>
                <w:color w:val="000000"/>
                <w:szCs w:val="24"/>
                <w:lang w:eastAsia="lt-LT"/>
              </w:rPr>
              <w:t>26,67</w:t>
            </w:r>
          </w:p>
        </w:tc>
        <w:tc>
          <w:tcPr>
            <w:tcW w:w="1137" w:type="dxa"/>
            <w:tcBorders>
              <w:top w:val="nil"/>
              <w:left w:val="nil"/>
              <w:bottom w:val="single" w:sz="4" w:space="0" w:color="auto"/>
              <w:right w:val="single" w:sz="4" w:space="0" w:color="auto"/>
            </w:tcBorders>
            <w:vAlign w:val="center"/>
            <w:hideMark/>
          </w:tcPr>
          <w:p w14:paraId="5D29AF78" w14:textId="77777777" w:rsidR="0053785F" w:rsidRDefault="00B67057">
            <w:pPr>
              <w:jc w:val="center"/>
              <w:rPr>
                <w:bCs/>
                <w:color w:val="000000"/>
                <w:szCs w:val="24"/>
                <w:lang w:eastAsia="lt-LT"/>
              </w:rPr>
            </w:pPr>
            <w:r>
              <w:rPr>
                <w:bCs/>
                <w:color w:val="000000"/>
                <w:szCs w:val="24"/>
                <w:lang w:eastAsia="lt-LT"/>
              </w:rPr>
              <w:t>7</w:t>
            </w:r>
          </w:p>
        </w:tc>
      </w:tr>
      <w:tr w:rsidR="0053785F" w14:paraId="065DF4AA" w14:textId="77777777">
        <w:trPr>
          <w:trHeight w:val="439"/>
        </w:trPr>
        <w:tc>
          <w:tcPr>
            <w:tcW w:w="3559" w:type="dxa"/>
            <w:tcBorders>
              <w:top w:val="nil"/>
              <w:left w:val="single" w:sz="4" w:space="0" w:color="000000"/>
              <w:bottom w:val="single" w:sz="4" w:space="0" w:color="000000"/>
              <w:right w:val="nil"/>
            </w:tcBorders>
            <w:vAlign w:val="center"/>
            <w:hideMark/>
          </w:tcPr>
          <w:p w14:paraId="068E73FB" w14:textId="77777777" w:rsidR="0053785F" w:rsidRDefault="00B67057">
            <w:pPr>
              <w:rPr>
                <w:color w:val="000000"/>
                <w:szCs w:val="24"/>
                <w:lang w:eastAsia="lt-LT"/>
              </w:rPr>
            </w:pPr>
            <w:r>
              <w:rPr>
                <w:color w:val="000000"/>
                <w:szCs w:val="24"/>
                <w:lang w:eastAsia="lt-LT"/>
              </w:rPr>
              <w:t>Lazdijų rajono savivaldybė</w:t>
            </w:r>
          </w:p>
        </w:tc>
        <w:tc>
          <w:tcPr>
            <w:tcW w:w="1559" w:type="dxa"/>
            <w:tcBorders>
              <w:top w:val="nil"/>
              <w:left w:val="single" w:sz="4" w:space="0" w:color="auto"/>
              <w:bottom w:val="single" w:sz="4" w:space="0" w:color="auto"/>
              <w:right w:val="single" w:sz="4" w:space="0" w:color="auto"/>
            </w:tcBorders>
            <w:vAlign w:val="center"/>
            <w:hideMark/>
          </w:tcPr>
          <w:p w14:paraId="22042440" w14:textId="77777777" w:rsidR="0053785F" w:rsidRDefault="00B67057">
            <w:pPr>
              <w:jc w:val="center"/>
              <w:rPr>
                <w:bCs/>
                <w:color w:val="000000"/>
                <w:szCs w:val="24"/>
                <w:lang w:eastAsia="lt-LT"/>
              </w:rPr>
            </w:pPr>
            <w:r>
              <w:rPr>
                <w:bCs/>
                <w:color w:val="000000"/>
                <w:szCs w:val="24"/>
                <w:lang w:eastAsia="lt-LT"/>
              </w:rPr>
              <w:t>42</w:t>
            </w:r>
          </w:p>
        </w:tc>
        <w:tc>
          <w:tcPr>
            <w:tcW w:w="1418" w:type="dxa"/>
            <w:tcBorders>
              <w:top w:val="nil"/>
              <w:left w:val="nil"/>
              <w:bottom w:val="single" w:sz="4" w:space="0" w:color="auto"/>
              <w:right w:val="single" w:sz="4" w:space="0" w:color="auto"/>
            </w:tcBorders>
            <w:vAlign w:val="center"/>
            <w:hideMark/>
          </w:tcPr>
          <w:p w14:paraId="13EF6A58" w14:textId="77777777" w:rsidR="0053785F" w:rsidRDefault="00B67057">
            <w:pPr>
              <w:jc w:val="center"/>
              <w:rPr>
                <w:bCs/>
                <w:color w:val="000000"/>
                <w:szCs w:val="24"/>
                <w:lang w:eastAsia="lt-LT"/>
              </w:rPr>
            </w:pPr>
            <w:r>
              <w:rPr>
                <w:bCs/>
                <w:color w:val="000000"/>
                <w:szCs w:val="24"/>
                <w:lang w:eastAsia="lt-LT"/>
              </w:rPr>
              <w:t>11</w:t>
            </w:r>
          </w:p>
        </w:tc>
        <w:tc>
          <w:tcPr>
            <w:tcW w:w="2088" w:type="dxa"/>
            <w:tcBorders>
              <w:top w:val="nil"/>
              <w:left w:val="nil"/>
              <w:bottom w:val="single" w:sz="4" w:space="0" w:color="auto"/>
              <w:right w:val="single" w:sz="4" w:space="0" w:color="auto"/>
            </w:tcBorders>
            <w:vAlign w:val="center"/>
            <w:hideMark/>
          </w:tcPr>
          <w:p w14:paraId="62CF6332" w14:textId="77777777" w:rsidR="0053785F" w:rsidRDefault="00B67057">
            <w:pPr>
              <w:jc w:val="center"/>
              <w:rPr>
                <w:bCs/>
                <w:color w:val="000000"/>
                <w:szCs w:val="24"/>
                <w:lang w:eastAsia="lt-LT"/>
              </w:rPr>
            </w:pPr>
            <w:r>
              <w:rPr>
                <w:bCs/>
                <w:color w:val="000000"/>
                <w:szCs w:val="24"/>
                <w:lang w:eastAsia="lt-LT"/>
              </w:rPr>
              <w:t>26,19</w:t>
            </w:r>
          </w:p>
        </w:tc>
        <w:tc>
          <w:tcPr>
            <w:tcW w:w="1137" w:type="dxa"/>
            <w:tcBorders>
              <w:top w:val="nil"/>
              <w:left w:val="nil"/>
              <w:bottom w:val="single" w:sz="4" w:space="0" w:color="auto"/>
              <w:right w:val="single" w:sz="4" w:space="0" w:color="auto"/>
            </w:tcBorders>
            <w:vAlign w:val="center"/>
            <w:hideMark/>
          </w:tcPr>
          <w:p w14:paraId="491D5BF7" w14:textId="77777777" w:rsidR="0053785F" w:rsidRDefault="00B67057">
            <w:pPr>
              <w:jc w:val="center"/>
              <w:rPr>
                <w:bCs/>
                <w:color w:val="000000"/>
                <w:szCs w:val="24"/>
                <w:lang w:eastAsia="lt-LT"/>
              </w:rPr>
            </w:pPr>
            <w:r>
              <w:rPr>
                <w:bCs/>
                <w:color w:val="000000"/>
                <w:szCs w:val="24"/>
                <w:lang w:eastAsia="lt-LT"/>
              </w:rPr>
              <w:t>7</w:t>
            </w:r>
          </w:p>
        </w:tc>
      </w:tr>
      <w:tr w:rsidR="0053785F" w14:paraId="47D0D32F" w14:textId="77777777">
        <w:trPr>
          <w:trHeight w:val="439"/>
        </w:trPr>
        <w:tc>
          <w:tcPr>
            <w:tcW w:w="3559" w:type="dxa"/>
            <w:tcBorders>
              <w:top w:val="nil"/>
              <w:left w:val="single" w:sz="4" w:space="0" w:color="000000"/>
              <w:bottom w:val="single" w:sz="4" w:space="0" w:color="000000"/>
              <w:right w:val="nil"/>
            </w:tcBorders>
            <w:vAlign w:val="center"/>
            <w:hideMark/>
          </w:tcPr>
          <w:p w14:paraId="5D7FE0BE" w14:textId="77777777" w:rsidR="0053785F" w:rsidRDefault="00B67057">
            <w:pPr>
              <w:rPr>
                <w:color w:val="000000"/>
                <w:szCs w:val="24"/>
                <w:lang w:eastAsia="lt-LT"/>
              </w:rPr>
            </w:pPr>
            <w:r>
              <w:rPr>
                <w:color w:val="000000"/>
                <w:szCs w:val="24"/>
                <w:lang w:eastAsia="lt-LT"/>
              </w:rPr>
              <w:t>Marijampolės savivaldybė</w:t>
            </w:r>
          </w:p>
        </w:tc>
        <w:tc>
          <w:tcPr>
            <w:tcW w:w="1559" w:type="dxa"/>
            <w:tcBorders>
              <w:top w:val="nil"/>
              <w:left w:val="single" w:sz="4" w:space="0" w:color="auto"/>
              <w:bottom w:val="single" w:sz="4" w:space="0" w:color="auto"/>
              <w:right w:val="single" w:sz="4" w:space="0" w:color="auto"/>
            </w:tcBorders>
            <w:vAlign w:val="center"/>
            <w:hideMark/>
          </w:tcPr>
          <w:p w14:paraId="0DDDC1B4" w14:textId="77777777" w:rsidR="0053785F" w:rsidRDefault="00B67057">
            <w:pPr>
              <w:jc w:val="center"/>
              <w:rPr>
                <w:bCs/>
                <w:color w:val="000000"/>
                <w:szCs w:val="24"/>
                <w:lang w:eastAsia="lt-LT"/>
              </w:rPr>
            </w:pPr>
            <w:r>
              <w:rPr>
                <w:bCs/>
                <w:color w:val="000000"/>
                <w:szCs w:val="24"/>
                <w:lang w:eastAsia="lt-LT"/>
              </w:rPr>
              <w:t>88</w:t>
            </w:r>
          </w:p>
        </w:tc>
        <w:tc>
          <w:tcPr>
            <w:tcW w:w="1418" w:type="dxa"/>
            <w:tcBorders>
              <w:top w:val="nil"/>
              <w:left w:val="nil"/>
              <w:bottom w:val="single" w:sz="4" w:space="0" w:color="auto"/>
              <w:right w:val="single" w:sz="4" w:space="0" w:color="auto"/>
            </w:tcBorders>
            <w:vAlign w:val="center"/>
            <w:hideMark/>
          </w:tcPr>
          <w:p w14:paraId="0F5CC05B" w14:textId="77777777" w:rsidR="0053785F" w:rsidRDefault="00B67057">
            <w:pPr>
              <w:jc w:val="center"/>
              <w:rPr>
                <w:bCs/>
                <w:color w:val="000000"/>
                <w:szCs w:val="24"/>
                <w:lang w:eastAsia="lt-LT"/>
              </w:rPr>
            </w:pPr>
            <w:r>
              <w:rPr>
                <w:bCs/>
                <w:color w:val="000000"/>
                <w:szCs w:val="24"/>
                <w:lang w:eastAsia="lt-LT"/>
              </w:rPr>
              <w:t>23</w:t>
            </w:r>
          </w:p>
        </w:tc>
        <w:tc>
          <w:tcPr>
            <w:tcW w:w="2088" w:type="dxa"/>
            <w:tcBorders>
              <w:top w:val="nil"/>
              <w:left w:val="nil"/>
              <w:bottom w:val="single" w:sz="4" w:space="0" w:color="auto"/>
              <w:right w:val="single" w:sz="4" w:space="0" w:color="auto"/>
            </w:tcBorders>
            <w:vAlign w:val="center"/>
            <w:hideMark/>
          </w:tcPr>
          <w:p w14:paraId="744C0BBE" w14:textId="77777777" w:rsidR="0053785F" w:rsidRDefault="00B67057">
            <w:pPr>
              <w:jc w:val="center"/>
              <w:rPr>
                <w:bCs/>
                <w:color w:val="000000"/>
                <w:szCs w:val="24"/>
                <w:lang w:eastAsia="lt-LT"/>
              </w:rPr>
            </w:pPr>
            <w:r>
              <w:rPr>
                <w:bCs/>
                <w:color w:val="000000"/>
                <w:szCs w:val="24"/>
                <w:lang w:eastAsia="lt-LT"/>
              </w:rPr>
              <w:t>26,14</w:t>
            </w:r>
          </w:p>
        </w:tc>
        <w:tc>
          <w:tcPr>
            <w:tcW w:w="1137" w:type="dxa"/>
            <w:tcBorders>
              <w:top w:val="nil"/>
              <w:left w:val="nil"/>
              <w:bottom w:val="single" w:sz="4" w:space="0" w:color="auto"/>
              <w:right w:val="single" w:sz="4" w:space="0" w:color="auto"/>
            </w:tcBorders>
            <w:vAlign w:val="center"/>
            <w:hideMark/>
          </w:tcPr>
          <w:p w14:paraId="246B6A11" w14:textId="77777777" w:rsidR="0053785F" w:rsidRDefault="00B67057">
            <w:pPr>
              <w:jc w:val="center"/>
              <w:rPr>
                <w:bCs/>
                <w:color w:val="000000"/>
                <w:szCs w:val="24"/>
                <w:lang w:eastAsia="lt-LT"/>
              </w:rPr>
            </w:pPr>
            <w:r>
              <w:rPr>
                <w:bCs/>
                <w:color w:val="000000"/>
                <w:szCs w:val="24"/>
                <w:lang w:eastAsia="lt-LT"/>
              </w:rPr>
              <w:t>7</w:t>
            </w:r>
          </w:p>
        </w:tc>
      </w:tr>
      <w:tr w:rsidR="0053785F" w14:paraId="7D4845B2" w14:textId="77777777">
        <w:trPr>
          <w:trHeight w:val="439"/>
        </w:trPr>
        <w:tc>
          <w:tcPr>
            <w:tcW w:w="3559" w:type="dxa"/>
            <w:tcBorders>
              <w:top w:val="nil"/>
              <w:left w:val="single" w:sz="4" w:space="0" w:color="000000"/>
              <w:bottom w:val="single" w:sz="4" w:space="0" w:color="000000"/>
              <w:right w:val="nil"/>
            </w:tcBorders>
            <w:vAlign w:val="center"/>
            <w:hideMark/>
          </w:tcPr>
          <w:p w14:paraId="31429714" w14:textId="77777777" w:rsidR="0053785F" w:rsidRDefault="00B67057">
            <w:pPr>
              <w:rPr>
                <w:color w:val="000000"/>
                <w:szCs w:val="24"/>
                <w:lang w:eastAsia="lt-LT"/>
              </w:rPr>
            </w:pPr>
            <w:r>
              <w:rPr>
                <w:color w:val="000000"/>
                <w:szCs w:val="24"/>
                <w:lang w:eastAsia="lt-LT"/>
              </w:rPr>
              <w:t>Plungės rajono savivaldybė</w:t>
            </w:r>
          </w:p>
        </w:tc>
        <w:tc>
          <w:tcPr>
            <w:tcW w:w="1559" w:type="dxa"/>
            <w:tcBorders>
              <w:top w:val="nil"/>
              <w:left w:val="single" w:sz="4" w:space="0" w:color="auto"/>
              <w:bottom w:val="single" w:sz="4" w:space="0" w:color="auto"/>
              <w:right w:val="single" w:sz="4" w:space="0" w:color="auto"/>
            </w:tcBorders>
            <w:vAlign w:val="center"/>
            <w:hideMark/>
          </w:tcPr>
          <w:p w14:paraId="62AAAE69" w14:textId="77777777" w:rsidR="0053785F" w:rsidRDefault="00B67057">
            <w:pPr>
              <w:jc w:val="center"/>
              <w:rPr>
                <w:bCs/>
                <w:color w:val="000000"/>
                <w:szCs w:val="24"/>
                <w:lang w:eastAsia="lt-LT"/>
              </w:rPr>
            </w:pPr>
            <w:r>
              <w:rPr>
                <w:bCs/>
                <w:color w:val="000000"/>
                <w:szCs w:val="24"/>
                <w:lang w:eastAsia="lt-LT"/>
              </w:rPr>
              <w:t>70</w:t>
            </w:r>
          </w:p>
        </w:tc>
        <w:tc>
          <w:tcPr>
            <w:tcW w:w="1418" w:type="dxa"/>
            <w:tcBorders>
              <w:top w:val="nil"/>
              <w:left w:val="nil"/>
              <w:bottom w:val="single" w:sz="4" w:space="0" w:color="auto"/>
              <w:right w:val="single" w:sz="4" w:space="0" w:color="auto"/>
            </w:tcBorders>
            <w:vAlign w:val="center"/>
            <w:hideMark/>
          </w:tcPr>
          <w:p w14:paraId="48F1CB4F" w14:textId="77777777" w:rsidR="0053785F" w:rsidRDefault="00B67057">
            <w:pPr>
              <w:jc w:val="center"/>
              <w:rPr>
                <w:bCs/>
                <w:color w:val="000000"/>
                <w:szCs w:val="24"/>
                <w:lang w:eastAsia="lt-LT"/>
              </w:rPr>
            </w:pPr>
            <w:r>
              <w:rPr>
                <w:bCs/>
                <w:color w:val="000000"/>
                <w:szCs w:val="24"/>
                <w:lang w:eastAsia="lt-LT"/>
              </w:rPr>
              <w:t>18</w:t>
            </w:r>
          </w:p>
        </w:tc>
        <w:tc>
          <w:tcPr>
            <w:tcW w:w="2088" w:type="dxa"/>
            <w:tcBorders>
              <w:top w:val="nil"/>
              <w:left w:val="nil"/>
              <w:bottom w:val="single" w:sz="4" w:space="0" w:color="auto"/>
              <w:right w:val="single" w:sz="4" w:space="0" w:color="auto"/>
            </w:tcBorders>
            <w:vAlign w:val="center"/>
            <w:hideMark/>
          </w:tcPr>
          <w:p w14:paraId="7F117561" w14:textId="77777777" w:rsidR="0053785F" w:rsidRDefault="00B67057">
            <w:pPr>
              <w:jc w:val="center"/>
              <w:rPr>
                <w:bCs/>
                <w:color w:val="000000"/>
                <w:szCs w:val="24"/>
                <w:lang w:eastAsia="lt-LT"/>
              </w:rPr>
            </w:pPr>
            <w:r>
              <w:rPr>
                <w:bCs/>
                <w:color w:val="000000"/>
                <w:szCs w:val="24"/>
                <w:lang w:eastAsia="lt-LT"/>
              </w:rPr>
              <w:t>25,71</w:t>
            </w:r>
          </w:p>
        </w:tc>
        <w:tc>
          <w:tcPr>
            <w:tcW w:w="1137" w:type="dxa"/>
            <w:tcBorders>
              <w:top w:val="nil"/>
              <w:left w:val="nil"/>
              <w:bottom w:val="single" w:sz="4" w:space="0" w:color="auto"/>
              <w:right w:val="single" w:sz="4" w:space="0" w:color="auto"/>
            </w:tcBorders>
            <w:vAlign w:val="center"/>
            <w:hideMark/>
          </w:tcPr>
          <w:p w14:paraId="5BD108B7" w14:textId="77777777" w:rsidR="0053785F" w:rsidRDefault="00B67057">
            <w:pPr>
              <w:jc w:val="center"/>
              <w:rPr>
                <w:bCs/>
                <w:color w:val="000000"/>
                <w:szCs w:val="24"/>
                <w:lang w:eastAsia="lt-LT"/>
              </w:rPr>
            </w:pPr>
            <w:r>
              <w:rPr>
                <w:bCs/>
                <w:color w:val="000000"/>
                <w:szCs w:val="24"/>
                <w:lang w:eastAsia="lt-LT"/>
              </w:rPr>
              <w:t>7</w:t>
            </w:r>
          </w:p>
        </w:tc>
      </w:tr>
      <w:tr w:rsidR="0053785F" w14:paraId="77665E71" w14:textId="77777777">
        <w:trPr>
          <w:trHeight w:val="439"/>
        </w:trPr>
        <w:tc>
          <w:tcPr>
            <w:tcW w:w="3559" w:type="dxa"/>
            <w:tcBorders>
              <w:top w:val="nil"/>
              <w:left w:val="single" w:sz="4" w:space="0" w:color="000000"/>
              <w:bottom w:val="single" w:sz="4" w:space="0" w:color="000000"/>
              <w:right w:val="nil"/>
            </w:tcBorders>
            <w:vAlign w:val="center"/>
            <w:hideMark/>
          </w:tcPr>
          <w:p w14:paraId="58A6A91C" w14:textId="77777777" w:rsidR="0053785F" w:rsidRDefault="00B67057">
            <w:pPr>
              <w:rPr>
                <w:color w:val="000000"/>
                <w:szCs w:val="24"/>
                <w:lang w:eastAsia="lt-LT"/>
              </w:rPr>
            </w:pPr>
            <w:r>
              <w:rPr>
                <w:color w:val="000000"/>
                <w:szCs w:val="24"/>
                <w:lang w:eastAsia="lt-LT"/>
              </w:rPr>
              <w:t>Akmenės rajono savivaldybė</w:t>
            </w:r>
          </w:p>
        </w:tc>
        <w:tc>
          <w:tcPr>
            <w:tcW w:w="1559" w:type="dxa"/>
            <w:tcBorders>
              <w:top w:val="nil"/>
              <w:left w:val="single" w:sz="4" w:space="0" w:color="auto"/>
              <w:bottom w:val="single" w:sz="4" w:space="0" w:color="auto"/>
              <w:right w:val="single" w:sz="4" w:space="0" w:color="auto"/>
            </w:tcBorders>
            <w:vAlign w:val="center"/>
            <w:hideMark/>
          </w:tcPr>
          <w:p w14:paraId="0CB28326" w14:textId="77777777" w:rsidR="0053785F" w:rsidRDefault="00B67057">
            <w:pPr>
              <w:jc w:val="center"/>
              <w:rPr>
                <w:bCs/>
                <w:color w:val="000000"/>
                <w:szCs w:val="24"/>
                <w:lang w:eastAsia="lt-LT"/>
              </w:rPr>
            </w:pPr>
            <w:r>
              <w:rPr>
                <w:bCs/>
                <w:color w:val="000000"/>
                <w:szCs w:val="24"/>
                <w:lang w:eastAsia="lt-LT"/>
              </w:rPr>
              <w:t>67</w:t>
            </w:r>
          </w:p>
        </w:tc>
        <w:tc>
          <w:tcPr>
            <w:tcW w:w="1418" w:type="dxa"/>
            <w:tcBorders>
              <w:top w:val="nil"/>
              <w:left w:val="nil"/>
              <w:bottom w:val="single" w:sz="4" w:space="0" w:color="auto"/>
              <w:right w:val="single" w:sz="4" w:space="0" w:color="auto"/>
            </w:tcBorders>
            <w:vAlign w:val="center"/>
            <w:hideMark/>
          </w:tcPr>
          <w:p w14:paraId="375DF277" w14:textId="77777777" w:rsidR="0053785F" w:rsidRDefault="00B67057">
            <w:pPr>
              <w:jc w:val="center"/>
              <w:rPr>
                <w:bCs/>
                <w:color w:val="000000"/>
                <w:szCs w:val="24"/>
                <w:lang w:eastAsia="lt-LT"/>
              </w:rPr>
            </w:pPr>
            <w:r>
              <w:rPr>
                <w:bCs/>
                <w:color w:val="000000"/>
                <w:szCs w:val="24"/>
                <w:lang w:eastAsia="lt-LT"/>
              </w:rPr>
              <w:t>17</w:t>
            </w:r>
          </w:p>
        </w:tc>
        <w:tc>
          <w:tcPr>
            <w:tcW w:w="2088" w:type="dxa"/>
            <w:tcBorders>
              <w:top w:val="nil"/>
              <w:left w:val="nil"/>
              <w:bottom w:val="single" w:sz="4" w:space="0" w:color="auto"/>
              <w:right w:val="single" w:sz="4" w:space="0" w:color="auto"/>
            </w:tcBorders>
            <w:vAlign w:val="center"/>
            <w:hideMark/>
          </w:tcPr>
          <w:p w14:paraId="2A2B98C5" w14:textId="77777777" w:rsidR="0053785F" w:rsidRDefault="00B67057">
            <w:pPr>
              <w:jc w:val="center"/>
              <w:rPr>
                <w:bCs/>
                <w:color w:val="000000"/>
                <w:szCs w:val="24"/>
                <w:lang w:eastAsia="lt-LT"/>
              </w:rPr>
            </w:pPr>
            <w:r>
              <w:rPr>
                <w:bCs/>
                <w:color w:val="000000"/>
                <w:szCs w:val="24"/>
                <w:lang w:eastAsia="lt-LT"/>
              </w:rPr>
              <w:t>25,37</w:t>
            </w:r>
          </w:p>
        </w:tc>
        <w:tc>
          <w:tcPr>
            <w:tcW w:w="1137" w:type="dxa"/>
            <w:tcBorders>
              <w:top w:val="nil"/>
              <w:left w:val="nil"/>
              <w:bottom w:val="single" w:sz="4" w:space="0" w:color="auto"/>
              <w:right w:val="single" w:sz="4" w:space="0" w:color="auto"/>
            </w:tcBorders>
            <w:vAlign w:val="center"/>
            <w:hideMark/>
          </w:tcPr>
          <w:p w14:paraId="659099BA" w14:textId="77777777" w:rsidR="0053785F" w:rsidRDefault="00B67057">
            <w:pPr>
              <w:jc w:val="center"/>
              <w:rPr>
                <w:bCs/>
                <w:color w:val="000000"/>
                <w:szCs w:val="24"/>
                <w:lang w:eastAsia="lt-LT"/>
              </w:rPr>
            </w:pPr>
            <w:r>
              <w:rPr>
                <w:bCs/>
                <w:color w:val="000000"/>
                <w:szCs w:val="24"/>
                <w:lang w:eastAsia="lt-LT"/>
              </w:rPr>
              <w:t>7</w:t>
            </w:r>
          </w:p>
        </w:tc>
      </w:tr>
      <w:tr w:rsidR="0053785F" w14:paraId="406BA18E" w14:textId="77777777">
        <w:trPr>
          <w:trHeight w:val="439"/>
        </w:trPr>
        <w:tc>
          <w:tcPr>
            <w:tcW w:w="3559" w:type="dxa"/>
            <w:tcBorders>
              <w:top w:val="nil"/>
              <w:left w:val="single" w:sz="4" w:space="0" w:color="000000"/>
              <w:bottom w:val="single" w:sz="4" w:space="0" w:color="000000"/>
              <w:right w:val="nil"/>
            </w:tcBorders>
            <w:vAlign w:val="center"/>
            <w:hideMark/>
          </w:tcPr>
          <w:p w14:paraId="2D420824" w14:textId="77777777" w:rsidR="0053785F" w:rsidRDefault="00B67057">
            <w:pPr>
              <w:rPr>
                <w:color w:val="000000"/>
                <w:szCs w:val="24"/>
                <w:lang w:eastAsia="lt-LT"/>
              </w:rPr>
            </w:pPr>
            <w:r>
              <w:rPr>
                <w:color w:val="000000"/>
                <w:szCs w:val="24"/>
                <w:lang w:eastAsia="lt-LT"/>
              </w:rPr>
              <w:t>Kretingos rajono savivaldybė</w:t>
            </w:r>
          </w:p>
        </w:tc>
        <w:tc>
          <w:tcPr>
            <w:tcW w:w="1559" w:type="dxa"/>
            <w:tcBorders>
              <w:top w:val="nil"/>
              <w:left w:val="single" w:sz="4" w:space="0" w:color="auto"/>
              <w:bottom w:val="single" w:sz="4" w:space="0" w:color="auto"/>
              <w:right w:val="single" w:sz="4" w:space="0" w:color="auto"/>
            </w:tcBorders>
            <w:vAlign w:val="center"/>
            <w:hideMark/>
          </w:tcPr>
          <w:p w14:paraId="593F26EA" w14:textId="77777777" w:rsidR="0053785F" w:rsidRDefault="00B67057">
            <w:pPr>
              <w:jc w:val="center"/>
              <w:rPr>
                <w:bCs/>
                <w:color w:val="000000"/>
                <w:szCs w:val="24"/>
                <w:lang w:eastAsia="lt-LT"/>
              </w:rPr>
            </w:pPr>
            <w:r>
              <w:rPr>
                <w:bCs/>
                <w:color w:val="000000"/>
                <w:szCs w:val="24"/>
                <w:lang w:eastAsia="lt-LT"/>
              </w:rPr>
              <w:t>37</w:t>
            </w:r>
          </w:p>
        </w:tc>
        <w:tc>
          <w:tcPr>
            <w:tcW w:w="1418" w:type="dxa"/>
            <w:tcBorders>
              <w:top w:val="nil"/>
              <w:left w:val="nil"/>
              <w:bottom w:val="single" w:sz="4" w:space="0" w:color="auto"/>
              <w:right w:val="single" w:sz="4" w:space="0" w:color="auto"/>
            </w:tcBorders>
            <w:vAlign w:val="center"/>
            <w:hideMark/>
          </w:tcPr>
          <w:p w14:paraId="66C4D70A" w14:textId="77777777" w:rsidR="0053785F" w:rsidRDefault="00B67057">
            <w:pPr>
              <w:jc w:val="center"/>
              <w:rPr>
                <w:bCs/>
                <w:color w:val="000000"/>
                <w:szCs w:val="24"/>
                <w:lang w:eastAsia="lt-LT"/>
              </w:rPr>
            </w:pPr>
            <w:r>
              <w:rPr>
                <w:bCs/>
                <w:color w:val="000000"/>
                <w:szCs w:val="24"/>
                <w:lang w:eastAsia="lt-LT"/>
              </w:rPr>
              <w:t>9</w:t>
            </w:r>
          </w:p>
        </w:tc>
        <w:tc>
          <w:tcPr>
            <w:tcW w:w="2088" w:type="dxa"/>
            <w:tcBorders>
              <w:top w:val="nil"/>
              <w:left w:val="nil"/>
              <w:bottom w:val="single" w:sz="4" w:space="0" w:color="auto"/>
              <w:right w:val="single" w:sz="4" w:space="0" w:color="auto"/>
            </w:tcBorders>
            <w:vAlign w:val="center"/>
            <w:hideMark/>
          </w:tcPr>
          <w:p w14:paraId="287A9A63" w14:textId="77777777" w:rsidR="0053785F" w:rsidRDefault="00B67057">
            <w:pPr>
              <w:jc w:val="center"/>
              <w:rPr>
                <w:bCs/>
                <w:color w:val="000000"/>
                <w:szCs w:val="24"/>
                <w:lang w:eastAsia="lt-LT"/>
              </w:rPr>
            </w:pPr>
            <w:r>
              <w:rPr>
                <w:bCs/>
                <w:color w:val="000000"/>
                <w:szCs w:val="24"/>
                <w:lang w:eastAsia="lt-LT"/>
              </w:rPr>
              <w:t>24,32</w:t>
            </w:r>
          </w:p>
        </w:tc>
        <w:tc>
          <w:tcPr>
            <w:tcW w:w="1137" w:type="dxa"/>
            <w:tcBorders>
              <w:top w:val="nil"/>
              <w:left w:val="nil"/>
              <w:bottom w:val="single" w:sz="4" w:space="0" w:color="auto"/>
              <w:right w:val="single" w:sz="4" w:space="0" w:color="auto"/>
            </w:tcBorders>
            <w:vAlign w:val="center"/>
            <w:hideMark/>
          </w:tcPr>
          <w:p w14:paraId="02819632" w14:textId="77777777" w:rsidR="0053785F" w:rsidRDefault="00B67057">
            <w:pPr>
              <w:jc w:val="center"/>
              <w:rPr>
                <w:bCs/>
                <w:color w:val="000000"/>
                <w:szCs w:val="24"/>
                <w:lang w:eastAsia="lt-LT"/>
              </w:rPr>
            </w:pPr>
            <w:r>
              <w:rPr>
                <w:bCs/>
                <w:color w:val="000000"/>
                <w:szCs w:val="24"/>
                <w:lang w:eastAsia="lt-LT"/>
              </w:rPr>
              <w:t>7</w:t>
            </w:r>
          </w:p>
        </w:tc>
      </w:tr>
      <w:tr w:rsidR="0053785F" w14:paraId="74E59881" w14:textId="77777777">
        <w:trPr>
          <w:trHeight w:val="439"/>
        </w:trPr>
        <w:tc>
          <w:tcPr>
            <w:tcW w:w="3559" w:type="dxa"/>
            <w:tcBorders>
              <w:top w:val="nil"/>
              <w:left w:val="single" w:sz="4" w:space="0" w:color="000000"/>
              <w:bottom w:val="single" w:sz="4" w:space="0" w:color="000000"/>
              <w:right w:val="nil"/>
            </w:tcBorders>
            <w:vAlign w:val="center"/>
            <w:hideMark/>
          </w:tcPr>
          <w:p w14:paraId="7C219090" w14:textId="77777777" w:rsidR="0053785F" w:rsidRDefault="00B67057">
            <w:pPr>
              <w:rPr>
                <w:color w:val="000000"/>
                <w:szCs w:val="24"/>
                <w:lang w:eastAsia="lt-LT"/>
              </w:rPr>
            </w:pPr>
            <w:r>
              <w:rPr>
                <w:color w:val="000000"/>
                <w:szCs w:val="24"/>
                <w:lang w:eastAsia="lt-LT"/>
              </w:rPr>
              <w:t>Šiaulių rajono savivaldybė</w:t>
            </w:r>
          </w:p>
        </w:tc>
        <w:tc>
          <w:tcPr>
            <w:tcW w:w="1559" w:type="dxa"/>
            <w:tcBorders>
              <w:top w:val="nil"/>
              <w:left w:val="single" w:sz="4" w:space="0" w:color="auto"/>
              <w:bottom w:val="single" w:sz="4" w:space="0" w:color="auto"/>
              <w:right w:val="single" w:sz="4" w:space="0" w:color="auto"/>
            </w:tcBorders>
            <w:vAlign w:val="center"/>
            <w:hideMark/>
          </w:tcPr>
          <w:p w14:paraId="2EB3DC33" w14:textId="77777777" w:rsidR="0053785F" w:rsidRDefault="00B67057">
            <w:pPr>
              <w:jc w:val="center"/>
              <w:rPr>
                <w:bCs/>
                <w:color w:val="000000"/>
                <w:szCs w:val="24"/>
                <w:lang w:eastAsia="lt-LT"/>
              </w:rPr>
            </w:pPr>
            <w:r>
              <w:rPr>
                <w:bCs/>
                <w:color w:val="000000"/>
                <w:szCs w:val="24"/>
                <w:lang w:eastAsia="lt-LT"/>
              </w:rPr>
              <w:t>49</w:t>
            </w:r>
          </w:p>
        </w:tc>
        <w:tc>
          <w:tcPr>
            <w:tcW w:w="1418" w:type="dxa"/>
            <w:tcBorders>
              <w:top w:val="nil"/>
              <w:left w:val="nil"/>
              <w:bottom w:val="single" w:sz="4" w:space="0" w:color="auto"/>
              <w:right w:val="single" w:sz="4" w:space="0" w:color="auto"/>
            </w:tcBorders>
            <w:vAlign w:val="center"/>
            <w:hideMark/>
          </w:tcPr>
          <w:p w14:paraId="45135BFB" w14:textId="77777777" w:rsidR="0053785F" w:rsidRDefault="00B67057">
            <w:pPr>
              <w:jc w:val="center"/>
              <w:rPr>
                <w:bCs/>
                <w:color w:val="000000"/>
                <w:szCs w:val="24"/>
                <w:lang w:eastAsia="lt-LT"/>
              </w:rPr>
            </w:pPr>
            <w:r>
              <w:rPr>
                <w:bCs/>
                <w:color w:val="000000"/>
                <w:szCs w:val="24"/>
                <w:lang w:eastAsia="lt-LT"/>
              </w:rPr>
              <w:t>11</w:t>
            </w:r>
          </w:p>
        </w:tc>
        <w:tc>
          <w:tcPr>
            <w:tcW w:w="2088" w:type="dxa"/>
            <w:tcBorders>
              <w:top w:val="nil"/>
              <w:left w:val="nil"/>
              <w:bottom w:val="single" w:sz="4" w:space="0" w:color="auto"/>
              <w:right w:val="single" w:sz="4" w:space="0" w:color="auto"/>
            </w:tcBorders>
            <w:vAlign w:val="center"/>
            <w:hideMark/>
          </w:tcPr>
          <w:p w14:paraId="12BC82A7" w14:textId="77777777" w:rsidR="0053785F" w:rsidRDefault="00B67057">
            <w:pPr>
              <w:jc w:val="center"/>
              <w:rPr>
                <w:bCs/>
                <w:color w:val="000000"/>
                <w:szCs w:val="24"/>
                <w:lang w:eastAsia="lt-LT"/>
              </w:rPr>
            </w:pPr>
            <w:r>
              <w:rPr>
                <w:bCs/>
                <w:color w:val="000000"/>
                <w:szCs w:val="24"/>
                <w:lang w:eastAsia="lt-LT"/>
              </w:rPr>
              <w:t>22,45</w:t>
            </w:r>
          </w:p>
        </w:tc>
        <w:tc>
          <w:tcPr>
            <w:tcW w:w="1137" w:type="dxa"/>
            <w:tcBorders>
              <w:top w:val="nil"/>
              <w:left w:val="nil"/>
              <w:bottom w:val="single" w:sz="4" w:space="0" w:color="auto"/>
              <w:right w:val="single" w:sz="4" w:space="0" w:color="auto"/>
            </w:tcBorders>
            <w:vAlign w:val="center"/>
            <w:hideMark/>
          </w:tcPr>
          <w:p w14:paraId="64ED0BAB" w14:textId="77777777" w:rsidR="0053785F" w:rsidRDefault="00B67057">
            <w:pPr>
              <w:jc w:val="center"/>
              <w:rPr>
                <w:bCs/>
                <w:color w:val="000000"/>
                <w:szCs w:val="24"/>
                <w:lang w:eastAsia="lt-LT"/>
              </w:rPr>
            </w:pPr>
            <w:r>
              <w:rPr>
                <w:bCs/>
                <w:color w:val="000000"/>
                <w:szCs w:val="24"/>
                <w:lang w:eastAsia="lt-LT"/>
              </w:rPr>
              <w:t>7</w:t>
            </w:r>
          </w:p>
        </w:tc>
      </w:tr>
      <w:tr w:rsidR="0053785F" w14:paraId="581290AA" w14:textId="77777777">
        <w:trPr>
          <w:trHeight w:val="439"/>
        </w:trPr>
        <w:tc>
          <w:tcPr>
            <w:tcW w:w="3559" w:type="dxa"/>
            <w:tcBorders>
              <w:top w:val="nil"/>
              <w:left w:val="single" w:sz="4" w:space="0" w:color="000000"/>
              <w:bottom w:val="single" w:sz="4" w:space="0" w:color="000000"/>
              <w:right w:val="nil"/>
            </w:tcBorders>
            <w:vAlign w:val="center"/>
            <w:hideMark/>
          </w:tcPr>
          <w:p w14:paraId="27187098" w14:textId="77777777" w:rsidR="0053785F" w:rsidRDefault="00B67057">
            <w:pPr>
              <w:rPr>
                <w:color w:val="000000"/>
                <w:szCs w:val="24"/>
                <w:lang w:eastAsia="lt-LT"/>
              </w:rPr>
            </w:pPr>
            <w:r>
              <w:rPr>
                <w:color w:val="000000"/>
                <w:szCs w:val="24"/>
                <w:lang w:eastAsia="lt-LT"/>
              </w:rPr>
              <w:t>Birštono rajono savivaldybė</w:t>
            </w:r>
          </w:p>
        </w:tc>
        <w:tc>
          <w:tcPr>
            <w:tcW w:w="1559" w:type="dxa"/>
            <w:tcBorders>
              <w:top w:val="nil"/>
              <w:left w:val="single" w:sz="4" w:space="0" w:color="auto"/>
              <w:bottom w:val="single" w:sz="4" w:space="0" w:color="auto"/>
              <w:right w:val="single" w:sz="4" w:space="0" w:color="auto"/>
            </w:tcBorders>
            <w:vAlign w:val="center"/>
            <w:hideMark/>
          </w:tcPr>
          <w:p w14:paraId="6FA44810" w14:textId="77777777" w:rsidR="0053785F" w:rsidRDefault="00B67057">
            <w:pPr>
              <w:jc w:val="center"/>
              <w:rPr>
                <w:bCs/>
                <w:color w:val="000000"/>
                <w:szCs w:val="24"/>
                <w:lang w:eastAsia="lt-LT"/>
              </w:rPr>
            </w:pPr>
            <w:r>
              <w:rPr>
                <w:bCs/>
                <w:color w:val="000000"/>
                <w:szCs w:val="24"/>
                <w:lang w:eastAsia="lt-LT"/>
              </w:rPr>
              <w:t>41</w:t>
            </w:r>
          </w:p>
        </w:tc>
        <w:tc>
          <w:tcPr>
            <w:tcW w:w="1418" w:type="dxa"/>
            <w:tcBorders>
              <w:top w:val="nil"/>
              <w:left w:val="nil"/>
              <w:bottom w:val="single" w:sz="4" w:space="0" w:color="auto"/>
              <w:right w:val="single" w:sz="4" w:space="0" w:color="auto"/>
            </w:tcBorders>
            <w:vAlign w:val="center"/>
            <w:hideMark/>
          </w:tcPr>
          <w:p w14:paraId="0C6D8DA5" w14:textId="77777777" w:rsidR="0053785F" w:rsidRDefault="00B67057">
            <w:pPr>
              <w:jc w:val="center"/>
              <w:rPr>
                <w:bCs/>
                <w:color w:val="000000"/>
                <w:szCs w:val="24"/>
                <w:lang w:eastAsia="lt-LT"/>
              </w:rPr>
            </w:pPr>
            <w:r>
              <w:rPr>
                <w:bCs/>
                <w:color w:val="000000"/>
                <w:szCs w:val="24"/>
                <w:lang w:eastAsia="lt-LT"/>
              </w:rPr>
              <w:t>9</w:t>
            </w:r>
          </w:p>
        </w:tc>
        <w:tc>
          <w:tcPr>
            <w:tcW w:w="2088" w:type="dxa"/>
            <w:tcBorders>
              <w:top w:val="nil"/>
              <w:left w:val="nil"/>
              <w:bottom w:val="single" w:sz="4" w:space="0" w:color="auto"/>
              <w:right w:val="single" w:sz="4" w:space="0" w:color="auto"/>
            </w:tcBorders>
            <w:vAlign w:val="center"/>
            <w:hideMark/>
          </w:tcPr>
          <w:p w14:paraId="61DFA1C5" w14:textId="77777777" w:rsidR="0053785F" w:rsidRDefault="00B67057">
            <w:pPr>
              <w:jc w:val="center"/>
              <w:rPr>
                <w:bCs/>
                <w:color w:val="000000"/>
                <w:szCs w:val="24"/>
                <w:lang w:eastAsia="lt-LT"/>
              </w:rPr>
            </w:pPr>
            <w:r>
              <w:rPr>
                <w:bCs/>
                <w:color w:val="000000"/>
                <w:szCs w:val="24"/>
                <w:lang w:eastAsia="lt-LT"/>
              </w:rPr>
              <w:t>21,95</w:t>
            </w:r>
          </w:p>
        </w:tc>
        <w:tc>
          <w:tcPr>
            <w:tcW w:w="1137" w:type="dxa"/>
            <w:tcBorders>
              <w:top w:val="nil"/>
              <w:left w:val="nil"/>
              <w:bottom w:val="single" w:sz="4" w:space="0" w:color="auto"/>
              <w:right w:val="single" w:sz="4" w:space="0" w:color="auto"/>
            </w:tcBorders>
            <w:vAlign w:val="center"/>
            <w:hideMark/>
          </w:tcPr>
          <w:p w14:paraId="5B4DF08F" w14:textId="77777777" w:rsidR="0053785F" w:rsidRDefault="00B67057">
            <w:pPr>
              <w:jc w:val="center"/>
              <w:rPr>
                <w:bCs/>
                <w:color w:val="000000"/>
                <w:szCs w:val="24"/>
                <w:lang w:eastAsia="lt-LT"/>
              </w:rPr>
            </w:pPr>
            <w:r>
              <w:rPr>
                <w:bCs/>
                <w:color w:val="000000"/>
                <w:szCs w:val="24"/>
                <w:lang w:eastAsia="lt-LT"/>
              </w:rPr>
              <w:t>7</w:t>
            </w:r>
          </w:p>
        </w:tc>
      </w:tr>
      <w:tr w:rsidR="0053785F" w14:paraId="19D2EE20" w14:textId="77777777">
        <w:trPr>
          <w:trHeight w:val="439"/>
        </w:trPr>
        <w:tc>
          <w:tcPr>
            <w:tcW w:w="3559" w:type="dxa"/>
            <w:tcBorders>
              <w:top w:val="nil"/>
              <w:left w:val="single" w:sz="4" w:space="0" w:color="000000"/>
              <w:bottom w:val="single" w:sz="4" w:space="0" w:color="000000"/>
              <w:right w:val="nil"/>
            </w:tcBorders>
            <w:vAlign w:val="center"/>
            <w:hideMark/>
          </w:tcPr>
          <w:p w14:paraId="5B44A71E" w14:textId="77777777" w:rsidR="0053785F" w:rsidRDefault="00B67057">
            <w:pPr>
              <w:rPr>
                <w:color w:val="000000"/>
                <w:szCs w:val="24"/>
                <w:lang w:eastAsia="lt-LT"/>
              </w:rPr>
            </w:pPr>
            <w:r>
              <w:rPr>
                <w:color w:val="000000"/>
                <w:szCs w:val="24"/>
                <w:lang w:eastAsia="lt-LT"/>
              </w:rPr>
              <w:t>Pasvalio rajono savivaldybė</w:t>
            </w:r>
          </w:p>
        </w:tc>
        <w:tc>
          <w:tcPr>
            <w:tcW w:w="1559" w:type="dxa"/>
            <w:tcBorders>
              <w:top w:val="nil"/>
              <w:left w:val="single" w:sz="4" w:space="0" w:color="auto"/>
              <w:bottom w:val="single" w:sz="4" w:space="0" w:color="auto"/>
              <w:right w:val="single" w:sz="4" w:space="0" w:color="auto"/>
            </w:tcBorders>
            <w:vAlign w:val="center"/>
            <w:hideMark/>
          </w:tcPr>
          <w:p w14:paraId="73CC102C" w14:textId="77777777" w:rsidR="0053785F" w:rsidRDefault="00B67057">
            <w:pPr>
              <w:jc w:val="center"/>
              <w:rPr>
                <w:bCs/>
                <w:color w:val="000000"/>
                <w:szCs w:val="24"/>
                <w:lang w:eastAsia="lt-LT"/>
              </w:rPr>
            </w:pPr>
            <w:r>
              <w:rPr>
                <w:bCs/>
                <w:color w:val="000000"/>
                <w:szCs w:val="24"/>
                <w:lang w:eastAsia="lt-LT"/>
              </w:rPr>
              <w:t>35</w:t>
            </w:r>
          </w:p>
        </w:tc>
        <w:tc>
          <w:tcPr>
            <w:tcW w:w="1418" w:type="dxa"/>
            <w:tcBorders>
              <w:top w:val="nil"/>
              <w:left w:val="nil"/>
              <w:bottom w:val="single" w:sz="4" w:space="0" w:color="auto"/>
              <w:right w:val="single" w:sz="4" w:space="0" w:color="auto"/>
            </w:tcBorders>
            <w:vAlign w:val="center"/>
            <w:hideMark/>
          </w:tcPr>
          <w:p w14:paraId="769565DC" w14:textId="77777777" w:rsidR="0053785F" w:rsidRDefault="00B67057">
            <w:pPr>
              <w:jc w:val="center"/>
              <w:rPr>
                <w:bCs/>
                <w:color w:val="000000"/>
                <w:szCs w:val="24"/>
                <w:lang w:eastAsia="lt-LT"/>
              </w:rPr>
            </w:pPr>
            <w:r>
              <w:rPr>
                <w:bCs/>
                <w:color w:val="000000"/>
                <w:szCs w:val="24"/>
                <w:lang w:eastAsia="lt-LT"/>
              </w:rPr>
              <w:t>7</w:t>
            </w:r>
          </w:p>
        </w:tc>
        <w:tc>
          <w:tcPr>
            <w:tcW w:w="2088" w:type="dxa"/>
            <w:tcBorders>
              <w:top w:val="nil"/>
              <w:left w:val="nil"/>
              <w:bottom w:val="single" w:sz="4" w:space="0" w:color="auto"/>
              <w:right w:val="single" w:sz="4" w:space="0" w:color="auto"/>
            </w:tcBorders>
            <w:vAlign w:val="center"/>
            <w:hideMark/>
          </w:tcPr>
          <w:p w14:paraId="5C71AF1E" w14:textId="77777777" w:rsidR="0053785F" w:rsidRDefault="00B67057">
            <w:pPr>
              <w:jc w:val="center"/>
              <w:rPr>
                <w:bCs/>
                <w:color w:val="000000"/>
                <w:szCs w:val="24"/>
                <w:lang w:eastAsia="lt-LT"/>
              </w:rPr>
            </w:pPr>
            <w:r>
              <w:rPr>
                <w:bCs/>
                <w:color w:val="000000"/>
                <w:szCs w:val="24"/>
                <w:lang w:eastAsia="lt-LT"/>
              </w:rPr>
              <w:t>20,00</w:t>
            </w:r>
          </w:p>
        </w:tc>
        <w:tc>
          <w:tcPr>
            <w:tcW w:w="1137" w:type="dxa"/>
            <w:tcBorders>
              <w:top w:val="nil"/>
              <w:left w:val="nil"/>
              <w:bottom w:val="single" w:sz="4" w:space="0" w:color="auto"/>
              <w:right w:val="single" w:sz="4" w:space="0" w:color="auto"/>
            </w:tcBorders>
            <w:vAlign w:val="center"/>
            <w:hideMark/>
          </w:tcPr>
          <w:p w14:paraId="1057F807" w14:textId="77777777" w:rsidR="0053785F" w:rsidRDefault="00B67057">
            <w:pPr>
              <w:jc w:val="center"/>
              <w:rPr>
                <w:bCs/>
                <w:color w:val="000000"/>
                <w:szCs w:val="24"/>
                <w:lang w:eastAsia="lt-LT"/>
              </w:rPr>
            </w:pPr>
            <w:r>
              <w:rPr>
                <w:bCs/>
                <w:color w:val="000000"/>
                <w:szCs w:val="24"/>
                <w:lang w:eastAsia="lt-LT"/>
              </w:rPr>
              <w:t>7</w:t>
            </w:r>
          </w:p>
        </w:tc>
      </w:tr>
      <w:tr w:rsidR="0053785F" w14:paraId="0C709E4D" w14:textId="77777777">
        <w:trPr>
          <w:trHeight w:val="439"/>
        </w:trPr>
        <w:tc>
          <w:tcPr>
            <w:tcW w:w="3559" w:type="dxa"/>
            <w:tcBorders>
              <w:top w:val="nil"/>
              <w:left w:val="single" w:sz="4" w:space="0" w:color="000000"/>
              <w:bottom w:val="single" w:sz="4" w:space="0" w:color="000000"/>
              <w:right w:val="nil"/>
            </w:tcBorders>
            <w:vAlign w:val="center"/>
            <w:hideMark/>
          </w:tcPr>
          <w:p w14:paraId="4C060356" w14:textId="77777777" w:rsidR="0053785F" w:rsidRDefault="00B67057">
            <w:pPr>
              <w:rPr>
                <w:color w:val="000000"/>
                <w:szCs w:val="24"/>
                <w:lang w:eastAsia="lt-LT"/>
              </w:rPr>
            </w:pPr>
            <w:r>
              <w:rPr>
                <w:color w:val="000000"/>
                <w:szCs w:val="24"/>
                <w:lang w:eastAsia="lt-LT"/>
              </w:rPr>
              <w:t>Pakruojo rajono savivaldybė</w:t>
            </w:r>
          </w:p>
        </w:tc>
        <w:tc>
          <w:tcPr>
            <w:tcW w:w="1559" w:type="dxa"/>
            <w:tcBorders>
              <w:top w:val="nil"/>
              <w:left w:val="single" w:sz="4" w:space="0" w:color="auto"/>
              <w:bottom w:val="single" w:sz="4" w:space="0" w:color="auto"/>
              <w:right w:val="single" w:sz="4" w:space="0" w:color="auto"/>
            </w:tcBorders>
            <w:vAlign w:val="center"/>
            <w:hideMark/>
          </w:tcPr>
          <w:p w14:paraId="1DBADF8C" w14:textId="77777777" w:rsidR="0053785F" w:rsidRDefault="00B67057">
            <w:pPr>
              <w:jc w:val="center"/>
              <w:rPr>
                <w:bCs/>
                <w:color w:val="000000"/>
                <w:szCs w:val="24"/>
                <w:lang w:eastAsia="lt-LT"/>
              </w:rPr>
            </w:pPr>
            <w:r>
              <w:rPr>
                <w:bCs/>
                <w:color w:val="000000"/>
                <w:szCs w:val="24"/>
                <w:lang w:eastAsia="lt-LT"/>
              </w:rPr>
              <w:t>42</w:t>
            </w:r>
          </w:p>
        </w:tc>
        <w:tc>
          <w:tcPr>
            <w:tcW w:w="1418" w:type="dxa"/>
            <w:tcBorders>
              <w:top w:val="nil"/>
              <w:left w:val="nil"/>
              <w:bottom w:val="single" w:sz="4" w:space="0" w:color="auto"/>
              <w:right w:val="single" w:sz="4" w:space="0" w:color="auto"/>
            </w:tcBorders>
            <w:vAlign w:val="center"/>
            <w:hideMark/>
          </w:tcPr>
          <w:p w14:paraId="251EC784" w14:textId="77777777" w:rsidR="0053785F" w:rsidRDefault="00B67057">
            <w:pPr>
              <w:jc w:val="center"/>
              <w:rPr>
                <w:bCs/>
                <w:color w:val="000000"/>
                <w:szCs w:val="24"/>
                <w:lang w:eastAsia="lt-LT"/>
              </w:rPr>
            </w:pPr>
            <w:r>
              <w:rPr>
                <w:bCs/>
                <w:color w:val="000000"/>
                <w:szCs w:val="24"/>
                <w:lang w:eastAsia="lt-LT"/>
              </w:rPr>
              <w:t>8</w:t>
            </w:r>
          </w:p>
        </w:tc>
        <w:tc>
          <w:tcPr>
            <w:tcW w:w="2088" w:type="dxa"/>
            <w:tcBorders>
              <w:top w:val="nil"/>
              <w:left w:val="nil"/>
              <w:bottom w:val="single" w:sz="4" w:space="0" w:color="auto"/>
              <w:right w:val="single" w:sz="4" w:space="0" w:color="auto"/>
            </w:tcBorders>
            <w:vAlign w:val="center"/>
            <w:hideMark/>
          </w:tcPr>
          <w:p w14:paraId="28D8DBA3" w14:textId="77777777" w:rsidR="0053785F" w:rsidRDefault="00B67057">
            <w:pPr>
              <w:jc w:val="center"/>
              <w:rPr>
                <w:bCs/>
                <w:color w:val="000000"/>
                <w:szCs w:val="24"/>
                <w:lang w:eastAsia="lt-LT"/>
              </w:rPr>
            </w:pPr>
            <w:r>
              <w:rPr>
                <w:bCs/>
                <w:color w:val="000000"/>
                <w:szCs w:val="24"/>
                <w:lang w:eastAsia="lt-LT"/>
              </w:rPr>
              <w:t>19,05</w:t>
            </w:r>
          </w:p>
        </w:tc>
        <w:tc>
          <w:tcPr>
            <w:tcW w:w="1137" w:type="dxa"/>
            <w:tcBorders>
              <w:top w:val="nil"/>
              <w:left w:val="nil"/>
              <w:bottom w:val="single" w:sz="4" w:space="0" w:color="auto"/>
              <w:right w:val="single" w:sz="4" w:space="0" w:color="auto"/>
            </w:tcBorders>
            <w:vAlign w:val="center"/>
            <w:hideMark/>
          </w:tcPr>
          <w:p w14:paraId="226EB709" w14:textId="77777777" w:rsidR="0053785F" w:rsidRDefault="00B67057">
            <w:pPr>
              <w:jc w:val="center"/>
              <w:rPr>
                <w:bCs/>
                <w:color w:val="000000"/>
                <w:szCs w:val="24"/>
                <w:lang w:eastAsia="lt-LT"/>
              </w:rPr>
            </w:pPr>
            <w:r>
              <w:rPr>
                <w:bCs/>
                <w:color w:val="000000"/>
                <w:szCs w:val="24"/>
                <w:lang w:eastAsia="lt-LT"/>
              </w:rPr>
              <w:t>3</w:t>
            </w:r>
          </w:p>
        </w:tc>
      </w:tr>
      <w:tr w:rsidR="0053785F" w14:paraId="42BC6864" w14:textId="77777777">
        <w:trPr>
          <w:trHeight w:val="439"/>
        </w:trPr>
        <w:tc>
          <w:tcPr>
            <w:tcW w:w="3559" w:type="dxa"/>
            <w:tcBorders>
              <w:top w:val="nil"/>
              <w:left w:val="single" w:sz="4" w:space="0" w:color="000000"/>
              <w:bottom w:val="single" w:sz="4" w:space="0" w:color="000000"/>
              <w:right w:val="nil"/>
            </w:tcBorders>
            <w:vAlign w:val="center"/>
            <w:hideMark/>
          </w:tcPr>
          <w:p w14:paraId="5775B521" w14:textId="77777777" w:rsidR="0053785F" w:rsidRDefault="00B67057">
            <w:pPr>
              <w:rPr>
                <w:color w:val="000000"/>
                <w:szCs w:val="24"/>
                <w:lang w:eastAsia="lt-LT"/>
              </w:rPr>
            </w:pPr>
            <w:r>
              <w:rPr>
                <w:color w:val="000000"/>
                <w:szCs w:val="24"/>
                <w:lang w:eastAsia="lt-LT"/>
              </w:rPr>
              <w:t>Mažeikių rajono savivaldybė</w:t>
            </w:r>
          </w:p>
        </w:tc>
        <w:tc>
          <w:tcPr>
            <w:tcW w:w="1559" w:type="dxa"/>
            <w:tcBorders>
              <w:top w:val="nil"/>
              <w:left w:val="single" w:sz="4" w:space="0" w:color="auto"/>
              <w:bottom w:val="single" w:sz="4" w:space="0" w:color="auto"/>
              <w:right w:val="single" w:sz="4" w:space="0" w:color="auto"/>
            </w:tcBorders>
            <w:vAlign w:val="center"/>
            <w:hideMark/>
          </w:tcPr>
          <w:p w14:paraId="59B2A5ED" w14:textId="77777777" w:rsidR="0053785F" w:rsidRDefault="00B67057">
            <w:pPr>
              <w:jc w:val="center"/>
              <w:rPr>
                <w:bCs/>
                <w:color w:val="000000"/>
                <w:szCs w:val="24"/>
                <w:lang w:eastAsia="lt-LT"/>
              </w:rPr>
            </w:pPr>
            <w:r>
              <w:rPr>
                <w:bCs/>
                <w:color w:val="000000"/>
                <w:szCs w:val="24"/>
                <w:lang w:eastAsia="lt-LT"/>
              </w:rPr>
              <w:t>97</w:t>
            </w:r>
          </w:p>
        </w:tc>
        <w:tc>
          <w:tcPr>
            <w:tcW w:w="1418" w:type="dxa"/>
            <w:tcBorders>
              <w:top w:val="nil"/>
              <w:left w:val="nil"/>
              <w:bottom w:val="single" w:sz="4" w:space="0" w:color="auto"/>
              <w:right w:val="single" w:sz="4" w:space="0" w:color="auto"/>
            </w:tcBorders>
            <w:vAlign w:val="center"/>
            <w:hideMark/>
          </w:tcPr>
          <w:p w14:paraId="3594675D" w14:textId="77777777" w:rsidR="0053785F" w:rsidRDefault="00B67057">
            <w:pPr>
              <w:jc w:val="center"/>
              <w:rPr>
                <w:bCs/>
                <w:color w:val="000000"/>
                <w:szCs w:val="24"/>
                <w:lang w:eastAsia="lt-LT"/>
              </w:rPr>
            </w:pPr>
            <w:r>
              <w:rPr>
                <w:bCs/>
                <w:color w:val="000000"/>
                <w:szCs w:val="24"/>
                <w:lang w:eastAsia="lt-LT"/>
              </w:rPr>
              <w:t>18</w:t>
            </w:r>
          </w:p>
        </w:tc>
        <w:tc>
          <w:tcPr>
            <w:tcW w:w="2088" w:type="dxa"/>
            <w:tcBorders>
              <w:top w:val="nil"/>
              <w:left w:val="nil"/>
              <w:bottom w:val="single" w:sz="4" w:space="0" w:color="auto"/>
              <w:right w:val="single" w:sz="4" w:space="0" w:color="auto"/>
            </w:tcBorders>
            <w:vAlign w:val="center"/>
            <w:hideMark/>
          </w:tcPr>
          <w:p w14:paraId="194E34B4" w14:textId="77777777" w:rsidR="0053785F" w:rsidRDefault="00B67057">
            <w:pPr>
              <w:jc w:val="center"/>
              <w:rPr>
                <w:bCs/>
                <w:color w:val="000000"/>
                <w:szCs w:val="24"/>
                <w:lang w:eastAsia="lt-LT"/>
              </w:rPr>
            </w:pPr>
            <w:r>
              <w:rPr>
                <w:bCs/>
                <w:color w:val="000000"/>
                <w:szCs w:val="24"/>
                <w:lang w:eastAsia="lt-LT"/>
              </w:rPr>
              <w:t>18,56</w:t>
            </w:r>
          </w:p>
        </w:tc>
        <w:tc>
          <w:tcPr>
            <w:tcW w:w="1137" w:type="dxa"/>
            <w:tcBorders>
              <w:top w:val="nil"/>
              <w:left w:val="nil"/>
              <w:bottom w:val="single" w:sz="4" w:space="0" w:color="auto"/>
              <w:right w:val="single" w:sz="4" w:space="0" w:color="auto"/>
            </w:tcBorders>
            <w:vAlign w:val="center"/>
            <w:hideMark/>
          </w:tcPr>
          <w:p w14:paraId="68488FAA" w14:textId="77777777" w:rsidR="0053785F" w:rsidRDefault="00B67057">
            <w:pPr>
              <w:jc w:val="center"/>
              <w:rPr>
                <w:bCs/>
                <w:color w:val="000000"/>
                <w:szCs w:val="24"/>
                <w:lang w:eastAsia="lt-LT"/>
              </w:rPr>
            </w:pPr>
            <w:r>
              <w:rPr>
                <w:bCs/>
                <w:color w:val="000000"/>
                <w:szCs w:val="24"/>
                <w:lang w:eastAsia="lt-LT"/>
              </w:rPr>
              <w:t>3</w:t>
            </w:r>
          </w:p>
        </w:tc>
      </w:tr>
      <w:tr w:rsidR="0053785F" w14:paraId="189DC2DA" w14:textId="77777777">
        <w:trPr>
          <w:trHeight w:val="439"/>
        </w:trPr>
        <w:tc>
          <w:tcPr>
            <w:tcW w:w="3559" w:type="dxa"/>
            <w:tcBorders>
              <w:top w:val="nil"/>
              <w:left w:val="single" w:sz="4" w:space="0" w:color="000000"/>
              <w:bottom w:val="single" w:sz="4" w:space="0" w:color="000000"/>
              <w:right w:val="nil"/>
            </w:tcBorders>
            <w:vAlign w:val="center"/>
            <w:hideMark/>
          </w:tcPr>
          <w:p w14:paraId="50FD92ED" w14:textId="77777777" w:rsidR="0053785F" w:rsidRDefault="00B67057">
            <w:pPr>
              <w:rPr>
                <w:color w:val="000000"/>
                <w:szCs w:val="24"/>
                <w:lang w:eastAsia="lt-LT"/>
              </w:rPr>
            </w:pPr>
            <w:r>
              <w:rPr>
                <w:color w:val="000000"/>
                <w:szCs w:val="24"/>
                <w:lang w:eastAsia="lt-LT"/>
              </w:rPr>
              <w:t>Palangos miesto savivaldybė</w:t>
            </w:r>
          </w:p>
        </w:tc>
        <w:tc>
          <w:tcPr>
            <w:tcW w:w="1559" w:type="dxa"/>
            <w:tcBorders>
              <w:top w:val="nil"/>
              <w:left w:val="single" w:sz="4" w:space="0" w:color="auto"/>
              <w:bottom w:val="single" w:sz="4" w:space="0" w:color="auto"/>
              <w:right w:val="single" w:sz="4" w:space="0" w:color="auto"/>
            </w:tcBorders>
            <w:vAlign w:val="center"/>
            <w:hideMark/>
          </w:tcPr>
          <w:p w14:paraId="2AFA7CB2" w14:textId="77777777" w:rsidR="0053785F" w:rsidRDefault="00B67057">
            <w:pPr>
              <w:jc w:val="center"/>
              <w:rPr>
                <w:bCs/>
                <w:color w:val="000000"/>
                <w:szCs w:val="24"/>
                <w:lang w:eastAsia="lt-LT"/>
              </w:rPr>
            </w:pPr>
            <w:r>
              <w:rPr>
                <w:bCs/>
                <w:color w:val="000000"/>
                <w:szCs w:val="24"/>
                <w:lang w:eastAsia="lt-LT"/>
              </w:rPr>
              <w:t>80</w:t>
            </w:r>
          </w:p>
        </w:tc>
        <w:tc>
          <w:tcPr>
            <w:tcW w:w="1418" w:type="dxa"/>
            <w:tcBorders>
              <w:top w:val="nil"/>
              <w:left w:val="nil"/>
              <w:bottom w:val="single" w:sz="4" w:space="0" w:color="auto"/>
              <w:right w:val="single" w:sz="4" w:space="0" w:color="auto"/>
            </w:tcBorders>
            <w:vAlign w:val="center"/>
            <w:hideMark/>
          </w:tcPr>
          <w:p w14:paraId="668E7009" w14:textId="77777777" w:rsidR="0053785F" w:rsidRDefault="00B67057">
            <w:pPr>
              <w:jc w:val="center"/>
              <w:rPr>
                <w:bCs/>
                <w:color w:val="000000"/>
                <w:szCs w:val="24"/>
                <w:lang w:eastAsia="lt-LT"/>
              </w:rPr>
            </w:pPr>
            <w:r>
              <w:rPr>
                <w:bCs/>
                <w:color w:val="000000"/>
                <w:szCs w:val="24"/>
                <w:lang w:eastAsia="lt-LT"/>
              </w:rPr>
              <w:t>14</w:t>
            </w:r>
          </w:p>
        </w:tc>
        <w:tc>
          <w:tcPr>
            <w:tcW w:w="2088" w:type="dxa"/>
            <w:tcBorders>
              <w:top w:val="nil"/>
              <w:left w:val="nil"/>
              <w:bottom w:val="single" w:sz="4" w:space="0" w:color="auto"/>
              <w:right w:val="single" w:sz="4" w:space="0" w:color="auto"/>
            </w:tcBorders>
            <w:vAlign w:val="center"/>
            <w:hideMark/>
          </w:tcPr>
          <w:p w14:paraId="016CEC07" w14:textId="77777777" w:rsidR="0053785F" w:rsidRDefault="00B67057">
            <w:pPr>
              <w:jc w:val="center"/>
              <w:rPr>
                <w:bCs/>
                <w:color w:val="000000"/>
                <w:szCs w:val="24"/>
                <w:lang w:eastAsia="lt-LT"/>
              </w:rPr>
            </w:pPr>
            <w:r>
              <w:rPr>
                <w:bCs/>
                <w:color w:val="000000"/>
                <w:szCs w:val="24"/>
                <w:lang w:eastAsia="lt-LT"/>
              </w:rPr>
              <w:t>17,50</w:t>
            </w:r>
          </w:p>
        </w:tc>
        <w:tc>
          <w:tcPr>
            <w:tcW w:w="1137" w:type="dxa"/>
            <w:tcBorders>
              <w:top w:val="nil"/>
              <w:left w:val="nil"/>
              <w:bottom w:val="single" w:sz="4" w:space="0" w:color="auto"/>
              <w:right w:val="single" w:sz="4" w:space="0" w:color="auto"/>
            </w:tcBorders>
            <w:vAlign w:val="center"/>
            <w:hideMark/>
          </w:tcPr>
          <w:p w14:paraId="4AA78B74" w14:textId="77777777" w:rsidR="0053785F" w:rsidRDefault="00B67057">
            <w:pPr>
              <w:jc w:val="center"/>
              <w:rPr>
                <w:bCs/>
                <w:color w:val="000000"/>
                <w:szCs w:val="24"/>
                <w:lang w:eastAsia="lt-LT"/>
              </w:rPr>
            </w:pPr>
            <w:r>
              <w:rPr>
                <w:bCs/>
                <w:color w:val="000000"/>
                <w:szCs w:val="24"/>
                <w:lang w:eastAsia="lt-LT"/>
              </w:rPr>
              <w:t>3</w:t>
            </w:r>
          </w:p>
        </w:tc>
      </w:tr>
      <w:tr w:rsidR="0053785F" w14:paraId="277A57DE" w14:textId="77777777">
        <w:trPr>
          <w:trHeight w:val="439"/>
        </w:trPr>
        <w:tc>
          <w:tcPr>
            <w:tcW w:w="3559" w:type="dxa"/>
            <w:tcBorders>
              <w:top w:val="nil"/>
              <w:left w:val="single" w:sz="4" w:space="0" w:color="000000"/>
              <w:bottom w:val="single" w:sz="4" w:space="0" w:color="000000"/>
              <w:right w:val="nil"/>
            </w:tcBorders>
            <w:vAlign w:val="center"/>
            <w:hideMark/>
          </w:tcPr>
          <w:p w14:paraId="7748DEBD" w14:textId="77777777" w:rsidR="0053785F" w:rsidRDefault="00B67057">
            <w:pPr>
              <w:rPr>
                <w:color w:val="000000"/>
                <w:szCs w:val="24"/>
                <w:lang w:eastAsia="lt-LT"/>
              </w:rPr>
            </w:pPr>
            <w:r>
              <w:rPr>
                <w:color w:val="000000"/>
                <w:szCs w:val="24"/>
                <w:lang w:eastAsia="lt-LT"/>
              </w:rPr>
              <w:t>Radviliškio rajono savivaldybė</w:t>
            </w:r>
          </w:p>
        </w:tc>
        <w:tc>
          <w:tcPr>
            <w:tcW w:w="1559" w:type="dxa"/>
            <w:tcBorders>
              <w:top w:val="nil"/>
              <w:left w:val="single" w:sz="4" w:space="0" w:color="auto"/>
              <w:bottom w:val="single" w:sz="4" w:space="0" w:color="auto"/>
              <w:right w:val="single" w:sz="4" w:space="0" w:color="auto"/>
            </w:tcBorders>
            <w:vAlign w:val="center"/>
            <w:hideMark/>
          </w:tcPr>
          <w:p w14:paraId="4195E5AE" w14:textId="77777777" w:rsidR="0053785F" w:rsidRDefault="00B67057">
            <w:pPr>
              <w:jc w:val="center"/>
              <w:rPr>
                <w:bCs/>
                <w:color w:val="000000"/>
                <w:szCs w:val="24"/>
                <w:lang w:eastAsia="lt-LT"/>
              </w:rPr>
            </w:pPr>
            <w:r>
              <w:rPr>
                <w:bCs/>
                <w:color w:val="000000"/>
                <w:szCs w:val="24"/>
                <w:lang w:eastAsia="lt-LT"/>
              </w:rPr>
              <w:t>40</w:t>
            </w:r>
          </w:p>
        </w:tc>
        <w:tc>
          <w:tcPr>
            <w:tcW w:w="1418" w:type="dxa"/>
            <w:tcBorders>
              <w:top w:val="nil"/>
              <w:left w:val="nil"/>
              <w:bottom w:val="single" w:sz="4" w:space="0" w:color="auto"/>
              <w:right w:val="single" w:sz="4" w:space="0" w:color="auto"/>
            </w:tcBorders>
            <w:vAlign w:val="center"/>
            <w:hideMark/>
          </w:tcPr>
          <w:p w14:paraId="2E992924" w14:textId="77777777" w:rsidR="0053785F" w:rsidRDefault="00B67057">
            <w:pPr>
              <w:jc w:val="center"/>
              <w:rPr>
                <w:bCs/>
                <w:color w:val="000000"/>
                <w:szCs w:val="24"/>
                <w:lang w:eastAsia="lt-LT"/>
              </w:rPr>
            </w:pPr>
            <w:r>
              <w:rPr>
                <w:bCs/>
                <w:color w:val="000000"/>
                <w:szCs w:val="24"/>
                <w:lang w:eastAsia="lt-LT"/>
              </w:rPr>
              <w:t>7</w:t>
            </w:r>
          </w:p>
        </w:tc>
        <w:tc>
          <w:tcPr>
            <w:tcW w:w="2088" w:type="dxa"/>
            <w:tcBorders>
              <w:top w:val="nil"/>
              <w:left w:val="nil"/>
              <w:bottom w:val="single" w:sz="4" w:space="0" w:color="auto"/>
              <w:right w:val="single" w:sz="4" w:space="0" w:color="auto"/>
            </w:tcBorders>
            <w:vAlign w:val="center"/>
            <w:hideMark/>
          </w:tcPr>
          <w:p w14:paraId="44CC1741" w14:textId="77777777" w:rsidR="0053785F" w:rsidRDefault="00B67057">
            <w:pPr>
              <w:jc w:val="center"/>
              <w:rPr>
                <w:bCs/>
                <w:color w:val="000000"/>
                <w:szCs w:val="24"/>
                <w:lang w:eastAsia="lt-LT"/>
              </w:rPr>
            </w:pPr>
            <w:r>
              <w:rPr>
                <w:bCs/>
                <w:color w:val="000000"/>
                <w:szCs w:val="24"/>
                <w:lang w:eastAsia="lt-LT"/>
              </w:rPr>
              <w:t>17,50</w:t>
            </w:r>
          </w:p>
        </w:tc>
        <w:tc>
          <w:tcPr>
            <w:tcW w:w="1137" w:type="dxa"/>
            <w:tcBorders>
              <w:top w:val="nil"/>
              <w:left w:val="nil"/>
              <w:bottom w:val="single" w:sz="4" w:space="0" w:color="auto"/>
              <w:right w:val="single" w:sz="4" w:space="0" w:color="auto"/>
            </w:tcBorders>
            <w:vAlign w:val="center"/>
            <w:hideMark/>
          </w:tcPr>
          <w:p w14:paraId="64A4F5E6" w14:textId="77777777" w:rsidR="0053785F" w:rsidRDefault="00B67057">
            <w:pPr>
              <w:jc w:val="center"/>
              <w:rPr>
                <w:bCs/>
                <w:color w:val="000000"/>
                <w:szCs w:val="24"/>
                <w:lang w:eastAsia="lt-LT"/>
              </w:rPr>
            </w:pPr>
            <w:r>
              <w:rPr>
                <w:bCs/>
                <w:color w:val="000000"/>
                <w:szCs w:val="24"/>
                <w:lang w:eastAsia="lt-LT"/>
              </w:rPr>
              <w:t>3</w:t>
            </w:r>
          </w:p>
        </w:tc>
      </w:tr>
      <w:tr w:rsidR="0053785F" w14:paraId="4D1AEF75" w14:textId="77777777">
        <w:trPr>
          <w:trHeight w:val="439"/>
        </w:trPr>
        <w:tc>
          <w:tcPr>
            <w:tcW w:w="3559" w:type="dxa"/>
            <w:tcBorders>
              <w:top w:val="nil"/>
              <w:left w:val="single" w:sz="4" w:space="0" w:color="000000"/>
              <w:bottom w:val="single" w:sz="4" w:space="0" w:color="000000"/>
              <w:right w:val="nil"/>
            </w:tcBorders>
            <w:vAlign w:val="center"/>
            <w:hideMark/>
          </w:tcPr>
          <w:p w14:paraId="1B8994ED" w14:textId="77777777" w:rsidR="0053785F" w:rsidRDefault="00B67057">
            <w:pPr>
              <w:rPr>
                <w:color w:val="000000"/>
                <w:szCs w:val="24"/>
                <w:lang w:eastAsia="lt-LT"/>
              </w:rPr>
            </w:pPr>
            <w:r>
              <w:rPr>
                <w:color w:val="000000"/>
                <w:szCs w:val="24"/>
                <w:lang w:eastAsia="lt-LT"/>
              </w:rPr>
              <w:t>Šakių rajono savivaldybė</w:t>
            </w:r>
          </w:p>
        </w:tc>
        <w:tc>
          <w:tcPr>
            <w:tcW w:w="1559" w:type="dxa"/>
            <w:tcBorders>
              <w:top w:val="nil"/>
              <w:left w:val="single" w:sz="4" w:space="0" w:color="auto"/>
              <w:bottom w:val="single" w:sz="4" w:space="0" w:color="auto"/>
              <w:right w:val="single" w:sz="4" w:space="0" w:color="auto"/>
            </w:tcBorders>
            <w:vAlign w:val="center"/>
            <w:hideMark/>
          </w:tcPr>
          <w:p w14:paraId="08230132" w14:textId="77777777" w:rsidR="0053785F" w:rsidRDefault="00B67057">
            <w:pPr>
              <w:jc w:val="center"/>
              <w:rPr>
                <w:bCs/>
                <w:color w:val="000000"/>
                <w:szCs w:val="24"/>
                <w:lang w:eastAsia="lt-LT"/>
              </w:rPr>
            </w:pPr>
            <w:r>
              <w:rPr>
                <w:bCs/>
                <w:color w:val="000000"/>
                <w:szCs w:val="24"/>
                <w:lang w:eastAsia="lt-LT"/>
              </w:rPr>
              <w:t>45</w:t>
            </w:r>
          </w:p>
        </w:tc>
        <w:tc>
          <w:tcPr>
            <w:tcW w:w="1418" w:type="dxa"/>
            <w:tcBorders>
              <w:top w:val="nil"/>
              <w:left w:val="nil"/>
              <w:bottom w:val="single" w:sz="4" w:space="0" w:color="auto"/>
              <w:right w:val="single" w:sz="4" w:space="0" w:color="auto"/>
            </w:tcBorders>
            <w:vAlign w:val="center"/>
            <w:hideMark/>
          </w:tcPr>
          <w:p w14:paraId="41F19E60" w14:textId="77777777" w:rsidR="0053785F" w:rsidRDefault="00B67057">
            <w:pPr>
              <w:jc w:val="center"/>
              <w:rPr>
                <w:bCs/>
                <w:color w:val="000000"/>
                <w:szCs w:val="24"/>
                <w:lang w:eastAsia="lt-LT"/>
              </w:rPr>
            </w:pPr>
            <w:r>
              <w:rPr>
                <w:bCs/>
                <w:color w:val="000000"/>
                <w:szCs w:val="24"/>
                <w:lang w:eastAsia="lt-LT"/>
              </w:rPr>
              <w:t>7</w:t>
            </w:r>
          </w:p>
        </w:tc>
        <w:tc>
          <w:tcPr>
            <w:tcW w:w="2088" w:type="dxa"/>
            <w:tcBorders>
              <w:top w:val="nil"/>
              <w:left w:val="nil"/>
              <w:bottom w:val="single" w:sz="4" w:space="0" w:color="auto"/>
              <w:right w:val="single" w:sz="4" w:space="0" w:color="auto"/>
            </w:tcBorders>
            <w:vAlign w:val="center"/>
            <w:hideMark/>
          </w:tcPr>
          <w:p w14:paraId="6D55A017" w14:textId="77777777" w:rsidR="0053785F" w:rsidRDefault="00B67057">
            <w:pPr>
              <w:jc w:val="center"/>
              <w:rPr>
                <w:bCs/>
                <w:color w:val="000000"/>
                <w:szCs w:val="24"/>
                <w:lang w:eastAsia="lt-LT"/>
              </w:rPr>
            </w:pPr>
            <w:r>
              <w:rPr>
                <w:bCs/>
                <w:color w:val="000000"/>
                <w:szCs w:val="24"/>
                <w:lang w:eastAsia="lt-LT"/>
              </w:rPr>
              <w:t>15,56</w:t>
            </w:r>
          </w:p>
        </w:tc>
        <w:tc>
          <w:tcPr>
            <w:tcW w:w="1137" w:type="dxa"/>
            <w:tcBorders>
              <w:top w:val="nil"/>
              <w:left w:val="nil"/>
              <w:bottom w:val="single" w:sz="4" w:space="0" w:color="auto"/>
              <w:right w:val="single" w:sz="4" w:space="0" w:color="auto"/>
            </w:tcBorders>
            <w:vAlign w:val="center"/>
            <w:hideMark/>
          </w:tcPr>
          <w:p w14:paraId="08EB7CAF" w14:textId="77777777" w:rsidR="0053785F" w:rsidRDefault="00B67057">
            <w:pPr>
              <w:jc w:val="center"/>
              <w:rPr>
                <w:bCs/>
                <w:color w:val="000000"/>
                <w:szCs w:val="24"/>
                <w:lang w:eastAsia="lt-LT"/>
              </w:rPr>
            </w:pPr>
            <w:r>
              <w:rPr>
                <w:bCs/>
                <w:color w:val="000000"/>
                <w:szCs w:val="24"/>
                <w:lang w:eastAsia="lt-LT"/>
              </w:rPr>
              <w:t>3</w:t>
            </w:r>
          </w:p>
        </w:tc>
      </w:tr>
      <w:tr w:rsidR="0053785F" w14:paraId="5330D6BE" w14:textId="77777777">
        <w:trPr>
          <w:trHeight w:val="439"/>
        </w:trPr>
        <w:tc>
          <w:tcPr>
            <w:tcW w:w="3559" w:type="dxa"/>
            <w:tcBorders>
              <w:top w:val="nil"/>
              <w:left w:val="single" w:sz="4" w:space="0" w:color="000000"/>
              <w:bottom w:val="single" w:sz="4" w:space="0" w:color="000000"/>
              <w:right w:val="nil"/>
            </w:tcBorders>
            <w:vAlign w:val="center"/>
            <w:hideMark/>
          </w:tcPr>
          <w:p w14:paraId="1D6149F3" w14:textId="77777777" w:rsidR="0053785F" w:rsidRDefault="00B67057">
            <w:pPr>
              <w:rPr>
                <w:color w:val="000000"/>
                <w:szCs w:val="24"/>
                <w:lang w:eastAsia="lt-LT"/>
              </w:rPr>
            </w:pPr>
            <w:r>
              <w:rPr>
                <w:color w:val="000000"/>
                <w:szCs w:val="24"/>
                <w:lang w:eastAsia="lt-LT"/>
              </w:rPr>
              <w:t>Rokiškio rajono savivaldybė</w:t>
            </w:r>
          </w:p>
        </w:tc>
        <w:tc>
          <w:tcPr>
            <w:tcW w:w="1559" w:type="dxa"/>
            <w:tcBorders>
              <w:top w:val="nil"/>
              <w:left w:val="single" w:sz="4" w:space="0" w:color="auto"/>
              <w:bottom w:val="single" w:sz="4" w:space="0" w:color="auto"/>
              <w:right w:val="single" w:sz="4" w:space="0" w:color="auto"/>
            </w:tcBorders>
            <w:vAlign w:val="center"/>
            <w:hideMark/>
          </w:tcPr>
          <w:p w14:paraId="385EBF14" w14:textId="77777777" w:rsidR="0053785F" w:rsidRDefault="00B67057">
            <w:pPr>
              <w:jc w:val="center"/>
              <w:rPr>
                <w:bCs/>
                <w:color w:val="000000"/>
                <w:szCs w:val="24"/>
                <w:lang w:eastAsia="lt-LT"/>
              </w:rPr>
            </w:pPr>
            <w:r>
              <w:rPr>
                <w:bCs/>
                <w:color w:val="000000"/>
                <w:szCs w:val="24"/>
                <w:lang w:eastAsia="lt-LT"/>
              </w:rPr>
              <w:t>40</w:t>
            </w:r>
          </w:p>
        </w:tc>
        <w:tc>
          <w:tcPr>
            <w:tcW w:w="1418" w:type="dxa"/>
            <w:tcBorders>
              <w:top w:val="nil"/>
              <w:left w:val="nil"/>
              <w:bottom w:val="single" w:sz="4" w:space="0" w:color="auto"/>
              <w:right w:val="single" w:sz="4" w:space="0" w:color="auto"/>
            </w:tcBorders>
            <w:vAlign w:val="center"/>
            <w:hideMark/>
          </w:tcPr>
          <w:p w14:paraId="25D526E7" w14:textId="77777777" w:rsidR="0053785F" w:rsidRDefault="00B67057">
            <w:pPr>
              <w:jc w:val="center"/>
              <w:rPr>
                <w:bCs/>
                <w:color w:val="000000"/>
                <w:szCs w:val="24"/>
                <w:lang w:eastAsia="lt-LT"/>
              </w:rPr>
            </w:pPr>
            <w:r>
              <w:rPr>
                <w:bCs/>
                <w:color w:val="000000"/>
                <w:szCs w:val="24"/>
                <w:lang w:eastAsia="lt-LT"/>
              </w:rPr>
              <w:t>6</w:t>
            </w:r>
          </w:p>
        </w:tc>
        <w:tc>
          <w:tcPr>
            <w:tcW w:w="2088" w:type="dxa"/>
            <w:tcBorders>
              <w:top w:val="nil"/>
              <w:left w:val="nil"/>
              <w:bottom w:val="single" w:sz="4" w:space="0" w:color="auto"/>
              <w:right w:val="single" w:sz="4" w:space="0" w:color="auto"/>
            </w:tcBorders>
            <w:vAlign w:val="center"/>
            <w:hideMark/>
          </w:tcPr>
          <w:p w14:paraId="7D422E14" w14:textId="77777777" w:rsidR="0053785F" w:rsidRDefault="00B67057">
            <w:pPr>
              <w:jc w:val="center"/>
              <w:rPr>
                <w:bCs/>
                <w:color w:val="000000"/>
                <w:szCs w:val="24"/>
                <w:lang w:eastAsia="lt-LT"/>
              </w:rPr>
            </w:pPr>
            <w:r>
              <w:rPr>
                <w:bCs/>
                <w:color w:val="000000"/>
                <w:szCs w:val="24"/>
                <w:lang w:eastAsia="lt-LT"/>
              </w:rPr>
              <w:t>15,00</w:t>
            </w:r>
          </w:p>
        </w:tc>
        <w:tc>
          <w:tcPr>
            <w:tcW w:w="1137" w:type="dxa"/>
            <w:tcBorders>
              <w:top w:val="nil"/>
              <w:left w:val="nil"/>
              <w:bottom w:val="single" w:sz="4" w:space="0" w:color="auto"/>
              <w:right w:val="single" w:sz="4" w:space="0" w:color="auto"/>
            </w:tcBorders>
            <w:vAlign w:val="center"/>
            <w:hideMark/>
          </w:tcPr>
          <w:p w14:paraId="6EEE9E03" w14:textId="77777777" w:rsidR="0053785F" w:rsidRDefault="00B67057">
            <w:pPr>
              <w:jc w:val="center"/>
              <w:rPr>
                <w:bCs/>
                <w:color w:val="000000"/>
                <w:szCs w:val="24"/>
                <w:lang w:eastAsia="lt-LT"/>
              </w:rPr>
            </w:pPr>
            <w:r>
              <w:rPr>
                <w:bCs/>
                <w:color w:val="000000"/>
                <w:szCs w:val="24"/>
                <w:lang w:eastAsia="lt-LT"/>
              </w:rPr>
              <w:t>3</w:t>
            </w:r>
          </w:p>
        </w:tc>
      </w:tr>
      <w:tr w:rsidR="0053785F" w14:paraId="13C0EE3A" w14:textId="77777777">
        <w:trPr>
          <w:trHeight w:val="439"/>
        </w:trPr>
        <w:tc>
          <w:tcPr>
            <w:tcW w:w="3559" w:type="dxa"/>
            <w:tcBorders>
              <w:top w:val="nil"/>
              <w:left w:val="single" w:sz="4" w:space="0" w:color="000000"/>
              <w:bottom w:val="single" w:sz="4" w:space="0" w:color="000000"/>
              <w:right w:val="nil"/>
            </w:tcBorders>
            <w:vAlign w:val="center"/>
            <w:hideMark/>
          </w:tcPr>
          <w:p w14:paraId="13AB2865" w14:textId="77777777" w:rsidR="0053785F" w:rsidRDefault="00B67057">
            <w:pPr>
              <w:rPr>
                <w:color w:val="000000"/>
                <w:szCs w:val="24"/>
                <w:lang w:eastAsia="lt-LT"/>
              </w:rPr>
            </w:pPr>
            <w:r>
              <w:rPr>
                <w:color w:val="000000"/>
                <w:szCs w:val="24"/>
                <w:lang w:eastAsia="lt-LT"/>
              </w:rPr>
              <w:t>Trakų rajono savivaldybė</w:t>
            </w:r>
          </w:p>
        </w:tc>
        <w:tc>
          <w:tcPr>
            <w:tcW w:w="1559" w:type="dxa"/>
            <w:tcBorders>
              <w:top w:val="nil"/>
              <w:left w:val="single" w:sz="4" w:space="0" w:color="auto"/>
              <w:bottom w:val="single" w:sz="4" w:space="0" w:color="auto"/>
              <w:right w:val="single" w:sz="4" w:space="0" w:color="auto"/>
            </w:tcBorders>
            <w:vAlign w:val="center"/>
            <w:hideMark/>
          </w:tcPr>
          <w:p w14:paraId="2839575A" w14:textId="77777777" w:rsidR="0053785F" w:rsidRDefault="00B67057">
            <w:pPr>
              <w:jc w:val="center"/>
              <w:rPr>
                <w:bCs/>
                <w:color w:val="000000"/>
                <w:szCs w:val="24"/>
                <w:lang w:eastAsia="lt-LT"/>
              </w:rPr>
            </w:pPr>
            <w:r>
              <w:rPr>
                <w:bCs/>
                <w:color w:val="000000"/>
                <w:szCs w:val="24"/>
                <w:lang w:eastAsia="lt-LT"/>
              </w:rPr>
              <w:t>44</w:t>
            </w:r>
          </w:p>
        </w:tc>
        <w:tc>
          <w:tcPr>
            <w:tcW w:w="1418" w:type="dxa"/>
            <w:tcBorders>
              <w:top w:val="nil"/>
              <w:left w:val="nil"/>
              <w:bottom w:val="single" w:sz="4" w:space="0" w:color="auto"/>
              <w:right w:val="single" w:sz="4" w:space="0" w:color="auto"/>
            </w:tcBorders>
            <w:vAlign w:val="center"/>
            <w:hideMark/>
          </w:tcPr>
          <w:p w14:paraId="3AD8D510" w14:textId="77777777" w:rsidR="0053785F" w:rsidRDefault="00B67057">
            <w:pPr>
              <w:jc w:val="center"/>
              <w:rPr>
                <w:bCs/>
                <w:color w:val="000000"/>
                <w:szCs w:val="24"/>
                <w:lang w:eastAsia="lt-LT"/>
              </w:rPr>
            </w:pPr>
            <w:r>
              <w:rPr>
                <w:bCs/>
                <w:color w:val="000000"/>
                <w:szCs w:val="24"/>
                <w:lang w:eastAsia="lt-LT"/>
              </w:rPr>
              <w:t>6</w:t>
            </w:r>
          </w:p>
        </w:tc>
        <w:tc>
          <w:tcPr>
            <w:tcW w:w="2088" w:type="dxa"/>
            <w:tcBorders>
              <w:top w:val="nil"/>
              <w:left w:val="nil"/>
              <w:bottom w:val="single" w:sz="4" w:space="0" w:color="auto"/>
              <w:right w:val="single" w:sz="4" w:space="0" w:color="auto"/>
            </w:tcBorders>
            <w:vAlign w:val="center"/>
            <w:hideMark/>
          </w:tcPr>
          <w:p w14:paraId="2B729796" w14:textId="77777777" w:rsidR="0053785F" w:rsidRDefault="00B67057">
            <w:pPr>
              <w:jc w:val="center"/>
              <w:rPr>
                <w:bCs/>
                <w:color w:val="000000"/>
                <w:szCs w:val="24"/>
                <w:lang w:eastAsia="lt-LT"/>
              </w:rPr>
            </w:pPr>
            <w:r>
              <w:rPr>
                <w:bCs/>
                <w:color w:val="000000"/>
                <w:szCs w:val="24"/>
                <w:lang w:eastAsia="lt-LT"/>
              </w:rPr>
              <w:t>13,64</w:t>
            </w:r>
          </w:p>
        </w:tc>
        <w:tc>
          <w:tcPr>
            <w:tcW w:w="1137" w:type="dxa"/>
            <w:tcBorders>
              <w:top w:val="nil"/>
              <w:left w:val="nil"/>
              <w:bottom w:val="single" w:sz="4" w:space="0" w:color="auto"/>
              <w:right w:val="single" w:sz="4" w:space="0" w:color="auto"/>
            </w:tcBorders>
            <w:vAlign w:val="center"/>
            <w:hideMark/>
          </w:tcPr>
          <w:p w14:paraId="662E27FC" w14:textId="77777777" w:rsidR="0053785F" w:rsidRDefault="00B67057">
            <w:pPr>
              <w:jc w:val="center"/>
              <w:rPr>
                <w:bCs/>
                <w:color w:val="000000"/>
                <w:szCs w:val="24"/>
                <w:lang w:eastAsia="lt-LT"/>
              </w:rPr>
            </w:pPr>
            <w:r>
              <w:rPr>
                <w:bCs/>
                <w:color w:val="000000"/>
                <w:szCs w:val="24"/>
                <w:lang w:eastAsia="lt-LT"/>
              </w:rPr>
              <w:t>3</w:t>
            </w:r>
          </w:p>
        </w:tc>
      </w:tr>
      <w:tr w:rsidR="0053785F" w14:paraId="07D517EB" w14:textId="77777777">
        <w:trPr>
          <w:trHeight w:val="439"/>
        </w:trPr>
        <w:tc>
          <w:tcPr>
            <w:tcW w:w="3559" w:type="dxa"/>
            <w:tcBorders>
              <w:top w:val="nil"/>
              <w:left w:val="single" w:sz="4" w:space="0" w:color="000000"/>
              <w:bottom w:val="single" w:sz="4" w:space="0" w:color="000000"/>
              <w:right w:val="nil"/>
            </w:tcBorders>
            <w:vAlign w:val="center"/>
            <w:hideMark/>
          </w:tcPr>
          <w:p w14:paraId="6B7FEE53" w14:textId="77777777" w:rsidR="0053785F" w:rsidRDefault="00B67057">
            <w:pPr>
              <w:rPr>
                <w:color w:val="000000"/>
                <w:szCs w:val="24"/>
                <w:lang w:eastAsia="lt-LT"/>
              </w:rPr>
            </w:pPr>
            <w:r>
              <w:rPr>
                <w:color w:val="000000"/>
                <w:szCs w:val="24"/>
                <w:lang w:eastAsia="lt-LT"/>
              </w:rPr>
              <w:t>Klaipėdos rajono savivaldybė</w:t>
            </w:r>
          </w:p>
        </w:tc>
        <w:tc>
          <w:tcPr>
            <w:tcW w:w="1559" w:type="dxa"/>
            <w:tcBorders>
              <w:top w:val="nil"/>
              <w:left w:val="single" w:sz="4" w:space="0" w:color="auto"/>
              <w:bottom w:val="single" w:sz="4" w:space="0" w:color="auto"/>
              <w:right w:val="single" w:sz="4" w:space="0" w:color="auto"/>
            </w:tcBorders>
            <w:vAlign w:val="center"/>
            <w:hideMark/>
          </w:tcPr>
          <w:p w14:paraId="25E6DC64" w14:textId="77777777" w:rsidR="0053785F" w:rsidRDefault="00B67057">
            <w:pPr>
              <w:jc w:val="center"/>
              <w:rPr>
                <w:bCs/>
                <w:color w:val="000000"/>
                <w:szCs w:val="24"/>
                <w:lang w:eastAsia="lt-LT"/>
              </w:rPr>
            </w:pPr>
            <w:r>
              <w:rPr>
                <w:bCs/>
                <w:color w:val="000000"/>
                <w:szCs w:val="24"/>
                <w:lang w:eastAsia="lt-LT"/>
              </w:rPr>
              <w:t>46</w:t>
            </w:r>
          </w:p>
        </w:tc>
        <w:tc>
          <w:tcPr>
            <w:tcW w:w="1418" w:type="dxa"/>
            <w:tcBorders>
              <w:top w:val="nil"/>
              <w:left w:val="nil"/>
              <w:bottom w:val="single" w:sz="4" w:space="0" w:color="auto"/>
              <w:right w:val="single" w:sz="4" w:space="0" w:color="auto"/>
            </w:tcBorders>
            <w:vAlign w:val="center"/>
            <w:hideMark/>
          </w:tcPr>
          <w:p w14:paraId="24A1B3EF" w14:textId="77777777" w:rsidR="0053785F" w:rsidRDefault="00B67057">
            <w:pPr>
              <w:jc w:val="center"/>
              <w:rPr>
                <w:bCs/>
                <w:color w:val="000000"/>
                <w:szCs w:val="24"/>
                <w:lang w:eastAsia="lt-LT"/>
              </w:rPr>
            </w:pPr>
            <w:r>
              <w:rPr>
                <w:bCs/>
                <w:color w:val="000000"/>
                <w:szCs w:val="24"/>
                <w:lang w:eastAsia="lt-LT"/>
              </w:rPr>
              <w:t>5</w:t>
            </w:r>
          </w:p>
        </w:tc>
        <w:tc>
          <w:tcPr>
            <w:tcW w:w="2088" w:type="dxa"/>
            <w:tcBorders>
              <w:top w:val="nil"/>
              <w:left w:val="nil"/>
              <w:bottom w:val="single" w:sz="4" w:space="0" w:color="auto"/>
              <w:right w:val="single" w:sz="4" w:space="0" w:color="auto"/>
            </w:tcBorders>
            <w:vAlign w:val="center"/>
            <w:hideMark/>
          </w:tcPr>
          <w:p w14:paraId="6A8095DD" w14:textId="77777777" w:rsidR="0053785F" w:rsidRDefault="00B67057">
            <w:pPr>
              <w:jc w:val="center"/>
              <w:rPr>
                <w:bCs/>
                <w:color w:val="000000"/>
                <w:szCs w:val="24"/>
                <w:lang w:eastAsia="lt-LT"/>
              </w:rPr>
            </w:pPr>
            <w:r>
              <w:rPr>
                <w:bCs/>
                <w:color w:val="000000"/>
                <w:szCs w:val="24"/>
                <w:lang w:eastAsia="lt-LT"/>
              </w:rPr>
              <w:t>10,87</w:t>
            </w:r>
          </w:p>
        </w:tc>
        <w:tc>
          <w:tcPr>
            <w:tcW w:w="1137" w:type="dxa"/>
            <w:tcBorders>
              <w:top w:val="nil"/>
              <w:left w:val="nil"/>
              <w:bottom w:val="single" w:sz="4" w:space="0" w:color="auto"/>
              <w:right w:val="single" w:sz="4" w:space="0" w:color="auto"/>
            </w:tcBorders>
            <w:vAlign w:val="center"/>
            <w:hideMark/>
          </w:tcPr>
          <w:p w14:paraId="62022868" w14:textId="77777777" w:rsidR="0053785F" w:rsidRDefault="00B67057">
            <w:pPr>
              <w:jc w:val="center"/>
              <w:rPr>
                <w:bCs/>
                <w:color w:val="000000"/>
                <w:szCs w:val="24"/>
                <w:lang w:eastAsia="lt-LT"/>
              </w:rPr>
            </w:pPr>
            <w:r>
              <w:rPr>
                <w:bCs/>
                <w:color w:val="000000"/>
                <w:szCs w:val="24"/>
                <w:lang w:eastAsia="lt-LT"/>
              </w:rPr>
              <w:t>3</w:t>
            </w:r>
          </w:p>
        </w:tc>
      </w:tr>
      <w:tr w:rsidR="0053785F" w14:paraId="0A5AE959" w14:textId="77777777">
        <w:trPr>
          <w:trHeight w:val="439"/>
        </w:trPr>
        <w:tc>
          <w:tcPr>
            <w:tcW w:w="3559" w:type="dxa"/>
            <w:tcBorders>
              <w:top w:val="nil"/>
              <w:left w:val="single" w:sz="4" w:space="0" w:color="000000"/>
              <w:bottom w:val="single" w:sz="4" w:space="0" w:color="000000"/>
              <w:right w:val="nil"/>
            </w:tcBorders>
            <w:vAlign w:val="center"/>
            <w:hideMark/>
          </w:tcPr>
          <w:p w14:paraId="150348B2" w14:textId="77777777" w:rsidR="0053785F" w:rsidRDefault="00B67057">
            <w:pPr>
              <w:rPr>
                <w:color w:val="000000"/>
                <w:szCs w:val="24"/>
                <w:lang w:eastAsia="lt-LT"/>
              </w:rPr>
            </w:pPr>
            <w:r>
              <w:rPr>
                <w:color w:val="000000"/>
                <w:szCs w:val="24"/>
                <w:lang w:eastAsia="lt-LT"/>
              </w:rPr>
              <w:t>Vilniaus rajono savivaldybė</w:t>
            </w:r>
          </w:p>
        </w:tc>
        <w:tc>
          <w:tcPr>
            <w:tcW w:w="1559" w:type="dxa"/>
            <w:tcBorders>
              <w:top w:val="nil"/>
              <w:left w:val="single" w:sz="4" w:space="0" w:color="auto"/>
              <w:bottom w:val="single" w:sz="4" w:space="0" w:color="auto"/>
              <w:right w:val="single" w:sz="4" w:space="0" w:color="auto"/>
            </w:tcBorders>
            <w:vAlign w:val="center"/>
            <w:hideMark/>
          </w:tcPr>
          <w:p w14:paraId="3A08A297" w14:textId="77777777" w:rsidR="0053785F" w:rsidRDefault="00B67057">
            <w:pPr>
              <w:jc w:val="center"/>
              <w:rPr>
                <w:bCs/>
                <w:color w:val="000000"/>
                <w:szCs w:val="24"/>
                <w:lang w:eastAsia="lt-LT"/>
              </w:rPr>
            </w:pPr>
            <w:r>
              <w:rPr>
                <w:bCs/>
                <w:color w:val="000000"/>
                <w:szCs w:val="24"/>
                <w:lang w:eastAsia="lt-LT"/>
              </w:rPr>
              <w:t>29</w:t>
            </w:r>
          </w:p>
        </w:tc>
        <w:tc>
          <w:tcPr>
            <w:tcW w:w="1418" w:type="dxa"/>
            <w:tcBorders>
              <w:top w:val="nil"/>
              <w:left w:val="nil"/>
              <w:bottom w:val="single" w:sz="4" w:space="0" w:color="auto"/>
              <w:right w:val="single" w:sz="4" w:space="0" w:color="auto"/>
            </w:tcBorders>
            <w:vAlign w:val="center"/>
            <w:hideMark/>
          </w:tcPr>
          <w:p w14:paraId="78525118" w14:textId="77777777" w:rsidR="0053785F" w:rsidRDefault="00B67057">
            <w:pPr>
              <w:jc w:val="center"/>
              <w:rPr>
                <w:bCs/>
                <w:color w:val="000000"/>
                <w:szCs w:val="24"/>
                <w:lang w:eastAsia="lt-LT"/>
              </w:rPr>
            </w:pPr>
            <w:r>
              <w:rPr>
                <w:bCs/>
                <w:color w:val="000000"/>
                <w:szCs w:val="24"/>
                <w:lang w:eastAsia="lt-LT"/>
              </w:rPr>
              <w:t>3</w:t>
            </w:r>
          </w:p>
        </w:tc>
        <w:tc>
          <w:tcPr>
            <w:tcW w:w="2088" w:type="dxa"/>
            <w:tcBorders>
              <w:top w:val="nil"/>
              <w:left w:val="nil"/>
              <w:bottom w:val="single" w:sz="4" w:space="0" w:color="auto"/>
              <w:right w:val="single" w:sz="4" w:space="0" w:color="auto"/>
            </w:tcBorders>
            <w:vAlign w:val="center"/>
            <w:hideMark/>
          </w:tcPr>
          <w:p w14:paraId="08FE088C" w14:textId="77777777" w:rsidR="0053785F" w:rsidRDefault="00B67057">
            <w:pPr>
              <w:jc w:val="center"/>
              <w:rPr>
                <w:bCs/>
                <w:color w:val="000000"/>
                <w:szCs w:val="24"/>
                <w:lang w:eastAsia="lt-LT"/>
              </w:rPr>
            </w:pPr>
            <w:r>
              <w:rPr>
                <w:bCs/>
                <w:color w:val="000000"/>
                <w:szCs w:val="24"/>
                <w:lang w:eastAsia="lt-LT"/>
              </w:rPr>
              <w:t>10,34</w:t>
            </w:r>
          </w:p>
        </w:tc>
        <w:tc>
          <w:tcPr>
            <w:tcW w:w="1137" w:type="dxa"/>
            <w:tcBorders>
              <w:top w:val="nil"/>
              <w:left w:val="nil"/>
              <w:bottom w:val="single" w:sz="4" w:space="0" w:color="auto"/>
              <w:right w:val="single" w:sz="4" w:space="0" w:color="auto"/>
            </w:tcBorders>
            <w:vAlign w:val="center"/>
            <w:hideMark/>
          </w:tcPr>
          <w:p w14:paraId="149A9BE2" w14:textId="77777777" w:rsidR="0053785F" w:rsidRDefault="00B67057">
            <w:pPr>
              <w:jc w:val="center"/>
              <w:rPr>
                <w:bCs/>
                <w:color w:val="000000"/>
                <w:szCs w:val="24"/>
                <w:lang w:eastAsia="lt-LT"/>
              </w:rPr>
            </w:pPr>
            <w:r>
              <w:rPr>
                <w:bCs/>
                <w:color w:val="000000"/>
                <w:szCs w:val="24"/>
                <w:lang w:eastAsia="lt-LT"/>
              </w:rPr>
              <w:t>3</w:t>
            </w:r>
          </w:p>
        </w:tc>
      </w:tr>
      <w:tr w:rsidR="0053785F" w14:paraId="628B08C5" w14:textId="77777777">
        <w:trPr>
          <w:trHeight w:val="439"/>
        </w:trPr>
        <w:tc>
          <w:tcPr>
            <w:tcW w:w="3559" w:type="dxa"/>
            <w:tcBorders>
              <w:top w:val="nil"/>
              <w:left w:val="single" w:sz="4" w:space="0" w:color="000000"/>
              <w:bottom w:val="single" w:sz="4" w:space="0" w:color="000000"/>
              <w:right w:val="nil"/>
            </w:tcBorders>
            <w:vAlign w:val="center"/>
            <w:hideMark/>
          </w:tcPr>
          <w:p w14:paraId="5CB6B04E" w14:textId="77777777" w:rsidR="0053785F" w:rsidRDefault="00B67057">
            <w:pPr>
              <w:rPr>
                <w:color w:val="000000"/>
                <w:szCs w:val="24"/>
                <w:lang w:eastAsia="lt-LT"/>
              </w:rPr>
            </w:pPr>
            <w:r>
              <w:rPr>
                <w:color w:val="000000"/>
                <w:szCs w:val="24"/>
                <w:lang w:eastAsia="lt-LT"/>
              </w:rPr>
              <w:t>Širvintų rajono savivaldybė</w:t>
            </w:r>
          </w:p>
        </w:tc>
        <w:tc>
          <w:tcPr>
            <w:tcW w:w="1559" w:type="dxa"/>
            <w:tcBorders>
              <w:top w:val="nil"/>
              <w:left w:val="single" w:sz="4" w:space="0" w:color="auto"/>
              <w:bottom w:val="single" w:sz="4" w:space="0" w:color="auto"/>
              <w:right w:val="single" w:sz="4" w:space="0" w:color="auto"/>
            </w:tcBorders>
            <w:vAlign w:val="center"/>
            <w:hideMark/>
          </w:tcPr>
          <w:p w14:paraId="67968A48" w14:textId="77777777" w:rsidR="0053785F" w:rsidRDefault="00B67057">
            <w:pPr>
              <w:jc w:val="center"/>
              <w:rPr>
                <w:bCs/>
                <w:color w:val="000000"/>
                <w:szCs w:val="24"/>
                <w:lang w:eastAsia="lt-LT"/>
              </w:rPr>
            </w:pPr>
            <w:r>
              <w:rPr>
                <w:bCs/>
                <w:color w:val="000000"/>
                <w:szCs w:val="24"/>
                <w:lang w:eastAsia="lt-LT"/>
              </w:rPr>
              <w:t>10</w:t>
            </w:r>
          </w:p>
        </w:tc>
        <w:tc>
          <w:tcPr>
            <w:tcW w:w="1418" w:type="dxa"/>
            <w:tcBorders>
              <w:top w:val="nil"/>
              <w:left w:val="nil"/>
              <w:bottom w:val="single" w:sz="4" w:space="0" w:color="auto"/>
              <w:right w:val="single" w:sz="4" w:space="0" w:color="auto"/>
            </w:tcBorders>
            <w:vAlign w:val="center"/>
            <w:hideMark/>
          </w:tcPr>
          <w:p w14:paraId="1543E638" w14:textId="77777777" w:rsidR="0053785F" w:rsidRDefault="00B67057">
            <w:pPr>
              <w:jc w:val="center"/>
              <w:rPr>
                <w:bCs/>
                <w:color w:val="000000"/>
                <w:szCs w:val="24"/>
                <w:lang w:eastAsia="lt-LT"/>
              </w:rPr>
            </w:pPr>
            <w:r>
              <w:rPr>
                <w:bCs/>
                <w:color w:val="000000"/>
                <w:szCs w:val="24"/>
                <w:lang w:eastAsia="lt-LT"/>
              </w:rPr>
              <w:t>1</w:t>
            </w:r>
          </w:p>
        </w:tc>
        <w:tc>
          <w:tcPr>
            <w:tcW w:w="2088" w:type="dxa"/>
            <w:tcBorders>
              <w:top w:val="nil"/>
              <w:left w:val="nil"/>
              <w:bottom w:val="single" w:sz="4" w:space="0" w:color="auto"/>
              <w:right w:val="single" w:sz="4" w:space="0" w:color="auto"/>
            </w:tcBorders>
            <w:vAlign w:val="center"/>
            <w:hideMark/>
          </w:tcPr>
          <w:p w14:paraId="68E3A1B2" w14:textId="77777777" w:rsidR="0053785F" w:rsidRDefault="00B67057">
            <w:pPr>
              <w:jc w:val="center"/>
              <w:rPr>
                <w:bCs/>
                <w:color w:val="000000"/>
                <w:szCs w:val="24"/>
                <w:lang w:eastAsia="lt-LT"/>
              </w:rPr>
            </w:pPr>
            <w:r>
              <w:rPr>
                <w:bCs/>
                <w:color w:val="000000"/>
                <w:szCs w:val="24"/>
                <w:lang w:eastAsia="lt-LT"/>
              </w:rPr>
              <w:t>10,00</w:t>
            </w:r>
          </w:p>
        </w:tc>
        <w:tc>
          <w:tcPr>
            <w:tcW w:w="1137" w:type="dxa"/>
            <w:tcBorders>
              <w:top w:val="nil"/>
              <w:left w:val="nil"/>
              <w:bottom w:val="single" w:sz="4" w:space="0" w:color="auto"/>
              <w:right w:val="single" w:sz="4" w:space="0" w:color="auto"/>
            </w:tcBorders>
            <w:vAlign w:val="center"/>
            <w:hideMark/>
          </w:tcPr>
          <w:p w14:paraId="7FBF2212" w14:textId="77777777" w:rsidR="0053785F" w:rsidRDefault="00B67057">
            <w:pPr>
              <w:jc w:val="center"/>
              <w:rPr>
                <w:bCs/>
                <w:color w:val="000000"/>
                <w:szCs w:val="24"/>
                <w:lang w:eastAsia="lt-LT"/>
              </w:rPr>
            </w:pPr>
            <w:r>
              <w:rPr>
                <w:bCs/>
                <w:color w:val="000000"/>
                <w:szCs w:val="24"/>
                <w:lang w:eastAsia="lt-LT"/>
              </w:rPr>
              <w:t>3</w:t>
            </w:r>
          </w:p>
        </w:tc>
      </w:tr>
      <w:tr w:rsidR="0053785F" w14:paraId="512BDEB0" w14:textId="77777777">
        <w:trPr>
          <w:trHeight w:val="439"/>
        </w:trPr>
        <w:tc>
          <w:tcPr>
            <w:tcW w:w="3559" w:type="dxa"/>
            <w:tcBorders>
              <w:top w:val="nil"/>
              <w:left w:val="single" w:sz="4" w:space="0" w:color="000000"/>
              <w:bottom w:val="single" w:sz="4" w:space="0" w:color="000000"/>
              <w:right w:val="nil"/>
            </w:tcBorders>
            <w:vAlign w:val="center"/>
            <w:hideMark/>
          </w:tcPr>
          <w:p w14:paraId="0ADC4D8E" w14:textId="77777777" w:rsidR="0053785F" w:rsidRDefault="00B67057">
            <w:pPr>
              <w:rPr>
                <w:color w:val="000000"/>
                <w:szCs w:val="24"/>
                <w:lang w:eastAsia="lt-LT"/>
              </w:rPr>
            </w:pPr>
            <w:r>
              <w:rPr>
                <w:color w:val="000000"/>
                <w:szCs w:val="24"/>
                <w:lang w:eastAsia="lt-LT"/>
              </w:rPr>
              <w:t>Zarasų rajono savivaldybė</w:t>
            </w:r>
          </w:p>
        </w:tc>
        <w:tc>
          <w:tcPr>
            <w:tcW w:w="1559" w:type="dxa"/>
            <w:tcBorders>
              <w:top w:val="nil"/>
              <w:left w:val="single" w:sz="4" w:space="0" w:color="auto"/>
              <w:bottom w:val="single" w:sz="4" w:space="0" w:color="auto"/>
              <w:right w:val="single" w:sz="4" w:space="0" w:color="auto"/>
            </w:tcBorders>
            <w:vAlign w:val="center"/>
            <w:hideMark/>
          </w:tcPr>
          <w:p w14:paraId="4097E7D9" w14:textId="77777777" w:rsidR="0053785F" w:rsidRDefault="00B67057">
            <w:pPr>
              <w:jc w:val="center"/>
              <w:rPr>
                <w:bCs/>
                <w:color w:val="000000"/>
                <w:szCs w:val="24"/>
                <w:lang w:eastAsia="lt-LT"/>
              </w:rPr>
            </w:pPr>
            <w:r>
              <w:rPr>
                <w:bCs/>
                <w:color w:val="000000"/>
                <w:szCs w:val="24"/>
                <w:lang w:eastAsia="lt-LT"/>
              </w:rPr>
              <w:t>88</w:t>
            </w:r>
          </w:p>
        </w:tc>
        <w:tc>
          <w:tcPr>
            <w:tcW w:w="1418" w:type="dxa"/>
            <w:tcBorders>
              <w:top w:val="nil"/>
              <w:left w:val="nil"/>
              <w:bottom w:val="single" w:sz="4" w:space="0" w:color="auto"/>
              <w:right w:val="single" w:sz="4" w:space="0" w:color="auto"/>
            </w:tcBorders>
            <w:vAlign w:val="center"/>
            <w:hideMark/>
          </w:tcPr>
          <w:p w14:paraId="1EA65091" w14:textId="77777777" w:rsidR="0053785F" w:rsidRDefault="00B67057">
            <w:pPr>
              <w:jc w:val="center"/>
              <w:rPr>
                <w:bCs/>
                <w:color w:val="000000"/>
                <w:szCs w:val="24"/>
                <w:lang w:eastAsia="lt-LT"/>
              </w:rPr>
            </w:pPr>
            <w:r>
              <w:rPr>
                <w:bCs/>
                <w:color w:val="000000"/>
                <w:szCs w:val="24"/>
                <w:lang w:eastAsia="lt-LT"/>
              </w:rPr>
              <w:t>3</w:t>
            </w:r>
          </w:p>
        </w:tc>
        <w:tc>
          <w:tcPr>
            <w:tcW w:w="2088" w:type="dxa"/>
            <w:tcBorders>
              <w:top w:val="nil"/>
              <w:left w:val="nil"/>
              <w:bottom w:val="single" w:sz="4" w:space="0" w:color="auto"/>
              <w:right w:val="single" w:sz="4" w:space="0" w:color="auto"/>
            </w:tcBorders>
            <w:vAlign w:val="center"/>
            <w:hideMark/>
          </w:tcPr>
          <w:p w14:paraId="6D6D9141" w14:textId="77777777" w:rsidR="0053785F" w:rsidRDefault="00B67057">
            <w:pPr>
              <w:jc w:val="center"/>
              <w:rPr>
                <w:bCs/>
                <w:color w:val="000000"/>
                <w:szCs w:val="24"/>
                <w:lang w:eastAsia="lt-LT"/>
              </w:rPr>
            </w:pPr>
            <w:r>
              <w:rPr>
                <w:bCs/>
                <w:color w:val="000000"/>
                <w:szCs w:val="24"/>
                <w:lang w:eastAsia="lt-LT"/>
              </w:rPr>
              <w:t>3,41</w:t>
            </w:r>
          </w:p>
        </w:tc>
        <w:tc>
          <w:tcPr>
            <w:tcW w:w="1137" w:type="dxa"/>
            <w:tcBorders>
              <w:top w:val="nil"/>
              <w:left w:val="nil"/>
              <w:bottom w:val="single" w:sz="4" w:space="0" w:color="auto"/>
              <w:right w:val="single" w:sz="4" w:space="0" w:color="auto"/>
            </w:tcBorders>
            <w:vAlign w:val="center"/>
            <w:hideMark/>
          </w:tcPr>
          <w:p w14:paraId="1F6A6EDD" w14:textId="77777777" w:rsidR="0053785F" w:rsidRDefault="00B67057">
            <w:pPr>
              <w:jc w:val="center"/>
              <w:rPr>
                <w:bCs/>
                <w:color w:val="000000"/>
                <w:szCs w:val="24"/>
                <w:lang w:eastAsia="lt-LT"/>
              </w:rPr>
            </w:pPr>
            <w:r>
              <w:rPr>
                <w:bCs/>
                <w:color w:val="000000"/>
                <w:szCs w:val="24"/>
                <w:lang w:eastAsia="lt-LT"/>
              </w:rPr>
              <w:t>3</w:t>
            </w:r>
          </w:p>
        </w:tc>
      </w:tr>
      <w:tr w:rsidR="0053785F" w14:paraId="7684A98D" w14:textId="77777777">
        <w:trPr>
          <w:trHeight w:val="439"/>
        </w:trPr>
        <w:tc>
          <w:tcPr>
            <w:tcW w:w="3559" w:type="dxa"/>
            <w:tcBorders>
              <w:top w:val="nil"/>
              <w:left w:val="single" w:sz="4" w:space="0" w:color="000000"/>
              <w:bottom w:val="single" w:sz="4" w:space="0" w:color="000000"/>
              <w:right w:val="nil"/>
            </w:tcBorders>
            <w:vAlign w:val="center"/>
            <w:hideMark/>
          </w:tcPr>
          <w:p w14:paraId="1B0AEDF1" w14:textId="77777777" w:rsidR="0053785F" w:rsidRDefault="00B67057">
            <w:pPr>
              <w:rPr>
                <w:color w:val="000000"/>
                <w:szCs w:val="24"/>
                <w:lang w:eastAsia="lt-LT"/>
              </w:rPr>
            </w:pPr>
            <w:r>
              <w:rPr>
                <w:color w:val="000000"/>
                <w:szCs w:val="24"/>
                <w:lang w:eastAsia="lt-LT"/>
              </w:rPr>
              <w:t>Kaišiadorių rajono savivaldybė</w:t>
            </w:r>
          </w:p>
        </w:tc>
        <w:tc>
          <w:tcPr>
            <w:tcW w:w="1559" w:type="dxa"/>
            <w:tcBorders>
              <w:top w:val="nil"/>
              <w:left w:val="single" w:sz="4" w:space="0" w:color="auto"/>
              <w:bottom w:val="single" w:sz="4" w:space="0" w:color="auto"/>
              <w:right w:val="single" w:sz="4" w:space="0" w:color="auto"/>
            </w:tcBorders>
            <w:vAlign w:val="center"/>
            <w:hideMark/>
          </w:tcPr>
          <w:p w14:paraId="0D56EE87" w14:textId="77777777" w:rsidR="0053785F" w:rsidRDefault="00B67057">
            <w:pPr>
              <w:jc w:val="center"/>
              <w:rPr>
                <w:bCs/>
                <w:color w:val="000000"/>
                <w:szCs w:val="24"/>
                <w:lang w:eastAsia="lt-LT"/>
              </w:rPr>
            </w:pPr>
            <w:r>
              <w:rPr>
                <w:bCs/>
                <w:color w:val="000000"/>
                <w:szCs w:val="24"/>
                <w:lang w:eastAsia="lt-LT"/>
              </w:rPr>
              <w:t>41</w:t>
            </w:r>
          </w:p>
        </w:tc>
        <w:tc>
          <w:tcPr>
            <w:tcW w:w="1418" w:type="dxa"/>
            <w:tcBorders>
              <w:top w:val="nil"/>
              <w:left w:val="nil"/>
              <w:bottom w:val="single" w:sz="4" w:space="0" w:color="auto"/>
              <w:right w:val="single" w:sz="4" w:space="0" w:color="auto"/>
            </w:tcBorders>
            <w:vAlign w:val="center"/>
            <w:hideMark/>
          </w:tcPr>
          <w:p w14:paraId="5B095874" w14:textId="77777777" w:rsidR="0053785F" w:rsidRDefault="00B67057">
            <w:pPr>
              <w:jc w:val="center"/>
              <w:rPr>
                <w:bCs/>
                <w:color w:val="000000"/>
                <w:szCs w:val="24"/>
                <w:lang w:eastAsia="lt-LT"/>
              </w:rPr>
            </w:pPr>
            <w:r>
              <w:rPr>
                <w:bCs/>
                <w:color w:val="000000"/>
                <w:szCs w:val="24"/>
                <w:lang w:eastAsia="lt-LT"/>
              </w:rPr>
              <w:t>1</w:t>
            </w:r>
          </w:p>
        </w:tc>
        <w:tc>
          <w:tcPr>
            <w:tcW w:w="2088" w:type="dxa"/>
            <w:tcBorders>
              <w:top w:val="nil"/>
              <w:left w:val="nil"/>
              <w:bottom w:val="single" w:sz="4" w:space="0" w:color="auto"/>
              <w:right w:val="single" w:sz="4" w:space="0" w:color="auto"/>
            </w:tcBorders>
            <w:vAlign w:val="center"/>
            <w:hideMark/>
          </w:tcPr>
          <w:p w14:paraId="109348D0" w14:textId="77777777" w:rsidR="0053785F" w:rsidRDefault="00B67057">
            <w:pPr>
              <w:jc w:val="center"/>
              <w:rPr>
                <w:bCs/>
                <w:color w:val="000000"/>
                <w:szCs w:val="24"/>
                <w:lang w:eastAsia="lt-LT"/>
              </w:rPr>
            </w:pPr>
            <w:r>
              <w:rPr>
                <w:bCs/>
                <w:color w:val="000000"/>
                <w:szCs w:val="24"/>
                <w:lang w:eastAsia="lt-LT"/>
              </w:rPr>
              <w:t>2,44</w:t>
            </w:r>
          </w:p>
        </w:tc>
        <w:tc>
          <w:tcPr>
            <w:tcW w:w="1137" w:type="dxa"/>
            <w:tcBorders>
              <w:top w:val="nil"/>
              <w:left w:val="nil"/>
              <w:bottom w:val="single" w:sz="4" w:space="0" w:color="auto"/>
              <w:right w:val="single" w:sz="4" w:space="0" w:color="auto"/>
            </w:tcBorders>
            <w:vAlign w:val="center"/>
            <w:hideMark/>
          </w:tcPr>
          <w:p w14:paraId="7D5D11E6" w14:textId="77777777" w:rsidR="0053785F" w:rsidRDefault="00B67057">
            <w:pPr>
              <w:jc w:val="center"/>
              <w:rPr>
                <w:bCs/>
                <w:color w:val="000000"/>
                <w:szCs w:val="24"/>
                <w:lang w:eastAsia="lt-LT"/>
              </w:rPr>
            </w:pPr>
            <w:r>
              <w:rPr>
                <w:bCs/>
                <w:color w:val="000000"/>
                <w:szCs w:val="24"/>
                <w:lang w:eastAsia="lt-LT"/>
              </w:rPr>
              <w:t>3</w:t>
            </w:r>
          </w:p>
        </w:tc>
      </w:tr>
      <w:tr w:rsidR="0053785F" w14:paraId="49A8C339" w14:textId="77777777">
        <w:trPr>
          <w:trHeight w:val="439"/>
        </w:trPr>
        <w:tc>
          <w:tcPr>
            <w:tcW w:w="3559" w:type="dxa"/>
            <w:tcBorders>
              <w:top w:val="nil"/>
              <w:left w:val="single" w:sz="4" w:space="0" w:color="000000"/>
              <w:bottom w:val="single" w:sz="4" w:space="0" w:color="000000"/>
              <w:right w:val="nil"/>
            </w:tcBorders>
            <w:vAlign w:val="center"/>
            <w:hideMark/>
          </w:tcPr>
          <w:p w14:paraId="5A696FF2" w14:textId="77777777" w:rsidR="0053785F" w:rsidRDefault="00B67057">
            <w:pPr>
              <w:rPr>
                <w:color w:val="000000"/>
                <w:szCs w:val="24"/>
                <w:lang w:eastAsia="lt-LT"/>
              </w:rPr>
            </w:pPr>
            <w:r>
              <w:rPr>
                <w:color w:val="000000"/>
                <w:szCs w:val="24"/>
                <w:lang w:eastAsia="lt-LT"/>
              </w:rPr>
              <w:t>Kalvarijos savivaldybė</w:t>
            </w:r>
          </w:p>
        </w:tc>
        <w:tc>
          <w:tcPr>
            <w:tcW w:w="1559" w:type="dxa"/>
            <w:tcBorders>
              <w:top w:val="nil"/>
              <w:left w:val="single" w:sz="4" w:space="0" w:color="auto"/>
              <w:bottom w:val="single" w:sz="4" w:space="0" w:color="auto"/>
              <w:right w:val="single" w:sz="4" w:space="0" w:color="auto"/>
            </w:tcBorders>
            <w:vAlign w:val="center"/>
            <w:hideMark/>
          </w:tcPr>
          <w:p w14:paraId="19F87C25" w14:textId="77777777" w:rsidR="0053785F" w:rsidRDefault="00B67057">
            <w:pPr>
              <w:jc w:val="center"/>
              <w:rPr>
                <w:bCs/>
                <w:color w:val="000000"/>
                <w:szCs w:val="24"/>
                <w:lang w:eastAsia="lt-LT"/>
              </w:rPr>
            </w:pPr>
            <w:r>
              <w:rPr>
                <w:bCs/>
                <w:color w:val="000000"/>
                <w:szCs w:val="24"/>
                <w:lang w:eastAsia="lt-LT"/>
              </w:rPr>
              <w:t>9</w:t>
            </w:r>
          </w:p>
        </w:tc>
        <w:tc>
          <w:tcPr>
            <w:tcW w:w="1418" w:type="dxa"/>
            <w:tcBorders>
              <w:top w:val="nil"/>
              <w:left w:val="nil"/>
              <w:bottom w:val="single" w:sz="4" w:space="0" w:color="auto"/>
              <w:right w:val="single" w:sz="4" w:space="0" w:color="auto"/>
            </w:tcBorders>
            <w:vAlign w:val="center"/>
            <w:hideMark/>
          </w:tcPr>
          <w:p w14:paraId="6CBF5A20" w14:textId="77777777" w:rsidR="0053785F" w:rsidRDefault="0053785F">
            <w:pPr>
              <w:ind w:firstLine="62"/>
              <w:jc w:val="center"/>
              <w:rPr>
                <w:bCs/>
                <w:color w:val="000000"/>
                <w:szCs w:val="24"/>
                <w:lang w:eastAsia="lt-LT"/>
              </w:rPr>
            </w:pPr>
          </w:p>
        </w:tc>
        <w:tc>
          <w:tcPr>
            <w:tcW w:w="2088" w:type="dxa"/>
            <w:tcBorders>
              <w:top w:val="nil"/>
              <w:left w:val="nil"/>
              <w:bottom w:val="single" w:sz="4" w:space="0" w:color="auto"/>
              <w:right w:val="single" w:sz="4" w:space="0" w:color="auto"/>
            </w:tcBorders>
            <w:vAlign w:val="center"/>
            <w:hideMark/>
          </w:tcPr>
          <w:p w14:paraId="03F170CB" w14:textId="77777777" w:rsidR="0053785F" w:rsidRDefault="0053785F">
            <w:pPr>
              <w:ind w:firstLine="62"/>
              <w:jc w:val="center"/>
              <w:rPr>
                <w:bCs/>
                <w:color w:val="000000"/>
                <w:szCs w:val="24"/>
                <w:lang w:eastAsia="lt-LT"/>
              </w:rPr>
            </w:pPr>
          </w:p>
        </w:tc>
        <w:tc>
          <w:tcPr>
            <w:tcW w:w="1137" w:type="dxa"/>
            <w:tcBorders>
              <w:top w:val="nil"/>
              <w:left w:val="nil"/>
              <w:bottom w:val="single" w:sz="4" w:space="0" w:color="auto"/>
              <w:right w:val="single" w:sz="4" w:space="0" w:color="auto"/>
            </w:tcBorders>
            <w:vAlign w:val="center"/>
            <w:hideMark/>
          </w:tcPr>
          <w:p w14:paraId="6080D643" w14:textId="77777777" w:rsidR="0053785F" w:rsidRDefault="00B67057">
            <w:pPr>
              <w:jc w:val="center"/>
              <w:rPr>
                <w:bCs/>
                <w:color w:val="000000"/>
                <w:szCs w:val="24"/>
                <w:lang w:eastAsia="lt-LT"/>
              </w:rPr>
            </w:pPr>
            <w:r>
              <w:rPr>
                <w:bCs/>
                <w:color w:val="000000"/>
                <w:szCs w:val="24"/>
                <w:lang w:eastAsia="lt-LT"/>
              </w:rPr>
              <w:t>1</w:t>
            </w:r>
          </w:p>
        </w:tc>
      </w:tr>
      <w:tr w:rsidR="0053785F" w14:paraId="51B542DA" w14:textId="77777777">
        <w:trPr>
          <w:trHeight w:val="439"/>
        </w:trPr>
        <w:tc>
          <w:tcPr>
            <w:tcW w:w="3559" w:type="dxa"/>
            <w:tcBorders>
              <w:top w:val="nil"/>
              <w:left w:val="single" w:sz="4" w:space="0" w:color="000000"/>
              <w:bottom w:val="single" w:sz="4" w:space="0" w:color="000000"/>
              <w:right w:val="nil"/>
            </w:tcBorders>
            <w:vAlign w:val="center"/>
            <w:hideMark/>
          </w:tcPr>
          <w:p w14:paraId="6A563759" w14:textId="77777777" w:rsidR="0053785F" w:rsidRDefault="00B67057">
            <w:pPr>
              <w:rPr>
                <w:color w:val="000000"/>
                <w:szCs w:val="24"/>
                <w:lang w:eastAsia="lt-LT"/>
              </w:rPr>
            </w:pPr>
            <w:r>
              <w:rPr>
                <w:color w:val="000000"/>
                <w:szCs w:val="24"/>
                <w:lang w:eastAsia="lt-LT"/>
              </w:rPr>
              <w:t>Kazlų Rūdos savivaldybė</w:t>
            </w:r>
          </w:p>
        </w:tc>
        <w:tc>
          <w:tcPr>
            <w:tcW w:w="1559" w:type="dxa"/>
            <w:tcBorders>
              <w:top w:val="nil"/>
              <w:left w:val="single" w:sz="4" w:space="0" w:color="auto"/>
              <w:bottom w:val="single" w:sz="4" w:space="0" w:color="auto"/>
              <w:right w:val="single" w:sz="4" w:space="0" w:color="auto"/>
            </w:tcBorders>
            <w:vAlign w:val="center"/>
            <w:hideMark/>
          </w:tcPr>
          <w:p w14:paraId="089642C7" w14:textId="77777777" w:rsidR="0053785F" w:rsidRDefault="00B67057">
            <w:pPr>
              <w:jc w:val="center"/>
              <w:rPr>
                <w:bCs/>
                <w:color w:val="000000"/>
                <w:szCs w:val="24"/>
                <w:lang w:eastAsia="lt-LT"/>
              </w:rPr>
            </w:pPr>
            <w:r>
              <w:rPr>
                <w:bCs/>
                <w:color w:val="000000"/>
                <w:szCs w:val="24"/>
                <w:lang w:eastAsia="lt-LT"/>
              </w:rPr>
              <w:t>6</w:t>
            </w:r>
          </w:p>
        </w:tc>
        <w:tc>
          <w:tcPr>
            <w:tcW w:w="1418" w:type="dxa"/>
            <w:tcBorders>
              <w:top w:val="nil"/>
              <w:left w:val="nil"/>
              <w:bottom w:val="single" w:sz="4" w:space="0" w:color="auto"/>
              <w:right w:val="single" w:sz="4" w:space="0" w:color="auto"/>
            </w:tcBorders>
            <w:vAlign w:val="center"/>
            <w:hideMark/>
          </w:tcPr>
          <w:p w14:paraId="078C7FEC" w14:textId="77777777" w:rsidR="0053785F" w:rsidRDefault="0053785F">
            <w:pPr>
              <w:ind w:firstLine="62"/>
              <w:jc w:val="center"/>
              <w:rPr>
                <w:bCs/>
                <w:color w:val="000000"/>
                <w:szCs w:val="24"/>
                <w:lang w:eastAsia="lt-LT"/>
              </w:rPr>
            </w:pPr>
          </w:p>
        </w:tc>
        <w:tc>
          <w:tcPr>
            <w:tcW w:w="2088" w:type="dxa"/>
            <w:tcBorders>
              <w:top w:val="nil"/>
              <w:left w:val="nil"/>
              <w:bottom w:val="single" w:sz="4" w:space="0" w:color="auto"/>
              <w:right w:val="single" w:sz="4" w:space="0" w:color="auto"/>
            </w:tcBorders>
            <w:vAlign w:val="center"/>
            <w:hideMark/>
          </w:tcPr>
          <w:p w14:paraId="341439FB" w14:textId="77777777" w:rsidR="0053785F" w:rsidRDefault="0053785F">
            <w:pPr>
              <w:ind w:firstLine="62"/>
              <w:jc w:val="center"/>
              <w:rPr>
                <w:bCs/>
                <w:color w:val="000000"/>
                <w:szCs w:val="24"/>
                <w:lang w:eastAsia="lt-LT"/>
              </w:rPr>
            </w:pPr>
          </w:p>
        </w:tc>
        <w:tc>
          <w:tcPr>
            <w:tcW w:w="1137" w:type="dxa"/>
            <w:tcBorders>
              <w:top w:val="nil"/>
              <w:left w:val="nil"/>
              <w:bottom w:val="single" w:sz="4" w:space="0" w:color="auto"/>
              <w:right w:val="single" w:sz="4" w:space="0" w:color="auto"/>
            </w:tcBorders>
            <w:vAlign w:val="center"/>
            <w:hideMark/>
          </w:tcPr>
          <w:p w14:paraId="07012356" w14:textId="77777777" w:rsidR="0053785F" w:rsidRDefault="00B67057">
            <w:pPr>
              <w:jc w:val="center"/>
              <w:rPr>
                <w:bCs/>
                <w:color w:val="000000"/>
                <w:szCs w:val="24"/>
                <w:lang w:eastAsia="lt-LT"/>
              </w:rPr>
            </w:pPr>
            <w:r>
              <w:rPr>
                <w:bCs/>
                <w:color w:val="000000"/>
                <w:szCs w:val="24"/>
                <w:lang w:eastAsia="lt-LT"/>
              </w:rPr>
              <w:t>1</w:t>
            </w:r>
          </w:p>
        </w:tc>
      </w:tr>
      <w:tr w:rsidR="0053785F" w14:paraId="2DCAB2B6" w14:textId="77777777">
        <w:trPr>
          <w:trHeight w:val="439"/>
        </w:trPr>
        <w:tc>
          <w:tcPr>
            <w:tcW w:w="3559" w:type="dxa"/>
            <w:tcBorders>
              <w:top w:val="nil"/>
              <w:left w:val="single" w:sz="4" w:space="0" w:color="000000"/>
              <w:bottom w:val="single" w:sz="4" w:space="0" w:color="000000"/>
              <w:right w:val="nil"/>
            </w:tcBorders>
            <w:vAlign w:val="center"/>
            <w:hideMark/>
          </w:tcPr>
          <w:p w14:paraId="31D29045" w14:textId="77777777" w:rsidR="0053785F" w:rsidRDefault="00B67057">
            <w:pPr>
              <w:rPr>
                <w:color w:val="000000"/>
                <w:szCs w:val="24"/>
                <w:lang w:eastAsia="lt-LT"/>
              </w:rPr>
            </w:pPr>
            <w:r>
              <w:rPr>
                <w:color w:val="000000"/>
                <w:szCs w:val="24"/>
                <w:lang w:eastAsia="lt-LT"/>
              </w:rPr>
              <w:t>Neringos miesto savivaldybė</w:t>
            </w:r>
          </w:p>
        </w:tc>
        <w:tc>
          <w:tcPr>
            <w:tcW w:w="1559" w:type="dxa"/>
            <w:tcBorders>
              <w:top w:val="nil"/>
              <w:left w:val="single" w:sz="4" w:space="0" w:color="auto"/>
              <w:bottom w:val="single" w:sz="4" w:space="0" w:color="auto"/>
              <w:right w:val="single" w:sz="4" w:space="0" w:color="auto"/>
            </w:tcBorders>
            <w:vAlign w:val="center"/>
            <w:hideMark/>
          </w:tcPr>
          <w:p w14:paraId="75F57032" w14:textId="77777777" w:rsidR="0053785F" w:rsidRDefault="00B67057">
            <w:pPr>
              <w:jc w:val="center"/>
              <w:rPr>
                <w:bCs/>
                <w:color w:val="000000"/>
                <w:szCs w:val="24"/>
                <w:lang w:eastAsia="lt-LT"/>
              </w:rPr>
            </w:pPr>
            <w:r>
              <w:rPr>
                <w:bCs/>
                <w:color w:val="000000"/>
                <w:szCs w:val="24"/>
                <w:lang w:eastAsia="lt-LT"/>
              </w:rPr>
              <w:t>13</w:t>
            </w:r>
          </w:p>
        </w:tc>
        <w:tc>
          <w:tcPr>
            <w:tcW w:w="1418" w:type="dxa"/>
            <w:tcBorders>
              <w:top w:val="nil"/>
              <w:left w:val="nil"/>
              <w:bottom w:val="single" w:sz="4" w:space="0" w:color="auto"/>
              <w:right w:val="single" w:sz="4" w:space="0" w:color="auto"/>
            </w:tcBorders>
            <w:vAlign w:val="center"/>
            <w:hideMark/>
          </w:tcPr>
          <w:p w14:paraId="63DE12CA" w14:textId="77777777" w:rsidR="0053785F" w:rsidRDefault="0053785F">
            <w:pPr>
              <w:ind w:firstLine="62"/>
              <w:jc w:val="center"/>
              <w:rPr>
                <w:bCs/>
                <w:color w:val="000000"/>
                <w:szCs w:val="24"/>
                <w:lang w:eastAsia="lt-LT"/>
              </w:rPr>
            </w:pPr>
          </w:p>
        </w:tc>
        <w:tc>
          <w:tcPr>
            <w:tcW w:w="2088" w:type="dxa"/>
            <w:tcBorders>
              <w:top w:val="nil"/>
              <w:left w:val="nil"/>
              <w:bottom w:val="single" w:sz="4" w:space="0" w:color="auto"/>
              <w:right w:val="single" w:sz="4" w:space="0" w:color="auto"/>
            </w:tcBorders>
            <w:vAlign w:val="center"/>
            <w:hideMark/>
          </w:tcPr>
          <w:p w14:paraId="5983CD7C" w14:textId="77777777" w:rsidR="0053785F" w:rsidRDefault="0053785F">
            <w:pPr>
              <w:ind w:firstLine="62"/>
              <w:jc w:val="center"/>
              <w:rPr>
                <w:bCs/>
                <w:color w:val="000000"/>
                <w:szCs w:val="24"/>
                <w:lang w:eastAsia="lt-LT"/>
              </w:rPr>
            </w:pPr>
          </w:p>
        </w:tc>
        <w:tc>
          <w:tcPr>
            <w:tcW w:w="1137" w:type="dxa"/>
            <w:tcBorders>
              <w:top w:val="nil"/>
              <w:left w:val="nil"/>
              <w:bottom w:val="single" w:sz="4" w:space="0" w:color="auto"/>
              <w:right w:val="single" w:sz="4" w:space="0" w:color="auto"/>
            </w:tcBorders>
            <w:vAlign w:val="center"/>
            <w:hideMark/>
          </w:tcPr>
          <w:p w14:paraId="306F02C9" w14:textId="77777777" w:rsidR="0053785F" w:rsidRDefault="00B67057">
            <w:pPr>
              <w:jc w:val="center"/>
              <w:rPr>
                <w:bCs/>
                <w:color w:val="000000"/>
                <w:szCs w:val="24"/>
                <w:lang w:eastAsia="lt-LT"/>
              </w:rPr>
            </w:pPr>
            <w:r>
              <w:rPr>
                <w:bCs/>
                <w:color w:val="000000"/>
                <w:szCs w:val="24"/>
                <w:lang w:eastAsia="lt-LT"/>
              </w:rPr>
              <w:t>1</w:t>
            </w:r>
          </w:p>
        </w:tc>
      </w:tr>
      <w:tr w:rsidR="0053785F" w14:paraId="1C13BF6C" w14:textId="77777777">
        <w:trPr>
          <w:trHeight w:val="439"/>
        </w:trPr>
        <w:tc>
          <w:tcPr>
            <w:tcW w:w="3559" w:type="dxa"/>
            <w:tcBorders>
              <w:top w:val="nil"/>
              <w:left w:val="single" w:sz="4" w:space="0" w:color="000000"/>
              <w:bottom w:val="single" w:sz="4" w:space="0" w:color="000000"/>
              <w:right w:val="nil"/>
            </w:tcBorders>
            <w:vAlign w:val="center"/>
            <w:hideMark/>
          </w:tcPr>
          <w:p w14:paraId="5436B3DA" w14:textId="77777777" w:rsidR="0053785F" w:rsidRDefault="00B67057">
            <w:pPr>
              <w:rPr>
                <w:color w:val="000000"/>
                <w:szCs w:val="24"/>
                <w:lang w:eastAsia="lt-LT"/>
              </w:rPr>
            </w:pPr>
            <w:r>
              <w:rPr>
                <w:color w:val="000000"/>
                <w:szCs w:val="24"/>
                <w:lang w:eastAsia="lt-LT"/>
              </w:rPr>
              <w:t>Pagėgių savivaldybė</w:t>
            </w:r>
          </w:p>
        </w:tc>
        <w:tc>
          <w:tcPr>
            <w:tcW w:w="1559" w:type="dxa"/>
            <w:tcBorders>
              <w:top w:val="nil"/>
              <w:left w:val="single" w:sz="4" w:space="0" w:color="auto"/>
              <w:bottom w:val="single" w:sz="4" w:space="0" w:color="auto"/>
              <w:right w:val="single" w:sz="4" w:space="0" w:color="auto"/>
            </w:tcBorders>
            <w:vAlign w:val="center"/>
            <w:hideMark/>
          </w:tcPr>
          <w:p w14:paraId="519E93D3" w14:textId="77777777" w:rsidR="0053785F" w:rsidRDefault="00B67057">
            <w:pPr>
              <w:jc w:val="center"/>
              <w:rPr>
                <w:bCs/>
                <w:color w:val="000000"/>
                <w:szCs w:val="24"/>
                <w:lang w:eastAsia="lt-LT"/>
              </w:rPr>
            </w:pPr>
            <w:r>
              <w:rPr>
                <w:bCs/>
                <w:color w:val="000000"/>
                <w:szCs w:val="24"/>
                <w:lang w:eastAsia="lt-LT"/>
              </w:rPr>
              <w:t>11</w:t>
            </w:r>
          </w:p>
        </w:tc>
        <w:tc>
          <w:tcPr>
            <w:tcW w:w="1418" w:type="dxa"/>
            <w:tcBorders>
              <w:top w:val="nil"/>
              <w:left w:val="nil"/>
              <w:bottom w:val="single" w:sz="4" w:space="0" w:color="auto"/>
              <w:right w:val="single" w:sz="4" w:space="0" w:color="auto"/>
            </w:tcBorders>
            <w:vAlign w:val="center"/>
            <w:hideMark/>
          </w:tcPr>
          <w:p w14:paraId="4B99F97E" w14:textId="77777777" w:rsidR="0053785F" w:rsidRDefault="0053785F">
            <w:pPr>
              <w:ind w:firstLine="62"/>
              <w:jc w:val="center"/>
              <w:rPr>
                <w:bCs/>
                <w:color w:val="000000"/>
                <w:szCs w:val="24"/>
                <w:lang w:eastAsia="lt-LT"/>
              </w:rPr>
            </w:pPr>
          </w:p>
        </w:tc>
        <w:tc>
          <w:tcPr>
            <w:tcW w:w="2088" w:type="dxa"/>
            <w:tcBorders>
              <w:top w:val="nil"/>
              <w:left w:val="nil"/>
              <w:bottom w:val="single" w:sz="4" w:space="0" w:color="auto"/>
              <w:right w:val="single" w:sz="4" w:space="0" w:color="auto"/>
            </w:tcBorders>
            <w:vAlign w:val="center"/>
            <w:hideMark/>
          </w:tcPr>
          <w:p w14:paraId="6D052991" w14:textId="77777777" w:rsidR="0053785F" w:rsidRDefault="0053785F">
            <w:pPr>
              <w:ind w:firstLine="62"/>
              <w:jc w:val="center"/>
              <w:rPr>
                <w:bCs/>
                <w:color w:val="000000"/>
                <w:szCs w:val="24"/>
                <w:lang w:eastAsia="lt-LT"/>
              </w:rPr>
            </w:pPr>
          </w:p>
        </w:tc>
        <w:tc>
          <w:tcPr>
            <w:tcW w:w="1137" w:type="dxa"/>
            <w:tcBorders>
              <w:top w:val="nil"/>
              <w:left w:val="nil"/>
              <w:bottom w:val="single" w:sz="4" w:space="0" w:color="auto"/>
              <w:right w:val="single" w:sz="4" w:space="0" w:color="auto"/>
            </w:tcBorders>
            <w:vAlign w:val="center"/>
            <w:hideMark/>
          </w:tcPr>
          <w:p w14:paraId="7A1894DC" w14:textId="77777777" w:rsidR="0053785F" w:rsidRDefault="00B67057">
            <w:pPr>
              <w:jc w:val="center"/>
              <w:rPr>
                <w:bCs/>
                <w:color w:val="000000"/>
                <w:szCs w:val="24"/>
                <w:lang w:eastAsia="lt-LT"/>
              </w:rPr>
            </w:pPr>
            <w:r>
              <w:rPr>
                <w:bCs/>
                <w:color w:val="000000"/>
                <w:szCs w:val="24"/>
                <w:lang w:eastAsia="lt-LT"/>
              </w:rPr>
              <w:t>1</w:t>
            </w:r>
          </w:p>
        </w:tc>
      </w:tr>
      <w:tr w:rsidR="0053785F" w14:paraId="1F31B113" w14:textId="77777777">
        <w:trPr>
          <w:trHeight w:val="439"/>
        </w:trPr>
        <w:tc>
          <w:tcPr>
            <w:tcW w:w="3559" w:type="dxa"/>
            <w:tcBorders>
              <w:top w:val="nil"/>
              <w:left w:val="single" w:sz="4" w:space="0" w:color="000000"/>
              <w:bottom w:val="single" w:sz="4" w:space="0" w:color="000000"/>
              <w:right w:val="nil"/>
            </w:tcBorders>
            <w:vAlign w:val="center"/>
            <w:hideMark/>
          </w:tcPr>
          <w:p w14:paraId="3CA363AF" w14:textId="77777777" w:rsidR="0053785F" w:rsidRDefault="00B67057">
            <w:pPr>
              <w:rPr>
                <w:color w:val="000000"/>
                <w:szCs w:val="24"/>
                <w:lang w:eastAsia="lt-LT"/>
              </w:rPr>
            </w:pPr>
            <w:r>
              <w:rPr>
                <w:color w:val="000000"/>
                <w:szCs w:val="24"/>
                <w:lang w:eastAsia="lt-LT"/>
              </w:rPr>
              <w:t>Visagino savivaldybė</w:t>
            </w:r>
          </w:p>
        </w:tc>
        <w:tc>
          <w:tcPr>
            <w:tcW w:w="1559" w:type="dxa"/>
            <w:tcBorders>
              <w:top w:val="nil"/>
              <w:left w:val="single" w:sz="4" w:space="0" w:color="auto"/>
              <w:bottom w:val="single" w:sz="4" w:space="0" w:color="auto"/>
              <w:right w:val="single" w:sz="4" w:space="0" w:color="auto"/>
            </w:tcBorders>
            <w:vAlign w:val="center"/>
            <w:hideMark/>
          </w:tcPr>
          <w:p w14:paraId="6333F50F" w14:textId="77777777" w:rsidR="0053785F" w:rsidRDefault="00B67057">
            <w:pPr>
              <w:jc w:val="center"/>
              <w:rPr>
                <w:bCs/>
                <w:color w:val="000000"/>
                <w:szCs w:val="24"/>
                <w:lang w:eastAsia="lt-LT"/>
              </w:rPr>
            </w:pPr>
            <w:r>
              <w:rPr>
                <w:bCs/>
                <w:color w:val="000000"/>
                <w:szCs w:val="24"/>
                <w:lang w:eastAsia="lt-LT"/>
              </w:rPr>
              <w:t>60</w:t>
            </w:r>
          </w:p>
        </w:tc>
        <w:tc>
          <w:tcPr>
            <w:tcW w:w="1418" w:type="dxa"/>
            <w:tcBorders>
              <w:top w:val="nil"/>
              <w:left w:val="nil"/>
              <w:bottom w:val="single" w:sz="4" w:space="0" w:color="auto"/>
              <w:right w:val="single" w:sz="4" w:space="0" w:color="auto"/>
            </w:tcBorders>
            <w:vAlign w:val="center"/>
            <w:hideMark/>
          </w:tcPr>
          <w:p w14:paraId="5B4D1B09" w14:textId="77777777" w:rsidR="0053785F" w:rsidRDefault="0053785F">
            <w:pPr>
              <w:ind w:firstLine="62"/>
              <w:jc w:val="center"/>
              <w:rPr>
                <w:bCs/>
                <w:color w:val="000000"/>
                <w:szCs w:val="24"/>
                <w:lang w:eastAsia="lt-LT"/>
              </w:rPr>
            </w:pPr>
          </w:p>
        </w:tc>
        <w:tc>
          <w:tcPr>
            <w:tcW w:w="2088" w:type="dxa"/>
            <w:tcBorders>
              <w:top w:val="nil"/>
              <w:left w:val="nil"/>
              <w:bottom w:val="single" w:sz="4" w:space="0" w:color="auto"/>
              <w:right w:val="single" w:sz="4" w:space="0" w:color="auto"/>
            </w:tcBorders>
            <w:vAlign w:val="center"/>
            <w:hideMark/>
          </w:tcPr>
          <w:p w14:paraId="38131943" w14:textId="77777777" w:rsidR="0053785F" w:rsidRDefault="0053785F">
            <w:pPr>
              <w:ind w:firstLine="62"/>
              <w:jc w:val="center"/>
              <w:rPr>
                <w:bCs/>
                <w:color w:val="000000"/>
                <w:szCs w:val="24"/>
                <w:lang w:eastAsia="lt-LT"/>
              </w:rPr>
            </w:pPr>
          </w:p>
        </w:tc>
        <w:tc>
          <w:tcPr>
            <w:tcW w:w="1137" w:type="dxa"/>
            <w:tcBorders>
              <w:top w:val="nil"/>
              <w:left w:val="nil"/>
              <w:bottom w:val="single" w:sz="4" w:space="0" w:color="auto"/>
              <w:right w:val="single" w:sz="4" w:space="0" w:color="auto"/>
            </w:tcBorders>
            <w:vAlign w:val="center"/>
            <w:hideMark/>
          </w:tcPr>
          <w:p w14:paraId="4FBCF5E2" w14:textId="77777777" w:rsidR="0053785F" w:rsidRDefault="00B67057">
            <w:pPr>
              <w:jc w:val="center"/>
              <w:rPr>
                <w:bCs/>
                <w:color w:val="000000"/>
                <w:szCs w:val="24"/>
                <w:lang w:eastAsia="lt-LT"/>
              </w:rPr>
            </w:pPr>
            <w:r>
              <w:rPr>
                <w:bCs/>
                <w:color w:val="000000"/>
                <w:szCs w:val="24"/>
                <w:lang w:eastAsia="lt-LT"/>
              </w:rPr>
              <w:t>1</w:t>
            </w:r>
          </w:p>
        </w:tc>
      </w:tr>
      <w:tr w:rsidR="0053785F" w14:paraId="31EA8174" w14:textId="77777777">
        <w:trPr>
          <w:trHeight w:val="360"/>
        </w:trPr>
        <w:tc>
          <w:tcPr>
            <w:tcW w:w="3559" w:type="dxa"/>
            <w:vAlign w:val="center"/>
            <w:hideMark/>
          </w:tcPr>
          <w:p w14:paraId="5062F4CD" w14:textId="77777777" w:rsidR="0053785F" w:rsidRDefault="0053785F">
            <w:pPr>
              <w:spacing w:line="276" w:lineRule="auto"/>
              <w:rPr>
                <w:sz w:val="22"/>
                <w:szCs w:val="22"/>
              </w:rPr>
            </w:pPr>
          </w:p>
        </w:tc>
        <w:tc>
          <w:tcPr>
            <w:tcW w:w="1559" w:type="dxa"/>
            <w:vAlign w:val="center"/>
            <w:hideMark/>
          </w:tcPr>
          <w:p w14:paraId="7F564093" w14:textId="77777777" w:rsidR="0053785F" w:rsidRDefault="0053785F">
            <w:pPr>
              <w:spacing w:line="276" w:lineRule="auto"/>
              <w:rPr>
                <w:sz w:val="22"/>
                <w:szCs w:val="22"/>
              </w:rPr>
            </w:pPr>
          </w:p>
        </w:tc>
        <w:tc>
          <w:tcPr>
            <w:tcW w:w="1418" w:type="dxa"/>
            <w:vAlign w:val="center"/>
            <w:hideMark/>
          </w:tcPr>
          <w:p w14:paraId="2AF83B05" w14:textId="77777777" w:rsidR="0053785F" w:rsidRDefault="0053785F">
            <w:pPr>
              <w:spacing w:line="276" w:lineRule="auto"/>
              <w:rPr>
                <w:sz w:val="22"/>
                <w:szCs w:val="22"/>
              </w:rPr>
            </w:pPr>
          </w:p>
        </w:tc>
        <w:tc>
          <w:tcPr>
            <w:tcW w:w="2088" w:type="dxa"/>
            <w:vAlign w:val="center"/>
            <w:hideMark/>
          </w:tcPr>
          <w:p w14:paraId="0FFCECC9" w14:textId="77777777" w:rsidR="0053785F" w:rsidRDefault="00B67057">
            <w:pPr>
              <w:rPr>
                <w:bCs/>
                <w:color w:val="000000"/>
                <w:szCs w:val="24"/>
                <w:lang w:eastAsia="lt-LT"/>
              </w:rPr>
            </w:pPr>
            <w:r>
              <w:rPr>
                <w:bCs/>
                <w:color w:val="000000"/>
                <w:szCs w:val="24"/>
                <w:lang w:eastAsia="lt-LT"/>
              </w:rPr>
              <w:t>Viso:</w:t>
            </w:r>
          </w:p>
        </w:tc>
        <w:tc>
          <w:tcPr>
            <w:tcW w:w="1137" w:type="dxa"/>
            <w:vAlign w:val="center"/>
            <w:hideMark/>
          </w:tcPr>
          <w:p w14:paraId="751496CF" w14:textId="77777777" w:rsidR="0053785F" w:rsidRDefault="00B67057">
            <w:pPr>
              <w:jc w:val="center"/>
              <w:rPr>
                <w:bCs/>
                <w:color w:val="000000"/>
                <w:szCs w:val="24"/>
                <w:lang w:eastAsia="lt-LT"/>
              </w:rPr>
            </w:pPr>
            <w:r>
              <w:rPr>
                <w:bCs/>
                <w:color w:val="000000"/>
                <w:szCs w:val="24"/>
                <w:lang w:eastAsia="lt-LT"/>
              </w:rPr>
              <w:t>500</w:t>
            </w:r>
          </w:p>
        </w:tc>
      </w:tr>
    </w:tbl>
    <w:p w14:paraId="0C751B88" w14:textId="77777777" w:rsidR="0053785F" w:rsidRDefault="0053785F">
      <w:pPr>
        <w:rPr>
          <w:sz w:val="22"/>
          <w:szCs w:val="22"/>
        </w:rPr>
      </w:pPr>
    </w:p>
    <w:p w14:paraId="6B002F8D" w14:textId="2BA1ABFA" w:rsidR="0053785F" w:rsidRDefault="0053785F">
      <w:pPr>
        <w:suppressAutoHyphens/>
        <w:rPr>
          <w:lang w:eastAsia="lt-LT"/>
        </w:rPr>
      </w:pPr>
    </w:p>
    <w:sectPr w:rsidR="0053785F">
      <w:headerReference w:type="default" r:id="rId8"/>
      <w:footnotePr>
        <w:pos w:val="beneathText"/>
      </w:footnotePr>
      <w:type w:val="continuous"/>
      <w:pgSz w:w="11905" w:h="16837"/>
      <w:pgMar w:top="1418" w:right="708" w:bottom="1032" w:left="1701" w:header="1142" w:footer="919"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46DA" w14:textId="77777777" w:rsidR="0053785F" w:rsidRDefault="00B67057">
      <w:pPr>
        <w:suppressAutoHyphens/>
        <w:rPr>
          <w:lang w:eastAsia="lt-LT"/>
        </w:rPr>
      </w:pPr>
      <w:r>
        <w:rPr>
          <w:lang w:eastAsia="lt-LT"/>
        </w:rPr>
        <w:separator/>
      </w:r>
    </w:p>
  </w:endnote>
  <w:endnote w:type="continuationSeparator" w:id="0">
    <w:p w14:paraId="1F0546DB" w14:textId="77777777" w:rsidR="0053785F" w:rsidRDefault="00B67057">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46D8" w14:textId="77777777" w:rsidR="0053785F" w:rsidRDefault="00B67057">
      <w:pPr>
        <w:suppressAutoHyphens/>
        <w:rPr>
          <w:lang w:eastAsia="lt-LT"/>
        </w:rPr>
      </w:pPr>
      <w:r>
        <w:rPr>
          <w:lang w:eastAsia="lt-LT"/>
        </w:rPr>
        <w:separator/>
      </w:r>
    </w:p>
  </w:footnote>
  <w:footnote w:type="continuationSeparator" w:id="0">
    <w:p w14:paraId="1F0546D9" w14:textId="77777777" w:rsidR="0053785F" w:rsidRDefault="00B67057">
      <w:pPr>
        <w:suppressAutoHyphens/>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46E2" w14:textId="0A2C25EF" w:rsidR="0053785F" w:rsidRDefault="00B67057">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sidR="00525579">
      <w:rPr>
        <w:rFonts w:ascii="Tahoma" w:hAnsi="Tahoma"/>
        <w:noProof/>
        <w:spacing w:val="10"/>
        <w:sz w:val="20"/>
        <w:lang w:eastAsia="lt-LT"/>
      </w:rPr>
      <w:t>2</w:t>
    </w:r>
    <w:r>
      <w:rPr>
        <w:rFonts w:ascii="Tahoma" w:hAnsi="Tahoma"/>
        <w:spacing w:val="10"/>
        <w:sz w:val="20"/>
        <w:lang w:eastAsia="lt-L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A2"/>
    <w:rsid w:val="004F7DA2"/>
    <w:rsid w:val="00525579"/>
    <w:rsid w:val="0053785F"/>
    <w:rsid w:val="00B67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0546A0"/>
  <w15:docId w15:val="{13642251-B6BF-4E25-A1F3-D411E57C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7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1330">
      <w:bodyDiv w:val="1"/>
      <w:marLeft w:val="0"/>
      <w:marRight w:val="0"/>
      <w:marTop w:val="0"/>
      <w:marBottom w:val="0"/>
      <w:divBdr>
        <w:top w:val="none" w:sz="0" w:space="0" w:color="auto"/>
        <w:left w:val="none" w:sz="0" w:space="0" w:color="auto"/>
        <w:bottom w:val="none" w:sz="0" w:space="0" w:color="auto"/>
        <w:right w:val="none" w:sz="0" w:space="0" w:color="auto"/>
      </w:divBdr>
    </w:div>
    <w:div w:id="734739617">
      <w:bodyDiv w:val="1"/>
      <w:marLeft w:val="0"/>
      <w:marRight w:val="0"/>
      <w:marTop w:val="0"/>
      <w:marBottom w:val="0"/>
      <w:divBdr>
        <w:top w:val="none" w:sz="0" w:space="0" w:color="auto"/>
        <w:left w:val="none" w:sz="0" w:space="0" w:color="auto"/>
        <w:bottom w:val="none" w:sz="0" w:space="0" w:color="auto"/>
        <w:right w:val="none" w:sz="0" w:space="0" w:color="auto"/>
      </w:divBdr>
    </w:div>
    <w:div w:id="948853881">
      <w:bodyDiv w:val="1"/>
      <w:marLeft w:val="0"/>
      <w:marRight w:val="0"/>
      <w:marTop w:val="0"/>
      <w:marBottom w:val="0"/>
      <w:divBdr>
        <w:top w:val="none" w:sz="0" w:space="0" w:color="auto"/>
        <w:left w:val="none" w:sz="0" w:space="0" w:color="auto"/>
        <w:bottom w:val="none" w:sz="0" w:space="0" w:color="auto"/>
        <w:right w:val="none" w:sz="0" w:space="0" w:color="auto"/>
      </w:divBdr>
    </w:div>
    <w:div w:id="967777304">
      <w:bodyDiv w:val="1"/>
      <w:marLeft w:val="0"/>
      <w:marRight w:val="0"/>
      <w:marTop w:val="0"/>
      <w:marBottom w:val="0"/>
      <w:divBdr>
        <w:top w:val="none" w:sz="0" w:space="0" w:color="auto"/>
        <w:left w:val="none" w:sz="0" w:space="0" w:color="auto"/>
        <w:bottom w:val="none" w:sz="0" w:space="0" w:color="auto"/>
        <w:right w:val="none" w:sz="0" w:space="0" w:color="auto"/>
      </w:divBdr>
    </w:div>
    <w:div w:id="1348479619">
      <w:bodyDiv w:val="1"/>
      <w:marLeft w:val="0"/>
      <w:marRight w:val="0"/>
      <w:marTop w:val="0"/>
      <w:marBottom w:val="0"/>
      <w:divBdr>
        <w:top w:val="none" w:sz="0" w:space="0" w:color="auto"/>
        <w:left w:val="none" w:sz="0" w:space="0" w:color="auto"/>
        <w:bottom w:val="none" w:sz="0" w:space="0" w:color="auto"/>
        <w:right w:val="none" w:sz="0" w:space="0" w:color="auto"/>
      </w:divBdr>
    </w:div>
    <w:div w:id="1369335412">
      <w:bodyDiv w:val="1"/>
      <w:marLeft w:val="0"/>
      <w:marRight w:val="0"/>
      <w:marTop w:val="0"/>
      <w:marBottom w:val="0"/>
      <w:divBdr>
        <w:top w:val="none" w:sz="0" w:space="0" w:color="auto"/>
        <w:left w:val="none" w:sz="0" w:space="0" w:color="auto"/>
        <w:bottom w:val="none" w:sz="0" w:space="0" w:color="auto"/>
        <w:right w:val="none" w:sz="0" w:space="0" w:color="auto"/>
      </w:divBdr>
    </w:div>
    <w:div w:id="1649935967">
      <w:bodyDiv w:val="1"/>
      <w:marLeft w:val="0"/>
      <w:marRight w:val="0"/>
      <w:marTop w:val="0"/>
      <w:marBottom w:val="0"/>
      <w:divBdr>
        <w:top w:val="none" w:sz="0" w:space="0" w:color="auto"/>
        <w:left w:val="none" w:sz="0" w:space="0" w:color="auto"/>
        <w:bottom w:val="none" w:sz="0" w:space="0" w:color="auto"/>
        <w:right w:val="none" w:sz="0" w:space="0" w:color="auto"/>
      </w:divBdr>
    </w:div>
    <w:div w:id="17816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12BDC-398F-43A6-ADDF-52C90C46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4673</Words>
  <Characters>2664</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o.raugaliene</dc:creator>
  <cp:lastModifiedBy>Inga Kubiliene</cp:lastModifiedBy>
  <cp:revision>2</cp:revision>
  <cp:lastPrinted>2016-08-22T10:01:00Z</cp:lastPrinted>
  <dcterms:created xsi:type="dcterms:W3CDTF">2017-03-08T08:59:00Z</dcterms:created>
  <dcterms:modified xsi:type="dcterms:W3CDTF">2017-03-08T08:59:00Z</dcterms:modified>
</cp:coreProperties>
</file>