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4A" w:rsidRDefault="00B0204A" w:rsidP="00B0204A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KLAIPĖDOS MIESTO SAVIVALDYBĖS ADMINISTRACIJOS </w:t>
      </w:r>
    </w:p>
    <w:p w:rsidR="00B0204A" w:rsidRDefault="00B0204A" w:rsidP="00B0204A">
      <w:pPr>
        <w:pStyle w:val="Pagrindinistekstas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UGDYMO IR KULTŪROS DEPARTAMENTO ŠVIETIMO SKYRIAUS </w:t>
      </w:r>
    </w:p>
    <w:p w:rsidR="00B0204A" w:rsidRDefault="00B0204A" w:rsidP="00B0204A">
      <w:pPr>
        <w:pStyle w:val="Pagrindinistekstas"/>
        <w:jc w:val="center"/>
        <w:rPr>
          <w:szCs w:val="24"/>
        </w:rPr>
      </w:pPr>
      <w:r>
        <w:rPr>
          <w:b/>
          <w:caps/>
          <w:szCs w:val="24"/>
        </w:rPr>
        <w:t>2014 METŲ VEIKLOS ATASKAITA</w:t>
      </w:r>
    </w:p>
    <w:p w:rsidR="00B0204A" w:rsidRDefault="00B0204A" w:rsidP="00B0204A">
      <w:pPr>
        <w:pStyle w:val="Pagrindinistekstas"/>
        <w:jc w:val="center"/>
        <w:rPr>
          <w:szCs w:val="24"/>
        </w:rPr>
      </w:pPr>
    </w:p>
    <w:p w:rsidR="00B0204A" w:rsidRDefault="00B0204A" w:rsidP="00B0204A">
      <w:pPr>
        <w:pStyle w:val="Pagrindinistekstas"/>
        <w:jc w:val="center"/>
        <w:rPr>
          <w:szCs w:val="24"/>
        </w:rPr>
      </w:pPr>
      <w:r>
        <w:rPr>
          <w:szCs w:val="24"/>
        </w:rPr>
        <w:t>2014 m. sausio 12 d.</w:t>
      </w:r>
    </w:p>
    <w:p w:rsidR="00B0204A" w:rsidRDefault="00B0204A" w:rsidP="00B0204A">
      <w:pPr>
        <w:pStyle w:val="Pagrindinistekstas"/>
        <w:jc w:val="center"/>
        <w:rPr>
          <w:szCs w:val="24"/>
        </w:rPr>
      </w:pPr>
      <w:r>
        <w:rPr>
          <w:szCs w:val="24"/>
        </w:rPr>
        <w:t xml:space="preserve">Klaipėda </w:t>
      </w:r>
    </w:p>
    <w:p w:rsidR="006E106A" w:rsidRPr="007D1AE2" w:rsidRDefault="006E106A" w:rsidP="00460D8F">
      <w:pPr>
        <w:pStyle w:val="Pagrindinistekstas"/>
        <w:tabs>
          <w:tab w:val="left" w:pos="567"/>
          <w:tab w:val="left" w:pos="709"/>
          <w:tab w:val="left" w:pos="1560"/>
        </w:tabs>
        <w:ind w:firstLine="709"/>
        <w:rPr>
          <w:szCs w:val="24"/>
        </w:rPr>
      </w:pPr>
    </w:p>
    <w:p w:rsidR="00DB64A1" w:rsidRPr="007D1AE2" w:rsidRDefault="00DB64A1" w:rsidP="00460D8F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D1AE2">
        <w:rPr>
          <w:sz w:val="24"/>
          <w:szCs w:val="24"/>
        </w:rPr>
        <w:t>1. Ugdymo ir kultūros departamento Švietimo skyrius (toliau – Skyrius), vykdydamas savo misiją „Įgyvendinant valstybinę švietimo politiką, siekti, kad būtų teikiamos kokybiškos švietimo paslaugos, atitinkančio</w:t>
      </w:r>
      <w:r w:rsidR="002C4A10">
        <w:rPr>
          <w:sz w:val="24"/>
          <w:szCs w:val="24"/>
        </w:rPr>
        <w:t xml:space="preserve">s nuolat kintančios visuomenės </w:t>
      </w:r>
      <w:r w:rsidRPr="007D1AE2">
        <w:rPr>
          <w:sz w:val="24"/>
          <w:szCs w:val="24"/>
        </w:rPr>
        <w:t xml:space="preserve">reikmes, tenkinti klaipėdiečių ugdymosi poreikius, sudaryti lygias ugdymosi </w:t>
      </w:r>
      <w:r w:rsidR="002C4A10">
        <w:rPr>
          <w:sz w:val="24"/>
          <w:szCs w:val="24"/>
        </w:rPr>
        <w:t xml:space="preserve">galimybes ir sąlygas, laiduoti </w:t>
      </w:r>
      <w:r w:rsidRPr="007D1AE2">
        <w:rPr>
          <w:sz w:val="24"/>
          <w:szCs w:val="24"/>
        </w:rPr>
        <w:t>bendrojo išsilavinimo įgiji</w:t>
      </w:r>
      <w:r w:rsidR="002C4A10">
        <w:rPr>
          <w:sz w:val="24"/>
          <w:szCs w:val="24"/>
        </w:rPr>
        <w:t>mą, taupiai ir tikslingai</w:t>
      </w:r>
      <w:r w:rsidRPr="007D1AE2">
        <w:rPr>
          <w:sz w:val="24"/>
          <w:szCs w:val="24"/>
        </w:rPr>
        <w:t xml:space="preserve"> naudoti švietimui skirtus išteklius“,</w:t>
      </w:r>
    </w:p>
    <w:p w:rsidR="00DB64A1" w:rsidRPr="007D1AE2" w:rsidRDefault="002C4A10" w:rsidP="00460D8F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siekė strateginio tikslo –</w:t>
      </w:r>
      <w:r w:rsidR="00DB64A1" w:rsidRPr="007D1AE2">
        <w:rPr>
          <w:sz w:val="24"/>
          <w:szCs w:val="24"/>
        </w:rPr>
        <w:t xml:space="preserve"> teikti kokybiškas švietimo paslaugas Klaipėdos miesto savivaldybės švietimo įstaigose, saugioje ir šiuolaikinius reikalavimus atitinkančioje mokymosi aplinkoje.</w:t>
      </w:r>
    </w:p>
    <w:p w:rsidR="00DB64A1" w:rsidRPr="007D1AE2" w:rsidRDefault="00DB64A1" w:rsidP="00460D8F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D1AE2">
        <w:rPr>
          <w:sz w:val="24"/>
          <w:szCs w:val="24"/>
        </w:rPr>
        <w:t xml:space="preserve">1.2. organizavo: </w:t>
      </w:r>
    </w:p>
    <w:p w:rsidR="00DB64A1" w:rsidRPr="007D1AE2" w:rsidRDefault="00DB64A1" w:rsidP="00460D8F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D1AE2">
        <w:rPr>
          <w:sz w:val="24"/>
          <w:szCs w:val="24"/>
        </w:rPr>
        <w:t xml:space="preserve">1.2.1. Metinės </w:t>
      </w:r>
      <w:r w:rsidR="002C4A10">
        <w:rPr>
          <w:sz w:val="24"/>
          <w:szCs w:val="24"/>
        </w:rPr>
        <w:t>veiklos programos įgyvendinimą;</w:t>
      </w:r>
    </w:p>
    <w:p w:rsidR="00DB64A1" w:rsidRPr="007D1AE2" w:rsidRDefault="00DB64A1" w:rsidP="00460D8F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D1AE2">
        <w:rPr>
          <w:sz w:val="24"/>
          <w:szCs w:val="24"/>
        </w:rPr>
        <w:t>1.2.2. Ugdymo proceso užtikrinimo programos (10) įgyvendinimą (SVP).</w:t>
      </w:r>
    </w:p>
    <w:p w:rsidR="00DB64A1" w:rsidRDefault="00DB64A1" w:rsidP="002C4A10">
      <w:pPr>
        <w:tabs>
          <w:tab w:val="left" w:pos="567"/>
          <w:tab w:val="left" w:pos="709"/>
          <w:tab w:val="left" w:pos="1560"/>
        </w:tabs>
        <w:ind w:firstLine="709"/>
        <w:outlineLvl w:val="0"/>
        <w:rPr>
          <w:sz w:val="24"/>
          <w:szCs w:val="24"/>
        </w:rPr>
      </w:pPr>
      <w:r w:rsidRPr="007D1AE2">
        <w:rPr>
          <w:sz w:val="24"/>
          <w:szCs w:val="24"/>
        </w:rPr>
        <w:t>2. Finansinė informacija:</w:t>
      </w:r>
    </w:p>
    <w:p w:rsidR="00780231" w:rsidRPr="00780231" w:rsidRDefault="00780231" w:rsidP="00780231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80231">
        <w:rPr>
          <w:sz w:val="24"/>
          <w:szCs w:val="24"/>
        </w:rPr>
        <w:t>2.1. Biudžetiniais 2014 metais buvo skirta 199652,6 tūkst. Lt Ugdymo proceso užtikrinimo programai (10) įgyvendinti: iš savivaldybės biudžeto – 196056,3 tūkst. Lt (iš jų savivaldybės biudžeto lėšos – 74582,1 tūkst. Lt; pajamų įmokų už paslaugas – 16236,6 tūkst. Lt; valstybės specialiosios tikslinės dotacijos – 103971,1 tūkst. Lt; paskolos lėšos – 1159,6 tūkst. Lt ir kt.), iš savivaldybės privatizavimo fondo – 106,9 tūkst. Lt; iš  Europos Sąjungos paramos lėšų – 2091,3 tūkst. Lt; iš Valstybės biudžeto lėšų – 65,8</w:t>
      </w:r>
      <w:r w:rsidR="00046D4C">
        <w:rPr>
          <w:sz w:val="24"/>
          <w:szCs w:val="24"/>
        </w:rPr>
        <w:t xml:space="preserve"> tūkst. Lt, iš kitų šaltinių – </w:t>
      </w:r>
      <w:r w:rsidRPr="00780231">
        <w:rPr>
          <w:sz w:val="24"/>
          <w:szCs w:val="24"/>
        </w:rPr>
        <w:t>1439,2 tūkst. Lt.</w:t>
      </w:r>
    </w:p>
    <w:p w:rsidR="00780231" w:rsidRPr="00780231" w:rsidRDefault="00780231" w:rsidP="00780231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80231">
        <w:rPr>
          <w:sz w:val="24"/>
          <w:szCs w:val="24"/>
        </w:rPr>
        <w:t xml:space="preserve">2.2. 2014 metais buvo vykdomi tokie pastatų renovacijos (rekonstrukcijos) darbai: Vydūno gimnazijos, „Smeltės“ progimnazijos modernizavimas, tęsiamas Adomo </w:t>
      </w:r>
      <w:proofErr w:type="spellStart"/>
      <w:r w:rsidRPr="00780231">
        <w:rPr>
          <w:sz w:val="24"/>
          <w:szCs w:val="24"/>
        </w:rPr>
        <w:t>Brako</w:t>
      </w:r>
      <w:proofErr w:type="spellEnd"/>
      <w:r w:rsidRPr="00780231">
        <w:rPr>
          <w:sz w:val="24"/>
          <w:szCs w:val="24"/>
        </w:rPr>
        <w:t xml:space="preserve"> dailės mokyklos pastato kapitalinis </w:t>
      </w:r>
      <w:r w:rsidR="00046D4C">
        <w:rPr>
          <w:sz w:val="24"/>
          <w:szCs w:val="24"/>
        </w:rPr>
        <w:t>remontas (šiluminė renovacija),</w:t>
      </w:r>
      <w:r w:rsidRPr="00780231">
        <w:rPr>
          <w:sz w:val="24"/>
          <w:szCs w:val="24"/>
        </w:rPr>
        <w:t xml:space="preserve"> pabaigtas „</w:t>
      </w:r>
      <w:proofErr w:type="spellStart"/>
      <w:r w:rsidRPr="00780231">
        <w:rPr>
          <w:sz w:val="24"/>
          <w:szCs w:val="24"/>
        </w:rPr>
        <w:t>Medeinės</w:t>
      </w:r>
      <w:proofErr w:type="spellEnd"/>
      <w:r w:rsidRPr="00780231">
        <w:rPr>
          <w:sz w:val="24"/>
          <w:szCs w:val="24"/>
        </w:rPr>
        <w:t>“ mokyklos ir Moksleivių saviraiškos centro patalpų pritaikymas ugdymo reikmėms, pakeisti langai lopšeliuose-darželiuose „Bangelė“, „Berželis“, „</w:t>
      </w:r>
      <w:proofErr w:type="spellStart"/>
      <w:r w:rsidRPr="00780231">
        <w:rPr>
          <w:sz w:val="24"/>
          <w:szCs w:val="24"/>
        </w:rPr>
        <w:t>Vėrinėlis</w:t>
      </w:r>
      <w:proofErr w:type="spellEnd"/>
      <w:r w:rsidRPr="00780231">
        <w:rPr>
          <w:sz w:val="24"/>
          <w:szCs w:val="24"/>
        </w:rPr>
        <w:t xml:space="preserve">“ ir Regos ugdymo centre bei </w:t>
      </w:r>
      <w:r w:rsidR="00046D4C">
        <w:rPr>
          <w:sz w:val="24"/>
          <w:szCs w:val="24"/>
        </w:rPr>
        <w:t xml:space="preserve">pradėti </w:t>
      </w:r>
      <w:r w:rsidRPr="00780231">
        <w:rPr>
          <w:sz w:val="24"/>
          <w:szCs w:val="24"/>
        </w:rPr>
        <w:t>priestato prie lopšelio-darželio “Puriena“ statybos projektavimo darbai dėl lopšelio-darželio “Aušrinė“ iškėlimo</w:t>
      </w:r>
      <w:r w:rsidR="009B1754">
        <w:rPr>
          <w:sz w:val="24"/>
          <w:szCs w:val="24"/>
        </w:rPr>
        <w:t xml:space="preserve"> į minėtą įstaigą.</w:t>
      </w:r>
      <w:r w:rsidRPr="00780231">
        <w:rPr>
          <w:sz w:val="24"/>
          <w:szCs w:val="24"/>
        </w:rPr>
        <w:t>.</w:t>
      </w:r>
    </w:p>
    <w:p w:rsidR="00780231" w:rsidRPr="009B1754" w:rsidRDefault="00780231" w:rsidP="009B1754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780231">
        <w:rPr>
          <w:sz w:val="24"/>
          <w:szCs w:val="24"/>
        </w:rPr>
        <w:t xml:space="preserve">Gerinant ugdymo sąlygas, ikimokyklinės įstaigos įsigijo </w:t>
      </w:r>
      <w:r w:rsidR="009B1754">
        <w:rPr>
          <w:sz w:val="24"/>
          <w:szCs w:val="24"/>
        </w:rPr>
        <w:t>491 lovytę, aptverti lopšeliai-</w:t>
      </w:r>
      <w:r w:rsidRPr="00780231">
        <w:rPr>
          <w:sz w:val="24"/>
          <w:szCs w:val="24"/>
        </w:rPr>
        <w:t>darželiai ,,Obelėlė“ ir „</w:t>
      </w:r>
      <w:proofErr w:type="spellStart"/>
      <w:r w:rsidRPr="00780231">
        <w:rPr>
          <w:sz w:val="24"/>
          <w:szCs w:val="24"/>
        </w:rPr>
        <w:t>Radastėlė</w:t>
      </w:r>
      <w:proofErr w:type="spellEnd"/>
      <w:r w:rsidRPr="00780231">
        <w:rPr>
          <w:sz w:val="24"/>
          <w:szCs w:val="24"/>
        </w:rPr>
        <w:t>“, įrengtos naujos grupės ikimokyklinio amžiaus vaikams „</w:t>
      </w:r>
      <w:proofErr w:type="spellStart"/>
      <w:r w:rsidRPr="00780231">
        <w:rPr>
          <w:sz w:val="24"/>
          <w:szCs w:val="24"/>
        </w:rPr>
        <w:t>Inkarėlio</w:t>
      </w:r>
      <w:proofErr w:type="spellEnd"/>
      <w:r w:rsidRPr="00780231">
        <w:rPr>
          <w:sz w:val="24"/>
          <w:szCs w:val="24"/>
        </w:rPr>
        <w:t>“, „Nykštuko“, „Versmės“ mokyklose-darželiuose ir lo</w:t>
      </w:r>
      <w:r>
        <w:rPr>
          <w:sz w:val="24"/>
          <w:szCs w:val="24"/>
        </w:rPr>
        <w:t>pšelyje-darželyje „Pumpurėlis“.</w:t>
      </w:r>
    </w:p>
    <w:p w:rsidR="00DB64A1" w:rsidRPr="00780231" w:rsidRDefault="00364049" w:rsidP="00460D8F">
      <w:pPr>
        <w:tabs>
          <w:tab w:val="left" w:pos="567"/>
          <w:tab w:val="left" w:pos="709"/>
          <w:tab w:val="left" w:pos="1560"/>
        </w:tabs>
        <w:ind w:firstLine="709"/>
        <w:jc w:val="both"/>
        <w:outlineLvl w:val="0"/>
        <w:rPr>
          <w:sz w:val="24"/>
          <w:szCs w:val="24"/>
        </w:rPr>
      </w:pPr>
      <w:r w:rsidRPr="00780231">
        <w:rPr>
          <w:sz w:val="24"/>
          <w:szCs w:val="24"/>
        </w:rPr>
        <w:t>3. Svarbiausi 2014</w:t>
      </w:r>
      <w:r w:rsidR="00DB64A1" w:rsidRPr="00780231">
        <w:rPr>
          <w:sz w:val="24"/>
          <w:szCs w:val="24"/>
        </w:rPr>
        <w:t xml:space="preserve"> m</w:t>
      </w:r>
      <w:r w:rsidR="00ED2283" w:rsidRPr="00780231">
        <w:rPr>
          <w:sz w:val="24"/>
          <w:szCs w:val="24"/>
        </w:rPr>
        <w:t xml:space="preserve">etais </w:t>
      </w:r>
      <w:r w:rsidR="00DB64A1" w:rsidRPr="00780231">
        <w:rPr>
          <w:sz w:val="24"/>
          <w:szCs w:val="24"/>
        </w:rPr>
        <w:t>atlikti darbai ir jų rezultatai.</w:t>
      </w:r>
    </w:p>
    <w:p w:rsidR="00DB64A1" w:rsidRPr="00780231" w:rsidRDefault="00DB64A1" w:rsidP="00460D8F">
      <w:pPr>
        <w:pStyle w:val="Pagrindinistekstas"/>
        <w:tabs>
          <w:tab w:val="left" w:pos="567"/>
          <w:tab w:val="left" w:pos="709"/>
          <w:tab w:val="left" w:pos="1560"/>
        </w:tabs>
        <w:ind w:firstLine="709"/>
        <w:rPr>
          <w:szCs w:val="24"/>
        </w:rPr>
      </w:pPr>
      <w:r w:rsidRPr="00780231">
        <w:rPr>
          <w:szCs w:val="24"/>
        </w:rPr>
        <w:t>3.1</w:t>
      </w:r>
      <w:r w:rsidR="00576541" w:rsidRPr="00780231">
        <w:rPr>
          <w:szCs w:val="24"/>
        </w:rPr>
        <w:t>. Skyrius</w:t>
      </w:r>
      <w:r w:rsidR="00576541" w:rsidRPr="00780231">
        <w:t xml:space="preserve"> </w:t>
      </w:r>
      <w:r w:rsidR="00364049" w:rsidRPr="00780231">
        <w:t>koordinavo 95 įstaigų (nuo 2014</w:t>
      </w:r>
      <w:r w:rsidR="00576541" w:rsidRPr="00780231">
        <w:t>-</w:t>
      </w:r>
      <w:r w:rsidR="00364049" w:rsidRPr="00780231">
        <w:t>09-01 d.</w:t>
      </w:r>
      <w:r w:rsidR="00780231">
        <w:t xml:space="preserve"> </w:t>
      </w:r>
      <w:r w:rsidR="00364049" w:rsidRPr="00780231">
        <w:t>–</w:t>
      </w:r>
      <w:r w:rsidR="00780231">
        <w:t xml:space="preserve"> </w:t>
      </w:r>
      <w:r w:rsidR="00364049" w:rsidRPr="00780231">
        <w:t>93</w:t>
      </w:r>
      <w:r w:rsidR="00525C7C" w:rsidRPr="00780231">
        <w:t>) veiklą: 43</w:t>
      </w:r>
      <w:r w:rsidR="00576541" w:rsidRPr="00780231">
        <w:t xml:space="preserve"> ikimokyklinių</w:t>
      </w:r>
      <w:r w:rsidR="00525C7C" w:rsidRPr="00780231">
        <w:t xml:space="preserve"> įstaigų</w:t>
      </w:r>
      <w:r w:rsidR="00E0664E">
        <w:t xml:space="preserve"> (</w:t>
      </w:r>
      <w:r w:rsidR="0029384A" w:rsidRPr="00780231">
        <w:t>nuo 2014 m. rugsėjo 1 d. – 44)</w:t>
      </w:r>
      <w:r w:rsidR="00525C7C" w:rsidRPr="00780231">
        <w:t>, 8 mokyklų-darželių</w:t>
      </w:r>
      <w:r w:rsidR="0029384A" w:rsidRPr="00780231">
        <w:t xml:space="preserve"> (nuo 2014</w:t>
      </w:r>
      <w:r w:rsidR="00780231">
        <w:t xml:space="preserve"> m. rugsėjo </w:t>
      </w:r>
      <w:r w:rsidR="0029384A" w:rsidRPr="00780231">
        <w:t>1 d.–7)</w:t>
      </w:r>
      <w:r w:rsidR="00525C7C" w:rsidRPr="00780231">
        <w:t xml:space="preserve">, 1 </w:t>
      </w:r>
      <w:r w:rsidR="00576541" w:rsidRPr="00780231">
        <w:t>pradinės, 12 pag</w:t>
      </w:r>
      <w:r w:rsidR="00525C7C" w:rsidRPr="00780231">
        <w:t>r</w:t>
      </w:r>
      <w:r w:rsidR="00364049" w:rsidRPr="00780231">
        <w:t>indinių (</w:t>
      </w:r>
      <w:r w:rsidR="00635E80">
        <w:t>nuo 2014 m. rugsėjo 1 d. – 9)</w:t>
      </w:r>
      <w:r w:rsidR="00780231">
        <w:t xml:space="preserve"> </w:t>
      </w:r>
      <w:r w:rsidR="00576541" w:rsidRPr="00780231">
        <w:t>10 progimnazijų</w:t>
      </w:r>
      <w:r w:rsidR="00E0664E">
        <w:t xml:space="preserve"> (</w:t>
      </w:r>
      <w:r w:rsidR="00E17F87" w:rsidRPr="00780231">
        <w:t>nuo 2014 m. rugsėjo 1 d. – 11)</w:t>
      </w:r>
      <w:r w:rsidR="0029384A" w:rsidRPr="00780231">
        <w:t xml:space="preserve">, </w:t>
      </w:r>
      <w:r w:rsidR="0029384A" w:rsidRPr="00635E80">
        <w:t>12</w:t>
      </w:r>
      <w:r w:rsidR="00576541" w:rsidRPr="00635E80">
        <w:t xml:space="preserve"> gimnazijų</w:t>
      </w:r>
      <w:r w:rsidR="00635E80" w:rsidRPr="00635E80">
        <w:t>,</w:t>
      </w:r>
      <w:r w:rsidR="00576541" w:rsidRPr="00635E80">
        <w:t xml:space="preserve"> </w:t>
      </w:r>
      <w:r w:rsidR="0029384A" w:rsidRPr="00780231">
        <w:t>6 neformaliojo švietimo įstaigų</w:t>
      </w:r>
      <w:r w:rsidR="00576541" w:rsidRPr="00780231">
        <w:t>, Regos ugdymo ir Pedagogų švietimo ir kultūros centrų, Pedagoginės psichologinės tarnybos veiklą.</w:t>
      </w:r>
    </w:p>
    <w:p w:rsidR="00B73090" w:rsidRPr="00CD7B2E" w:rsidRDefault="00DB64A1" w:rsidP="00CD7B2E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709"/>
        <w:rPr>
          <w:caps/>
          <w:szCs w:val="24"/>
        </w:rPr>
      </w:pPr>
      <w:r w:rsidRPr="007777AA">
        <w:rPr>
          <w:szCs w:val="24"/>
        </w:rPr>
        <w:t xml:space="preserve">3.2. </w:t>
      </w:r>
      <w:r w:rsidR="00CD7B2E" w:rsidRPr="007777AA">
        <w:rPr>
          <w:szCs w:val="24"/>
        </w:rPr>
        <w:t>Siekiant patikima informacija pagrįstų sprendimų priėmimo, suformuotos ir Informacinių technologijų centrui ŠVIS duomenų bazei pateiktos 8 ataskaitos</w:t>
      </w:r>
      <w:r w:rsidR="00CD7B2E">
        <w:rPr>
          <w:szCs w:val="24"/>
        </w:rPr>
        <w:t xml:space="preserve">. </w:t>
      </w:r>
      <w:r w:rsidR="00C36FF0" w:rsidRPr="007777AA">
        <w:rPr>
          <w:szCs w:val="24"/>
        </w:rPr>
        <w:t>Atsižvelgus į valstybinius švietimo stebėsenos rodiklius, atnaujintas Klaipėdos miesto savivaldybės administracijos švietimo stebėsenos rodiklių sąrašas.</w:t>
      </w:r>
      <w:r w:rsidR="00B00F76">
        <w:rPr>
          <w:szCs w:val="24"/>
        </w:rPr>
        <w:t xml:space="preserve"> </w:t>
      </w:r>
      <w:r w:rsidR="00B73090" w:rsidRPr="007777AA">
        <w:rPr>
          <w:szCs w:val="24"/>
        </w:rPr>
        <w:t xml:space="preserve">Pagal patvirtintus stebėsenos rodiklius, atlikta demografinio, ekonominio bei socialinio konteksto ir bendrojo, ikimokyklinio, neformaliojo ugdymo bei informacinių ir komunikacinių technologijų diegimo švietimo įstaigose stebėsena, </w:t>
      </w:r>
      <w:r w:rsidR="00B73090">
        <w:rPr>
          <w:szCs w:val="24"/>
        </w:rPr>
        <w:t xml:space="preserve">parengtos šių sričių analizės ir išvados, taip pat </w:t>
      </w:r>
      <w:r w:rsidR="00B73090" w:rsidRPr="007777AA">
        <w:rPr>
          <w:szCs w:val="24"/>
        </w:rPr>
        <w:t xml:space="preserve">parengta Neformaliojo vaikų švietimo stebėsenos </w:t>
      </w:r>
      <w:r w:rsidR="00B73090" w:rsidRPr="00B73090">
        <w:rPr>
          <w:szCs w:val="24"/>
        </w:rPr>
        <w:t>ataskaita, išvados ir siūlymai, kurie pateikti Savivaldybės administracijos direktoriui.</w:t>
      </w:r>
    </w:p>
    <w:p w:rsidR="00B00F76" w:rsidRDefault="00B00F76" w:rsidP="00B00F76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B00F76">
        <w:rPr>
          <w:sz w:val="24"/>
          <w:szCs w:val="24"/>
        </w:rPr>
        <w:t>3.3.</w:t>
      </w:r>
      <w:r>
        <w:rPr>
          <w:szCs w:val="24"/>
        </w:rPr>
        <w:t xml:space="preserve"> </w:t>
      </w:r>
      <w:r w:rsidRPr="003C51A9">
        <w:rPr>
          <w:sz w:val="24"/>
          <w:szCs w:val="24"/>
        </w:rPr>
        <w:t>Siekiant optimizuoti savivaldybės švietimo įstaigų veiklą</w:t>
      </w:r>
      <w:r>
        <w:rPr>
          <w:sz w:val="24"/>
          <w:szCs w:val="24"/>
        </w:rPr>
        <w:t>,</w:t>
      </w:r>
      <w:r w:rsidRPr="007777AA">
        <w:rPr>
          <w:sz w:val="24"/>
          <w:szCs w:val="24"/>
        </w:rPr>
        <w:t xml:space="preserve"> </w:t>
      </w:r>
      <w:r>
        <w:rPr>
          <w:sz w:val="24"/>
          <w:szCs w:val="24"/>
        </w:rPr>
        <w:t>atlikta</w:t>
      </w:r>
      <w:r w:rsidRPr="007777AA">
        <w:rPr>
          <w:sz w:val="24"/>
          <w:szCs w:val="24"/>
        </w:rPr>
        <w:t xml:space="preserve"> Bendrojo ugdymo mokyklų tinklo pertvarkos bendro</w:t>
      </w:r>
      <w:r>
        <w:rPr>
          <w:sz w:val="24"/>
          <w:szCs w:val="24"/>
        </w:rPr>
        <w:t>jo plano įgyvendinimo stebėsena,</w:t>
      </w:r>
      <w:r w:rsidRPr="007777AA">
        <w:rPr>
          <w:sz w:val="24"/>
          <w:szCs w:val="24"/>
        </w:rPr>
        <w:t xml:space="preserve"> parengtas ir Savivaldybės taryboje patvirtintas šio</w:t>
      </w:r>
      <w:r w:rsidRPr="00683DEC">
        <w:rPr>
          <w:sz w:val="24"/>
          <w:szCs w:val="24"/>
        </w:rPr>
        <w:t xml:space="preserve"> plano pakeitimo projektas ir </w:t>
      </w:r>
      <w:r>
        <w:rPr>
          <w:sz w:val="24"/>
          <w:szCs w:val="24"/>
        </w:rPr>
        <w:t>į</w:t>
      </w:r>
      <w:r w:rsidRPr="003C51A9">
        <w:rPr>
          <w:sz w:val="24"/>
          <w:szCs w:val="24"/>
        </w:rPr>
        <w:t xml:space="preserve">vykdytos </w:t>
      </w:r>
      <w:r>
        <w:rPr>
          <w:sz w:val="24"/>
          <w:szCs w:val="24"/>
        </w:rPr>
        <w:t xml:space="preserve">tokios </w:t>
      </w:r>
      <w:r w:rsidRPr="003C51A9">
        <w:rPr>
          <w:sz w:val="24"/>
          <w:szCs w:val="24"/>
        </w:rPr>
        <w:t xml:space="preserve">priemonės: pradėtas įgyvendinti nuotolinio mokymo būdas pavienio mokymosi forma „Žaliakalnio“ gimnazijoje; pradėta vidaus </w:t>
      </w:r>
      <w:r w:rsidRPr="003C51A9">
        <w:rPr>
          <w:sz w:val="24"/>
          <w:szCs w:val="24"/>
        </w:rPr>
        <w:lastRenderedPageBreak/>
        <w:t>struktūros pertvarka „Šaltinėlio“ mokykloje-darželyje, nekomplektuojant pradinių klasių, Ievos Simonaitytės pagrindinėje mokykloje, formuojant tik jaunimo klases lietuvių ir rusų mokomosiomis kalbomis; tęs</w:t>
      </w:r>
      <w:r>
        <w:rPr>
          <w:sz w:val="24"/>
          <w:szCs w:val="24"/>
        </w:rPr>
        <w:t>t</w:t>
      </w:r>
      <w:r w:rsidRPr="003C51A9">
        <w:rPr>
          <w:sz w:val="24"/>
          <w:szCs w:val="24"/>
        </w:rPr>
        <w:t>a vidaus struktūros pertvarka „</w:t>
      </w:r>
      <w:proofErr w:type="spellStart"/>
      <w:r w:rsidRPr="003C51A9">
        <w:rPr>
          <w:sz w:val="24"/>
          <w:szCs w:val="24"/>
        </w:rPr>
        <w:t>Inkarėlio</w:t>
      </w:r>
      <w:proofErr w:type="spellEnd"/>
      <w:r w:rsidRPr="003C51A9">
        <w:rPr>
          <w:sz w:val="24"/>
          <w:szCs w:val="24"/>
        </w:rPr>
        <w:t xml:space="preserve">“, „Nykštuko“ mokyklose-darželiuose, nekomplektuojant pradinių klasių, Vytauto Didžiojo ir „Ąžuolyno“ gimnazijose, formuojant klases akademinių poreikių turintiems mokiniams; </w:t>
      </w:r>
      <w:r>
        <w:rPr>
          <w:sz w:val="24"/>
          <w:szCs w:val="24"/>
        </w:rPr>
        <w:t>į</w:t>
      </w:r>
      <w:r w:rsidRPr="003C51A9">
        <w:rPr>
          <w:sz w:val="24"/>
          <w:szCs w:val="24"/>
        </w:rPr>
        <w:t>vykdyta „V</w:t>
      </w:r>
      <w:r>
        <w:rPr>
          <w:sz w:val="24"/>
          <w:szCs w:val="24"/>
        </w:rPr>
        <w:t>e</w:t>
      </w:r>
      <w:r w:rsidRPr="003C51A9">
        <w:rPr>
          <w:sz w:val="24"/>
          <w:szCs w:val="24"/>
        </w:rPr>
        <w:t xml:space="preserve">rsmės“ specialiosios mokyklos-darželio vidaus struktūros pertvarka į lopšelį-darželį, Gedminų pagrindinės mokyklos – į progimnaziją; </w:t>
      </w:r>
      <w:r>
        <w:rPr>
          <w:sz w:val="24"/>
          <w:szCs w:val="24"/>
        </w:rPr>
        <w:t>reorganizuota</w:t>
      </w:r>
      <w:r w:rsidRPr="003C51A9">
        <w:rPr>
          <w:sz w:val="24"/>
          <w:szCs w:val="24"/>
        </w:rPr>
        <w:t xml:space="preserve"> Andrejaus Rubliovo pagrindinė mokykla</w:t>
      </w:r>
      <w:r>
        <w:rPr>
          <w:sz w:val="24"/>
          <w:szCs w:val="24"/>
        </w:rPr>
        <w:t xml:space="preserve">, </w:t>
      </w:r>
      <w:r w:rsidRPr="003C51A9">
        <w:rPr>
          <w:sz w:val="24"/>
          <w:szCs w:val="24"/>
        </w:rPr>
        <w:t>prijung</w:t>
      </w:r>
      <w:r>
        <w:rPr>
          <w:sz w:val="24"/>
          <w:szCs w:val="24"/>
        </w:rPr>
        <w:t>iant ją</w:t>
      </w:r>
      <w:r w:rsidRPr="003C51A9">
        <w:rPr>
          <w:sz w:val="24"/>
          <w:szCs w:val="24"/>
        </w:rPr>
        <w:t xml:space="preserve"> prie „Santarvės“ pagrindinės mokyklos, o atsilaisvinusios patalpos (Debreceno g. 48) perduotos Klaipėdos miesto savivaldybės administracijai</w:t>
      </w:r>
      <w:r>
        <w:rPr>
          <w:sz w:val="24"/>
          <w:szCs w:val="24"/>
        </w:rPr>
        <w:t>;</w:t>
      </w:r>
      <w:r w:rsidRPr="003C51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reorganizuotos </w:t>
      </w:r>
      <w:r w:rsidRPr="003C51A9">
        <w:rPr>
          <w:sz w:val="24"/>
          <w:szCs w:val="24"/>
        </w:rPr>
        <w:t>sujung</w:t>
      </w:r>
      <w:r>
        <w:rPr>
          <w:sz w:val="24"/>
          <w:szCs w:val="24"/>
        </w:rPr>
        <w:t xml:space="preserve">imo būdu </w:t>
      </w:r>
      <w:r w:rsidRPr="003C51A9">
        <w:rPr>
          <w:sz w:val="24"/>
          <w:szCs w:val="24"/>
        </w:rPr>
        <w:t>Naujakiemio ir Salio Šemerio suaugusiųjų gimnazijos į Suaugusiųjų gimnaziją, o atsilaisvinusios patalpos (</w:t>
      </w:r>
      <w:proofErr w:type="spellStart"/>
      <w:r w:rsidRPr="003C51A9">
        <w:rPr>
          <w:sz w:val="24"/>
          <w:szCs w:val="24"/>
        </w:rPr>
        <w:t>Sulupės</w:t>
      </w:r>
      <w:proofErr w:type="spellEnd"/>
      <w:r w:rsidRPr="003C51A9">
        <w:rPr>
          <w:sz w:val="24"/>
          <w:szCs w:val="24"/>
        </w:rPr>
        <w:t xml:space="preserve"> g. 26) perduo</w:t>
      </w:r>
      <w:r>
        <w:rPr>
          <w:sz w:val="24"/>
          <w:szCs w:val="24"/>
        </w:rPr>
        <w:t>tos</w:t>
      </w:r>
      <w:r w:rsidRPr="003C51A9">
        <w:rPr>
          <w:sz w:val="24"/>
          <w:szCs w:val="24"/>
        </w:rPr>
        <w:t xml:space="preserve"> Klaipėdos Vydūno gimnazijai</w:t>
      </w:r>
      <w:r w:rsidRPr="007777AA">
        <w:rPr>
          <w:sz w:val="24"/>
          <w:szCs w:val="24"/>
        </w:rPr>
        <w:t xml:space="preserve"> </w:t>
      </w:r>
    </w:p>
    <w:p w:rsidR="00B73090" w:rsidRDefault="00B00F76" w:rsidP="00B00F7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709"/>
        <w:rPr>
          <w:szCs w:val="24"/>
        </w:rPr>
      </w:pPr>
      <w:r>
        <w:rPr>
          <w:szCs w:val="24"/>
        </w:rPr>
        <w:t xml:space="preserve">3.4. </w:t>
      </w:r>
      <w:r w:rsidR="00B73090" w:rsidRPr="003C51A9">
        <w:rPr>
          <w:szCs w:val="24"/>
        </w:rPr>
        <w:t xml:space="preserve">Laiduojant veiksmingą švietimo paslaugos teikimą, </w:t>
      </w:r>
      <w:r>
        <w:rPr>
          <w:szCs w:val="24"/>
        </w:rPr>
        <w:t>i</w:t>
      </w:r>
      <w:r w:rsidRPr="00683DEC">
        <w:rPr>
          <w:szCs w:val="24"/>
        </w:rPr>
        <w:t xml:space="preserve">šanalizuota </w:t>
      </w:r>
      <w:r w:rsidRPr="007777AA">
        <w:rPr>
          <w:szCs w:val="24"/>
        </w:rPr>
        <w:t>ikimokyklinio ir priešmokyklinio ugdymo situacija ir numatytos ikimokyklinio ir priešmokyklinio ugdymo vietų skaičiaus didinimo galimybės. Atlikta an</w:t>
      </w:r>
      <w:r>
        <w:rPr>
          <w:szCs w:val="24"/>
        </w:rPr>
        <w:t>alizė ir pateikta medžiaga 2014–</w:t>
      </w:r>
      <w:r w:rsidRPr="007777AA">
        <w:rPr>
          <w:szCs w:val="24"/>
        </w:rPr>
        <w:t>2016 m. švietimo strateginio veiklos plano rengimui.</w:t>
      </w:r>
      <w:r>
        <w:rPr>
          <w:szCs w:val="24"/>
        </w:rPr>
        <w:t xml:space="preserve"> P</w:t>
      </w:r>
      <w:r w:rsidR="00B73090" w:rsidRPr="003C51A9">
        <w:rPr>
          <w:szCs w:val="24"/>
        </w:rPr>
        <w:t xml:space="preserve">apildytas </w:t>
      </w:r>
      <w:r w:rsidR="00B73090" w:rsidRPr="003C51A9">
        <w:rPr>
          <w:caps/>
          <w:szCs w:val="24"/>
        </w:rPr>
        <w:t>v</w:t>
      </w:r>
      <w:r w:rsidR="00B73090" w:rsidRPr="003C51A9">
        <w:rPr>
          <w:szCs w:val="24"/>
        </w:rPr>
        <w:t>aikų priėmimo į Klaipėdos miesto savivaldybės švietimo įstaigų ikimokyklinio ir priešmokyklinio ugdymo grupes</w:t>
      </w:r>
      <w:r w:rsidR="00B73090" w:rsidRPr="003C51A9">
        <w:rPr>
          <w:caps/>
          <w:szCs w:val="24"/>
        </w:rPr>
        <w:t xml:space="preserve"> </w:t>
      </w:r>
      <w:r w:rsidR="00B73090" w:rsidRPr="003C51A9">
        <w:rPr>
          <w:szCs w:val="24"/>
        </w:rPr>
        <w:t>tvarkos</w:t>
      </w:r>
      <w:r w:rsidR="00B73090" w:rsidRPr="003C51A9">
        <w:rPr>
          <w:caps/>
          <w:szCs w:val="24"/>
        </w:rPr>
        <w:t xml:space="preserve"> </w:t>
      </w:r>
      <w:r w:rsidR="00B73090" w:rsidRPr="003C51A9">
        <w:rPr>
          <w:szCs w:val="24"/>
        </w:rPr>
        <w:t xml:space="preserve">aprašas, </w:t>
      </w:r>
      <w:r w:rsidR="00B73090">
        <w:rPr>
          <w:szCs w:val="24"/>
        </w:rPr>
        <w:t>įdiegta C</w:t>
      </w:r>
      <w:r w:rsidR="00B73090" w:rsidRPr="003C51A9">
        <w:rPr>
          <w:szCs w:val="24"/>
        </w:rPr>
        <w:t>entralizuota elektroninė</w:t>
      </w:r>
      <w:r w:rsidR="00B73090">
        <w:rPr>
          <w:szCs w:val="24"/>
        </w:rPr>
        <w:t xml:space="preserve"> vaikų </w:t>
      </w:r>
      <w:r w:rsidR="00B73090" w:rsidRPr="003C51A9">
        <w:rPr>
          <w:szCs w:val="24"/>
        </w:rPr>
        <w:t>priėmimo sistema į ikimokyklines ir priešmokyklines grupes, parengti ir savivaldybės taryboje patvirtinta 15 švietimo įstaigų atnaujintų nuostatų.</w:t>
      </w:r>
      <w:r w:rsidR="00B73090">
        <w:rPr>
          <w:szCs w:val="24"/>
        </w:rPr>
        <w:t xml:space="preserve"> Siekiant įgyvendinti pasikeitusius teisės aktus, parengtas ir savivaldybės taryboje priimtas sprendimas dėl </w:t>
      </w:r>
      <w:r w:rsidR="00B73090" w:rsidRPr="00C67763">
        <w:rPr>
          <w:bCs/>
        </w:rPr>
        <w:t>savivaldybės švietimo įstaigų patalpų suteikimo paslaugos kainos nustatymo</w:t>
      </w:r>
      <w:r w:rsidR="00B73090">
        <w:rPr>
          <w:bCs/>
        </w:rPr>
        <w:t>.</w:t>
      </w:r>
    </w:p>
    <w:p w:rsidR="00B00F76" w:rsidRDefault="00B00F76" w:rsidP="00B00F7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709"/>
        <w:rPr>
          <w:szCs w:val="24"/>
        </w:rPr>
      </w:pPr>
      <w:r>
        <w:rPr>
          <w:szCs w:val="24"/>
        </w:rPr>
        <w:t xml:space="preserve">3.5. </w:t>
      </w:r>
      <w:r w:rsidR="00B73090" w:rsidRPr="007777AA">
        <w:rPr>
          <w:szCs w:val="24"/>
        </w:rPr>
        <w:t>Siekiant mokyklose</w:t>
      </w:r>
      <w:r w:rsidR="00B73090">
        <w:rPr>
          <w:szCs w:val="24"/>
        </w:rPr>
        <w:t>, neformaliojo vaikų švietimo įstaigose ir sporto klubuose</w:t>
      </w:r>
      <w:r w:rsidR="00B73090" w:rsidRPr="007777AA">
        <w:rPr>
          <w:szCs w:val="24"/>
        </w:rPr>
        <w:t xml:space="preserve"> </w:t>
      </w:r>
      <w:r w:rsidR="00B73090">
        <w:rPr>
          <w:szCs w:val="24"/>
        </w:rPr>
        <w:t xml:space="preserve">įdiegti </w:t>
      </w:r>
      <w:r w:rsidR="00B73090" w:rsidRPr="007777AA">
        <w:rPr>
          <w:szCs w:val="24"/>
        </w:rPr>
        <w:t xml:space="preserve">elektroninio mokinio pažymėjimo (toliau – EMP) </w:t>
      </w:r>
      <w:r w:rsidR="00B73090">
        <w:rPr>
          <w:szCs w:val="24"/>
        </w:rPr>
        <w:t>naudojimą, p</w:t>
      </w:r>
      <w:r w:rsidR="00B73090" w:rsidRPr="007777AA">
        <w:rPr>
          <w:szCs w:val="24"/>
        </w:rPr>
        <w:t>arengtos Elektroninio  mokinio pažymėjimo diegimo paslaugos pirkimo techninės sąlygos</w:t>
      </w:r>
      <w:r w:rsidR="00B73090">
        <w:rPr>
          <w:szCs w:val="24"/>
        </w:rPr>
        <w:t>.</w:t>
      </w:r>
      <w:r w:rsidR="00B73090" w:rsidRPr="00B73090">
        <w:rPr>
          <w:szCs w:val="24"/>
        </w:rPr>
        <w:t xml:space="preserve"> </w:t>
      </w:r>
    </w:p>
    <w:p w:rsidR="005B178A" w:rsidRPr="00B00F76" w:rsidRDefault="00B00F76" w:rsidP="00B00F76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709"/>
        <w:rPr>
          <w:caps/>
          <w:szCs w:val="24"/>
        </w:rPr>
      </w:pPr>
      <w:r>
        <w:rPr>
          <w:szCs w:val="24"/>
        </w:rPr>
        <w:t>3.6.</w:t>
      </w:r>
      <w:r w:rsidR="00576541" w:rsidRPr="007777AA">
        <w:rPr>
          <w:szCs w:val="24"/>
        </w:rPr>
        <w:t xml:space="preserve"> </w:t>
      </w:r>
      <w:r w:rsidR="005B178A" w:rsidRPr="007777AA">
        <w:rPr>
          <w:szCs w:val="24"/>
        </w:rPr>
        <w:t xml:space="preserve">Efektyvinant švietimo pagalbą bendrojo ugdymo mokykloms, mokytojams, mokiniams ir jų tėvams, 2014 metais </w:t>
      </w:r>
      <w:r w:rsidR="00E0664E">
        <w:rPr>
          <w:szCs w:val="24"/>
        </w:rPr>
        <w:t>Skyrius įgyvendino</w:t>
      </w:r>
      <w:r w:rsidR="00364DE3">
        <w:rPr>
          <w:szCs w:val="24"/>
        </w:rPr>
        <w:t xml:space="preserve"> šias įstaigų priežiūros priemones: </w:t>
      </w:r>
      <w:r w:rsidR="005B178A" w:rsidRPr="007777AA">
        <w:rPr>
          <w:szCs w:val="24"/>
        </w:rPr>
        <w:t xml:space="preserve">buvo atlikta 14 </w:t>
      </w:r>
      <w:r w:rsidR="00364DE3">
        <w:rPr>
          <w:szCs w:val="24"/>
        </w:rPr>
        <w:t xml:space="preserve">vertinimų, susijusių </w:t>
      </w:r>
      <w:r w:rsidR="005B178A" w:rsidRPr="007777AA">
        <w:rPr>
          <w:szCs w:val="24"/>
        </w:rPr>
        <w:t xml:space="preserve">su ugdymo organizavimu, ugdymo kokybės kaitos įgyvendinimo pagrįstumu, įstaigų veiklos kokybės įsivertinimu, specialiosios pagalbos teikimu </w:t>
      </w:r>
      <w:r w:rsidR="00364DE3">
        <w:rPr>
          <w:szCs w:val="24"/>
        </w:rPr>
        <w:t>ir</w:t>
      </w:r>
      <w:r w:rsidR="005B178A" w:rsidRPr="007777AA">
        <w:rPr>
          <w:szCs w:val="24"/>
        </w:rPr>
        <w:t xml:space="preserve"> specialiosios pedagogi</w:t>
      </w:r>
      <w:r>
        <w:rPr>
          <w:szCs w:val="24"/>
        </w:rPr>
        <w:t>nės pagalbos teikimo tikslingumo</w:t>
      </w:r>
      <w:r w:rsidR="005B178A" w:rsidRPr="007777AA">
        <w:rPr>
          <w:szCs w:val="24"/>
        </w:rPr>
        <w:t xml:space="preserve"> klausos sutrikimą turintiems mokiniams</w:t>
      </w:r>
      <w:r w:rsidR="00364DE3">
        <w:rPr>
          <w:szCs w:val="24"/>
        </w:rPr>
        <w:t>; pedagoginės pagalbos teikimu</w:t>
      </w:r>
      <w:r w:rsidR="005B178A" w:rsidRPr="007777AA">
        <w:rPr>
          <w:szCs w:val="24"/>
        </w:rPr>
        <w:t xml:space="preserve">, tėvų mokymu, verslumo ugdymo programų įgyvendinimu, gabių ir talentingų vaikų atpažinimo ir </w:t>
      </w:r>
      <w:r w:rsidR="00164243">
        <w:rPr>
          <w:szCs w:val="24"/>
        </w:rPr>
        <w:t>jų ugdymu; buvo atlikta</w:t>
      </w:r>
      <w:r>
        <w:rPr>
          <w:szCs w:val="24"/>
        </w:rPr>
        <w:t xml:space="preserve"> </w:t>
      </w:r>
      <w:r w:rsidR="00164243" w:rsidRPr="007777AA">
        <w:rPr>
          <w:szCs w:val="24"/>
        </w:rPr>
        <w:t xml:space="preserve">ikimokyklinių įstaigų (31 ikimokyklinė įstaiga) ugdytinių lankomumo ir mokesčių lengvatų </w:t>
      </w:r>
      <w:r w:rsidR="00164243">
        <w:rPr>
          <w:szCs w:val="24"/>
        </w:rPr>
        <w:t>analizė;</w:t>
      </w:r>
      <w:r w:rsidR="00164243" w:rsidRPr="00164243">
        <w:rPr>
          <w:szCs w:val="24"/>
        </w:rPr>
        <w:t xml:space="preserve"> </w:t>
      </w:r>
      <w:r w:rsidR="00164243">
        <w:rPr>
          <w:szCs w:val="24"/>
        </w:rPr>
        <w:t>įvertinta</w:t>
      </w:r>
      <w:r w:rsidR="00164243" w:rsidRPr="007777AA">
        <w:rPr>
          <w:szCs w:val="24"/>
        </w:rPr>
        <w:t xml:space="preserve"> ikimokyklinių įstaigų </w:t>
      </w:r>
      <w:r w:rsidR="00B54A25">
        <w:rPr>
          <w:szCs w:val="24"/>
        </w:rPr>
        <w:t xml:space="preserve">ir mokyklų-darželių </w:t>
      </w:r>
      <w:r w:rsidR="00164243">
        <w:rPr>
          <w:szCs w:val="24"/>
        </w:rPr>
        <w:t>neformaliojo vaikų švietimo</w:t>
      </w:r>
      <w:r w:rsidR="00164243" w:rsidRPr="001371C1">
        <w:rPr>
          <w:color w:val="FF0000"/>
          <w:szCs w:val="24"/>
        </w:rPr>
        <w:t xml:space="preserve"> </w:t>
      </w:r>
      <w:r w:rsidR="00164243">
        <w:rPr>
          <w:szCs w:val="24"/>
        </w:rPr>
        <w:t>ugdymo programos</w:t>
      </w:r>
      <w:r w:rsidR="00B54A25">
        <w:rPr>
          <w:szCs w:val="24"/>
        </w:rPr>
        <w:t xml:space="preserve"> </w:t>
      </w:r>
      <w:r w:rsidR="00B54A25" w:rsidRPr="004D2D53">
        <w:rPr>
          <w:szCs w:val="24"/>
        </w:rPr>
        <w:t>(</w:t>
      </w:r>
      <w:r w:rsidR="004D2D53">
        <w:rPr>
          <w:szCs w:val="24"/>
        </w:rPr>
        <w:t>81 programa</w:t>
      </w:r>
      <w:r w:rsidR="00B54A25">
        <w:rPr>
          <w:szCs w:val="24"/>
        </w:rPr>
        <w:t>)</w:t>
      </w:r>
      <w:r w:rsidR="00164243">
        <w:rPr>
          <w:szCs w:val="24"/>
        </w:rPr>
        <w:t xml:space="preserve">, </w:t>
      </w:r>
      <w:r w:rsidR="00164243" w:rsidRPr="007777AA">
        <w:rPr>
          <w:szCs w:val="24"/>
        </w:rPr>
        <w:t>Klaipėdos miesto savivaldybės adminis</w:t>
      </w:r>
      <w:r w:rsidR="00164243">
        <w:rPr>
          <w:szCs w:val="24"/>
        </w:rPr>
        <w:t xml:space="preserve">tracijos Vaiko gerovės komisijai teikiamų dokumentų kokybė, </w:t>
      </w:r>
      <w:r w:rsidR="00164243" w:rsidRPr="007777AA">
        <w:rPr>
          <w:szCs w:val="24"/>
        </w:rPr>
        <w:t xml:space="preserve">bandomojo elektroninio mokinio pažymėjimo diegimo sistemos </w:t>
      </w:r>
      <w:r w:rsidR="00164243">
        <w:rPr>
          <w:szCs w:val="24"/>
        </w:rPr>
        <w:t>projektas</w:t>
      </w:r>
      <w:r w:rsidR="00164243" w:rsidRPr="007777AA">
        <w:rPr>
          <w:szCs w:val="24"/>
        </w:rPr>
        <w:t xml:space="preserve"> Liudviko Stulpino progimnazijoje</w:t>
      </w:r>
      <w:r w:rsidR="00164243">
        <w:rPr>
          <w:szCs w:val="24"/>
        </w:rPr>
        <w:t xml:space="preserve">. </w:t>
      </w:r>
      <w:r>
        <w:rPr>
          <w:szCs w:val="24"/>
        </w:rPr>
        <w:t>Šiais klausimais</w:t>
      </w:r>
      <w:r w:rsidR="00364DE3">
        <w:rPr>
          <w:szCs w:val="24"/>
        </w:rPr>
        <w:t xml:space="preserve"> </w:t>
      </w:r>
      <w:r w:rsidR="005B178A" w:rsidRPr="007777AA">
        <w:rPr>
          <w:szCs w:val="24"/>
        </w:rPr>
        <w:t xml:space="preserve">parengtos pažymos, pateiktos rekomendacijos. Atlikti lopšelio-darželio „Kregždutė“, Vaikų laisvalaikio centro išoriniai vertinimai, parengtos ataskaitos, kuriose suformuluoti įstaigų stiprieji ir tobulintini veiklos aspektai. </w:t>
      </w:r>
    </w:p>
    <w:p w:rsidR="00164243" w:rsidRDefault="00164243" w:rsidP="00576541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F54CFB">
        <w:rPr>
          <w:sz w:val="24"/>
          <w:szCs w:val="24"/>
        </w:rPr>
        <w:t xml:space="preserve"> </w:t>
      </w:r>
      <w:r w:rsidR="00576541" w:rsidRPr="007777AA">
        <w:rPr>
          <w:sz w:val="24"/>
          <w:szCs w:val="24"/>
        </w:rPr>
        <w:t>Koordinuojant švietimo įstaigų veiklą, buvo suderin</w:t>
      </w:r>
      <w:r w:rsidR="005B178A" w:rsidRPr="007777AA">
        <w:rPr>
          <w:sz w:val="24"/>
          <w:szCs w:val="24"/>
        </w:rPr>
        <w:t>ti 40</w:t>
      </w:r>
      <w:r w:rsidR="00576541" w:rsidRPr="007777AA">
        <w:rPr>
          <w:sz w:val="24"/>
          <w:szCs w:val="24"/>
        </w:rPr>
        <w:t xml:space="preserve"> bendrojo ugdymo mokyklų ir 3 </w:t>
      </w:r>
      <w:r w:rsidR="00A67F8E" w:rsidRPr="007777AA">
        <w:rPr>
          <w:sz w:val="24"/>
          <w:szCs w:val="24"/>
        </w:rPr>
        <w:t>formalųjį švietimą papildančių</w:t>
      </w:r>
      <w:r w:rsidR="001371C1">
        <w:rPr>
          <w:sz w:val="24"/>
          <w:szCs w:val="24"/>
        </w:rPr>
        <w:t xml:space="preserve"> įstaigų 2014–</w:t>
      </w:r>
      <w:r w:rsidR="005B178A" w:rsidRPr="007777AA">
        <w:rPr>
          <w:sz w:val="24"/>
          <w:szCs w:val="24"/>
        </w:rPr>
        <w:t>2015</w:t>
      </w:r>
      <w:r w:rsidR="000413CF" w:rsidRPr="007777AA">
        <w:rPr>
          <w:sz w:val="24"/>
          <w:szCs w:val="24"/>
        </w:rPr>
        <w:t xml:space="preserve"> m. m. ugdymo planai, </w:t>
      </w:r>
      <w:r w:rsidR="00BF5CE4" w:rsidRPr="007777AA">
        <w:rPr>
          <w:sz w:val="24"/>
          <w:szCs w:val="24"/>
        </w:rPr>
        <w:t>įvertintos 95</w:t>
      </w:r>
      <w:r w:rsidR="000413CF" w:rsidRPr="007777AA">
        <w:rPr>
          <w:sz w:val="24"/>
          <w:szCs w:val="24"/>
        </w:rPr>
        <w:t xml:space="preserve"> vadovų veiklos </w:t>
      </w:r>
      <w:r w:rsidR="00B54A25" w:rsidRPr="007777AA">
        <w:rPr>
          <w:sz w:val="24"/>
          <w:szCs w:val="24"/>
        </w:rPr>
        <w:t xml:space="preserve">ataskaitos </w:t>
      </w:r>
      <w:r w:rsidR="000413CF" w:rsidRPr="007777AA">
        <w:rPr>
          <w:sz w:val="24"/>
          <w:szCs w:val="24"/>
        </w:rPr>
        <w:t>už 2013 m. ir pateiktos Ugdymo ir jaunimo reikalų komitet</w:t>
      </w:r>
      <w:r w:rsidR="00BF5CE4" w:rsidRPr="007777AA">
        <w:rPr>
          <w:sz w:val="24"/>
          <w:szCs w:val="24"/>
        </w:rPr>
        <w:t>o nariams</w:t>
      </w:r>
      <w:r w:rsidR="00576541" w:rsidRPr="007777AA">
        <w:rPr>
          <w:sz w:val="24"/>
          <w:szCs w:val="24"/>
        </w:rPr>
        <w:t>.</w:t>
      </w:r>
      <w:r w:rsidR="00576541" w:rsidRPr="007D1AE2">
        <w:rPr>
          <w:sz w:val="24"/>
          <w:szCs w:val="24"/>
        </w:rPr>
        <w:t xml:space="preserve"> </w:t>
      </w:r>
    </w:p>
    <w:p w:rsidR="00BC1F6B" w:rsidRDefault="00F54CFB" w:rsidP="00576541">
      <w:pPr>
        <w:tabs>
          <w:tab w:val="left" w:pos="567"/>
          <w:tab w:val="left" w:pos="709"/>
          <w:tab w:val="left" w:pos="156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3.8. Koordinuotas</w:t>
      </w:r>
      <w:r w:rsidR="00164243">
        <w:rPr>
          <w:sz w:val="24"/>
          <w:szCs w:val="24"/>
        </w:rPr>
        <w:t xml:space="preserve"> šių</w:t>
      </w:r>
      <w:r>
        <w:rPr>
          <w:sz w:val="24"/>
          <w:szCs w:val="24"/>
        </w:rPr>
        <w:t xml:space="preserve"> projektų vykdymas</w:t>
      </w:r>
      <w:r w:rsidR="00576541" w:rsidRPr="007777AA">
        <w:rPr>
          <w:sz w:val="24"/>
          <w:szCs w:val="24"/>
        </w:rPr>
        <w:t xml:space="preserve">: „Ikimokyklinio ir priešmokyklinio ugdymo plėtra“, „Mokyklų tobulinimo programa </w:t>
      </w:r>
      <w:r w:rsidR="00343C2D">
        <w:rPr>
          <w:sz w:val="24"/>
          <w:szCs w:val="24"/>
        </w:rPr>
        <w:t>Plius</w:t>
      </w:r>
      <w:bookmarkStart w:id="0" w:name="_GoBack"/>
      <w:bookmarkEnd w:id="0"/>
      <w:r w:rsidR="00576541" w:rsidRPr="007777AA">
        <w:rPr>
          <w:sz w:val="24"/>
          <w:szCs w:val="24"/>
        </w:rPr>
        <w:t>“ (projektai „Bendrojo lavinimo mokyklų modernizavimas“, „Bendrojo lavinimo mokyklų bibliotekų modernizavimas“, „Technologijų, menų ir gamtos mokslų mokymo infrastruktūros modernizavimas“), „Pradinio ugdymo tobulinimas“, „Mokymosi visą gyvenimą“ (</w:t>
      </w:r>
      <w:r w:rsidR="00A67F8E" w:rsidRPr="007777AA">
        <w:rPr>
          <w:sz w:val="24"/>
          <w:szCs w:val="24"/>
        </w:rPr>
        <w:t xml:space="preserve">tarptautinė </w:t>
      </w:r>
      <w:r w:rsidR="00576541" w:rsidRPr="007777AA">
        <w:rPr>
          <w:sz w:val="24"/>
          <w:szCs w:val="24"/>
        </w:rPr>
        <w:t>programa „Domėkis ir tau pasiseks“).</w:t>
      </w:r>
      <w:r w:rsidR="00576541" w:rsidRPr="007777AA">
        <w:rPr>
          <w:b/>
          <w:sz w:val="24"/>
          <w:szCs w:val="24"/>
        </w:rPr>
        <w:t xml:space="preserve"> </w:t>
      </w:r>
      <w:r w:rsidR="00576541" w:rsidRPr="007777AA">
        <w:rPr>
          <w:sz w:val="24"/>
          <w:szCs w:val="24"/>
        </w:rPr>
        <w:t>Dalyvauta tarptautiniame p</w:t>
      </w:r>
      <w:r w:rsidR="00BC1F6B">
        <w:rPr>
          <w:sz w:val="24"/>
          <w:szCs w:val="24"/>
        </w:rPr>
        <w:t xml:space="preserve">rojekte SYBERB, Leonardo </w:t>
      </w:r>
      <w:proofErr w:type="spellStart"/>
      <w:r w:rsidR="00BC1F6B">
        <w:rPr>
          <w:sz w:val="24"/>
          <w:szCs w:val="24"/>
        </w:rPr>
        <w:t>da</w:t>
      </w:r>
      <w:proofErr w:type="spellEnd"/>
      <w:r w:rsidR="00BC1F6B">
        <w:rPr>
          <w:sz w:val="24"/>
          <w:szCs w:val="24"/>
        </w:rPr>
        <w:t xml:space="preserve"> Vinč</w:t>
      </w:r>
      <w:r w:rsidR="00576541" w:rsidRPr="007777AA">
        <w:rPr>
          <w:sz w:val="24"/>
          <w:szCs w:val="24"/>
        </w:rPr>
        <w:t>i paprogramės mobilumo projekte „Neįgaliųjų profesinio orientavimo ir mokymo patirtis ES šalyse“ (įvyko vizitai į Maltą,</w:t>
      </w:r>
      <w:r w:rsidR="007777AA">
        <w:rPr>
          <w:sz w:val="24"/>
          <w:szCs w:val="24"/>
        </w:rPr>
        <w:t xml:space="preserve"> Graikiją</w:t>
      </w:r>
      <w:r w:rsidR="00576541" w:rsidRPr="007777AA">
        <w:rPr>
          <w:sz w:val="24"/>
          <w:szCs w:val="24"/>
        </w:rPr>
        <w:t>).</w:t>
      </w:r>
      <w:r w:rsidR="007777AA">
        <w:rPr>
          <w:sz w:val="24"/>
          <w:szCs w:val="24"/>
        </w:rPr>
        <w:t xml:space="preserve"> Kartu su Klaipėdos universitetu dalyvauta </w:t>
      </w:r>
      <w:proofErr w:type="spellStart"/>
      <w:r w:rsidR="007777AA">
        <w:rPr>
          <w:sz w:val="24"/>
          <w:szCs w:val="24"/>
        </w:rPr>
        <w:t>Euroregiono</w:t>
      </w:r>
      <w:proofErr w:type="spellEnd"/>
      <w:r w:rsidR="007777AA">
        <w:rPr>
          <w:sz w:val="24"/>
          <w:szCs w:val="24"/>
        </w:rPr>
        <w:t xml:space="preserve"> „Baltija“ projekte „Vaikų </w:t>
      </w:r>
      <w:r w:rsidR="001371C1">
        <w:rPr>
          <w:sz w:val="24"/>
          <w:szCs w:val="24"/>
        </w:rPr>
        <w:t>grąžinimas į švietimo sistemą</w:t>
      </w:r>
      <w:r w:rsidR="00B54A25">
        <w:rPr>
          <w:sz w:val="24"/>
          <w:szCs w:val="24"/>
        </w:rPr>
        <w:t>“</w:t>
      </w:r>
      <w:r w:rsidR="001371C1">
        <w:rPr>
          <w:sz w:val="24"/>
          <w:szCs w:val="24"/>
        </w:rPr>
        <w:t xml:space="preserve"> (</w:t>
      </w:r>
      <w:r w:rsidR="007777AA">
        <w:rPr>
          <w:sz w:val="24"/>
          <w:szCs w:val="24"/>
        </w:rPr>
        <w:t>įvyko vizitai į Lenkiją, Švediją)</w:t>
      </w:r>
      <w:r w:rsidR="00BC1F6B">
        <w:rPr>
          <w:sz w:val="24"/>
          <w:szCs w:val="24"/>
        </w:rPr>
        <w:t xml:space="preserve">. Tęsiamas dalyvavimas nacionaliniame centralizuotame savivaldybių paslaugų perkėlimo į elektroninę erdvę projekte </w:t>
      </w:r>
      <w:r w:rsidR="001371C1">
        <w:rPr>
          <w:sz w:val="24"/>
          <w:szCs w:val="24"/>
        </w:rPr>
        <w:t>,,</w:t>
      </w:r>
      <w:r w:rsidR="00BC1F6B">
        <w:rPr>
          <w:sz w:val="24"/>
          <w:szCs w:val="24"/>
        </w:rPr>
        <w:t>Minimalios ir vidutinės priežiūros priemonių vaikams skyrimas“.</w:t>
      </w:r>
    </w:p>
    <w:p w:rsidR="00576541" w:rsidRPr="00BC1F6B" w:rsidRDefault="00F54CFB" w:rsidP="00576541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576541" w:rsidRPr="00BC1F6B">
        <w:rPr>
          <w:sz w:val="24"/>
          <w:szCs w:val="24"/>
        </w:rPr>
        <w:t>Teikta metodinė pagalba</w:t>
      </w:r>
      <w:r w:rsidR="00BC1F6B" w:rsidRPr="00BC1F6B">
        <w:rPr>
          <w:sz w:val="24"/>
          <w:szCs w:val="24"/>
        </w:rPr>
        <w:t xml:space="preserve"> „Žaliakalnio“ gimnazijos ir Prano Mašioto progimnazijo</w:t>
      </w:r>
      <w:r>
        <w:rPr>
          <w:sz w:val="24"/>
          <w:szCs w:val="24"/>
        </w:rPr>
        <w:t>m</w:t>
      </w:r>
      <w:r w:rsidR="00BC1F6B" w:rsidRPr="00BC1F6B">
        <w:rPr>
          <w:sz w:val="24"/>
          <w:szCs w:val="24"/>
        </w:rPr>
        <w:t xml:space="preserve">s </w:t>
      </w:r>
      <w:r w:rsidR="00576541" w:rsidRPr="00BC1F6B">
        <w:rPr>
          <w:sz w:val="24"/>
          <w:szCs w:val="24"/>
        </w:rPr>
        <w:t xml:space="preserve">dėl </w:t>
      </w:r>
      <w:r w:rsidR="00BC1F6B" w:rsidRPr="00BC1F6B">
        <w:rPr>
          <w:sz w:val="24"/>
          <w:szCs w:val="24"/>
        </w:rPr>
        <w:t>veiklos kokybės i</w:t>
      </w:r>
      <w:r w:rsidR="00576541" w:rsidRPr="00BC1F6B">
        <w:rPr>
          <w:sz w:val="24"/>
          <w:szCs w:val="24"/>
        </w:rPr>
        <w:t xml:space="preserve">šorės vertinimo. Mokyklų vadovai, mokytojai konsultuoti dėl pasikeitusių teisės aktų, specialiosios pedagoginės ir psichologinės pagalbos teikimo, brandos egzaminų bei įskaitų, </w:t>
      </w:r>
      <w:r w:rsidR="00576541" w:rsidRPr="00BC1F6B">
        <w:rPr>
          <w:sz w:val="24"/>
          <w:szCs w:val="24"/>
        </w:rPr>
        <w:lastRenderedPageBreak/>
        <w:t>pagrindinio ugdymo pasiekimų patikrinimų</w:t>
      </w:r>
      <w:r w:rsidR="00BC1F6B" w:rsidRPr="00BC1F6B">
        <w:rPr>
          <w:sz w:val="24"/>
          <w:szCs w:val="24"/>
        </w:rPr>
        <w:t>, standartizuotų testų 4 ir 8 klasėse</w:t>
      </w:r>
      <w:r w:rsidR="00576541" w:rsidRPr="00BC1F6B">
        <w:rPr>
          <w:sz w:val="24"/>
          <w:szCs w:val="24"/>
        </w:rPr>
        <w:t xml:space="preserve"> organizavimo ir vykdymo, mokinių maitinimo organizavimo, ekonomikos ir verslumo, ugdymo organizavimo, mokyklos nelankančių ir nesimokančių mokinių grąžinimo į mokyklas ir kitais klausimais. </w:t>
      </w:r>
    </w:p>
    <w:p w:rsidR="000B4DC1" w:rsidRPr="00BC1F6B" w:rsidRDefault="00F54CFB" w:rsidP="000B4DC1">
      <w:pPr>
        <w:pStyle w:val="Pagrindinistekstas"/>
        <w:tabs>
          <w:tab w:val="left" w:pos="567"/>
          <w:tab w:val="left" w:pos="709"/>
          <w:tab w:val="left" w:pos="1560"/>
          <w:tab w:val="left" w:pos="8460"/>
          <w:tab w:val="left" w:pos="13680"/>
        </w:tabs>
        <w:ind w:firstLine="709"/>
        <w:rPr>
          <w:szCs w:val="24"/>
        </w:rPr>
      </w:pPr>
      <w:r>
        <w:rPr>
          <w:szCs w:val="24"/>
        </w:rPr>
        <w:t xml:space="preserve">3.10. </w:t>
      </w:r>
      <w:r w:rsidR="00D26131" w:rsidRPr="00BC1F6B">
        <w:rPr>
          <w:szCs w:val="24"/>
        </w:rPr>
        <w:t>Koordinuojant Savivaldybės administracijos Vaiko gerovės komisijos funkcijų vykdymą (toliau – Komisi</w:t>
      </w:r>
      <w:r w:rsidR="00BC1F6B" w:rsidRPr="00BC1F6B">
        <w:rPr>
          <w:szCs w:val="24"/>
        </w:rPr>
        <w:t>ja), Komisija 2014</w:t>
      </w:r>
      <w:r w:rsidR="00D26131" w:rsidRPr="00BC1F6B">
        <w:rPr>
          <w:szCs w:val="24"/>
        </w:rPr>
        <w:t xml:space="preserve"> m. organiz</w:t>
      </w:r>
      <w:r w:rsidR="00BC1F6B" w:rsidRPr="00BC1F6B">
        <w:rPr>
          <w:szCs w:val="24"/>
        </w:rPr>
        <w:t>avo 28 posėdžius</w:t>
      </w:r>
      <w:r w:rsidR="00FA05A1" w:rsidRPr="00BC1F6B">
        <w:rPr>
          <w:szCs w:val="24"/>
        </w:rPr>
        <w:t xml:space="preserve"> dėl minimalios a</w:t>
      </w:r>
      <w:r w:rsidR="00D26131" w:rsidRPr="00BC1F6B">
        <w:rPr>
          <w:szCs w:val="24"/>
        </w:rPr>
        <w:t xml:space="preserve">r vidutinės priežiūros priemonių skyrimo. Svarstyta medžiaga, susijusi su </w:t>
      </w:r>
      <w:r w:rsidR="00BC1F6B" w:rsidRPr="00BC1F6B">
        <w:rPr>
          <w:szCs w:val="24"/>
        </w:rPr>
        <w:t>45</w:t>
      </w:r>
      <w:r w:rsidR="00D26131" w:rsidRPr="00BC1F6B">
        <w:rPr>
          <w:szCs w:val="24"/>
        </w:rPr>
        <w:t xml:space="preserve"> vaikų elg</w:t>
      </w:r>
      <w:r w:rsidR="00FA05A1" w:rsidRPr="00BC1F6B">
        <w:rPr>
          <w:szCs w:val="24"/>
        </w:rPr>
        <w:t>esiu, jiems skirtos minimalios a</w:t>
      </w:r>
      <w:r w:rsidR="00D26131" w:rsidRPr="00BC1F6B">
        <w:rPr>
          <w:szCs w:val="24"/>
        </w:rPr>
        <w:t>r vidutinės p</w:t>
      </w:r>
      <w:r w:rsidR="00BC1F6B" w:rsidRPr="00BC1F6B">
        <w:rPr>
          <w:szCs w:val="24"/>
        </w:rPr>
        <w:t>riežiūros priemonės. Pateiktos 4</w:t>
      </w:r>
      <w:r w:rsidR="00D26131" w:rsidRPr="00BC1F6B">
        <w:rPr>
          <w:szCs w:val="24"/>
        </w:rPr>
        <w:t>8 ataskaitos dėl minimalios ar vidutinė</w:t>
      </w:r>
      <w:r w:rsidR="000B4DC1" w:rsidRPr="00BC1F6B">
        <w:rPr>
          <w:szCs w:val="24"/>
        </w:rPr>
        <w:t>s priežiūros priemonių vykdymo.</w:t>
      </w:r>
      <w:r w:rsidR="00BC1F6B" w:rsidRPr="00BC1F6B">
        <w:rPr>
          <w:szCs w:val="24"/>
        </w:rPr>
        <w:t xml:space="preserve"> Taip pat Komisija svarstė situacijas dėl 10 vaikų, iš kurių 4 skirta kompleksinė pagalba.</w:t>
      </w:r>
    </w:p>
    <w:p w:rsidR="006F04BD" w:rsidRPr="00EA1D74" w:rsidRDefault="00F54CFB" w:rsidP="006F04BD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EA1D74" w:rsidRPr="00EA1D74">
        <w:rPr>
          <w:sz w:val="24"/>
          <w:szCs w:val="24"/>
        </w:rPr>
        <w:t>Buvo organizuota 12</w:t>
      </w:r>
      <w:r w:rsidR="00C67763" w:rsidRPr="00EA1D74">
        <w:rPr>
          <w:sz w:val="24"/>
          <w:szCs w:val="24"/>
        </w:rPr>
        <w:t xml:space="preserve"> valstybinių brandos egzaminų 59</w:t>
      </w:r>
      <w:r w:rsidR="006F04BD" w:rsidRPr="00EA1D74">
        <w:rPr>
          <w:sz w:val="24"/>
          <w:szCs w:val="24"/>
        </w:rPr>
        <w:t xml:space="preserve"> valstybinių brandos egzaminų centruose. Koordinuotas 5 mokyklinių brandos egzam</w:t>
      </w:r>
      <w:r w:rsidR="00EA1D74" w:rsidRPr="00EA1D74">
        <w:rPr>
          <w:sz w:val="24"/>
          <w:szCs w:val="24"/>
        </w:rPr>
        <w:t>inų organizavimas ir vykdymas 52</w:t>
      </w:r>
      <w:r w:rsidR="006F04BD" w:rsidRPr="00EA1D74">
        <w:rPr>
          <w:sz w:val="24"/>
          <w:szCs w:val="24"/>
        </w:rPr>
        <w:t xml:space="preserve"> mokyklinių brandos egzaminų centruose bei pagrindinio ugdymo programos b</w:t>
      </w:r>
      <w:r w:rsidR="00C67763" w:rsidRPr="00EA1D74">
        <w:rPr>
          <w:sz w:val="24"/>
          <w:szCs w:val="24"/>
        </w:rPr>
        <w:t>aigimo pasiekimų patikrinimai 22</w:t>
      </w:r>
      <w:r w:rsidR="006F04BD" w:rsidRPr="00EA1D74">
        <w:rPr>
          <w:sz w:val="24"/>
          <w:szCs w:val="24"/>
        </w:rPr>
        <w:t xml:space="preserve"> bendrojo ugdymo mokyklose. </w:t>
      </w:r>
      <w:r w:rsidR="00EA1D74" w:rsidRPr="00EA1D74">
        <w:rPr>
          <w:sz w:val="24"/>
          <w:szCs w:val="24"/>
        </w:rPr>
        <w:t xml:space="preserve">Gavus </w:t>
      </w:r>
      <w:r w:rsidR="00E263B6" w:rsidRPr="00EA1D74">
        <w:rPr>
          <w:sz w:val="24"/>
          <w:szCs w:val="24"/>
        </w:rPr>
        <w:t>N</w:t>
      </w:r>
      <w:r w:rsidR="00EA1D74">
        <w:rPr>
          <w:sz w:val="24"/>
          <w:szCs w:val="24"/>
        </w:rPr>
        <w:t>acionalinio</w:t>
      </w:r>
      <w:r w:rsidR="00F9268D" w:rsidRPr="00EA1D74">
        <w:rPr>
          <w:sz w:val="24"/>
          <w:szCs w:val="24"/>
        </w:rPr>
        <w:t xml:space="preserve"> egzaminų centr</w:t>
      </w:r>
      <w:r w:rsidR="00EA1D74" w:rsidRPr="00EA1D74">
        <w:rPr>
          <w:sz w:val="24"/>
          <w:szCs w:val="24"/>
        </w:rPr>
        <w:t>o pritarimą</w:t>
      </w:r>
      <w:r w:rsidR="00EA1D74">
        <w:rPr>
          <w:sz w:val="24"/>
          <w:szCs w:val="24"/>
        </w:rPr>
        <w:t xml:space="preserve"> ir pasirašius sutartį</w:t>
      </w:r>
      <w:r>
        <w:rPr>
          <w:sz w:val="24"/>
          <w:szCs w:val="24"/>
        </w:rPr>
        <w:t xml:space="preserve">, </w:t>
      </w:r>
      <w:r w:rsidR="00EA1D74" w:rsidRPr="00EA1D74">
        <w:rPr>
          <w:sz w:val="24"/>
          <w:szCs w:val="24"/>
        </w:rPr>
        <w:t>30 bendrojo ugdymo mokyklų (2 iš jų nevalstybinė</w:t>
      </w:r>
      <w:r w:rsidR="00EA1D74">
        <w:rPr>
          <w:sz w:val="24"/>
          <w:szCs w:val="24"/>
        </w:rPr>
        <w:t>s</w:t>
      </w:r>
      <w:r w:rsidR="00EA1D74" w:rsidRPr="00EA1D74">
        <w:rPr>
          <w:sz w:val="24"/>
          <w:szCs w:val="24"/>
        </w:rPr>
        <w:t xml:space="preserve">) dalyvavo </w:t>
      </w:r>
      <w:r w:rsidR="00CB2942" w:rsidRPr="00EA1D74">
        <w:rPr>
          <w:sz w:val="24"/>
          <w:szCs w:val="24"/>
        </w:rPr>
        <w:t xml:space="preserve">tyrime „Standartizuotų testų taikymas savivaldybėse 2014 m.“, </w:t>
      </w:r>
      <w:r w:rsidR="00EA1D74" w:rsidRPr="00EA1D74">
        <w:rPr>
          <w:sz w:val="24"/>
          <w:szCs w:val="24"/>
        </w:rPr>
        <w:t xml:space="preserve">pagal kurį </w:t>
      </w:r>
      <w:r w:rsidR="00CB2942" w:rsidRPr="00EA1D74">
        <w:rPr>
          <w:sz w:val="24"/>
          <w:szCs w:val="24"/>
        </w:rPr>
        <w:t>bendrojo ugdymo mok</w:t>
      </w:r>
      <w:r w:rsidR="00EA3CEB">
        <w:rPr>
          <w:sz w:val="24"/>
          <w:szCs w:val="24"/>
        </w:rPr>
        <w:t xml:space="preserve">yklos </w:t>
      </w:r>
      <w:r w:rsidR="00CB2942" w:rsidRPr="00EA1D74">
        <w:rPr>
          <w:sz w:val="24"/>
          <w:szCs w:val="24"/>
        </w:rPr>
        <w:t>ga</w:t>
      </w:r>
      <w:r w:rsidR="00EA1D74" w:rsidRPr="00EA1D74">
        <w:rPr>
          <w:sz w:val="24"/>
          <w:szCs w:val="24"/>
        </w:rPr>
        <w:t xml:space="preserve">vo </w:t>
      </w:r>
      <w:r w:rsidR="00F9268D" w:rsidRPr="00EA1D74">
        <w:rPr>
          <w:sz w:val="24"/>
          <w:szCs w:val="24"/>
        </w:rPr>
        <w:t>objektyvią informaciją apie</w:t>
      </w:r>
      <w:r w:rsidR="00CB2942" w:rsidRPr="00EA1D74">
        <w:rPr>
          <w:sz w:val="24"/>
          <w:szCs w:val="24"/>
        </w:rPr>
        <w:t xml:space="preserve"> 4</w:t>
      </w:r>
      <w:r w:rsidR="00E263B6" w:rsidRPr="00EA1D74">
        <w:rPr>
          <w:sz w:val="24"/>
          <w:szCs w:val="24"/>
        </w:rPr>
        <w:t xml:space="preserve"> </w:t>
      </w:r>
      <w:r w:rsidR="00CB2942" w:rsidRPr="00EA1D74">
        <w:rPr>
          <w:sz w:val="24"/>
          <w:szCs w:val="24"/>
        </w:rPr>
        <w:t>klasių</w:t>
      </w:r>
      <w:r w:rsidR="00E263B6" w:rsidRPr="00EA1D74">
        <w:rPr>
          <w:sz w:val="24"/>
          <w:szCs w:val="24"/>
        </w:rPr>
        <w:t xml:space="preserve"> mokinių</w:t>
      </w:r>
      <w:r w:rsidR="00CB2942" w:rsidRPr="00EA1D74">
        <w:rPr>
          <w:sz w:val="24"/>
          <w:szCs w:val="24"/>
        </w:rPr>
        <w:t xml:space="preserve"> </w:t>
      </w:r>
      <w:r w:rsidR="00EA1D74">
        <w:rPr>
          <w:sz w:val="24"/>
          <w:szCs w:val="24"/>
        </w:rPr>
        <w:t xml:space="preserve">skaitymo, rašymo </w:t>
      </w:r>
      <w:r w:rsidR="00CB2942" w:rsidRPr="00EA1D74">
        <w:rPr>
          <w:sz w:val="24"/>
          <w:szCs w:val="24"/>
        </w:rPr>
        <w:t>ir matematikos</w:t>
      </w:r>
      <w:r w:rsidR="00F9268D" w:rsidRPr="00EA1D74">
        <w:rPr>
          <w:sz w:val="24"/>
          <w:szCs w:val="24"/>
        </w:rPr>
        <w:t>, o 8 –</w:t>
      </w:r>
      <w:r w:rsidR="00EA1D74" w:rsidRPr="00EA1D74">
        <w:rPr>
          <w:sz w:val="24"/>
          <w:szCs w:val="24"/>
        </w:rPr>
        <w:t xml:space="preserve"> </w:t>
      </w:r>
      <w:r w:rsidR="00EA1D74">
        <w:rPr>
          <w:sz w:val="24"/>
          <w:szCs w:val="24"/>
        </w:rPr>
        <w:t>skaitymo, rašymo</w:t>
      </w:r>
      <w:r w:rsidR="00E263B6" w:rsidRPr="00EA1D74">
        <w:rPr>
          <w:sz w:val="24"/>
          <w:szCs w:val="24"/>
        </w:rPr>
        <w:t>, matematikos ir istorijos pasiekimus.</w:t>
      </w:r>
      <w:r w:rsidR="00EA1D74" w:rsidRPr="00EA1D74">
        <w:rPr>
          <w:sz w:val="24"/>
          <w:szCs w:val="24"/>
        </w:rPr>
        <w:t xml:space="preserve"> Parengta paraiška Nacionaliniam egzaminų centrui ir gautas pritarimas dalyvauti</w:t>
      </w:r>
      <w:r w:rsidR="00EA3CEB">
        <w:rPr>
          <w:sz w:val="24"/>
          <w:szCs w:val="24"/>
        </w:rPr>
        <w:t xml:space="preserve"> 2015 m. analogiškame tyrime.</w:t>
      </w:r>
    </w:p>
    <w:p w:rsidR="00576541" w:rsidRPr="00ED7305" w:rsidRDefault="00F54CFB" w:rsidP="0000735D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DB64A1" w:rsidRPr="00ED7305">
        <w:rPr>
          <w:sz w:val="24"/>
          <w:szCs w:val="24"/>
        </w:rPr>
        <w:t>Įgyvendinant vadovų</w:t>
      </w:r>
      <w:r w:rsidR="00343CF3" w:rsidRPr="00ED7305">
        <w:rPr>
          <w:sz w:val="24"/>
          <w:szCs w:val="24"/>
        </w:rPr>
        <w:t xml:space="preserve"> at</w:t>
      </w:r>
      <w:r w:rsidR="00C67763" w:rsidRPr="00ED7305">
        <w:rPr>
          <w:sz w:val="24"/>
          <w:szCs w:val="24"/>
        </w:rPr>
        <w:t xml:space="preserve">estacijos programą, atestuota </w:t>
      </w:r>
      <w:r w:rsidR="00ED7305" w:rsidRPr="00ED7305">
        <w:rPr>
          <w:sz w:val="24"/>
          <w:szCs w:val="24"/>
        </w:rPr>
        <w:t>11</w:t>
      </w:r>
      <w:r w:rsidR="00343CF3" w:rsidRPr="00ED7305">
        <w:rPr>
          <w:sz w:val="24"/>
          <w:szCs w:val="24"/>
        </w:rPr>
        <w:t xml:space="preserve"> </w:t>
      </w:r>
      <w:r w:rsidR="00ED7305" w:rsidRPr="00ED7305">
        <w:rPr>
          <w:sz w:val="24"/>
          <w:szCs w:val="24"/>
        </w:rPr>
        <w:t>švietimo įstaigų vadovų (iš jų 3 – I, 5 – II ir 3</w:t>
      </w:r>
      <w:r w:rsidR="00F9268D" w:rsidRPr="00ED7305">
        <w:rPr>
          <w:sz w:val="24"/>
          <w:szCs w:val="24"/>
        </w:rPr>
        <w:t xml:space="preserve"> –</w:t>
      </w:r>
      <w:r w:rsidR="00DB64A1" w:rsidRPr="00ED7305">
        <w:rPr>
          <w:sz w:val="24"/>
          <w:szCs w:val="24"/>
        </w:rPr>
        <w:t xml:space="preserve"> II</w:t>
      </w:r>
      <w:r w:rsidR="00F9268D" w:rsidRPr="00ED7305">
        <w:rPr>
          <w:sz w:val="24"/>
          <w:szCs w:val="24"/>
        </w:rPr>
        <w:t>I kvalifikacinei kategorijai)</w:t>
      </w:r>
      <w:r w:rsidR="00ED7305" w:rsidRPr="00ED7305">
        <w:rPr>
          <w:sz w:val="24"/>
          <w:szCs w:val="24"/>
        </w:rPr>
        <w:t xml:space="preserve">, 22 </w:t>
      </w:r>
      <w:r w:rsidR="00EA3CEB">
        <w:rPr>
          <w:sz w:val="24"/>
          <w:szCs w:val="24"/>
        </w:rPr>
        <w:t xml:space="preserve">vadovams </w:t>
      </w:r>
      <w:r w:rsidR="00ED7305" w:rsidRPr="00ED7305">
        <w:rPr>
          <w:sz w:val="24"/>
          <w:szCs w:val="24"/>
        </w:rPr>
        <w:t>nustatyta atitiktis turimai kvalifikacinei kategorijai (9 – I, 13 – II)</w:t>
      </w:r>
      <w:r w:rsidR="00F9268D" w:rsidRPr="00ED7305">
        <w:rPr>
          <w:sz w:val="24"/>
          <w:szCs w:val="24"/>
        </w:rPr>
        <w:t>.</w:t>
      </w:r>
    </w:p>
    <w:p w:rsidR="00326E9E" w:rsidRPr="00907283" w:rsidRDefault="00F54CFB" w:rsidP="00326E9E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D26131" w:rsidRPr="00ED7305">
        <w:rPr>
          <w:sz w:val="24"/>
          <w:szCs w:val="24"/>
        </w:rPr>
        <w:t>.</w:t>
      </w:r>
      <w:r w:rsidR="00326E9E" w:rsidRPr="00326E9E">
        <w:rPr>
          <w:sz w:val="24"/>
          <w:szCs w:val="24"/>
        </w:rPr>
        <w:t xml:space="preserve"> </w:t>
      </w:r>
      <w:r w:rsidR="000A3B9F">
        <w:rPr>
          <w:sz w:val="24"/>
          <w:szCs w:val="24"/>
        </w:rPr>
        <w:t>S</w:t>
      </w:r>
      <w:r w:rsidR="00326E9E" w:rsidRPr="00AC36CB">
        <w:rPr>
          <w:sz w:val="24"/>
          <w:szCs w:val="24"/>
        </w:rPr>
        <w:t>katinant gabiųjų mokinių ugd</w:t>
      </w:r>
      <w:r w:rsidR="00326E9E">
        <w:rPr>
          <w:sz w:val="24"/>
          <w:szCs w:val="24"/>
        </w:rPr>
        <w:t xml:space="preserve">ymą, buvo organizuotos </w:t>
      </w:r>
      <w:r w:rsidR="00B42C23">
        <w:rPr>
          <w:sz w:val="24"/>
          <w:szCs w:val="24"/>
        </w:rPr>
        <w:t xml:space="preserve">33 </w:t>
      </w:r>
      <w:r w:rsidR="005C5EF8">
        <w:rPr>
          <w:sz w:val="24"/>
          <w:szCs w:val="24"/>
        </w:rPr>
        <w:t>miesto (2013 m. – 31</w:t>
      </w:r>
      <w:r w:rsidR="00326E9E">
        <w:rPr>
          <w:sz w:val="24"/>
          <w:szCs w:val="24"/>
        </w:rPr>
        <w:t>) olimpiados</w:t>
      </w:r>
      <w:r w:rsidR="00B42C23">
        <w:rPr>
          <w:sz w:val="24"/>
          <w:szCs w:val="24"/>
        </w:rPr>
        <w:t>, kuriose dalyvavo</w:t>
      </w:r>
      <w:r w:rsidR="00326E9E" w:rsidRPr="00AC36CB">
        <w:rPr>
          <w:sz w:val="24"/>
          <w:szCs w:val="24"/>
        </w:rPr>
        <w:t xml:space="preserve"> </w:t>
      </w:r>
      <w:r w:rsidR="00326E9E">
        <w:rPr>
          <w:sz w:val="24"/>
          <w:szCs w:val="24"/>
        </w:rPr>
        <w:t>1510 mokinių</w:t>
      </w:r>
      <w:r w:rsidR="009A5267">
        <w:rPr>
          <w:sz w:val="24"/>
          <w:szCs w:val="24"/>
        </w:rPr>
        <w:t xml:space="preserve"> </w:t>
      </w:r>
      <w:r w:rsidR="005C5EF8">
        <w:rPr>
          <w:sz w:val="24"/>
          <w:szCs w:val="24"/>
        </w:rPr>
        <w:t>(2013 m. – 1440).</w:t>
      </w:r>
      <w:r w:rsidR="00326E9E" w:rsidRPr="00AC36CB">
        <w:rPr>
          <w:sz w:val="24"/>
          <w:szCs w:val="24"/>
        </w:rPr>
        <w:t xml:space="preserve"> </w:t>
      </w:r>
      <w:r w:rsidR="004B13D5">
        <w:rPr>
          <w:sz w:val="24"/>
          <w:szCs w:val="24"/>
        </w:rPr>
        <w:t>162 (2013 m. – 133</w:t>
      </w:r>
      <w:r w:rsidR="005C5EF8">
        <w:rPr>
          <w:sz w:val="24"/>
          <w:szCs w:val="24"/>
        </w:rPr>
        <w:t>) mokiniai dalyvavo 25</w:t>
      </w:r>
      <w:r w:rsidR="005C5EF8" w:rsidRPr="00F518EB">
        <w:rPr>
          <w:color w:val="C00000"/>
          <w:sz w:val="24"/>
          <w:szCs w:val="24"/>
        </w:rPr>
        <w:t xml:space="preserve"> </w:t>
      </w:r>
      <w:r w:rsidR="005C5EF8">
        <w:rPr>
          <w:sz w:val="24"/>
          <w:szCs w:val="24"/>
        </w:rPr>
        <w:t>(2013 m. – 21) respublikinėse olimpiados</w:t>
      </w:r>
      <w:r w:rsidR="005C5EF8" w:rsidRPr="00907283">
        <w:rPr>
          <w:sz w:val="24"/>
          <w:szCs w:val="24"/>
        </w:rPr>
        <w:t>e.</w:t>
      </w:r>
      <w:r w:rsidR="005C5EF8" w:rsidRPr="00907283">
        <w:rPr>
          <w:b/>
          <w:sz w:val="24"/>
          <w:szCs w:val="24"/>
        </w:rPr>
        <w:t xml:space="preserve"> </w:t>
      </w:r>
      <w:r w:rsidR="00326E9E" w:rsidRPr="00512621">
        <w:rPr>
          <w:sz w:val="24"/>
          <w:szCs w:val="24"/>
        </w:rPr>
        <w:t>13 k</w:t>
      </w:r>
      <w:r w:rsidR="005C5EF8">
        <w:rPr>
          <w:sz w:val="24"/>
          <w:szCs w:val="24"/>
        </w:rPr>
        <w:t>onkursų</w:t>
      </w:r>
      <w:r w:rsidR="00326E9E" w:rsidRPr="00AC36CB">
        <w:rPr>
          <w:sz w:val="24"/>
          <w:szCs w:val="24"/>
        </w:rPr>
        <w:t xml:space="preserve">, </w:t>
      </w:r>
      <w:r w:rsidR="00326E9E">
        <w:rPr>
          <w:sz w:val="24"/>
          <w:szCs w:val="24"/>
        </w:rPr>
        <w:t>9 festivaliai</w:t>
      </w:r>
      <w:r w:rsidR="00B42C23">
        <w:rPr>
          <w:sz w:val="24"/>
          <w:szCs w:val="24"/>
        </w:rPr>
        <w:t>,</w:t>
      </w:r>
      <w:r w:rsidR="005C5EF8">
        <w:rPr>
          <w:sz w:val="24"/>
          <w:szCs w:val="24"/>
        </w:rPr>
        <w:t xml:space="preserve"> mokinių konferencijos</w:t>
      </w:r>
      <w:r w:rsidR="00326E9E">
        <w:rPr>
          <w:sz w:val="24"/>
          <w:szCs w:val="24"/>
        </w:rPr>
        <w:t xml:space="preserve"> „Mokinių karjera – mūsų rankose“, „MIK-7“, „Auksinis mėgintuvėlis“, „Fizika aplink mus“, „Pažink mus supantį pasaulį“, r</w:t>
      </w:r>
      <w:r w:rsidR="00326E9E" w:rsidRPr="00AC36CB">
        <w:rPr>
          <w:sz w:val="24"/>
          <w:szCs w:val="24"/>
        </w:rPr>
        <w:t xml:space="preserve">espublikinis robotų konstruktorių ir gatvės šokių bei breiko turnyrai. </w:t>
      </w:r>
      <w:r w:rsidR="008C6363">
        <w:rPr>
          <w:sz w:val="24"/>
          <w:szCs w:val="24"/>
        </w:rPr>
        <w:t>Kalėdiniame M</w:t>
      </w:r>
      <w:r w:rsidR="00326E9E" w:rsidRPr="00AC36CB">
        <w:rPr>
          <w:sz w:val="24"/>
          <w:szCs w:val="24"/>
        </w:rPr>
        <w:t>ero priėmi</w:t>
      </w:r>
      <w:r w:rsidR="008C6363">
        <w:rPr>
          <w:sz w:val="24"/>
          <w:szCs w:val="24"/>
        </w:rPr>
        <w:t>me</w:t>
      </w:r>
      <w:r w:rsidR="009A5267">
        <w:rPr>
          <w:sz w:val="24"/>
          <w:szCs w:val="24"/>
        </w:rPr>
        <w:t xml:space="preserve"> gabiausiems miesto mokiniam</w:t>
      </w:r>
      <w:r w:rsidR="00B42C23">
        <w:rPr>
          <w:sz w:val="24"/>
          <w:szCs w:val="24"/>
        </w:rPr>
        <w:t>s</w:t>
      </w:r>
      <w:r w:rsidR="009A5267">
        <w:rPr>
          <w:sz w:val="24"/>
          <w:szCs w:val="24"/>
        </w:rPr>
        <w:t xml:space="preserve"> </w:t>
      </w:r>
      <w:r w:rsidR="00326E9E">
        <w:rPr>
          <w:sz w:val="24"/>
          <w:szCs w:val="24"/>
        </w:rPr>
        <w:t>dalyvavo</w:t>
      </w:r>
      <w:r w:rsidR="009A5267">
        <w:rPr>
          <w:sz w:val="24"/>
          <w:szCs w:val="24"/>
        </w:rPr>
        <w:t xml:space="preserve"> </w:t>
      </w:r>
      <w:r w:rsidR="00326E9E">
        <w:rPr>
          <w:sz w:val="24"/>
          <w:szCs w:val="24"/>
        </w:rPr>
        <w:t>89 mokiniai</w:t>
      </w:r>
      <w:r w:rsidR="009A5267">
        <w:rPr>
          <w:sz w:val="24"/>
          <w:szCs w:val="24"/>
        </w:rPr>
        <w:t xml:space="preserve"> (</w:t>
      </w:r>
      <w:r w:rsidR="00326E9E">
        <w:rPr>
          <w:sz w:val="24"/>
          <w:szCs w:val="24"/>
        </w:rPr>
        <w:t>2013 m.</w:t>
      </w:r>
      <w:r w:rsidR="009A5267">
        <w:rPr>
          <w:sz w:val="24"/>
          <w:szCs w:val="24"/>
        </w:rPr>
        <w:t xml:space="preserve"> – </w:t>
      </w:r>
      <w:r w:rsidR="004B13D5">
        <w:rPr>
          <w:sz w:val="24"/>
          <w:szCs w:val="24"/>
        </w:rPr>
        <w:t>91</w:t>
      </w:r>
      <w:r w:rsidR="00326E9E">
        <w:rPr>
          <w:sz w:val="24"/>
          <w:szCs w:val="24"/>
        </w:rPr>
        <w:t xml:space="preserve">). </w:t>
      </w:r>
    </w:p>
    <w:p w:rsidR="00326E9E" w:rsidRPr="00907283" w:rsidRDefault="000A3B9F" w:rsidP="00326E9E">
      <w:pPr>
        <w:tabs>
          <w:tab w:val="left" w:pos="567"/>
          <w:tab w:val="left" w:pos="709"/>
          <w:tab w:val="left" w:pos="851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326E9E" w:rsidRPr="00907283">
        <w:rPr>
          <w:sz w:val="24"/>
          <w:szCs w:val="24"/>
        </w:rPr>
        <w:t xml:space="preserve">Skatinant pilietines iniciatyvas, puoselėjant tradicijas bei dorinį ugdymą, suorganizuota </w:t>
      </w:r>
      <w:r w:rsidR="00326E9E">
        <w:rPr>
          <w:sz w:val="24"/>
          <w:szCs w:val="24"/>
        </w:rPr>
        <w:t xml:space="preserve">11 </w:t>
      </w:r>
      <w:r w:rsidR="00326E9E" w:rsidRPr="00907283">
        <w:rPr>
          <w:sz w:val="24"/>
          <w:szCs w:val="24"/>
        </w:rPr>
        <w:t>renginių (</w:t>
      </w:r>
      <w:r w:rsidR="007D6D50">
        <w:rPr>
          <w:sz w:val="24"/>
          <w:szCs w:val="24"/>
        </w:rPr>
        <w:t>2013 – 11</w:t>
      </w:r>
      <w:r w:rsidR="00326E9E" w:rsidRPr="00907283">
        <w:rPr>
          <w:sz w:val="24"/>
          <w:szCs w:val="24"/>
        </w:rPr>
        <w:t>), iš jų: iki</w:t>
      </w:r>
      <w:r w:rsidR="00326E9E">
        <w:rPr>
          <w:sz w:val="24"/>
          <w:szCs w:val="24"/>
        </w:rPr>
        <w:t>mokyklinio amžiaus vaikų šventė „</w:t>
      </w:r>
      <w:proofErr w:type="spellStart"/>
      <w:r w:rsidR="00326E9E">
        <w:rPr>
          <w:sz w:val="24"/>
          <w:szCs w:val="24"/>
        </w:rPr>
        <w:t>Ruskij</w:t>
      </w:r>
      <w:proofErr w:type="spellEnd"/>
      <w:r w:rsidR="00326E9E">
        <w:rPr>
          <w:sz w:val="24"/>
          <w:szCs w:val="24"/>
        </w:rPr>
        <w:t xml:space="preserve"> </w:t>
      </w:r>
      <w:proofErr w:type="spellStart"/>
      <w:r w:rsidR="00326E9E">
        <w:rPr>
          <w:sz w:val="24"/>
          <w:szCs w:val="24"/>
        </w:rPr>
        <w:t>suvenir</w:t>
      </w:r>
      <w:proofErr w:type="spellEnd"/>
      <w:r w:rsidR="00326E9E">
        <w:rPr>
          <w:sz w:val="24"/>
          <w:szCs w:val="24"/>
        </w:rPr>
        <w:t xml:space="preserve">“, </w:t>
      </w:r>
      <w:proofErr w:type="spellStart"/>
      <w:r w:rsidR="00326E9E">
        <w:rPr>
          <w:sz w:val="24"/>
          <w:szCs w:val="24"/>
        </w:rPr>
        <w:t>Frankofonijos</w:t>
      </w:r>
      <w:proofErr w:type="spellEnd"/>
      <w:r w:rsidR="00326E9E">
        <w:rPr>
          <w:sz w:val="24"/>
          <w:szCs w:val="24"/>
        </w:rPr>
        <w:t xml:space="preserve"> dienos, </w:t>
      </w:r>
      <w:r w:rsidR="00326E9E" w:rsidRPr="00907283">
        <w:rPr>
          <w:sz w:val="24"/>
          <w:szCs w:val="24"/>
        </w:rPr>
        <w:t>Abiturientų šventė, Tarptautinės vaikų gynimo dienos renginiai, Gedulo ir vilties dienos, Okupacijo</w:t>
      </w:r>
      <w:r w:rsidR="00B45489">
        <w:rPr>
          <w:sz w:val="24"/>
          <w:szCs w:val="24"/>
        </w:rPr>
        <w:t>s ir genocido dienos paminėjimai</w:t>
      </w:r>
      <w:r w:rsidR="00326E9E" w:rsidRPr="00907283">
        <w:rPr>
          <w:sz w:val="24"/>
          <w:szCs w:val="24"/>
        </w:rPr>
        <w:t xml:space="preserve">, </w:t>
      </w:r>
      <w:r w:rsidR="00326E9E">
        <w:rPr>
          <w:sz w:val="24"/>
          <w:szCs w:val="24"/>
        </w:rPr>
        <w:t xml:space="preserve">renginiai, skirti Lietuvos nepriklausomybės atkūrimo dienai, </w:t>
      </w:r>
      <w:r w:rsidR="00326E9E" w:rsidRPr="00907283">
        <w:rPr>
          <w:sz w:val="24"/>
          <w:szCs w:val="24"/>
        </w:rPr>
        <w:t>Rugsėjo pirmosios šventiniai renginiai, Tarptautinė mokytojų dienos šventė, kino festivalis „Mes – klaip</w:t>
      </w:r>
      <w:r w:rsidR="00B45489">
        <w:rPr>
          <w:sz w:val="24"/>
          <w:szCs w:val="24"/>
        </w:rPr>
        <w:t>ėdiečiai“.</w:t>
      </w:r>
      <w:r w:rsidR="008C6363">
        <w:rPr>
          <w:sz w:val="24"/>
          <w:szCs w:val="24"/>
        </w:rPr>
        <w:t xml:space="preserve"> Nemažai renginių buvo skirta Vėtrungių metams paminėti.</w:t>
      </w:r>
    </w:p>
    <w:p w:rsidR="00326E9E" w:rsidRPr="00DA72EA" w:rsidRDefault="000A3B9F" w:rsidP="00326E9E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="00326E9E" w:rsidRPr="00DA72EA">
        <w:rPr>
          <w:sz w:val="24"/>
          <w:szCs w:val="24"/>
        </w:rPr>
        <w:t>Ugdant meninius vaikų ir jaunuolių gebėjimus, plėtojant jų savir</w:t>
      </w:r>
      <w:r w:rsidR="00B45489">
        <w:rPr>
          <w:sz w:val="24"/>
          <w:szCs w:val="24"/>
        </w:rPr>
        <w:t xml:space="preserve">aiškos galimybes suorganizuoti </w:t>
      </w:r>
      <w:r w:rsidR="007D6D50">
        <w:rPr>
          <w:sz w:val="24"/>
          <w:szCs w:val="24"/>
        </w:rPr>
        <w:t>59 (2013 m. – 68</w:t>
      </w:r>
      <w:r w:rsidR="00326E9E" w:rsidRPr="00DA72EA">
        <w:rPr>
          <w:sz w:val="24"/>
          <w:szCs w:val="24"/>
        </w:rPr>
        <w:t xml:space="preserve">) meniniai renginiai, </w:t>
      </w:r>
      <w:r w:rsidR="001A794F">
        <w:rPr>
          <w:sz w:val="24"/>
          <w:szCs w:val="24"/>
        </w:rPr>
        <w:t>festivaliai, konkursai, parodos.</w:t>
      </w:r>
      <w:r w:rsidR="00326E9E" w:rsidRPr="00DA72EA">
        <w:rPr>
          <w:sz w:val="24"/>
          <w:szCs w:val="24"/>
        </w:rPr>
        <w:t xml:space="preserve"> Dalyvauta Lietuvos vaikų ir moksleivių televizijos konkurso „Dainų dainelė“ šalies etape, Lietuvos dainų šventėje „Čia – mano namai“,  tarptautiniuose šokio festivaliuose Čekijoje, Lenkijoje, Latvijoje, Vokietijoje, Rusijoje. Įgyvendintas Juozo Karoso ir </w:t>
      </w:r>
      <w:proofErr w:type="spellStart"/>
      <w:r w:rsidR="00326E9E" w:rsidRPr="00DA72EA">
        <w:rPr>
          <w:sz w:val="24"/>
          <w:szCs w:val="24"/>
        </w:rPr>
        <w:t>Riugeno</w:t>
      </w:r>
      <w:proofErr w:type="spellEnd"/>
      <w:r w:rsidR="00326E9E" w:rsidRPr="00DA72EA">
        <w:rPr>
          <w:sz w:val="24"/>
          <w:szCs w:val="24"/>
        </w:rPr>
        <w:t xml:space="preserve"> muzikos mokyklų projektas – koncertas Vokietijoje. Miesto mokyklų ir ikimokyklinių įstaigų ugdytiniai dalyvavo respublikiniuose </w:t>
      </w:r>
      <w:r w:rsidR="001A794F">
        <w:rPr>
          <w:sz w:val="24"/>
          <w:szCs w:val="24"/>
        </w:rPr>
        <w:t xml:space="preserve"> ir tarptautiniuose jaunųjų atlikėjų konkursuose, </w:t>
      </w:r>
      <w:r w:rsidR="00326E9E" w:rsidRPr="00DA72EA">
        <w:rPr>
          <w:sz w:val="24"/>
          <w:szCs w:val="24"/>
        </w:rPr>
        <w:t xml:space="preserve">Klaipėdos miesto muzikos žvaigždžių ir žvaigždučių koncerte-susitikime Vilniaus Rotušėje ir kt. </w:t>
      </w:r>
    </w:p>
    <w:p w:rsidR="00326E9E" w:rsidRPr="00907283" w:rsidRDefault="000A3B9F" w:rsidP="00326E9E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326E9E">
        <w:rPr>
          <w:sz w:val="24"/>
          <w:szCs w:val="24"/>
        </w:rPr>
        <w:t>Surengtos 6 parodos-konkursai</w:t>
      </w:r>
      <w:r w:rsidR="00326E9E" w:rsidRPr="00907283">
        <w:rPr>
          <w:sz w:val="24"/>
          <w:szCs w:val="24"/>
        </w:rPr>
        <w:t xml:space="preserve"> (</w:t>
      </w:r>
      <w:r w:rsidR="00145FD0">
        <w:rPr>
          <w:sz w:val="24"/>
          <w:szCs w:val="24"/>
        </w:rPr>
        <w:t>2013 m. – 11</w:t>
      </w:r>
      <w:r w:rsidR="00326E9E">
        <w:rPr>
          <w:sz w:val="24"/>
          <w:szCs w:val="24"/>
        </w:rPr>
        <w:t>)</w:t>
      </w:r>
      <w:r w:rsidR="00145FD0">
        <w:rPr>
          <w:sz w:val="24"/>
          <w:szCs w:val="24"/>
        </w:rPr>
        <w:t>,</w:t>
      </w:r>
      <w:r w:rsidR="00326E9E">
        <w:rPr>
          <w:sz w:val="24"/>
          <w:szCs w:val="24"/>
        </w:rPr>
        <w:t xml:space="preserve"> įgyvendinta</w:t>
      </w:r>
      <w:r>
        <w:rPr>
          <w:sz w:val="24"/>
          <w:szCs w:val="24"/>
        </w:rPr>
        <w:t xml:space="preserve"> 12 (2013 m. – 19</w:t>
      </w:r>
      <w:r w:rsidR="00326E9E">
        <w:rPr>
          <w:sz w:val="24"/>
          <w:szCs w:val="24"/>
        </w:rPr>
        <w:t>)</w:t>
      </w:r>
      <w:r w:rsidR="00326E9E" w:rsidRPr="00907283">
        <w:rPr>
          <w:sz w:val="24"/>
          <w:szCs w:val="24"/>
        </w:rPr>
        <w:t xml:space="preserve"> projektų: </w:t>
      </w:r>
      <w:r w:rsidR="00326E9E">
        <w:rPr>
          <w:sz w:val="24"/>
          <w:szCs w:val="24"/>
        </w:rPr>
        <w:t>miesto kompozicijų pristatymas „Tikėjimas – šeimos gyvastis</w:t>
      </w:r>
      <w:r w:rsidR="009A5267">
        <w:rPr>
          <w:sz w:val="24"/>
          <w:szCs w:val="24"/>
        </w:rPr>
        <w:t>“</w:t>
      </w:r>
      <w:r w:rsidR="00326E9E">
        <w:rPr>
          <w:sz w:val="24"/>
          <w:szCs w:val="24"/>
        </w:rPr>
        <w:t>, skirtas Žemaitijos krašto 600 m. jubiliejui ir Šeimos metams, edukacinis renginių ciklas „Vakarai prie židinio“, projektai skirti Kristijono Donelaičio 300-osioms gimimo metinėms: „Kristijonas Donelaitis šiuolaikinio jaunimo akimis“, „Jau saulelė vėl atkopdama</w:t>
      </w:r>
      <w:r w:rsidR="009A5267">
        <w:rPr>
          <w:sz w:val="24"/>
          <w:szCs w:val="24"/>
        </w:rPr>
        <w:t>...</w:t>
      </w:r>
      <w:r w:rsidR="00326E9E">
        <w:rPr>
          <w:sz w:val="24"/>
          <w:szCs w:val="24"/>
        </w:rPr>
        <w:t xml:space="preserve">“, „Kristijono Donelaičio </w:t>
      </w:r>
      <w:r w:rsidR="00145FD0">
        <w:rPr>
          <w:sz w:val="24"/>
          <w:szCs w:val="24"/>
        </w:rPr>
        <w:t>gyvenimo ir kūrybos pėdomis...“.</w:t>
      </w:r>
      <w:r w:rsidR="00326E9E">
        <w:rPr>
          <w:sz w:val="24"/>
          <w:szCs w:val="24"/>
        </w:rPr>
        <w:t xml:space="preserve"> </w:t>
      </w:r>
      <w:r w:rsidR="00145FD0">
        <w:rPr>
          <w:sz w:val="24"/>
          <w:szCs w:val="24"/>
        </w:rPr>
        <w:t>O</w:t>
      </w:r>
      <w:r w:rsidR="00326E9E" w:rsidRPr="00907283">
        <w:rPr>
          <w:sz w:val="24"/>
          <w:szCs w:val="24"/>
        </w:rPr>
        <w:t>rganizuo</w:t>
      </w:r>
      <w:r w:rsidR="009A5267">
        <w:rPr>
          <w:sz w:val="24"/>
          <w:szCs w:val="24"/>
        </w:rPr>
        <w:t>t</w:t>
      </w:r>
      <w:r w:rsidR="00326E9E" w:rsidRPr="00907283">
        <w:rPr>
          <w:sz w:val="24"/>
          <w:szCs w:val="24"/>
        </w:rPr>
        <w:t xml:space="preserve">a mokinių mokomųjų bendrovių mugė, </w:t>
      </w:r>
      <w:r w:rsidR="00326E9E">
        <w:rPr>
          <w:sz w:val="24"/>
          <w:szCs w:val="24"/>
        </w:rPr>
        <w:t xml:space="preserve">ekskursijų savaitė pradinių klasių mokiniams „Klaipėda – istorija ir dabartis“, </w:t>
      </w:r>
      <w:r w:rsidR="009A5267">
        <w:rPr>
          <w:sz w:val="24"/>
          <w:szCs w:val="24"/>
        </w:rPr>
        <w:t>„G</w:t>
      </w:r>
      <w:r w:rsidR="00326E9E">
        <w:rPr>
          <w:sz w:val="24"/>
          <w:szCs w:val="24"/>
        </w:rPr>
        <w:t>erumo mokyklos“ projektų pristatymas ir t.t.</w:t>
      </w:r>
    </w:p>
    <w:p w:rsidR="00326E9E" w:rsidRPr="00907283" w:rsidRDefault="000A3B9F" w:rsidP="00326E9E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="00326E9E" w:rsidRPr="00907283">
        <w:rPr>
          <w:sz w:val="24"/>
          <w:szCs w:val="24"/>
        </w:rPr>
        <w:t>Aktyvinant vaikų ir paauglių nusikalstamumo ir žalingų įproči</w:t>
      </w:r>
      <w:r w:rsidR="00326E9E">
        <w:rPr>
          <w:sz w:val="24"/>
          <w:szCs w:val="24"/>
        </w:rPr>
        <w:t>ų prevenciją, buvo organizuoti 5</w:t>
      </w:r>
      <w:r w:rsidR="00326E9E" w:rsidRPr="00907283">
        <w:rPr>
          <w:sz w:val="24"/>
          <w:szCs w:val="24"/>
        </w:rPr>
        <w:t xml:space="preserve"> (</w:t>
      </w:r>
      <w:r>
        <w:rPr>
          <w:sz w:val="24"/>
          <w:szCs w:val="24"/>
        </w:rPr>
        <w:t>2013 m. – 3</w:t>
      </w:r>
      <w:r w:rsidR="00326E9E" w:rsidRPr="00907283">
        <w:rPr>
          <w:sz w:val="24"/>
          <w:szCs w:val="24"/>
        </w:rPr>
        <w:t>) prevenciniai renginiai</w:t>
      </w:r>
      <w:r w:rsidR="006D531B">
        <w:rPr>
          <w:sz w:val="24"/>
          <w:szCs w:val="24"/>
        </w:rPr>
        <w:t>,</w:t>
      </w:r>
      <w:r w:rsidR="00326E9E">
        <w:rPr>
          <w:sz w:val="24"/>
          <w:szCs w:val="24"/>
        </w:rPr>
        <w:t xml:space="preserve"> edukacinė išvyka-projektas „Smurto situacijų valdymas mokykloje: nuo identifikavimo iki sisteminio sprendimo“, </w:t>
      </w:r>
      <w:r w:rsidR="00326E9E" w:rsidRPr="00261DD6">
        <w:rPr>
          <w:color w:val="000000"/>
          <w:sz w:val="24"/>
          <w:szCs w:val="24"/>
        </w:rPr>
        <w:t>smurto ir patyčių prevencijos socialinė</w:t>
      </w:r>
      <w:r w:rsidR="00326E9E">
        <w:rPr>
          <w:color w:val="000000"/>
          <w:sz w:val="24"/>
          <w:szCs w:val="24"/>
        </w:rPr>
        <w:t>s akcijos.</w:t>
      </w:r>
    </w:p>
    <w:p w:rsidR="00326E9E" w:rsidRPr="000A3B9F" w:rsidRDefault="000A3B9F" w:rsidP="000A3B9F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3.18. </w:t>
      </w:r>
      <w:r w:rsidR="00326E9E">
        <w:rPr>
          <w:sz w:val="24"/>
          <w:szCs w:val="24"/>
        </w:rPr>
        <w:t xml:space="preserve">Klaipėdos </w:t>
      </w:r>
      <w:r w:rsidR="00B45489">
        <w:rPr>
          <w:sz w:val="24"/>
          <w:szCs w:val="24"/>
        </w:rPr>
        <w:t>miesto mokinių sporto žaidynių M</w:t>
      </w:r>
      <w:r w:rsidR="00326E9E">
        <w:rPr>
          <w:sz w:val="24"/>
          <w:szCs w:val="24"/>
        </w:rPr>
        <w:t xml:space="preserve">ero taurei laimėti vykdytos varžybos 4 grupėse: gimnazijų, progimnazijų, pagrindinių mokyklų ir visų tipų mokyklų pradinių klasių. </w:t>
      </w:r>
      <w:r w:rsidR="009A5267">
        <w:rPr>
          <w:sz w:val="24"/>
          <w:szCs w:val="24"/>
        </w:rPr>
        <w:t>Įvyko 31 sporto šakos varžybos, jose d</w:t>
      </w:r>
      <w:r w:rsidR="00326E9E">
        <w:rPr>
          <w:sz w:val="24"/>
          <w:szCs w:val="24"/>
        </w:rPr>
        <w:t>alyvav</w:t>
      </w:r>
      <w:r w:rsidR="00B45489">
        <w:rPr>
          <w:sz w:val="24"/>
          <w:szCs w:val="24"/>
        </w:rPr>
        <w:t>o 3870 mokiniai (2013 m. – 4702</w:t>
      </w:r>
      <w:r w:rsidR="009A5267">
        <w:rPr>
          <w:sz w:val="24"/>
          <w:szCs w:val="24"/>
        </w:rPr>
        <w:t xml:space="preserve">). </w:t>
      </w:r>
      <w:r w:rsidR="00326E9E">
        <w:rPr>
          <w:sz w:val="24"/>
          <w:szCs w:val="24"/>
        </w:rPr>
        <w:t xml:space="preserve">Mero taurės žaidynių varžybų nugalėtojai atstovavo Klaipėdos miestui Lietuvos mokinių olimpinio festivalio varžybose ir </w:t>
      </w:r>
      <w:proofErr w:type="spellStart"/>
      <w:r w:rsidR="00326E9E">
        <w:rPr>
          <w:sz w:val="24"/>
          <w:szCs w:val="24"/>
        </w:rPr>
        <w:t>bendrakomandinėje</w:t>
      </w:r>
      <w:proofErr w:type="spellEnd"/>
      <w:r w:rsidR="00326E9E">
        <w:rPr>
          <w:sz w:val="24"/>
          <w:szCs w:val="24"/>
        </w:rPr>
        <w:t xml:space="preserve"> įskaitoje užėmė IV vietą. Atskirose Lietuvos mokinių olimpinio festivalio varžybose nugalėtojomis tapo „Ąžuolyno“ gimnazijos ir Gedminų pagrindinės mokyklos komandos, prizininkėmis </w:t>
      </w:r>
      <w:r w:rsidR="009A5267">
        <w:rPr>
          <w:sz w:val="24"/>
          <w:szCs w:val="24"/>
        </w:rPr>
        <w:t xml:space="preserve">– </w:t>
      </w:r>
      <w:r w:rsidR="00326E9E">
        <w:rPr>
          <w:sz w:val="24"/>
          <w:szCs w:val="24"/>
        </w:rPr>
        <w:t>„Aukuro“ gimnazijos, Martyno Mažvydo ir „Versmės</w:t>
      </w:r>
      <w:r w:rsidR="000B3813">
        <w:rPr>
          <w:sz w:val="24"/>
          <w:szCs w:val="24"/>
        </w:rPr>
        <w:t>“ progimnazijų komandos.</w:t>
      </w:r>
    </w:p>
    <w:p w:rsidR="00635E80" w:rsidRPr="004B13D5" w:rsidRDefault="000A3B9F" w:rsidP="006B0A0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="00326E9E" w:rsidRPr="00907283">
        <w:rPr>
          <w:sz w:val="24"/>
          <w:szCs w:val="24"/>
        </w:rPr>
        <w:t xml:space="preserve">Skleidžiant gerąją darbo patirtį, buvo suorganizuoti suaugusiųjų </w:t>
      </w:r>
      <w:r w:rsidR="00326E9E">
        <w:rPr>
          <w:sz w:val="24"/>
          <w:szCs w:val="24"/>
        </w:rPr>
        <w:t>savaitei skirti renginiai bei 15</w:t>
      </w:r>
      <w:r w:rsidR="00326E9E" w:rsidRPr="00907283">
        <w:rPr>
          <w:sz w:val="24"/>
          <w:szCs w:val="24"/>
        </w:rPr>
        <w:t xml:space="preserve"> (</w:t>
      </w:r>
      <w:r>
        <w:rPr>
          <w:sz w:val="24"/>
          <w:szCs w:val="24"/>
        </w:rPr>
        <w:t>2013 m. – 14</w:t>
      </w:r>
      <w:r w:rsidR="00326E9E" w:rsidRPr="00907283">
        <w:rPr>
          <w:sz w:val="24"/>
          <w:szCs w:val="24"/>
        </w:rPr>
        <w:t xml:space="preserve">) konferencijų: </w:t>
      </w:r>
      <w:r w:rsidR="00326E9E">
        <w:rPr>
          <w:sz w:val="24"/>
          <w:szCs w:val="24"/>
        </w:rPr>
        <w:t>„Kūrybingas mokytojas – kūrybingas mokinys“, „Kristijonas Donelaitis ir Mažoji Lietuva“, „Aktyviųjų metodų taikymas šiuolaikinėje pamokoje“,</w:t>
      </w:r>
      <w:r w:rsidR="00DF395B">
        <w:rPr>
          <w:sz w:val="24"/>
          <w:szCs w:val="24"/>
        </w:rPr>
        <w:t xml:space="preserve"> „Gero</w:t>
      </w:r>
      <w:r w:rsidR="00326E9E">
        <w:rPr>
          <w:sz w:val="24"/>
          <w:szCs w:val="24"/>
        </w:rPr>
        <w:t>s mokyklos sampratos įgyvendinimo prielaidos Klaipėdos mieste“, „Lyderystės ikimokyklinėje įstaigoje skatinimas“, „</w:t>
      </w:r>
      <w:proofErr w:type="spellStart"/>
      <w:r w:rsidR="00326E9E">
        <w:rPr>
          <w:sz w:val="24"/>
          <w:szCs w:val="24"/>
        </w:rPr>
        <w:t>Inovatyvūs</w:t>
      </w:r>
      <w:proofErr w:type="spellEnd"/>
      <w:r w:rsidR="00326E9E">
        <w:rPr>
          <w:sz w:val="24"/>
          <w:szCs w:val="24"/>
        </w:rPr>
        <w:t xml:space="preserve"> metodai matematikos pamokoje“ </w:t>
      </w:r>
      <w:r w:rsidR="000B3813">
        <w:rPr>
          <w:sz w:val="24"/>
          <w:szCs w:val="24"/>
        </w:rPr>
        <w:t>ir kt</w:t>
      </w:r>
      <w:r w:rsidR="000B3813" w:rsidRPr="004B13D5">
        <w:rPr>
          <w:sz w:val="24"/>
          <w:szCs w:val="24"/>
        </w:rPr>
        <w:t xml:space="preserve">. </w:t>
      </w:r>
    </w:p>
    <w:p w:rsidR="00DF395B" w:rsidRPr="000A3B9F" w:rsidRDefault="00635E80" w:rsidP="006B0A0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0A3B9F">
        <w:rPr>
          <w:sz w:val="24"/>
          <w:szCs w:val="24"/>
        </w:rPr>
        <w:t xml:space="preserve">Užtikrinant Valstybės ir Savivaldybės švietimo politikos įgyvendinimą, vykdytos </w:t>
      </w:r>
      <w:r w:rsidR="000A3B9F" w:rsidRPr="000A3B9F">
        <w:rPr>
          <w:sz w:val="24"/>
          <w:szCs w:val="24"/>
        </w:rPr>
        <w:t xml:space="preserve">ir kitos </w:t>
      </w:r>
      <w:r w:rsidRPr="000A3B9F">
        <w:rPr>
          <w:sz w:val="24"/>
          <w:szCs w:val="24"/>
        </w:rPr>
        <w:t>Klaipėdos miesto savivaldybės 2013–2020 metų strateginio plėtros plano priemonės.</w:t>
      </w:r>
    </w:p>
    <w:p w:rsidR="00DB64A1" w:rsidRPr="00314DB5" w:rsidRDefault="00DB64A1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314DB5">
        <w:rPr>
          <w:sz w:val="24"/>
          <w:szCs w:val="24"/>
        </w:rPr>
        <w:t>4. Specifinės veiklos rūšys (komentarai):</w:t>
      </w:r>
    </w:p>
    <w:p w:rsidR="00DB64A1" w:rsidRPr="00314DB5" w:rsidRDefault="00140E5A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314DB5">
        <w:rPr>
          <w:sz w:val="24"/>
          <w:szCs w:val="24"/>
        </w:rPr>
        <w:t>4.1. mokinių maitinimo,</w:t>
      </w:r>
      <w:r w:rsidR="00DB64A1" w:rsidRPr="00314DB5">
        <w:rPr>
          <w:sz w:val="24"/>
          <w:szCs w:val="24"/>
        </w:rPr>
        <w:t xml:space="preserve"> pavėžėjimo programų vykdymas;</w:t>
      </w:r>
    </w:p>
    <w:p w:rsidR="00DB64A1" w:rsidRPr="007777AA" w:rsidRDefault="00DB64A1" w:rsidP="0041156B">
      <w:pPr>
        <w:ind w:firstLine="709"/>
        <w:jc w:val="both"/>
        <w:rPr>
          <w:b/>
          <w:sz w:val="24"/>
          <w:szCs w:val="24"/>
        </w:rPr>
      </w:pPr>
      <w:r w:rsidRPr="00314DB5">
        <w:rPr>
          <w:sz w:val="24"/>
          <w:szCs w:val="24"/>
        </w:rPr>
        <w:t>4.2. derinta: pedagoginių darbuotojų, dirbančių daugiau kaip 36 val., darbo krūviai, priimti sprendimai dėl tėvų atleidimo nuo mokesčio ar jo sumaž</w:t>
      </w:r>
      <w:r w:rsidR="00F62F8A" w:rsidRPr="00314DB5">
        <w:rPr>
          <w:sz w:val="24"/>
          <w:szCs w:val="24"/>
        </w:rPr>
        <w:t xml:space="preserve">inimo ikimokyklinėse įstaigose; atliktas švietimo įstaigų pastatų reitingavimas pagal remonto poreikį; </w:t>
      </w:r>
      <w:r w:rsidR="00F62F8A">
        <w:rPr>
          <w:sz w:val="24"/>
          <w:szCs w:val="24"/>
        </w:rPr>
        <w:t>o</w:t>
      </w:r>
      <w:r w:rsidR="00F62F8A" w:rsidRPr="00F62F8A">
        <w:rPr>
          <w:sz w:val="24"/>
          <w:szCs w:val="24"/>
        </w:rPr>
        <w:t xml:space="preserve">rganizuotos Klaipėdos miesto </w:t>
      </w:r>
      <w:r w:rsidR="00314DB5">
        <w:rPr>
          <w:sz w:val="24"/>
          <w:szCs w:val="24"/>
        </w:rPr>
        <w:t>b</w:t>
      </w:r>
      <w:r w:rsidR="00F62F8A" w:rsidRPr="00F62F8A">
        <w:rPr>
          <w:sz w:val="24"/>
          <w:szCs w:val="24"/>
        </w:rPr>
        <w:t>endruomenių (Marių,</w:t>
      </w:r>
      <w:r w:rsidR="00314DB5">
        <w:rPr>
          <w:sz w:val="24"/>
          <w:szCs w:val="24"/>
        </w:rPr>
        <w:t xml:space="preserve"> </w:t>
      </w:r>
      <w:r w:rsidR="00F62F8A" w:rsidRPr="00F62F8A">
        <w:rPr>
          <w:sz w:val="24"/>
          <w:szCs w:val="24"/>
        </w:rPr>
        <w:t>Baltijos, Dan</w:t>
      </w:r>
      <w:r w:rsidR="0041156B">
        <w:rPr>
          <w:sz w:val="24"/>
          <w:szCs w:val="24"/>
        </w:rPr>
        <w:t>ės, Pajūrio) šventės (paskelbti konkursai</w:t>
      </w:r>
      <w:r w:rsidR="00F62F8A" w:rsidRPr="00F62F8A">
        <w:rPr>
          <w:sz w:val="24"/>
          <w:szCs w:val="24"/>
        </w:rPr>
        <w:t>, organizuoti viešieji pirkimai bei susiti</w:t>
      </w:r>
      <w:r w:rsidR="0041156B">
        <w:rPr>
          <w:sz w:val="24"/>
          <w:szCs w:val="24"/>
        </w:rPr>
        <w:t>kimai s</w:t>
      </w:r>
      <w:r w:rsidR="000A3B9F">
        <w:rPr>
          <w:sz w:val="24"/>
          <w:szCs w:val="24"/>
        </w:rPr>
        <w:t>u konkurso nugalėtojais, vykdytos viešųjų pirkimų</w:t>
      </w:r>
      <w:r w:rsidR="00F62F8A" w:rsidRPr="00F62F8A">
        <w:rPr>
          <w:sz w:val="24"/>
          <w:szCs w:val="24"/>
        </w:rPr>
        <w:t xml:space="preserve"> </w:t>
      </w:r>
      <w:r w:rsidR="000A3B9F">
        <w:rPr>
          <w:sz w:val="24"/>
          <w:szCs w:val="24"/>
        </w:rPr>
        <w:t>konkursų procedūros</w:t>
      </w:r>
      <w:r w:rsidR="00674B5E">
        <w:rPr>
          <w:sz w:val="24"/>
          <w:szCs w:val="24"/>
        </w:rPr>
        <w:t>,  pasirašyti</w:t>
      </w:r>
      <w:r w:rsidR="00F62F8A" w:rsidRPr="00F62F8A">
        <w:rPr>
          <w:sz w:val="24"/>
          <w:szCs w:val="24"/>
        </w:rPr>
        <w:t xml:space="preserve"> p</w:t>
      </w:r>
      <w:r w:rsidR="00674B5E">
        <w:rPr>
          <w:sz w:val="24"/>
          <w:szCs w:val="24"/>
        </w:rPr>
        <w:t>aslaugų perdavimo-priėmimo aktai ir kt.</w:t>
      </w:r>
      <w:r w:rsidR="00314DB5">
        <w:rPr>
          <w:sz w:val="24"/>
          <w:szCs w:val="24"/>
        </w:rPr>
        <w:t>);</w:t>
      </w:r>
    </w:p>
    <w:p w:rsidR="00674B5E" w:rsidRDefault="00DB64A1" w:rsidP="0041156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314DB5">
        <w:rPr>
          <w:sz w:val="24"/>
          <w:szCs w:val="24"/>
        </w:rPr>
        <w:t>4.3. paruošti suvestiniai švietimo įstaigų vadovų atostogų ir darbo laiko grafikai bei teikimai personalo klausimais: dėl atostogų grafikų pakeitimų, priedų, priemokų, pašalpų skyrimo, tarnybinių atlyginimų koeficientų nustatymo ir kt.;</w:t>
      </w:r>
      <w:r w:rsidR="00314DB5">
        <w:rPr>
          <w:sz w:val="24"/>
          <w:szCs w:val="24"/>
        </w:rPr>
        <w:t xml:space="preserve"> </w:t>
      </w:r>
    </w:p>
    <w:p w:rsidR="00DB64A1" w:rsidRPr="00314DB5" w:rsidRDefault="00674B5E" w:rsidP="0041156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14DB5">
        <w:rPr>
          <w:sz w:val="24"/>
          <w:szCs w:val="24"/>
        </w:rPr>
        <w:t>dalyvauta Savivaldybės sutarties su Klaipėdos universitetu kūrimo procese, vykdyto</w:t>
      </w:r>
      <w:r w:rsidR="00E57E32">
        <w:rPr>
          <w:sz w:val="24"/>
          <w:szCs w:val="24"/>
        </w:rPr>
        <w:t>s</w:t>
      </w:r>
      <w:r w:rsidR="00314DB5">
        <w:rPr>
          <w:sz w:val="24"/>
          <w:szCs w:val="24"/>
        </w:rPr>
        <w:t xml:space="preserve"> </w:t>
      </w:r>
      <w:r w:rsidR="00E57E32">
        <w:rPr>
          <w:sz w:val="24"/>
          <w:szCs w:val="24"/>
        </w:rPr>
        <w:t>numatytos bendradarbiavimo priemonės</w:t>
      </w:r>
      <w:r w:rsidR="000F1A12" w:rsidRPr="00314DB5">
        <w:rPr>
          <w:sz w:val="24"/>
          <w:szCs w:val="24"/>
        </w:rPr>
        <w:t>.</w:t>
      </w:r>
      <w:r w:rsidR="00140E5A" w:rsidRPr="00314DB5">
        <w:rPr>
          <w:sz w:val="24"/>
          <w:szCs w:val="24"/>
        </w:rPr>
        <w:t xml:space="preserve"> </w:t>
      </w:r>
      <w:r w:rsidR="00DB64A1" w:rsidRPr="00314DB5">
        <w:rPr>
          <w:sz w:val="24"/>
          <w:szCs w:val="24"/>
        </w:rPr>
        <w:t>Skyriaus specialistų iniciatyva dalyvauta tarptautiniuose projektuose.</w:t>
      </w:r>
      <w:r w:rsidR="00E57E32">
        <w:rPr>
          <w:sz w:val="24"/>
          <w:szCs w:val="24"/>
        </w:rPr>
        <w:t xml:space="preserve"> Koordinuota Švietimo tarybos veikla.</w:t>
      </w:r>
    </w:p>
    <w:p w:rsidR="00DB64A1" w:rsidRPr="007777AA" w:rsidRDefault="00DB64A1" w:rsidP="0041156B">
      <w:pPr>
        <w:tabs>
          <w:tab w:val="left" w:pos="567"/>
          <w:tab w:val="left" w:pos="709"/>
          <w:tab w:val="left" w:pos="1560"/>
        </w:tabs>
        <w:ind w:firstLine="709"/>
        <w:jc w:val="both"/>
        <w:outlineLvl w:val="0"/>
        <w:rPr>
          <w:caps/>
          <w:sz w:val="24"/>
          <w:szCs w:val="24"/>
        </w:rPr>
      </w:pPr>
      <w:r w:rsidRPr="007777AA">
        <w:rPr>
          <w:sz w:val="24"/>
          <w:szCs w:val="24"/>
        </w:rPr>
        <w:t>5.</w:t>
      </w:r>
      <w:r w:rsidR="00AE13FA" w:rsidRPr="007777AA">
        <w:rPr>
          <w:sz w:val="24"/>
          <w:szCs w:val="24"/>
        </w:rPr>
        <w:t xml:space="preserve"> </w:t>
      </w:r>
      <w:r w:rsidRPr="007777AA">
        <w:rPr>
          <w:sz w:val="24"/>
          <w:szCs w:val="24"/>
        </w:rPr>
        <w:t>Parengta dokumentų</w:t>
      </w:r>
      <w:r w:rsidRPr="007777AA">
        <w:rPr>
          <w:caps/>
          <w:sz w:val="24"/>
          <w:szCs w:val="24"/>
        </w:rPr>
        <w:t>:</w:t>
      </w:r>
      <w:r w:rsidR="00D82A0F" w:rsidRPr="007777AA">
        <w:rPr>
          <w:caps/>
          <w:sz w:val="24"/>
          <w:szCs w:val="24"/>
        </w:rPr>
        <w:t xml:space="preserve"> </w:t>
      </w:r>
      <w:r w:rsidR="00D82A0F" w:rsidRPr="007777AA">
        <w:rPr>
          <w:sz w:val="24"/>
          <w:szCs w:val="24"/>
        </w:rPr>
        <w:t>Savivaldybės tarybos sprendimų</w:t>
      </w:r>
      <w:r w:rsidRPr="007777AA">
        <w:rPr>
          <w:sz w:val="24"/>
          <w:szCs w:val="24"/>
        </w:rPr>
        <w:t xml:space="preserve"> projektų </w:t>
      </w:r>
      <w:r w:rsidR="006B0A0B" w:rsidRPr="007777AA">
        <w:rPr>
          <w:sz w:val="24"/>
          <w:szCs w:val="24"/>
        </w:rPr>
        <w:t>–</w:t>
      </w:r>
      <w:r w:rsidR="00A94D67" w:rsidRPr="007777AA">
        <w:rPr>
          <w:sz w:val="24"/>
          <w:szCs w:val="24"/>
        </w:rPr>
        <w:t xml:space="preserve"> 42</w:t>
      </w:r>
      <w:r w:rsidRPr="007777AA">
        <w:rPr>
          <w:sz w:val="24"/>
          <w:szCs w:val="24"/>
        </w:rPr>
        <w:t>;</w:t>
      </w:r>
      <w:r w:rsidR="00D82A0F" w:rsidRPr="007777AA">
        <w:rPr>
          <w:caps/>
          <w:sz w:val="24"/>
          <w:szCs w:val="24"/>
        </w:rPr>
        <w:t xml:space="preserve"> </w:t>
      </w:r>
      <w:r w:rsidRPr="007777AA">
        <w:rPr>
          <w:sz w:val="24"/>
          <w:szCs w:val="24"/>
        </w:rPr>
        <w:t>Administracijos</w:t>
      </w:r>
      <w:r w:rsidR="006B0A0B" w:rsidRPr="007777AA">
        <w:rPr>
          <w:sz w:val="24"/>
          <w:szCs w:val="24"/>
        </w:rPr>
        <w:t xml:space="preserve"> direktoriaus įsakymų projektų – </w:t>
      </w:r>
      <w:r w:rsidR="00A94D67" w:rsidRPr="007777AA">
        <w:rPr>
          <w:sz w:val="24"/>
          <w:szCs w:val="24"/>
        </w:rPr>
        <w:t>122</w:t>
      </w:r>
      <w:r w:rsidRPr="007777AA">
        <w:rPr>
          <w:sz w:val="24"/>
          <w:szCs w:val="24"/>
        </w:rPr>
        <w:t>;</w:t>
      </w:r>
      <w:r w:rsidR="00D82A0F" w:rsidRPr="007777AA">
        <w:rPr>
          <w:caps/>
          <w:sz w:val="24"/>
          <w:szCs w:val="24"/>
        </w:rPr>
        <w:t xml:space="preserve"> </w:t>
      </w:r>
      <w:r w:rsidRPr="007777AA">
        <w:rPr>
          <w:sz w:val="24"/>
          <w:szCs w:val="24"/>
        </w:rPr>
        <w:t xml:space="preserve">Švietimo skyriaus vedėjo įsakymų </w:t>
      </w:r>
      <w:r w:rsidR="006B0A0B" w:rsidRPr="007777AA">
        <w:rPr>
          <w:sz w:val="24"/>
          <w:szCs w:val="24"/>
        </w:rPr>
        <w:t xml:space="preserve">– </w:t>
      </w:r>
      <w:r w:rsidR="000F1A12" w:rsidRPr="007777AA">
        <w:rPr>
          <w:sz w:val="24"/>
          <w:szCs w:val="24"/>
        </w:rPr>
        <w:t>3</w:t>
      </w:r>
      <w:r w:rsidR="00A94D67" w:rsidRPr="007777AA">
        <w:rPr>
          <w:sz w:val="24"/>
          <w:szCs w:val="24"/>
        </w:rPr>
        <w:t>40</w:t>
      </w:r>
      <w:r w:rsidRPr="007777AA">
        <w:rPr>
          <w:sz w:val="24"/>
          <w:szCs w:val="24"/>
        </w:rPr>
        <w:t>.</w:t>
      </w:r>
    </w:p>
    <w:p w:rsidR="00DB64A1" w:rsidRPr="004B13D5" w:rsidRDefault="00AE13FA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caps/>
          <w:sz w:val="24"/>
          <w:szCs w:val="24"/>
        </w:rPr>
        <w:t>6</w:t>
      </w:r>
      <w:r w:rsidR="00DB64A1" w:rsidRPr="004B13D5">
        <w:rPr>
          <w:caps/>
          <w:sz w:val="24"/>
          <w:szCs w:val="24"/>
        </w:rPr>
        <w:t xml:space="preserve">. </w:t>
      </w:r>
      <w:r w:rsidR="00DB64A1" w:rsidRPr="004B13D5">
        <w:rPr>
          <w:sz w:val="24"/>
          <w:szCs w:val="24"/>
        </w:rPr>
        <w:t xml:space="preserve">Fizinių ir juridinių asmenų gautų prašymų (pasiūlymų ir skundų) skaičius </w:t>
      </w:r>
      <w:r w:rsidR="006B0A0B" w:rsidRPr="004B13D5">
        <w:rPr>
          <w:sz w:val="24"/>
          <w:szCs w:val="24"/>
        </w:rPr>
        <w:t xml:space="preserve">– </w:t>
      </w:r>
      <w:r w:rsidR="00314DB5" w:rsidRPr="004B13D5">
        <w:rPr>
          <w:sz w:val="24"/>
          <w:szCs w:val="24"/>
        </w:rPr>
        <w:t>35</w:t>
      </w:r>
      <w:r w:rsidR="00DB64A1" w:rsidRPr="004B13D5">
        <w:rPr>
          <w:sz w:val="24"/>
          <w:szCs w:val="24"/>
        </w:rPr>
        <w:t>.</w:t>
      </w:r>
      <w:r w:rsidR="006B0A0B" w:rsidRPr="004B13D5">
        <w:rPr>
          <w:sz w:val="24"/>
          <w:szCs w:val="24"/>
        </w:rPr>
        <w:t xml:space="preserve"> </w:t>
      </w:r>
      <w:r w:rsidR="00DB64A1" w:rsidRPr="004B13D5">
        <w:rPr>
          <w:sz w:val="24"/>
          <w:szCs w:val="24"/>
        </w:rPr>
        <w:t xml:space="preserve">Parengtų atsakymų į prašymus </w:t>
      </w:r>
      <w:r w:rsidR="006B0A0B" w:rsidRPr="004B13D5">
        <w:rPr>
          <w:sz w:val="24"/>
          <w:szCs w:val="24"/>
        </w:rPr>
        <w:t>ir skundus bendras skaičius –</w:t>
      </w:r>
      <w:r w:rsidR="00314DB5" w:rsidRPr="004B13D5">
        <w:rPr>
          <w:sz w:val="24"/>
          <w:szCs w:val="24"/>
        </w:rPr>
        <w:t xml:space="preserve"> 35</w:t>
      </w:r>
      <w:r w:rsidR="00DB64A1" w:rsidRPr="004B13D5">
        <w:rPr>
          <w:sz w:val="24"/>
          <w:szCs w:val="24"/>
        </w:rPr>
        <w:t>: patenkintų prašymų ir skundų skaičius –</w:t>
      </w:r>
      <w:r w:rsidR="00E57E32" w:rsidRPr="004B13D5">
        <w:rPr>
          <w:sz w:val="24"/>
          <w:szCs w:val="24"/>
        </w:rPr>
        <w:t xml:space="preserve"> 15</w:t>
      </w:r>
      <w:r w:rsidR="00DB64A1" w:rsidRPr="004B13D5">
        <w:rPr>
          <w:sz w:val="24"/>
          <w:szCs w:val="24"/>
        </w:rPr>
        <w:t>; nepatenkint</w:t>
      </w:r>
      <w:r w:rsidR="0041156B" w:rsidRPr="004B13D5">
        <w:rPr>
          <w:sz w:val="24"/>
          <w:szCs w:val="24"/>
        </w:rPr>
        <w:t>ų</w:t>
      </w:r>
      <w:r w:rsidR="000F1A12" w:rsidRPr="004B13D5">
        <w:rPr>
          <w:sz w:val="24"/>
          <w:szCs w:val="24"/>
        </w:rPr>
        <w:t xml:space="preserve"> –</w:t>
      </w:r>
      <w:r w:rsidR="00E57E32" w:rsidRPr="004B13D5">
        <w:rPr>
          <w:sz w:val="24"/>
          <w:szCs w:val="24"/>
        </w:rPr>
        <w:t xml:space="preserve"> </w:t>
      </w:r>
      <w:r w:rsidR="004B13D5" w:rsidRPr="004B13D5">
        <w:rPr>
          <w:sz w:val="24"/>
          <w:szCs w:val="24"/>
        </w:rPr>
        <w:t>20</w:t>
      </w:r>
      <w:r w:rsidR="0041156B" w:rsidRPr="004B13D5">
        <w:rPr>
          <w:sz w:val="24"/>
          <w:szCs w:val="24"/>
        </w:rPr>
        <w:t>,</w:t>
      </w:r>
      <w:r w:rsidR="00DB64A1" w:rsidRPr="004B13D5">
        <w:rPr>
          <w:sz w:val="24"/>
          <w:szCs w:val="24"/>
        </w:rPr>
        <w:t xml:space="preserve"> </w:t>
      </w:r>
      <w:r w:rsidR="00755B00" w:rsidRPr="004B13D5">
        <w:rPr>
          <w:sz w:val="24"/>
          <w:szCs w:val="24"/>
        </w:rPr>
        <w:t xml:space="preserve">iš jų </w:t>
      </w:r>
      <w:r w:rsidR="00DB64A1" w:rsidRPr="004B13D5">
        <w:rPr>
          <w:sz w:val="24"/>
          <w:szCs w:val="24"/>
        </w:rPr>
        <w:t>nepagrįst</w:t>
      </w:r>
      <w:r w:rsidR="00755B00" w:rsidRPr="004B13D5">
        <w:rPr>
          <w:sz w:val="24"/>
          <w:szCs w:val="24"/>
        </w:rPr>
        <w:t>i</w:t>
      </w:r>
      <w:r w:rsidR="00DB64A1" w:rsidRPr="004B13D5">
        <w:rPr>
          <w:sz w:val="24"/>
          <w:szCs w:val="24"/>
        </w:rPr>
        <w:t xml:space="preserve"> prašym</w:t>
      </w:r>
      <w:r w:rsidR="00755B00" w:rsidRPr="004B13D5">
        <w:rPr>
          <w:sz w:val="24"/>
          <w:szCs w:val="24"/>
        </w:rPr>
        <w:t>ai</w:t>
      </w:r>
      <w:r w:rsidR="006B0A0B" w:rsidRPr="004B13D5">
        <w:rPr>
          <w:sz w:val="24"/>
          <w:szCs w:val="24"/>
        </w:rPr>
        <w:t xml:space="preserve"> ir </w:t>
      </w:r>
      <w:r w:rsidR="00DB64A1" w:rsidRPr="004B13D5">
        <w:rPr>
          <w:sz w:val="24"/>
          <w:szCs w:val="24"/>
        </w:rPr>
        <w:t>skund</w:t>
      </w:r>
      <w:r w:rsidR="00755B00" w:rsidRPr="004B13D5">
        <w:rPr>
          <w:sz w:val="24"/>
          <w:szCs w:val="24"/>
        </w:rPr>
        <w:t>ai</w:t>
      </w:r>
      <w:r w:rsidR="006B0A0B" w:rsidRPr="004B13D5">
        <w:rPr>
          <w:sz w:val="24"/>
          <w:szCs w:val="24"/>
        </w:rPr>
        <w:t xml:space="preserve"> –</w:t>
      </w:r>
      <w:r w:rsidR="00E57E32" w:rsidRPr="004B13D5">
        <w:rPr>
          <w:sz w:val="24"/>
          <w:szCs w:val="24"/>
        </w:rPr>
        <w:t xml:space="preserve"> 12, ne tai inst</w:t>
      </w:r>
      <w:r w:rsidR="004B13D5" w:rsidRPr="004B13D5">
        <w:rPr>
          <w:sz w:val="24"/>
          <w:szCs w:val="24"/>
        </w:rPr>
        <w:t xml:space="preserve">itucijai – 2. 6 </w:t>
      </w:r>
      <w:r w:rsidR="0041156B" w:rsidRPr="004B13D5">
        <w:rPr>
          <w:sz w:val="24"/>
          <w:szCs w:val="24"/>
        </w:rPr>
        <w:t xml:space="preserve">raštu pateiktų </w:t>
      </w:r>
      <w:r w:rsidR="00E57E32" w:rsidRPr="004B13D5">
        <w:rPr>
          <w:sz w:val="24"/>
          <w:szCs w:val="24"/>
        </w:rPr>
        <w:t>prašymų netenkinta dėl galimybės patekti į ikimokyklines įstaigas ( žymiai didesnis tokių netenkintų prašymų skaičius (tiksliai nebuvo apskaitomas) buvo fiksuotas telefonu ir el.</w:t>
      </w:r>
      <w:r w:rsidR="004B7134" w:rsidRPr="004B13D5">
        <w:rPr>
          <w:sz w:val="24"/>
          <w:szCs w:val="24"/>
        </w:rPr>
        <w:t xml:space="preserve"> </w:t>
      </w:r>
      <w:r w:rsidR="00E57E32" w:rsidRPr="004B13D5">
        <w:rPr>
          <w:sz w:val="24"/>
          <w:szCs w:val="24"/>
        </w:rPr>
        <w:t>paštu).</w:t>
      </w:r>
    </w:p>
    <w:p w:rsidR="00DB64A1" w:rsidRPr="004B13D5" w:rsidRDefault="005A1B2A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7</w:t>
      </w:r>
      <w:r w:rsidR="00DB64A1" w:rsidRPr="004B13D5">
        <w:rPr>
          <w:sz w:val="24"/>
          <w:szCs w:val="24"/>
        </w:rPr>
        <w:t>. Didžiausios padalinio veiklos problemos:</w:t>
      </w:r>
    </w:p>
    <w:p w:rsidR="00DB64A1" w:rsidRPr="004B13D5" w:rsidRDefault="005A1B2A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7</w:t>
      </w:r>
      <w:r w:rsidR="00DB64A1" w:rsidRPr="004B13D5">
        <w:rPr>
          <w:sz w:val="24"/>
          <w:szCs w:val="24"/>
        </w:rPr>
        <w:t>.1. aktualios miesto gyventojams: 1) trūksta ugdymosi vietų</w:t>
      </w:r>
      <w:r w:rsidR="00E57E32" w:rsidRPr="004B13D5">
        <w:rPr>
          <w:sz w:val="24"/>
          <w:szCs w:val="24"/>
        </w:rPr>
        <w:t xml:space="preserve"> </w:t>
      </w:r>
      <w:r w:rsidR="009544A5" w:rsidRPr="004B13D5">
        <w:rPr>
          <w:sz w:val="24"/>
          <w:szCs w:val="24"/>
        </w:rPr>
        <w:t xml:space="preserve">vaikams </w:t>
      </w:r>
      <w:r w:rsidR="00E57E32" w:rsidRPr="004B13D5">
        <w:rPr>
          <w:sz w:val="24"/>
          <w:szCs w:val="24"/>
        </w:rPr>
        <w:t>pagal ikimokyklinio ir p</w:t>
      </w:r>
      <w:r w:rsidR="009544A5" w:rsidRPr="004B13D5">
        <w:rPr>
          <w:sz w:val="24"/>
          <w:szCs w:val="24"/>
        </w:rPr>
        <w:t xml:space="preserve">riešmokyklinio ugdymo programas; </w:t>
      </w:r>
      <w:r w:rsidR="00857FB1" w:rsidRPr="004B13D5">
        <w:rPr>
          <w:sz w:val="24"/>
          <w:szCs w:val="24"/>
        </w:rPr>
        <w:t>2</w:t>
      </w:r>
      <w:r w:rsidR="006B0A0B" w:rsidRPr="004B13D5">
        <w:rPr>
          <w:sz w:val="24"/>
          <w:szCs w:val="24"/>
        </w:rPr>
        <w:t>)</w:t>
      </w:r>
      <w:r w:rsidR="004B7134" w:rsidRPr="004B13D5">
        <w:rPr>
          <w:sz w:val="24"/>
          <w:szCs w:val="24"/>
        </w:rPr>
        <w:t xml:space="preserve"> </w:t>
      </w:r>
      <w:r w:rsidR="00674B5E" w:rsidRPr="004B13D5">
        <w:rPr>
          <w:sz w:val="24"/>
          <w:szCs w:val="24"/>
        </w:rPr>
        <w:t xml:space="preserve">yra didžiulis poreikis </w:t>
      </w:r>
      <w:r w:rsidR="009544A5" w:rsidRPr="004B13D5">
        <w:rPr>
          <w:sz w:val="24"/>
          <w:szCs w:val="24"/>
        </w:rPr>
        <w:t xml:space="preserve">vienos </w:t>
      </w:r>
      <w:r w:rsidR="0041156B" w:rsidRPr="004B13D5">
        <w:rPr>
          <w:sz w:val="24"/>
          <w:szCs w:val="24"/>
        </w:rPr>
        <w:t>bendrojo ugdymo mokyklos</w:t>
      </w:r>
      <w:r w:rsidR="009544A5" w:rsidRPr="004B13D5">
        <w:rPr>
          <w:sz w:val="24"/>
          <w:szCs w:val="24"/>
        </w:rPr>
        <w:t xml:space="preserve"> (1-8 kl.)</w:t>
      </w:r>
      <w:r w:rsidR="0041156B" w:rsidRPr="004B13D5">
        <w:rPr>
          <w:sz w:val="24"/>
          <w:szCs w:val="24"/>
        </w:rPr>
        <w:t xml:space="preserve"> ir </w:t>
      </w:r>
      <w:r w:rsidR="009544A5" w:rsidRPr="004B13D5">
        <w:rPr>
          <w:sz w:val="24"/>
          <w:szCs w:val="24"/>
        </w:rPr>
        <w:t xml:space="preserve">dviejų </w:t>
      </w:r>
      <w:r w:rsidR="0041156B" w:rsidRPr="004B13D5">
        <w:rPr>
          <w:sz w:val="24"/>
          <w:szCs w:val="24"/>
        </w:rPr>
        <w:t xml:space="preserve">ikimokyklinių įstaigų </w:t>
      </w:r>
      <w:r w:rsidR="009544A5" w:rsidRPr="004B13D5">
        <w:rPr>
          <w:sz w:val="24"/>
          <w:szCs w:val="24"/>
        </w:rPr>
        <w:t xml:space="preserve">šiaurinėje miesto dalyje; </w:t>
      </w:r>
      <w:r w:rsidR="00857FB1" w:rsidRPr="004B13D5">
        <w:rPr>
          <w:sz w:val="24"/>
          <w:szCs w:val="24"/>
        </w:rPr>
        <w:t>3</w:t>
      </w:r>
      <w:r w:rsidR="004B7134" w:rsidRPr="004B13D5">
        <w:rPr>
          <w:sz w:val="24"/>
          <w:szCs w:val="24"/>
        </w:rPr>
        <w:t>)</w:t>
      </w:r>
      <w:r w:rsidR="006B0A0B" w:rsidRPr="004B13D5">
        <w:rPr>
          <w:sz w:val="24"/>
          <w:szCs w:val="24"/>
        </w:rPr>
        <w:t xml:space="preserve"> nepakankamai užtikrinamas</w:t>
      </w:r>
      <w:r w:rsidR="00DB64A1" w:rsidRPr="004B13D5">
        <w:rPr>
          <w:sz w:val="24"/>
          <w:szCs w:val="24"/>
        </w:rPr>
        <w:t xml:space="preserve"> </w:t>
      </w:r>
      <w:r w:rsidR="009544A5" w:rsidRPr="004B13D5">
        <w:rPr>
          <w:sz w:val="24"/>
          <w:szCs w:val="24"/>
        </w:rPr>
        <w:t xml:space="preserve">įstaigų </w:t>
      </w:r>
      <w:r w:rsidR="00DB64A1" w:rsidRPr="004B13D5">
        <w:rPr>
          <w:sz w:val="24"/>
          <w:szCs w:val="24"/>
        </w:rPr>
        <w:t>teritorijų saugumas;</w:t>
      </w:r>
      <w:r w:rsidR="004B7134" w:rsidRPr="004B13D5">
        <w:rPr>
          <w:sz w:val="24"/>
          <w:szCs w:val="24"/>
        </w:rPr>
        <w:t xml:space="preserve"> </w:t>
      </w:r>
      <w:r w:rsidR="0041156B" w:rsidRPr="004B13D5">
        <w:rPr>
          <w:sz w:val="24"/>
          <w:szCs w:val="24"/>
        </w:rPr>
        <w:t>4</w:t>
      </w:r>
      <w:r w:rsidRPr="004B13D5">
        <w:rPr>
          <w:sz w:val="24"/>
          <w:szCs w:val="24"/>
        </w:rPr>
        <w:t xml:space="preserve">) </w:t>
      </w:r>
      <w:r w:rsidR="004B7134" w:rsidRPr="004B13D5">
        <w:rPr>
          <w:sz w:val="24"/>
          <w:szCs w:val="24"/>
        </w:rPr>
        <w:t xml:space="preserve">nebuvo </w:t>
      </w:r>
      <w:r w:rsidRPr="004B13D5">
        <w:rPr>
          <w:sz w:val="24"/>
          <w:szCs w:val="24"/>
        </w:rPr>
        <w:t>numatyta lėšų vaikų vasaros užimtumo programom</w:t>
      </w:r>
      <w:r w:rsidR="009544A5" w:rsidRPr="004B13D5">
        <w:rPr>
          <w:sz w:val="24"/>
          <w:szCs w:val="24"/>
        </w:rPr>
        <w:t>s įgyvendinti; 5</w:t>
      </w:r>
      <w:r w:rsidR="006B0A0B" w:rsidRPr="004B13D5">
        <w:rPr>
          <w:sz w:val="24"/>
          <w:szCs w:val="24"/>
        </w:rPr>
        <w:t>) ugdymo sąlygos dalyje įstaigų neatitinka higienos normų ir priešgaisrinės saugos reikalavimų;</w:t>
      </w:r>
    </w:p>
    <w:p w:rsidR="00DB64A1" w:rsidRPr="004B13D5" w:rsidRDefault="005A1B2A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7</w:t>
      </w:r>
      <w:r w:rsidR="00DB64A1" w:rsidRPr="004B13D5">
        <w:rPr>
          <w:sz w:val="24"/>
          <w:szCs w:val="24"/>
        </w:rPr>
        <w:t>.2. specifinės</w:t>
      </w:r>
      <w:r w:rsidR="00475A07" w:rsidRPr="004B13D5">
        <w:rPr>
          <w:sz w:val="24"/>
          <w:szCs w:val="24"/>
        </w:rPr>
        <w:t xml:space="preserve"> skyriaus</w:t>
      </w:r>
      <w:r w:rsidR="00DB64A1" w:rsidRPr="004B13D5">
        <w:rPr>
          <w:sz w:val="24"/>
          <w:szCs w:val="24"/>
        </w:rPr>
        <w:t xml:space="preserve">: 1) </w:t>
      </w:r>
      <w:r w:rsidR="004B294E" w:rsidRPr="004B13D5">
        <w:rPr>
          <w:sz w:val="24"/>
          <w:szCs w:val="24"/>
        </w:rPr>
        <w:t>n</w:t>
      </w:r>
      <w:r w:rsidR="00DB64A1" w:rsidRPr="004B13D5">
        <w:rPr>
          <w:sz w:val="24"/>
          <w:szCs w:val="24"/>
        </w:rPr>
        <w:t xml:space="preserve">uolatinė dokumentų, reglamentuojančių </w:t>
      </w:r>
      <w:r w:rsidR="004B294E" w:rsidRPr="004B13D5">
        <w:rPr>
          <w:sz w:val="24"/>
          <w:szCs w:val="24"/>
        </w:rPr>
        <w:t xml:space="preserve">veiklą švietimo srityje, kaita; </w:t>
      </w:r>
      <w:r w:rsidR="006B0A0B" w:rsidRPr="004B13D5">
        <w:rPr>
          <w:sz w:val="24"/>
          <w:szCs w:val="24"/>
        </w:rPr>
        <w:t>2</w:t>
      </w:r>
      <w:r w:rsidR="00DB64A1" w:rsidRPr="004B13D5">
        <w:rPr>
          <w:sz w:val="24"/>
          <w:szCs w:val="24"/>
        </w:rPr>
        <w:t>)</w:t>
      </w:r>
      <w:r w:rsidR="00DB64A1" w:rsidRPr="004B13D5">
        <w:t xml:space="preserve"> </w:t>
      </w:r>
      <w:r w:rsidR="00DB64A1" w:rsidRPr="004B13D5">
        <w:rPr>
          <w:sz w:val="24"/>
          <w:szCs w:val="24"/>
        </w:rPr>
        <w:t>dalis skyriaus specialistų naudojasi senais kompiuteriais, kurie trukdo</w:t>
      </w:r>
      <w:r w:rsidR="00DB64A1" w:rsidRPr="004B13D5">
        <w:t xml:space="preserve"> </w:t>
      </w:r>
      <w:r w:rsidR="00DB64A1" w:rsidRPr="004B13D5">
        <w:rPr>
          <w:sz w:val="24"/>
          <w:szCs w:val="24"/>
        </w:rPr>
        <w:t>operatyviau atlikti pavestas funkcijas bei trumpalaikes užduotis</w:t>
      </w:r>
      <w:r w:rsidR="004B7134" w:rsidRPr="004B13D5">
        <w:rPr>
          <w:sz w:val="24"/>
          <w:szCs w:val="24"/>
        </w:rPr>
        <w:t xml:space="preserve">; </w:t>
      </w:r>
      <w:r w:rsidR="00D54773" w:rsidRPr="004B13D5">
        <w:rPr>
          <w:sz w:val="24"/>
          <w:szCs w:val="24"/>
        </w:rPr>
        <w:t xml:space="preserve">3) </w:t>
      </w:r>
      <w:r w:rsidR="004B7134" w:rsidRPr="004B13D5">
        <w:rPr>
          <w:sz w:val="24"/>
          <w:szCs w:val="24"/>
        </w:rPr>
        <w:t>pertvarkius skyriaus struktūrą bei atsiradus naujoms funkcijoms</w:t>
      </w:r>
      <w:r w:rsidR="0041156B" w:rsidRPr="004B13D5">
        <w:rPr>
          <w:sz w:val="24"/>
          <w:szCs w:val="24"/>
        </w:rPr>
        <w:t xml:space="preserve">, dėl to </w:t>
      </w:r>
      <w:r w:rsidR="00D54773" w:rsidRPr="004B13D5">
        <w:rPr>
          <w:sz w:val="24"/>
          <w:szCs w:val="24"/>
        </w:rPr>
        <w:t>padidėjus darbuotojų krūviams, sudėtinga užduo</w:t>
      </w:r>
      <w:r w:rsidR="0069608E" w:rsidRPr="004B13D5">
        <w:rPr>
          <w:sz w:val="24"/>
          <w:szCs w:val="24"/>
        </w:rPr>
        <w:t>tis atlikti laiku ir kokybiškai; 4) trūksta darbuotojo etato, įdiegus Centralizuotą vaikų priėmimo sistemą į ikimokyklines įstaigas.</w:t>
      </w:r>
    </w:p>
    <w:p w:rsidR="00DB64A1" w:rsidRPr="004B13D5" w:rsidRDefault="004B294E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8</w:t>
      </w:r>
      <w:r w:rsidR="00DB64A1" w:rsidRPr="004B13D5">
        <w:rPr>
          <w:sz w:val="24"/>
          <w:szCs w:val="24"/>
        </w:rPr>
        <w:t>. Artimiausio laikotarpio planuojamos veiklos prioritetinės kryptys ir švietimo prioritetas:</w:t>
      </w:r>
    </w:p>
    <w:p w:rsidR="006B0A0B" w:rsidRPr="004B13D5" w:rsidRDefault="004B294E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8.1. š</w:t>
      </w:r>
      <w:r w:rsidR="00DB64A1" w:rsidRPr="004B13D5">
        <w:rPr>
          <w:sz w:val="24"/>
          <w:szCs w:val="24"/>
        </w:rPr>
        <w:t xml:space="preserve">vietimo prioritetas – </w:t>
      </w:r>
      <w:r w:rsidR="006B0A0B" w:rsidRPr="004B13D5">
        <w:rPr>
          <w:sz w:val="24"/>
          <w:szCs w:val="24"/>
        </w:rPr>
        <w:t>nuolatinės švietimo būklės stebėsenos vykdymas ir kaitos numatymas pagal stebėsenos rezultatus;</w:t>
      </w:r>
    </w:p>
    <w:p w:rsidR="00DB64A1" w:rsidRPr="004B13D5" w:rsidRDefault="007D6D50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 w:rsidR="004B294E" w:rsidRPr="004B13D5">
        <w:rPr>
          <w:sz w:val="24"/>
          <w:szCs w:val="24"/>
        </w:rPr>
        <w:t xml:space="preserve">. </w:t>
      </w:r>
      <w:r w:rsidR="00D54773" w:rsidRPr="004B13D5">
        <w:rPr>
          <w:sz w:val="24"/>
          <w:szCs w:val="24"/>
        </w:rPr>
        <w:t xml:space="preserve">mokyklų vadovų veiklos ir kompetencijų </w:t>
      </w:r>
      <w:r w:rsidR="00F172BB" w:rsidRPr="004B13D5">
        <w:rPr>
          <w:sz w:val="24"/>
          <w:szCs w:val="24"/>
        </w:rPr>
        <w:t>turimai kvalifikacinei ka</w:t>
      </w:r>
      <w:r w:rsidR="00857FB1" w:rsidRPr="004B13D5">
        <w:rPr>
          <w:sz w:val="24"/>
          <w:szCs w:val="24"/>
        </w:rPr>
        <w:t>tegorijai atitikties nustatymas;</w:t>
      </w:r>
    </w:p>
    <w:p w:rsidR="00231A5A" w:rsidRDefault="007D6D50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8.3</w:t>
      </w:r>
      <w:r w:rsidR="00231A5A" w:rsidRPr="004B13D5">
        <w:rPr>
          <w:sz w:val="24"/>
          <w:szCs w:val="24"/>
        </w:rPr>
        <w:t xml:space="preserve">. pasirengimas organizuoti ir </w:t>
      </w:r>
      <w:r>
        <w:rPr>
          <w:sz w:val="24"/>
          <w:szCs w:val="24"/>
        </w:rPr>
        <w:t>veiksmo tyrimo</w:t>
      </w:r>
      <w:r w:rsidR="00231A5A" w:rsidRPr="004B13D5">
        <w:rPr>
          <w:sz w:val="24"/>
          <w:szCs w:val="24"/>
        </w:rPr>
        <w:t xml:space="preserve"> „Standartizuotų t</w:t>
      </w:r>
      <w:r w:rsidR="00D54773" w:rsidRPr="004B13D5">
        <w:rPr>
          <w:sz w:val="24"/>
          <w:szCs w:val="24"/>
        </w:rPr>
        <w:t>estų taikymas savivaldybėse 2015</w:t>
      </w:r>
      <w:r w:rsidR="00231A5A" w:rsidRPr="004B13D5">
        <w:rPr>
          <w:sz w:val="24"/>
          <w:szCs w:val="24"/>
        </w:rPr>
        <w:t xml:space="preserve"> m.</w:t>
      </w:r>
      <w:r w:rsidR="00D82A0F" w:rsidRPr="004B13D5">
        <w:rPr>
          <w:sz w:val="24"/>
          <w:szCs w:val="24"/>
        </w:rPr>
        <w:t>“</w:t>
      </w:r>
      <w:r>
        <w:rPr>
          <w:sz w:val="24"/>
          <w:szCs w:val="24"/>
        </w:rPr>
        <w:t xml:space="preserve"> vykdymas</w:t>
      </w:r>
      <w:r w:rsidR="00231A5A" w:rsidRPr="004B13D5">
        <w:rPr>
          <w:sz w:val="24"/>
          <w:szCs w:val="24"/>
        </w:rPr>
        <w:t>;</w:t>
      </w:r>
    </w:p>
    <w:p w:rsidR="007D6D50" w:rsidRPr="004B13D5" w:rsidRDefault="007D6D50" w:rsidP="007D6D50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8</w:t>
      </w:r>
      <w:r>
        <w:rPr>
          <w:sz w:val="24"/>
          <w:szCs w:val="24"/>
        </w:rPr>
        <w:t>.4</w:t>
      </w:r>
      <w:r w:rsidRPr="004B13D5">
        <w:rPr>
          <w:sz w:val="24"/>
          <w:szCs w:val="24"/>
        </w:rPr>
        <w:t xml:space="preserve">. Ikimokyklinio ugdymo įstaigų tinklo pertvarkos 2016–2020 </w:t>
      </w:r>
      <w:r>
        <w:rPr>
          <w:sz w:val="24"/>
          <w:szCs w:val="24"/>
        </w:rPr>
        <w:t xml:space="preserve">m. </w:t>
      </w:r>
      <w:r w:rsidRPr="004B13D5">
        <w:rPr>
          <w:sz w:val="24"/>
          <w:szCs w:val="24"/>
        </w:rPr>
        <w:t>bendrojo plano projekto, numatant „Purienos“ lopšelio-darželio iškėlimo, privalomojo priešmokyklinio ugdymo užtikrinimo bei ikimokyklinio ugdymo vietų skaičiaus didinimo galimybes, parengimas;</w:t>
      </w:r>
    </w:p>
    <w:p w:rsidR="00231A5A" w:rsidRDefault="0069608E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 w:rsidRPr="004B13D5">
        <w:rPr>
          <w:sz w:val="24"/>
          <w:szCs w:val="24"/>
        </w:rPr>
        <w:t>8.5</w:t>
      </w:r>
      <w:r w:rsidR="00D82A0F" w:rsidRPr="004B13D5">
        <w:rPr>
          <w:sz w:val="24"/>
          <w:szCs w:val="24"/>
        </w:rPr>
        <w:t>.</w:t>
      </w:r>
      <w:r w:rsidR="00231A5A" w:rsidRPr="004B13D5">
        <w:rPr>
          <w:sz w:val="24"/>
          <w:szCs w:val="24"/>
        </w:rPr>
        <w:t xml:space="preserve"> </w:t>
      </w:r>
      <w:r w:rsidR="00DF0ECB" w:rsidRPr="004B13D5">
        <w:rPr>
          <w:sz w:val="24"/>
          <w:szCs w:val="24"/>
        </w:rPr>
        <w:t xml:space="preserve">Bendrojo ugdymo mokyklų </w:t>
      </w:r>
      <w:r w:rsidR="004B13D5" w:rsidRPr="004B13D5">
        <w:rPr>
          <w:sz w:val="24"/>
          <w:szCs w:val="24"/>
        </w:rPr>
        <w:t xml:space="preserve">tinklo pertvarkos </w:t>
      </w:r>
      <w:r w:rsidR="00DF0ECB" w:rsidRPr="004B13D5">
        <w:rPr>
          <w:sz w:val="24"/>
          <w:szCs w:val="24"/>
        </w:rPr>
        <w:t>2016–</w:t>
      </w:r>
      <w:r w:rsidR="00D54773" w:rsidRPr="004B13D5">
        <w:rPr>
          <w:sz w:val="24"/>
          <w:szCs w:val="24"/>
        </w:rPr>
        <w:t>2020</w:t>
      </w:r>
      <w:r w:rsidR="004F70E6" w:rsidRPr="004B13D5">
        <w:rPr>
          <w:sz w:val="24"/>
          <w:szCs w:val="24"/>
        </w:rPr>
        <w:t xml:space="preserve"> </w:t>
      </w:r>
      <w:r w:rsidR="007D6D50">
        <w:rPr>
          <w:sz w:val="24"/>
          <w:szCs w:val="24"/>
        </w:rPr>
        <w:t xml:space="preserve">m. </w:t>
      </w:r>
      <w:r w:rsidR="004F70E6" w:rsidRPr="004B13D5">
        <w:rPr>
          <w:sz w:val="24"/>
          <w:szCs w:val="24"/>
        </w:rPr>
        <w:t xml:space="preserve">bendrojo </w:t>
      </w:r>
      <w:r w:rsidR="004B13D5" w:rsidRPr="004B13D5">
        <w:rPr>
          <w:sz w:val="24"/>
          <w:szCs w:val="24"/>
        </w:rPr>
        <w:t xml:space="preserve">plano </w:t>
      </w:r>
      <w:r w:rsidR="00D54773" w:rsidRPr="004B13D5">
        <w:rPr>
          <w:sz w:val="24"/>
          <w:szCs w:val="24"/>
        </w:rPr>
        <w:t xml:space="preserve">projekto </w:t>
      </w:r>
      <w:r w:rsidR="00DF0ECB" w:rsidRPr="004B13D5">
        <w:rPr>
          <w:sz w:val="24"/>
          <w:szCs w:val="24"/>
        </w:rPr>
        <w:t>pa</w:t>
      </w:r>
      <w:r w:rsidRPr="004B13D5">
        <w:rPr>
          <w:sz w:val="24"/>
          <w:szCs w:val="24"/>
        </w:rPr>
        <w:t>rengimas.</w:t>
      </w:r>
    </w:p>
    <w:p w:rsidR="004B13D5" w:rsidRDefault="004B13D5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</w:p>
    <w:p w:rsidR="00B0204A" w:rsidRDefault="00B0204A" w:rsidP="0041156B">
      <w:pPr>
        <w:tabs>
          <w:tab w:val="left" w:pos="567"/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</w:p>
    <w:p w:rsidR="00C47417" w:rsidRPr="004B13D5" w:rsidRDefault="00B0204A" w:rsidP="00B0204A">
      <w:pPr>
        <w:tabs>
          <w:tab w:val="left" w:pos="567"/>
          <w:tab w:val="left" w:pos="709"/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C47417" w:rsidRPr="004B13D5" w:rsidSect="00B0204A">
      <w:headerReference w:type="default" r:id="rId8"/>
      <w:pgSz w:w="11907" w:h="16839" w:code="9"/>
      <w:pgMar w:top="1134" w:right="425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8C" w:rsidRDefault="008A188C" w:rsidP="00F41647">
      <w:r>
        <w:separator/>
      </w:r>
    </w:p>
  </w:endnote>
  <w:endnote w:type="continuationSeparator" w:id="0">
    <w:p w:rsidR="008A188C" w:rsidRDefault="008A188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8C" w:rsidRDefault="008A188C" w:rsidP="00F41647">
      <w:r>
        <w:separator/>
      </w:r>
    </w:p>
  </w:footnote>
  <w:footnote w:type="continuationSeparator" w:id="0">
    <w:p w:rsidR="008A188C" w:rsidRDefault="008A188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3882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3B9F" w:rsidRPr="00B0204A" w:rsidRDefault="000A3B9F">
        <w:pPr>
          <w:pStyle w:val="Antrats"/>
          <w:jc w:val="center"/>
          <w:rPr>
            <w:sz w:val="24"/>
            <w:szCs w:val="24"/>
          </w:rPr>
        </w:pPr>
        <w:r w:rsidRPr="00B0204A">
          <w:rPr>
            <w:sz w:val="24"/>
            <w:szCs w:val="24"/>
          </w:rPr>
          <w:fldChar w:fldCharType="begin"/>
        </w:r>
        <w:r w:rsidRPr="00B0204A">
          <w:rPr>
            <w:sz w:val="24"/>
            <w:szCs w:val="24"/>
          </w:rPr>
          <w:instrText>PAGE   \* MERGEFORMAT</w:instrText>
        </w:r>
        <w:r w:rsidRPr="00B0204A">
          <w:rPr>
            <w:sz w:val="24"/>
            <w:szCs w:val="24"/>
          </w:rPr>
          <w:fldChar w:fldCharType="separate"/>
        </w:r>
        <w:r w:rsidR="00343C2D">
          <w:rPr>
            <w:noProof/>
            <w:sz w:val="24"/>
            <w:szCs w:val="24"/>
          </w:rPr>
          <w:t>5</w:t>
        </w:r>
        <w:r w:rsidRPr="00B0204A">
          <w:rPr>
            <w:sz w:val="24"/>
            <w:szCs w:val="24"/>
          </w:rPr>
          <w:fldChar w:fldCharType="end"/>
        </w:r>
      </w:p>
    </w:sdtContent>
  </w:sdt>
  <w:p w:rsidR="00FF16BC" w:rsidRDefault="00FF16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763D"/>
    <w:multiLevelType w:val="hybridMultilevel"/>
    <w:tmpl w:val="F4DE68C6"/>
    <w:lvl w:ilvl="0" w:tplc="7C44E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35D"/>
    <w:rsid w:val="00024730"/>
    <w:rsid w:val="00033DA0"/>
    <w:rsid w:val="000413CF"/>
    <w:rsid w:val="00042C36"/>
    <w:rsid w:val="00046D4C"/>
    <w:rsid w:val="000553D7"/>
    <w:rsid w:val="000944BF"/>
    <w:rsid w:val="000971A7"/>
    <w:rsid w:val="000A3B9F"/>
    <w:rsid w:val="000B3813"/>
    <w:rsid w:val="000B4DC1"/>
    <w:rsid w:val="000D1628"/>
    <w:rsid w:val="000E6C34"/>
    <w:rsid w:val="000F1A12"/>
    <w:rsid w:val="0010767C"/>
    <w:rsid w:val="001371C1"/>
    <w:rsid w:val="00140E5A"/>
    <w:rsid w:val="001444C8"/>
    <w:rsid w:val="00145FD0"/>
    <w:rsid w:val="00154BD8"/>
    <w:rsid w:val="00163473"/>
    <w:rsid w:val="00164243"/>
    <w:rsid w:val="0018524A"/>
    <w:rsid w:val="001A794F"/>
    <w:rsid w:val="001B01B1"/>
    <w:rsid w:val="001D1AE7"/>
    <w:rsid w:val="001E6114"/>
    <w:rsid w:val="001F1AB2"/>
    <w:rsid w:val="00225E03"/>
    <w:rsid w:val="002305EF"/>
    <w:rsid w:val="00231A5A"/>
    <w:rsid w:val="002368A9"/>
    <w:rsid w:val="00237B69"/>
    <w:rsid w:val="00242B88"/>
    <w:rsid w:val="00291226"/>
    <w:rsid w:val="0029384A"/>
    <w:rsid w:val="002B3607"/>
    <w:rsid w:val="002C4A10"/>
    <w:rsid w:val="002F4975"/>
    <w:rsid w:val="002F4A1D"/>
    <w:rsid w:val="00314DB5"/>
    <w:rsid w:val="00324750"/>
    <w:rsid w:val="00326E9E"/>
    <w:rsid w:val="00343C2D"/>
    <w:rsid w:val="00343CF3"/>
    <w:rsid w:val="00347F54"/>
    <w:rsid w:val="00363CFC"/>
    <w:rsid w:val="00364049"/>
    <w:rsid w:val="00364DE3"/>
    <w:rsid w:val="00384543"/>
    <w:rsid w:val="003A3546"/>
    <w:rsid w:val="003A7CDF"/>
    <w:rsid w:val="003C09F9"/>
    <w:rsid w:val="003C38C6"/>
    <w:rsid w:val="003E5D65"/>
    <w:rsid w:val="003E603A"/>
    <w:rsid w:val="003F7502"/>
    <w:rsid w:val="00405B54"/>
    <w:rsid w:val="0041156B"/>
    <w:rsid w:val="00417174"/>
    <w:rsid w:val="00421767"/>
    <w:rsid w:val="00433CCC"/>
    <w:rsid w:val="00444BDC"/>
    <w:rsid w:val="004545AD"/>
    <w:rsid w:val="00460D8F"/>
    <w:rsid w:val="00472954"/>
    <w:rsid w:val="0047324A"/>
    <w:rsid w:val="00475870"/>
    <w:rsid w:val="00475A07"/>
    <w:rsid w:val="004919CD"/>
    <w:rsid w:val="004A028D"/>
    <w:rsid w:val="004A7EC4"/>
    <w:rsid w:val="004B0B38"/>
    <w:rsid w:val="004B13D5"/>
    <w:rsid w:val="004B294E"/>
    <w:rsid w:val="004B7134"/>
    <w:rsid w:val="004C22A0"/>
    <w:rsid w:val="004D2D53"/>
    <w:rsid w:val="004F70E6"/>
    <w:rsid w:val="00504149"/>
    <w:rsid w:val="00525C7C"/>
    <w:rsid w:val="00527FB0"/>
    <w:rsid w:val="005611AF"/>
    <w:rsid w:val="005700BA"/>
    <w:rsid w:val="00576541"/>
    <w:rsid w:val="00594DEE"/>
    <w:rsid w:val="00596BA9"/>
    <w:rsid w:val="005A020D"/>
    <w:rsid w:val="005A1B2A"/>
    <w:rsid w:val="005B178A"/>
    <w:rsid w:val="005B235C"/>
    <w:rsid w:val="005C29DF"/>
    <w:rsid w:val="005C5EF8"/>
    <w:rsid w:val="005E00B2"/>
    <w:rsid w:val="005E5FD7"/>
    <w:rsid w:val="00606132"/>
    <w:rsid w:val="00612B6E"/>
    <w:rsid w:val="00621EFA"/>
    <w:rsid w:val="00635E80"/>
    <w:rsid w:val="006468E5"/>
    <w:rsid w:val="00667AE9"/>
    <w:rsid w:val="00674B5E"/>
    <w:rsid w:val="00683DEC"/>
    <w:rsid w:val="00691925"/>
    <w:rsid w:val="0069608E"/>
    <w:rsid w:val="006A23F8"/>
    <w:rsid w:val="006A700D"/>
    <w:rsid w:val="006B0A0B"/>
    <w:rsid w:val="006D2FDD"/>
    <w:rsid w:val="006D531B"/>
    <w:rsid w:val="006E106A"/>
    <w:rsid w:val="006F04BD"/>
    <w:rsid w:val="006F416F"/>
    <w:rsid w:val="006F4715"/>
    <w:rsid w:val="00702088"/>
    <w:rsid w:val="00706CD3"/>
    <w:rsid w:val="0070711F"/>
    <w:rsid w:val="00710820"/>
    <w:rsid w:val="0074283F"/>
    <w:rsid w:val="00755B00"/>
    <w:rsid w:val="007775F7"/>
    <w:rsid w:val="007777AA"/>
    <w:rsid w:val="00780231"/>
    <w:rsid w:val="00791856"/>
    <w:rsid w:val="007D1AE2"/>
    <w:rsid w:val="007D6D50"/>
    <w:rsid w:val="00801E4F"/>
    <w:rsid w:val="0082637F"/>
    <w:rsid w:val="00857FB1"/>
    <w:rsid w:val="008608EF"/>
    <w:rsid w:val="008623E9"/>
    <w:rsid w:val="00864F6F"/>
    <w:rsid w:val="00880018"/>
    <w:rsid w:val="008A188C"/>
    <w:rsid w:val="008A4376"/>
    <w:rsid w:val="008C59E8"/>
    <w:rsid w:val="008C6363"/>
    <w:rsid w:val="008C6BDA"/>
    <w:rsid w:val="008D4625"/>
    <w:rsid w:val="008D69DD"/>
    <w:rsid w:val="008F125F"/>
    <w:rsid w:val="008F1605"/>
    <w:rsid w:val="008F665C"/>
    <w:rsid w:val="00906CE5"/>
    <w:rsid w:val="0092168F"/>
    <w:rsid w:val="00925FAB"/>
    <w:rsid w:val="00927BEB"/>
    <w:rsid w:val="00932A65"/>
    <w:rsid w:val="00932DDD"/>
    <w:rsid w:val="009544A5"/>
    <w:rsid w:val="00971C85"/>
    <w:rsid w:val="0098508E"/>
    <w:rsid w:val="00996A9D"/>
    <w:rsid w:val="009A22EB"/>
    <w:rsid w:val="009A3810"/>
    <w:rsid w:val="009A5267"/>
    <w:rsid w:val="009B1754"/>
    <w:rsid w:val="009C01CF"/>
    <w:rsid w:val="009C3BFA"/>
    <w:rsid w:val="009C5A40"/>
    <w:rsid w:val="009C74C1"/>
    <w:rsid w:val="009F04C9"/>
    <w:rsid w:val="00A3260E"/>
    <w:rsid w:val="00A44DC7"/>
    <w:rsid w:val="00A51EBF"/>
    <w:rsid w:val="00A56070"/>
    <w:rsid w:val="00A67F8E"/>
    <w:rsid w:val="00A8670A"/>
    <w:rsid w:val="00A94D67"/>
    <w:rsid w:val="00A9592B"/>
    <w:rsid w:val="00AA5DFD"/>
    <w:rsid w:val="00AC5C9B"/>
    <w:rsid w:val="00AD2EE1"/>
    <w:rsid w:val="00AE13FA"/>
    <w:rsid w:val="00AE2E25"/>
    <w:rsid w:val="00B00F76"/>
    <w:rsid w:val="00B0204A"/>
    <w:rsid w:val="00B35426"/>
    <w:rsid w:val="00B40258"/>
    <w:rsid w:val="00B42C23"/>
    <w:rsid w:val="00B43925"/>
    <w:rsid w:val="00B45489"/>
    <w:rsid w:val="00B54A25"/>
    <w:rsid w:val="00B67400"/>
    <w:rsid w:val="00B728BF"/>
    <w:rsid w:val="00B73090"/>
    <w:rsid w:val="00B7320C"/>
    <w:rsid w:val="00B9748D"/>
    <w:rsid w:val="00BB07E2"/>
    <w:rsid w:val="00BC1F6B"/>
    <w:rsid w:val="00BE0A0E"/>
    <w:rsid w:val="00BF0325"/>
    <w:rsid w:val="00BF5CE4"/>
    <w:rsid w:val="00C01FCB"/>
    <w:rsid w:val="00C36FF0"/>
    <w:rsid w:val="00C47417"/>
    <w:rsid w:val="00C67763"/>
    <w:rsid w:val="00C70A51"/>
    <w:rsid w:val="00C73DF4"/>
    <w:rsid w:val="00C76077"/>
    <w:rsid w:val="00C95668"/>
    <w:rsid w:val="00CA3E19"/>
    <w:rsid w:val="00CA7B58"/>
    <w:rsid w:val="00CB2942"/>
    <w:rsid w:val="00CB3E22"/>
    <w:rsid w:val="00CD7B2E"/>
    <w:rsid w:val="00CE5C7B"/>
    <w:rsid w:val="00CF1E0C"/>
    <w:rsid w:val="00D02E89"/>
    <w:rsid w:val="00D14D92"/>
    <w:rsid w:val="00D211FF"/>
    <w:rsid w:val="00D26131"/>
    <w:rsid w:val="00D33E90"/>
    <w:rsid w:val="00D34E51"/>
    <w:rsid w:val="00D35B98"/>
    <w:rsid w:val="00D47DBC"/>
    <w:rsid w:val="00D54773"/>
    <w:rsid w:val="00D552F0"/>
    <w:rsid w:val="00D6297B"/>
    <w:rsid w:val="00D63237"/>
    <w:rsid w:val="00D63F68"/>
    <w:rsid w:val="00D81831"/>
    <w:rsid w:val="00D82A0F"/>
    <w:rsid w:val="00D9124E"/>
    <w:rsid w:val="00D95CE5"/>
    <w:rsid w:val="00D96B9F"/>
    <w:rsid w:val="00DB64A1"/>
    <w:rsid w:val="00DD2C73"/>
    <w:rsid w:val="00DE0BFB"/>
    <w:rsid w:val="00DE7533"/>
    <w:rsid w:val="00DF0ECB"/>
    <w:rsid w:val="00DF395B"/>
    <w:rsid w:val="00E0664E"/>
    <w:rsid w:val="00E17F87"/>
    <w:rsid w:val="00E263B6"/>
    <w:rsid w:val="00E37B92"/>
    <w:rsid w:val="00E57E32"/>
    <w:rsid w:val="00E61EB1"/>
    <w:rsid w:val="00E65B25"/>
    <w:rsid w:val="00E666B8"/>
    <w:rsid w:val="00E772E0"/>
    <w:rsid w:val="00E7760C"/>
    <w:rsid w:val="00E87D07"/>
    <w:rsid w:val="00E94E1D"/>
    <w:rsid w:val="00E96582"/>
    <w:rsid w:val="00EA1D74"/>
    <w:rsid w:val="00EA2810"/>
    <w:rsid w:val="00EA3CEB"/>
    <w:rsid w:val="00EA65AF"/>
    <w:rsid w:val="00EC10BA"/>
    <w:rsid w:val="00ED1DA5"/>
    <w:rsid w:val="00ED2283"/>
    <w:rsid w:val="00ED3397"/>
    <w:rsid w:val="00ED7305"/>
    <w:rsid w:val="00EE1EE0"/>
    <w:rsid w:val="00EF0856"/>
    <w:rsid w:val="00F172BB"/>
    <w:rsid w:val="00F23E94"/>
    <w:rsid w:val="00F24C53"/>
    <w:rsid w:val="00F26C32"/>
    <w:rsid w:val="00F40D37"/>
    <w:rsid w:val="00F41647"/>
    <w:rsid w:val="00F54CFB"/>
    <w:rsid w:val="00F60107"/>
    <w:rsid w:val="00F62F8A"/>
    <w:rsid w:val="00F71567"/>
    <w:rsid w:val="00F9253C"/>
    <w:rsid w:val="00F9268D"/>
    <w:rsid w:val="00FA05A1"/>
    <w:rsid w:val="00FE1C63"/>
    <w:rsid w:val="00FE31B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001D"/>
  <w15:docId w15:val="{73D8D558-2617-4872-B898-55762496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DB64A1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B64A1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qFormat/>
    <w:rsid w:val="00DB64A1"/>
    <w:pPr>
      <w:ind w:left="720"/>
      <w:contextualSpacing/>
    </w:pPr>
  </w:style>
  <w:style w:type="paragraph" w:customStyle="1" w:styleId="CentrBold">
    <w:name w:val="CentrBold"/>
    <w:basedOn w:val="prastasis"/>
    <w:rsid w:val="00DB64A1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16B3-C342-47B3-97AE-B759FEF6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11522</Words>
  <Characters>6568</Characters>
  <Application>Microsoft Office Word</Application>
  <DocSecurity>0</DocSecurity>
  <Lines>54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Audrone Andrasuniene</cp:lastModifiedBy>
  <cp:revision>4</cp:revision>
  <cp:lastPrinted>2014-02-05T07:21:00Z</cp:lastPrinted>
  <dcterms:created xsi:type="dcterms:W3CDTF">2016-05-17T12:36:00Z</dcterms:created>
  <dcterms:modified xsi:type="dcterms:W3CDTF">2016-05-17T12:39:00Z</dcterms:modified>
</cp:coreProperties>
</file>