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F71" w:rsidRDefault="00030F71" w:rsidP="00944E2C">
      <w:pPr>
        <w:spacing w:after="0" w:line="240" w:lineRule="auto"/>
        <w:ind w:firstLine="567"/>
        <w:jc w:val="center"/>
        <w:rPr>
          <w:rFonts w:ascii="Times New Roman" w:eastAsia="Times New Roman" w:hAnsi="Times New Roman" w:cs="Times New Roman"/>
          <w:b/>
          <w:sz w:val="32"/>
          <w:szCs w:val="32"/>
          <w:lang w:eastAsia="lt-LT"/>
        </w:rPr>
      </w:pPr>
    </w:p>
    <w:p w:rsidR="00030F71" w:rsidRPr="00030F71" w:rsidRDefault="00030F71" w:rsidP="00030F71">
      <w:pPr>
        <w:spacing w:after="0" w:line="240" w:lineRule="auto"/>
        <w:jc w:val="center"/>
        <w:rPr>
          <w:rFonts w:ascii="Times New Roman" w:eastAsia="Times New Roman" w:hAnsi="Times New Roman" w:cs="Times New Roman"/>
          <w:b/>
          <w:sz w:val="28"/>
          <w:szCs w:val="20"/>
        </w:rPr>
      </w:pPr>
    </w:p>
    <w:p w:rsidR="00030F71" w:rsidRPr="00030F71" w:rsidRDefault="00030F71" w:rsidP="00030F71">
      <w:pPr>
        <w:tabs>
          <w:tab w:val="left" w:pos="6804"/>
        </w:tabs>
        <w:spacing w:after="0" w:line="240" w:lineRule="auto"/>
        <w:rPr>
          <w:rFonts w:ascii="Times New Roman" w:eastAsia="Times New Roman" w:hAnsi="Times New Roman" w:cs="Times New Roman"/>
          <w:b/>
          <w:sz w:val="40"/>
          <w:szCs w:val="24"/>
        </w:rPr>
      </w:pPr>
    </w:p>
    <w:p w:rsidR="00030F71" w:rsidRPr="00030F71" w:rsidRDefault="00030F71" w:rsidP="00030F71">
      <w:pPr>
        <w:spacing w:after="0" w:line="240" w:lineRule="auto"/>
        <w:jc w:val="center"/>
        <w:rPr>
          <w:rFonts w:ascii="Times New Roman" w:eastAsia="Times New Roman" w:hAnsi="Times New Roman" w:cs="Times New Roman"/>
          <w:b/>
          <w:sz w:val="40"/>
          <w:szCs w:val="40"/>
        </w:rPr>
      </w:pPr>
    </w:p>
    <w:p w:rsidR="00030F71" w:rsidRPr="00030F71" w:rsidRDefault="00030F71" w:rsidP="00030F71">
      <w:pPr>
        <w:spacing w:after="0" w:line="240" w:lineRule="auto"/>
        <w:jc w:val="center"/>
        <w:rPr>
          <w:rFonts w:ascii="Times New Roman" w:eastAsia="Times New Roman" w:hAnsi="Times New Roman" w:cs="Times New Roman"/>
          <w:b/>
          <w:sz w:val="40"/>
          <w:szCs w:val="40"/>
        </w:rPr>
      </w:pPr>
      <w:r w:rsidRPr="00030F71">
        <w:rPr>
          <w:rFonts w:ascii="Times New Roman" w:eastAsia="Times New Roman" w:hAnsi="Times New Roman" w:cs="Times New Roman"/>
          <w:b/>
          <w:sz w:val="40"/>
          <w:szCs w:val="40"/>
        </w:rPr>
        <w:t xml:space="preserve"> </w:t>
      </w:r>
    </w:p>
    <w:p w:rsidR="00030F71" w:rsidRPr="00030F71" w:rsidRDefault="00030F71" w:rsidP="00030F71">
      <w:pPr>
        <w:spacing w:after="0" w:line="240" w:lineRule="auto"/>
        <w:jc w:val="center"/>
        <w:rPr>
          <w:rFonts w:ascii="Times New Roman" w:eastAsia="Times New Roman" w:hAnsi="Times New Roman" w:cs="Times New Roman"/>
          <w:b/>
          <w:sz w:val="40"/>
          <w:szCs w:val="40"/>
        </w:rPr>
      </w:pPr>
    </w:p>
    <w:p w:rsidR="00030F71" w:rsidRPr="00030F71" w:rsidRDefault="00030F71" w:rsidP="00030F71">
      <w:pPr>
        <w:spacing w:after="0" w:line="240" w:lineRule="auto"/>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AB „KLAIPĖDOS NAFTA“</w:t>
      </w:r>
    </w:p>
    <w:p w:rsidR="00030F71" w:rsidRDefault="00030F71" w:rsidP="00030F71">
      <w:pPr>
        <w:spacing w:after="0" w:line="240" w:lineRule="auto"/>
        <w:jc w:val="center"/>
        <w:rPr>
          <w:rFonts w:ascii="Times New Roman" w:eastAsia="Times New Roman" w:hAnsi="Times New Roman" w:cs="Times New Roman"/>
          <w:b/>
          <w:sz w:val="44"/>
          <w:szCs w:val="44"/>
        </w:rPr>
      </w:pPr>
    </w:p>
    <w:p w:rsidR="0085704F" w:rsidRPr="00030F71" w:rsidRDefault="0085704F" w:rsidP="00030F71">
      <w:pPr>
        <w:spacing w:after="0" w:line="240" w:lineRule="auto"/>
        <w:jc w:val="center"/>
        <w:rPr>
          <w:rFonts w:ascii="Times New Roman" w:eastAsia="Times New Roman" w:hAnsi="Times New Roman" w:cs="Times New Roman"/>
          <w:b/>
          <w:sz w:val="44"/>
          <w:szCs w:val="44"/>
        </w:rPr>
      </w:pPr>
    </w:p>
    <w:p w:rsidR="00030F71" w:rsidRPr="00030F71" w:rsidRDefault="00030F71" w:rsidP="00030F71">
      <w:pPr>
        <w:spacing w:after="0" w:line="240" w:lineRule="auto"/>
        <w:rPr>
          <w:rFonts w:ascii="Times New Roman" w:eastAsia="Times New Roman" w:hAnsi="Times New Roman" w:cs="Times New Roman"/>
          <w:b/>
          <w:sz w:val="24"/>
          <w:szCs w:val="24"/>
        </w:rPr>
      </w:pPr>
    </w:p>
    <w:p w:rsidR="00030F71" w:rsidRPr="00030F71" w:rsidRDefault="00030F71" w:rsidP="00030F71">
      <w:pPr>
        <w:spacing w:after="0" w:line="240" w:lineRule="auto"/>
        <w:jc w:val="center"/>
        <w:rPr>
          <w:rFonts w:ascii="Times New Roman" w:eastAsia="Times New Roman" w:hAnsi="Times New Roman" w:cs="Times New Roman"/>
          <w:b/>
          <w:sz w:val="24"/>
          <w:szCs w:val="24"/>
        </w:rPr>
      </w:pPr>
    </w:p>
    <w:p w:rsidR="00030F71" w:rsidRPr="00030F71" w:rsidRDefault="00030F71" w:rsidP="00030F71">
      <w:pPr>
        <w:spacing w:after="0" w:line="240" w:lineRule="auto"/>
        <w:jc w:val="center"/>
        <w:rPr>
          <w:rFonts w:ascii="Times New Roman" w:eastAsia="Times New Roman" w:hAnsi="Times New Roman" w:cs="Times New Roman"/>
          <w:sz w:val="24"/>
          <w:szCs w:val="24"/>
        </w:rPr>
      </w:pPr>
      <w:r w:rsidRPr="00030F71">
        <w:rPr>
          <w:rFonts w:ascii="Times New Roman" w:eastAsia="Times New Roman" w:hAnsi="Times New Roman" w:cs="Times New Roman"/>
          <w:noProof/>
          <w:sz w:val="24"/>
          <w:szCs w:val="24"/>
          <w:lang w:eastAsia="lt-LT"/>
        </w:rPr>
        <w:drawing>
          <wp:inline distT="0" distB="0" distL="0" distR="0">
            <wp:extent cx="6115050" cy="39243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3924300"/>
                    </a:xfrm>
                    <a:prstGeom prst="rect">
                      <a:avLst/>
                    </a:prstGeom>
                    <a:noFill/>
                    <a:ln>
                      <a:noFill/>
                    </a:ln>
                  </pic:spPr>
                </pic:pic>
              </a:graphicData>
            </a:graphic>
          </wp:inline>
        </w:drawing>
      </w:r>
    </w:p>
    <w:p w:rsidR="00030F71" w:rsidRPr="00030F71" w:rsidRDefault="00030F71" w:rsidP="00030F71">
      <w:pPr>
        <w:spacing w:after="0" w:line="240" w:lineRule="auto"/>
        <w:rPr>
          <w:rFonts w:ascii="Times New Roman" w:eastAsia="Times New Roman" w:hAnsi="Times New Roman" w:cs="Times New Roman"/>
          <w:b/>
          <w:sz w:val="24"/>
          <w:szCs w:val="24"/>
        </w:rPr>
      </w:pPr>
    </w:p>
    <w:p w:rsidR="00030F71" w:rsidRPr="00030F71" w:rsidRDefault="00030F71" w:rsidP="00030F71">
      <w:pPr>
        <w:spacing w:after="0" w:line="240" w:lineRule="auto"/>
        <w:rPr>
          <w:rFonts w:ascii="Times New Roman" w:eastAsia="Times New Roman" w:hAnsi="Times New Roman" w:cs="Times New Roman"/>
          <w:b/>
          <w:sz w:val="24"/>
          <w:szCs w:val="24"/>
        </w:rPr>
      </w:pPr>
    </w:p>
    <w:p w:rsidR="00030F71" w:rsidRPr="00030F71" w:rsidRDefault="00030F71" w:rsidP="00030F71">
      <w:pPr>
        <w:spacing w:after="0" w:line="240" w:lineRule="auto"/>
        <w:rPr>
          <w:rFonts w:ascii="Times New Roman" w:eastAsia="Times New Roman" w:hAnsi="Times New Roman" w:cs="Times New Roman"/>
          <w:b/>
          <w:sz w:val="24"/>
          <w:szCs w:val="24"/>
        </w:rPr>
      </w:pPr>
    </w:p>
    <w:p w:rsidR="00030F71" w:rsidRPr="00030F71" w:rsidRDefault="00030F71" w:rsidP="00030F71">
      <w:pPr>
        <w:spacing w:after="0" w:line="240" w:lineRule="auto"/>
        <w:rPr>
          <w:rFonts w:ascii="Times New Roman" w:eastAsia="Times New Roman" w:hAnsi="Times New Roman" w:cs="Times New Roman"/>
          <w:b/>
          <w:sz w:val="24"/>
          <w:szCs w:val="24"/>
        </w:rPr>
      </w:pPr>
    </w:p>
    <w:p w:rsidR="00030F71" w:rsidRPr="00030F71" w:rsidRDefault="00030F71" w:rsidP="00030F71">
      <w:pPr>
        <w:spacing w:after="0" w:line="240" w:lineRule="auto"/>
        <w:rPr>
          <w:rFonts w:ascii="Times New Roman" w:eastAsia="Times New Roman" w:hAnsi="Times New Roman" w:cs="Times New Roman"/>
          <w:b/>
          <w:sz w:val="24"/>
          <w:szCs w:val="24"/>
        </w:rPr>
      </w:pPr>
    </w:p>
    <w:p w:rsidR="00030F71" w:rsidRPr="00030F71" w:rsidRDefault="00030F71" w:rsidP="00030F71">
      <w:pPr>
        <w:spacing w:after="0" w:line="240" w:lineRule="auto"/>
        <w:rPr>
          <w:rFonts w:ascii="Times New Roman" w:eastAsia="Times New Roman" w:hAnsi="Times New Roman" w:cs="Times New Roman"/>
          <w:b/>
          <w:sz w:val="24"/>
          <w:szCs w:val="24"/>
        </w:rPr>
      </w:pPr>
    </w:p>
    <w:p w:rsidR="00030F71" w:rsidRPr="00030F71" w:rsidRDefault="00030F71" w:rsidP="00030F71">
      <w:pPr>
        <w:spacing w:after="0" w:line="240" w:lineRule="auto"/>
        <w:rPr>
          <w:rFonts w:ascii="Times New Roman" w:eastAsia="Times New Roman" w:hAnsi="Times New Roman" w:cs="Times New Roman"/>
          <w:b/>
          <w:sz w:val="24"/>
          <w:szCs w:val="24"/>
        </w:rPr>
      </w:pPr>
    </w:p>
    <w:p w:rsidR="00030F71" w:rsidRPr="00030F71" w:rsidRDefault="00030F71" w:rsidP="00030F71">
      <w:pPr>
        <w:spacing w:after="0" w:line="240" w:lineRule="auto"/>
        <w:jc w:val="center"/>
        <w:rPr>
          <w:rFonts w:ascii="Times New Roman" w:eastAsia="Times New Roman" w:hAnsi="Times New Roman" w:cs="Times New Roman"/>
          <w:b/>
          <w:sz w:val="24"/>
          <w:szCs w:val="24"/>
        </w:rPr>
      </w:pPr>
    </w:p>
    <w:p w:rsidR="00030F71" w:rsidRDefault="00030F71" w:rsidP="00944E2C">
      <w:pPr>
        <w:spacing w:after="0" w:line="240" w:lineRule="auto"/>
        <w:ind w:firstLine="567"/>
        <w:jc w:val="center"/>
        <w:rPr>
          <w:rFonts w:ascii="Times New Roman" w:eastAsia="Times New Roman" w:hAnsi="Times New Roman" w:cs="Times New Roman"/>
          <w:b/>
          <w:sz w:val="32"/>
          <w:szCs w:val="32"/>
          <w:lang w:eastAsia="lt-LT"/>
        </w:rPr>
      </w:pPr>
    </w:p>
    <w:p w:rsidR="0085704F" w:rsidRDefault="0085704F" w:rsidP="00146187">
      <w:pPr>
        <w:spacing w:after="0" w:line="240" w:lineRule="auto"/>
        <w:jc w:val="both"/>
        <w:rPr>
          <w:rFonts w:ascii="Times New Roman" w:eastAsia="Times New Roman" w:hAnsi="Times New Roman" w:cs="Times New Roman"/>
          <w:b/>
          <w:sz w:val="24"/>
          <w:szCs w:val="24"/>
          <w:lang w:eastAsia="lt-LT"/>
        </w:rPr>
      </w:pPr>
    </w:p>
    <w:p w:rsidR="0085704F" w:rsidRDefault="0085704F" w:rsidP="00146187">
      <w:pPr>
        <w:spacing w:after="0" w:line="240" w:lineRule="auto"/>
        <w:jc w:val="both"/>
        <w:rPr>
          <w:rFonts w:ascii="Times New Roman" w:eastAsia="Times New Roman" w:hAnsi="Times New Roman" w:cs="Times New Roman"/>
          <w:b/>
          <w:sz w:val="24"/>
          <w:szCs w:val="24"/>
          <w:lang w:eastAsia="lt-LT"/>
        </w:rPr>
      </w:pPr>
    </w:p>
    <w:p w:rsidR="0085704F" w:rsidRDefault="0085704F" w:rsidP="00146187">
      <w:pPr>
        <w:spacing w:after="0" w:line="240" w:lineRule="auto"/>
        <w:jc w:val="both"/>
        <w:rPr>
          <w:rFonts w:ascii="Times New Roman" w:eastAsia="Times New Roman" w:hAnsi="Times New Roman" w:cs="Times New Roman"/>
          <w:b/>
          <w:sz w:val="24"/>
          <w:szCs w:val="24"/>
          <w:lang w:eastAsia="lt-LT"/>
        </w:rPr>
      </w:pPr>
    </w:p>
    <w:p w:rsidR="00065A27" w:rsidRDefault="00065A27" w:rsidP="00146187">
      <w:pPr>
        <w:spacing w:after="0" w:line="240" w:lineRule="auto"/>
        <w:jc w:val="both"/>
        <w:rPr>
          <w:rFonts w:ascii="Times New Roman" w:eastAsia="Times New Roman" w:hAnsi="Times New Roman" w:cs="Times New Roman"/>
          <w:b/>
          <w:sz w:val="24"/>
          <w:szCs w:val="24"/>
          <w:lang w:eastAsia="lt-LT"/>
        </w:rPr>
      </w:pPr>
    </w:p>
    <w:p w:rsidR="00065A27" w:rsidRDefault="00065A27" w:rsidP="00146187">
      <w:pPr>
        <w:spacing w:after="0" w:line="240" w:lineRule="auto"/>
        <w:jc w:val="both"/>
        <w:rPr>
          <w:rFonts w:ascii="Times New Roman" w:eastAsia="Times New Roman" w:hAnsi="Times New Roman" w:cs="Times New Roman"/>
          <w:b/>
          <w:sz w:val="24"/>
          <w:szCs w:val="24"/>
          <w:lang w:eastAsia="lt-LT"/>
        </w:rPr>
      </w:pPr>
    </w:p>
    <w:p w:rsidR="00065A27" w:rsidRDefault="00065A27" w:rsidP="00146187">
      <w:pPr>
        <w:spacing w:after="0" w:line="240" w:lineRule="auto"/>
        <w:jc w:val="both"/>
        <w:rPr>
          <w:rFonts w:ascii="Times New Roman" w:eastAsia="Times New Roman" w:hAnsi="Times New Roman" w:cs="Times New Roman"/>
          <w:b/>
          <w:sz w:val="24"/>
          <w:szCs w:val="24"/>
          <w:lang w:eastAsia="lt-LT"/>
        </w:rPr>
      </w:pPr>
    </w:p>
    <w:p w:rsidR="00065A27" w:rsidRDefault="00065A27" w:rsidP="00146187">
      <w:pPr>
        <w:spacing w:after="0" w:line="240" w:lineRule="auto"/>
        <w:jc w:val="both"/>
        <w:rPr>
          <w:rFonts w:ascii="Times New Roman" w:eastAsia="Times New Roman" w:hAnsi="Times New Roman" w:cs="Times New Roman"/>
          <w:b/>
          <w:sz w:val="24"/>
          <w:szCs w:val="24"/>
          <w:lang w:eastAsia="lt-LT"/>
        </w:rPr>
      </w:pPr>
    </w:p>
    <w:p w:rsidR="00065A27" w:rsidRDefault="00065A27" w:rsidP="00146187">
      <w:pPr>
        <w:spacing w:after="0" w:line="240" w:lineRule="auto"/>
        <w:jc w:val="both"/>
        <w:rPr>
          <w:rFonts w:ascii="Times New Roman" w:eastAsia="Times New Roman" w:hAnsi="Times New Roman" w:cs="Times New Roman"/>
          <w:b/>
          <w:sz w:val="24"/>
          <w:szCs w:val="24"/>
          <w:lang w:eastAsia="lt-LT"/>
        </w:rPr>
      </w:pPr>
    </w:p>
    <w:p w:rsidR="00146187" w:rsidRPr="00770A53" w:rsidRDefault="00770A53" w:rsidP="00146187">
      <w:pPr>
        <w:spacing w:after="0" w:line="240" w:lineRule="auto"/>
        <w:jc w:val="both"/>
        <w:rPr>
          <w:rFonts w:ascii="Times New Roman" w:eastAsia="Times New Roman" w:hAnsi="Times New Roman" w:cs="Times New Roman"/>
          <w:b/>
          <w:sz w:val="24"/>
          <w:szCs w:val="24"/>
          <w:lang w:eastAsia="lt-LT"/>
        </w:rPr>
      </w:pPr>
      <w:bookmarkStart w:id="0" w:name="_GoBack"/>
      <w:bookmarkEnd w:id="0"/>
      <w:r>
        <w:rPr>
          <w:rFonts w:ascii="Times New Roman" w:eastAsia="Times New Roman" w:hAnsi="Times New Roman" w:cs="Times New Roman"/>
          <w:b/>
          <w:sz w:val="24"/>
          <w:szCs w:val="24"/>
          <w:lang w:eastAsia="lt-LT"/>
        </w:rPr>
        <w:t>Bendra informacija</w:t>
      </w:r>
    </w:p>
    <w:p w:rsidR="00770A53" w:rsidRDefault="00770A53" w:rsidP="00944E2C">
      <w:pPr>
        <w:spacing w:after="0" w:line="240" w:lineRule="auto"/>
        <w:ind w:firstLine="567"/>
        <w:jc w:val="both"/>
        <w:rPr>
          <w:rFonts w:ascii="Times New Roman" w:eastAsia="Times New Roman" w:hAnsi="Times New Roman" w:cs="Times New Roman"/>
          <w:sz w:val="24"/>
          <w:szCs w:val="24"/>
          <w:lang w:eastAsia="lt-LT"/>
        </w:rPr>
      </w:pPr>
    </w:p>
    <w:p w:rsidR="0029118B" w:rsidRPr="00DF04AA" w:rsidRDefault="0029118B" w:rsidP="00944E2C">
      <w:pPr>
        <w:spacing w:after="0" w:line="240" w:lineRule="auto"/>
        <w:ind w:firstLine="567"/>
        <w:jc w:val="both"/>
        <w:rPr>
          <w:rFonts w:ascii="Times New Roman" w:eastAsia="Times New Roman" w:hAnsi="Times New Roman" w:cs="Times New Roman"/>
          <w:sz w:val="24"/>
          <w:szCs w:val="24"/>
          <w:lang w:eastAsia="lt-LT"/>
        </w:rPr>
      </w:pPr>
      <w:r w:rsidRPr="00DF04AA">
        <w:rPr>
          <w:rFonts w:ascii="Times New Roman" w:eastAsia="Times New Roman" w:hAnsi="Times New Roman" w:cs="Times New Roman"/>
          <w:sz w:val="24"/>
          <w:szCs w:val="24"/>
          <w:lang w:eastAsia="lt-LT"/>
        </w:rPr>
        <w:t>AB „Klaipėdos nafta“</w:t>
      </w:r>
      <w:r w:rsidR="00146187">
        <w:rPr>
          <w:rFonts w:ascii="Times New Roman" w:eastAsia="Times New Roman" w:hAnsi="Times New Roman" w:cs="Times New Roman"/>
          <w:sz w:val="24"/>
          <w:szCs w:val="24"/>
          <w:lang w:eastAsia="lt-LT"/>
        </w:rPr>
        <w:t xml:space="preserve"> </w:t>
      </w:r>
      <w:r w:rsidR="00C67C88">
        <w:rPr>
          <w:rFonts w:ascii="Times New Roman" w:eastAsia="Times New Roman" w:hAnsi="Times New Roman" w:cs="Times New Roman"/>
          <w:sz w:val="24"/>
          <w:szCs w:val="24"/>
          <w:lang w:eastAsia="lt-LT"/>
        </w:rPr>
        <w:t xml:space="preserve">Klaipėdos naftos terminalas (toliau KNT) </w:t>
      </w:r>
      <w:r w:rsidRPr="00DF04AA">
        <w:rPr>
          <w:rFonts w:ascii="Times New Roman" w:eastAsia="Times New Roman" w:hAnsi="Times New Roman" w:cs="Times New Roman"/>
          <w:sz w:val="24"/>
          <w:szCs w:val="24"/>
          <w:lang w:eastAsia="lt-LT"/>
        </w:rPr>
        <w:t>įsikūr</w:t>
      </w:r>
      <w:r w:rsidR="00DC4FAC">
        <w:rPr>
          <w:rFonts w:ascii="Times New Roman" w:eastAsia="Times New Roman" w:hAnsi="Times New Roman" w:cs="Times New Roman"/>
          <w:sz w:val="24"/>
          <w:szCs w:val="24"/>
          <w:lang w:eastAsia="lt-LT"/>
        </w:rPr>
        <w:t>ęs</w:t>
      </w:r>
      <w:r w:rsidRPr="00DF04AA">
        <w:rPr>
          <w:rFonts w:ascii="Times New Roman" w:eastAsia="Times New Roman" w:hAnsi="Times New Roman" w:cs="Times New Roman"/>
          <w:sz w:val="24"/>
          <w:szCs w:val="24"/>
          <w:lang w:eastAsia="lt-LT"/>
        </w:rPr>
        <w:t xml:space="preserve"> adre</w:t>
      </w:r>
      <w:r w:rsidR="00DC4FAC">
        <w:rPr>
          <w:rFonts w:ascii="Times New Roman" w:eastAsia="Times New Roman" w:hAnsi="Times New Roman" w:cs="Times New Roman"/>
          <w:sz w:val="24"/>
          <w:szCs w:val="24"/>
          <w:lang w:eastAsia="lt-LT"/>
        </w:rPr>
        <w:t xml:space="preserve">su Burių g. 19, 92276 Klaipėda; adresas korespondencijai </w:t>
      </w:r>
      <w:r w:rsidR="00DC4FAC" w:rsidRPr="00DC4FAC">
        <w:rPr>
          <w:rFonts w:ascii="Times New Roman" w:eastAsia="Times New Roman" w:hAnsi="Times New Roman" w:cs="Times New Roman"/>
          <w:sz w:val="24"/>
          <w:szCs w:val="24"/>
          <w:lang w:eastAsia="lt-LT"/>
        </w:rPr>
        <w:t>Baltijos pr. 40, LT-93239 Klaipėda</w:t>
      </w:r>
      <w:r w:rsidR="00DC4FAC">
        <w:rPr>
          <w:rFonts w:ascii="Times New Roman" w:eastAsia="Times New Roman" w:hAnsi="Times New Roman" w:cs="Times New Roman"/>
          <w:sz w:val="24"/>
          <w:szCs w:val="24"/>
          <w:lang w:eastAsia="lt-LT"/>
        </w:rPr>
        <w:t>.</w:t>
      </w:r>
      <w:r w:rsidR="00DC4FAC" w:rsidRPr="00DC4FAC">
        <w:rPr>
          <w:rFonts w:ascii="Times New Roman" w:eastAsia="Times New Roman" w:hAnsi="Times New Roman" w:cs="Times New Roman"/>
          <w:sz w:val="24"/>
          <w:szCs w:val="24"/>
          <w:lang w:eastAsia="lt-LT"/>
        </w:rPr>
        <w:t xml:space="preserve"> </w:t>
      </w:r>
    </w:p>
    <w:p w:rsidR="0029118B" w:rsidRDefault="0029118B" w:rsidP="00944E2C">
      <w:pPr>
        <w:spacing w:after="0" w:line="240" w:lineRule="auto"/>
        <w:ind w:firstLine="567"/>
        <w:jc w:val="both"/>
        <w:rPr>
          <w:rFonts w:ascii="Times New Roman" w:eastAsia="Times New Roman" w:hAnsi="Times New Roman" w:cs="Times New Roman"/>
          <w:sz w:val="24"/>
          <w:szCs w:val="24"/>
          <w:lang w:eastAsia="lt-LT"/>
        </w:rPr>
      </w:pPr>
      <w:r w:rsidRPr="00DF04AA">
        <w:rPr>
          <w:rFonts w:ascii="Times New Roman" w:eastAsia="Times New Roman" w:hAnsi="Times New Roman" w:cs="Times New Roman"/>
          <w:sz w:val="24"/>
          <w:szCs w:val="24"/>
          <w:lang w:eastAsia="lt-LT"/>
        </w:rPr>
        <w:t>AB „Klaipėdos nafta“</w:t>
      </w:r>
      <w:r w:rsidR="00146187">
        <w:rPr>
          <w:rFonts w:ascii="Times New Roman" w:eastAsia="Times New Roman" w:hAnsi="Times New Roman" w:cs="Times New Roman"/>
          <w:sz w:val="24"/>
          <w:szCs w:val="24"/>
          <w:lang w:eastAsia="lt-LT"/>
        </w:rPr>
        <w:t xml:space="preserve"> </w:t>
      </w:r>
      <w:r w:rsidR="00C67C88">
        <w:rPr>
          <w:rFonts w:ascii="Times New Roman" w:eastAsia="Times New Roman" w:hAnsi="Times New Roman" w:cs="Times New Roman"/>
          <w:sz w:val="24"/>
          <w:szCs w:val="24"/>
          <w:lang w:eastAsia="lt-LT"/>
        </w:rPr>
        <w:t xml:space="preserve">KNT </w:t>
      </w:r>
      <w:r w:rsidRPr="00DF04AA">
        <w:rPr>
          <w:rFonts w:ascii="Times New Roman" w:eastAsia="Times New Roman" w:hAnsi="Times New Roman" w:cs="Times New Roman"/>
          <w:sz w:val="24"/>
          <w:szCs w:val="24"/>
          <w:lang w:eastAsia="lt-LT"/>
        </w:rPr>
        <w:t xml:space="preserve">yra </w:t>
      </w:r>
      <w:r w:rsidR="00E701CE">
        <w:rPr>
          <w:rFonts w:ascii="Times New Roman" w:eastAsia="Times New Roman" w:hAnsi="Times New Roman" w:cs="Times New Roman"/>
          <w:sz w:val="24"/>
          <w:szCs w:val="24"/>
          <w:lang w:eastAsia="lt-LT"/>
        </w:rPr>
        <w:t xml:space="preserve">aukštesniojo lygio </w:t>
      </w:r>
      <w:r w:rsidRPr="00DF04AA">
        <w:rPr>
          <w:rFonts w:ascii="Times New Roman" w:eastAsia="Times New Roman" w:hAnsi="Times New Roman" w:cs="Times New Roman"/>
          <w:sz w:val="24"/>
          <w:szCs w:val="24"/>
          <w:lang w:eastAsia="lt-LT"/>
        </w:rPr>
        <w:t>pavojingas objektas, kuriam, vykdant Pramoninių avarijų prevencijos, likvidavimo ir tyrimo nuostatų, patvirtintų Lietuvos Respublikos Vyriausybės 2</w:t>
      </w:r>
      <w:r w:rsidR="00944E2C">
        <w:rPr>
          <w:rFonts w:ascii="Times New Roman" w:eastAsia="Times New Roman" w:hAnsi="Times New Roman" w:cs="Times New Roman"/>
          <w:sz w:val="24"/>
          <w:szCs w:val="24"/>
          <w:lang w:eastAsia="lt-LT"/>
        </w:rPr>
        <w:t>004 m. rugpjūčio 17 d. nutarimu</w:t>
      </w:r>
      <w:r w:rsidRPr="00DF04AA">
        <w:rPr>
          <w:rFonts w:ascii="Times New Roman" w:eastAsia="Times New Roman" w:hAnsi="Times New Roman" w:cs="Times New Roman"/>
          <w:sz w:val="24"/>
          <w:szCs w:val="24"/>
          <w:lang w:eastAsia="lt-LT"/>
        </w:rPr>
        <w:t xml:space="preserve"> Nr. 966 reikalavimus yra parengta, suderinta ir pateikta kompetentingoms institucijomis objekto saugos ataskaita</w:t>
      </w:r>
      <w:r w:rsidR="00146187">
        <w:rPr>
          <w:rFonts w:ascii="Times New Roman" w:eastAsia="Times New Roman" w:hAnsi="Times New Roman" w:cs="Times New Roman"/>
          <w:sz w:val="24"/>
          <w:szCs w:val="24"/>
          <w:lang w:eastAsia="lt-LT"/>
        </w:rPr>
        <w:t xml:space="preserve">, </w:t>
      </w:r>
      <w:r w:rsidR="00944E2C" w:rsidRPr="00FB4A23">
        <w:rPr>
          <w:rFonts w:ascii="Times New Roman" w:eastAsia="Times New Roman" w:hAnsi="Times New Roman" w:cs="Times New Roman"/>
          <w:sz w:val="24"/>
          <w:szCs w:val="24"/>
          <w:lang w:eastAsia="lt-LT"/>
        </w:rPr>
        <w:t>vidaus avarini</w:t>
      </w:r>
      <w:r w:rsidR="00944E2C">
        <w:rPr>
          <w:rFonts w:ascii="Times New Roman" w:eastAsia="Times New Roman" w:hAnsi="Times New Roman" w:cs="Times New Roman"/>
          <w:sz w:val="24"/>
          <w:szCs w:val="24"/>
          <w:lang w:eastAsia="lt-LT"/>
        </w:rPr>
        <w:t>s</w:t>
      </w:r>
      <w:r w:rsidR="00944E2C" w:rsidRPr="00FB4A23">
        <w:rPr>
          <w:rFonts w:ascii="Times New Roman" w:eastAsia="Times New Roman" w:hAnsi="Times New Roman" w:cs="Times New Roman"/>
          <w:sz w:val="24"/>
          <w:szCs w:val="24"/>
          <w:lang w:eastAsia="lt-LT"/>
        </w:rPr>
        <w:t xml:space="preserve"> </w:t>
      </w:r>
      <w:r w:rsidR="00944E2C">
        <w:rPr>
          <w:rFonts w:ascii="Times New Roman" w:eastAsia="Times New Roman" w:hAnsi="Times New Roman" w:cs="Times New Roman"/>
          <w:sz w:val="24"/>
          <w:szCs w:val="24"/>
          <w:lang w:eastAsia="lt-LT"/>
        </w:rPr>
        <w:t>ir teršimų incidentų likvidavimo lokalini</w:t>
      </w:r>
      <w:r w:rsidR="00146187">
        <w:rPr>
          <w:rFonts w:ascii="Times New Roman" w:eastAsia="Times New Roman" w:hAnsi="Times New Roman" w:cs="Times New Roman"/>
          <w:sz w:val="24"/>
          <w:szCs w:val="24"/>
          <w:lang w:eastAsia="lt-LT"/>
        </w:rPr>
        <w:t>ai</w:t>
      </w:r>
      <w:r w:rsidR="00944E2C">
        <w:rPr>
          <w:rFonts w:ascii="Times New Roman" w:eastAsia="Times New Roman" w:hAnsi="Times New Roman" w:cs="Times New Roman"/>
          <w:sz w:val="24"/>
          <w:szCs w:val="24"/>
          <w:lang w:eastAsia="lt-LT"/>
        </w:rPr>
        <w:t xml:space="preserve"> </w:t>
      </w:r>
      <w:r w:rsidR="00944E2C" w:rsidRPr="00FB4A23">
        <w:rPr>
          <w:rFonts w:ascii="Times New Roman" w:eastAsia="Times New Roman" w:hAnsi="Times New Roman" w:cs="Times New Roman"/>
          <w:sz w:val="24"/>
          <w:szCs w:val="24"/>
          <w:lang w:eastAsia="lt-LT"/>
        </w:rPr>
        <w:t>plan</w:t>
      </w:r>
      <w:r w:rsidR="00944E2C">
        <w:rPr>
          <w:rFonts w:ascii="Times New Roman" w:eastAsia="Times New Roman" w:hAnsi="Times New Roman" w:cs="Times New Roman"/>
          <w:sz w:val="24"/>
          <w:szCs w:val="24"/>
          <w:lang w:eastAsia="lt-LT"/>
        </w:rPr>
        <w:t>a</w:t>
      </w:r>
      <w:r w:rsidR="00146187">
        <w:rPr>
          <w:rFonts w:ascii="Times New Roman" w:eastAsia="Times New Roman" w:hAnsi="Times New Roman" w:cs="Times New Roman"/>
          <w:sz w:val="24"/>
          <w:szCs w:val="24"/>
          <w:lang w:eastAsia="lt-LT"/>
        </w:rPr>
        <w:t>i</w:t>
      </w:r>
      <w:r w:rsidRPr="00DF04AA">
        <w:rPr>
          <w:rFonts w:ascii="Times New Roman" w:eastAsia="Times New Roman" w:hAnsi="Times New Roman" w:cs="Times New Roman"/>
          <w:sz w:val="24"/>
          <w:szCs w:val="24"/>
          <w:lang w:eastAsia="lt-LT"/>
        </w:rPr>
        <w:t xml:space="preserve">. </w:t>
      </w:r>
    </w:p>
    <w:p w:rsidR="00DF1C93" w:rsidRPr="00DF1C93" w:rsidRDefault="00DF1C93" w:rsidP="00DF1C93">
      <w:pPr>
        <w:spacing w:after="0" w:line="240" w:lineRule="auto"/>
        <w:ind w:firstLine="567"/>
        <w:jc w:val="both"/>
        <w:rPr>
          <w:rFonts w:ascii="Times New Roman" w:eastAsia="Times New Roman" w:hAnsi="Times New Roman" w:cs="Times New Roman"/>
          <w:sz w:val="24"/>
          <w:szCs w:val="24"/>
          <w:lang w:eastAsia="lt-LT"/>
        </w:rPr>
      </w:pPr>
      <w:r w:rsidRPr="00DF1C93">
        <w:rPr>
          <w:rFonts w:ascii="Times New Roman" w:eastAsia="Times New Roman" w:hAnsi="Times New Roman" w:cs="Times New Roman"/>
          <w:sz w:val="24"/>
          <w:szCs w:val="24"/>
          <w:lang w:eastAsia="lt-LT"/>
        </w:rPr>
        <w:t>AB „Klaipėdos nafta”</w:t>
      </w:r>
      <w:r w:rsidR="00C67C88">
        <w:rPr>
          <w:rFonts w:ascii="Times New Roman" w:eastAsia="Times New Roman" w:hAnsi="Times New Roman" w:cs="Times New Roman"/>
          <w:sz w:val="24"/>
          <w:szCs w:val="24"/>
          <w:lang w:eastAsia="lt-LT"/>
        </w:rPr>
        <w:t xml:space="preserve"> KNT </w:t>
      </w:r>
      <w:r>
        <w:rPr>
          <w:rFonts w:ascii="Times New Roman" w:eastAsia="Times New Roman" w:hAnsi="Times New Roman" w:cs="Times New Roman"/>
          <w:sz w:val="24"/>
          <w:szCs w:val="24"/>
          <w:lang w:eastAsia="lt-LT"/>
        </w:rPr>
        <w:t xml:space="preserve"> </w:t>
      </w:r>
      <w:r w:rsidRPr="00DF1C93">
        <w:rPr>
          <w:rFonts w:ascii="Times New Roman" w:eastAsia="Times New Roman" w:hAnsi="Times New Roman" w:cs="Times New Roman"/>
          <w:sz w:val="24"/>
          <w:szCs w:val="24"/>
          <w:lang w:eastAsia="lt-LT"/>
        </w:rPr>
        <w:t>perkrauna naftos produktus – benziną, d</w:t>
      </w:r>
      <w:r w:rsidR="005F4DB8">
        <w:rPr>
          <w:rFonts w:ascii="Times New Roman" w:eastAsia="Times New Roman" w:hAnsi="Times New Roman" w:cs="Times New Roman"/>
          <w:sz w:val="24"/>
          <w:szCs w:val="24"/>
          <w:lang w:eastAsia="lt-LT"/>
        </w:rPr>
        <w:t>y</w:t>
      </w:r>
      <w:r w:rsidRPr="00DF1C93">
        <w:rPr>
          <w:rFonts w:ascii="Times New Roman" w:eastAsia="Times New Roman" w:hAnsi="Times New Roman" w:cs="Times New Roman"/>
          <w:sz w:val="24"/>
          <w:szCs w:val="24"/>
          <w:lang w:eastAsia="lt-LT"/>
        </w:rPr>
        <w:t>zeliną, mazutą, aviacinį kurą. Esant pasiūlai, bendrovės technologiniai įrenginiai taip pat gali perpilti ir žaliavinę naftą.</w:t>
      </w:r>
    </w:p>
    <w:p w:rsidR="00DF1C93" w:rsidRDefault="00DF1C93" w:rsidP="00DF1C93">
      <w:pPr>
        <w:spacing w:after="0" w:line="240" w:lineRule="auto"/>
        <w:ind w:firstLine="567"/>
        <w:jc w:val="both"/>
        <w:rPr>
          <w:rFonts w:ascii="Times New Roman" w:eastAsia="Times New Roman" w:hAnsi="Times New Roman" w:cs="Times New Roman"/>
          <w:sz w:val="24"/>
          <w:szCs w:val="24"/>
          <w:lang w:eastAsia="lt-LT"/>
        </w:rPr>
      </w:pPr>
      <w:r w:rsidRPr="00DF1C93">
        <w:rPr>
          <w:rFonts w:ascii="Times New Roman" w:eastAsia="Times New Roman" w:hAnsi="Times New Roman" w:cs="Times New Roman"/>
          <w:sz w:val="24"/>
          <w:szCs w:val="24"/>
          <w:lang w:eastAsia="lt-LT"/>
        </w:rPr>
        <w:t xml:space="preserve">Didžioji dalis perkraunamų produktų atvežami į bendrovę geležinkelio </w:t>
      </w:r>
      <w:proofErr w:type="spellStart"/>
      <w:r w:rsidR="00843ED2">
        <w:rPr>
          <w:rFonts w:ascii="Times New Roman" w:eastAsia="Times New Roman" w:hAnsi="Times New Roman" w:cs="Times New Roman"/>
          <w:sz w:val="24"/>
          <w:szCs w:val="24"/>
          <w:lang w:eastAsia="lt-LT"/>
        </w:rPr>
        <w:t>cisterniniais</w:t>
      </w:r>
      <w:proofErr w:type="spellEnd"/>
      <w:r w:rsidR="00843ED2">
        <w:rPr>
          <w:rFonts w:ascii="Times New Roman" w:eastAsia="Times New Roman" w:hAnsi="Times New Roman" w:cs="Times New Roman"/>
          <w:sz w:val="24"/>
          <w:szCs w:val="24"/>
          <w:lang w:eastAsia="lt-LT"/>
        </w:rPr>
        <w:t xml:space="preserve"> vagonais</w:t>
      </w:r>
      <w:r w:rsidRPr="00DF1C93">
        <w:rPr>
          <w:rFonts w:ascii="Times New Roman" w:eastAsia="Times New Roman" w:hAnsi="Times New Roman" w:cs="Times New Roman"/>
          <w:sz w:val="24"/>
          <w:szCs w:val="24"/>
          <w:lang w:eastAsia="lt-LT"/>
        </w:rPr>
        <w:t xml:space="preserve">, išpilami į talpyklas ir sukaupus reikalingą krovinio </w:t>
      </w:r>
      <w:r>
        <w:rPr>
          <w:rFonts w:ascii="Times New Roman" w:eastAsia="Times New Roman" w:hAnsi="Times New Roman" w:cs="Times New Roman"/>
          <w:sz w:val="24"/>
          <w:szCs w:val="24"/>
          <w:lang w:eastAsia="lt-LT"/>
        </w:rPr>
        <w:t>kiekį</w:t>
      </w:r>
      <w:r w:rsidRPr="00DF1C93">
        <w:rPr>
          <w:rFonts w:ascii="Times New Roman" w:eastAsia="Times New Roman" w:hAnsi="Times New Roman" w:cs="Times New Roman"/>
          <w:sz w:val="24"/>
          <w:szCs w:val="24"/>
          <w:lang w:eastAsia="lt-LT"/>
        </w:rPr>
        <w:t xml:space="preserve">, supumpuojami į tanklaivius. Šį technologinį ciklą trumpai galima apibūdinti taip: geležinkelio </w:t>
      </w:r>
      <w:proofErr w:type="spellStart"/>
      <w:r w:rsidRPr="00DF1C93">
        <w:rPr>
          <w:rFonts w:ascii="Times New Roman" w:eastAsia="Times New Roman" w:hAnsi="Times New Roman" w:cs="Times New Roman"/>
          <w:sz w:val="24"/>
          <w:szCs w:val="24"/>
          <w:lang w:eastAsia="lt-LT"/>
        </w:rPr>
        <w:t>cistern</w:t>
      </w:r>
      <w:r w:rsidR="00843ED2">
        <w:rPr>
          <w:rFonts w:ascii="Times New Roman" w:eastAsia="Times New Roman" w:hAnsi="Times New Roman" w:cs="Times New Roman"/>
          <w:sz w:val="24"/>
          <w:szCs w:val="24"/>
          <w:lang w:eastAsia="lt-LT"/>
        </w:rPr>
        <w:t>inis</w:t>
      </w:r>
      <w:proofErr w:type="spellEnd"/>
      <w:r w:rsidR="00843ED2">
        <w:rPr>
          <w:rFonts w:ascii="Times New Roman" w:eastAsia="Times New Roman" w:hAnsi="Times New Roman" w:cs="Times New Roman"/>
          <w:sz w:val="24"/>
          <w:szCs w:val="24"/>
          <w:lang w:eastAsia="lt-LT"/>
        </w:rPr>
        <w:t xml:space="preserve"> vagonas</w:t>
      </w:r>
      <w:r w:rsidRPr="00DF1C93">
        <w:rPr>
          <w:rFonts w:ascii="Times New Roman" w:eastAsia="Times New Roman" w:hAnsi="Times New Roman" w:cs="Times New Roman"/>
          <w:sz w:val="24"/>
          <w:szCs w:val="24"/>
          <w:lang w:eastAsia="lt-LT"/>
        </w:rPr>
        <w:t xml:space="preserve"> – talpykla – tanklaivis. Dalis produktų perkraunami technologiniu ciklu tanklaivis – talpykla – automobilinė cisterna. Esant pasiūlai, bendrovėje veikianti technologinė įranga leidžia vykdyti technologinį ciklą: tanklaivis – talpykla – geležinkelio </w:t>
      </w:r>
      <w:proofErr w:type="spellStart"/>
      <w:r w:rsidRPr="00DF1C93">
        <w:rPr>
          <w:rFonts w:ascii="Times New Roman" w:eastAsia="Times New Roman" w:hAnsi="Times New Roman" w:cs="Times New Roman"/>
          <w:sz w:val="24"/>
          <w:szCs w:val="24"/>
          <w:lang w:eastAsia="lt-LT"/>
        </w:rPr>
        <w:t>cistern</w:t>
      </w:r>
      <w:r w:rsidR="00843ED2">
        <w:rPr>
          <w:rFonts w:ascii="Times New Roman" w:eastAsia="Times New Roman" w:hAnsi="Times New Roman" w:cs="Times New Roman"/>
          <w:sz w:val="24"/>
          <w:szCs w:val="24"/>
          <w:lang w:eastAsia="lt-LT"/>
        </w:rPr>
        <w:t>inis</w:t>
      </w:r>
      <w:proofErr w:type="spellEnd"/>
      <w:r w:rsidR="00843ED2">
        <w:rPr>
          <w:rFonts w:ascii="Times New Roman" w:eastAsia="Times New Roman" w:hAnsi="Times New Roman" w:cs="Times New Roman"/>
          <w:sz w:val="24"/>
          <w:szCs w:val="24"/>
          <w:lang w:eastAsia="lt-LT"/>
        </w:rPr>
        <w:t xml:space="preserve"> vagonas</w:t>
      </w:r>
      <w:r w:rsidRPr="00DF1C93">
        <w:rPr>
          <w:rFonts w:ascii="Times New Roman" w:eastAsia="Times New Roman" w:hAnsi="Times New Roman" w:cs="Times New Roman"/>
          <w:sz w:val="24"/>
          <w:szCs w:val="24"/>
          <w:lang w:eastAsia="lt-LT"/>
        </w:rPr>
        <w:t>. Produktų iškrovimas ir pakrovimas bendrovės teritorijoje vykdomas uždaru būdu – vamzdynais.</w:t>
      </w:r>
    </w:p>
    <w:p w:rsidR="00DF1C93" w:rsidRDefault="00DF1C93" w:rsidP="00DF1C93">
      <w:pPr>
        <w:spacing w:after="0" w:line="240" w:lineRule="auto"/>
        <w:ind w:firstLine="567"/>
        <w:jc w:val="both"/>
        <w:rPr>
          <w:rFonts w:ascii="Times New Roman" w:eastAsia="Times New Roman" w:hAnsi="Times New Roman" w:cs="Times New Roman"/>
          <w:sz w:val="24"/>
          <w:szCs w:val="24"/>
          <w:lang w:eastAsia="lt-LT"/>
        </w:rPr>
      </w:pPr>
    </w:p>
    <w:p w:rsidR="0074664E" w:rsidRPr="00DF1C93" w:rsidRDefault="0074664E" w:rsidP="0074664E">
      <w:pPr>
        <w:spacing w:after="0" w:line="240" w:lineRule="auto"/>
        <w:rPr>
          <w:rFonts w:ascii="Times New Roman" w:eastAsia="Times New Roman" w:hAnsi="Times New Roman" w:cs="Times New Roman"/>
          <w:b/>
          <w:sz w:val="24"/>
          <w:szCs w:val="24"/>
        </w:rPr>
      </w:pPr>
      <w:r w:rsidRPr="00DF1C93">
        <w:rPr>
          <w:rFonts w:ascii="Times New Roman" w:eastAsia="Times New Roman" w:hAnsi="Times New Roman" w:cs="Times New Roman"/>
          <w:b/>
          <w:sz w:val="24"/>
          <w:szCs w:val="24"/>
        </w:rPr>
        <w:t>Perkraunamos pavojingos medžiagos</w:t>
      </w:r>
    </w:p>
    <w:p w:rsidR="0074664E" w:rsidRPr="00DF1C93" w:rsidRDefault="0074664E" w:rsidP="0074664E">
      <w:pPr>
        <w:spacing w:after="0" w:line="240" w:lineRule="auto"/>
        <w:ind w:firstLine="720"/>
        <w:jc w:val="center"/>
        <w:rPr>
          <w:rFonts w:ascii="Times New Roman" w:eastAsia="Times New Roman" w:hAnsi="Times New Roman" w:cs="Times New Roman"/>
          <w:b/>
          <w:sz w:val="24"/>
          <w:szCs w:val="24"/>
        </w:rPr>
      </w:pPr>
    </w:p>
    <w:p w:rsidR="0074664E" w:rsidRDefault="0074664E" w:rsidP="0074664E">
      <w:pPr>
        <w:spacing w:after="0" w:line="240" w:lineRule="auto"/>
        <w:ind w:firstLine="720"/>
        <w:jc w:val="both"/>
        <w:rPr>
          <w:rFonts w:ascii="Times New Roman" w:eastAsia="Times New Roman" w:hAnsi="Times New Roman" w:cs="Times New Roman"/>
          <w:sz w:val="24"/>
          <w:szCs w:val="24"/>
        </w:rPr>
      </w:pPr>
      <w:r w:rsidRPr="00DF1C93">
        <w:rPr>
          <w:rFonts w:ascii="Times New Roman" w:eastAsia="Times New Roman" w:hAnsi="Times New Roman" w:cs="Times New Roman"/>
          <w:sz w:val="24"/>
          <w:szCs w:val="24"/>
        </w:rPr>
        <w:t xml:space="preserve">Pagal Pavojingų krovinių tarptautinio vežimo geležinkeliais taisykles (RID) AB „Klaipėdos nafta” </w:t>
      </w:r>
      <w:r w:rsidR="00C67C88">
        <w:rPr>
          <w:rFonts w:ascii="Times New Roman" w:eastAsia="Times New Roman" w:hAnsi="Times New Roman" w:cs="Times New Roman"/>
          <w:sz w:val="24"/>
          <w:szCs w:val="24"/>
        </w:rPr>
        <w:t xml:space="preserve">KNT </w:t>
      </w:r>
      <w:r w:rsidRPr="00DF1C93">
        <w:rPr>
          <w:rFonts w:ascii="Times New Roman" w:eastAsia="Times New Roman" w:hAnsi="Times New Roman" w:cs="Times New Roman"/>
          <w:sz w:val="24"/>
          <w:szCs w:val="24"/>
        </w:rPr>
        <w:t>perkraunamas benzinas, aviacinis kuras ir dyzelinas priskiriami pavojingų medžiagų 3 klasei (</w:t>
      </w:r>
      <w:proofErr w:type="spellStart"/>
      <w:r w:rsidRPr="00DF1C93">
        <w:rPr>
          <w:rFonts w:ascii="Times New Roman" w:eastAsia="Times New Roman" w:hAnsi="Times New Roman" w:cs="Times New Roman"/>
          <w:sz w:val="24"/>
          <w:szCs w:val="24"/>
        </w:rPr>
        <w:t>liepsnieji</w:t>
      </w:r>
      <w:proofErr w:type="spellEnd"/>
      <w:r w:rsidRPr="00DF1C93">
        <w:rPr>
          <w:rFonts w:ascii="Times New Roman" w:eastAsia="Times New Roman" w:hAnsi="Times New Roman" w:cs="Times New Roman"/>
          <w:sz w:val="24"/>
          <w:szCs w:val="24"/>
        </w:rPr>
        <w:t xml:space="preserve"> skysčiai), mazutas – 9 klasei (kitos pavojingos medžiagos ir gaminiai). Pagal degumą iš perkraunamų produktų yra pavojingiausias benzinas, kuris priskiriamas </w:t>
      </w:r>
      <w:r w:rsidR="00843ED2">
        <w:rPr>
          <w:rFonts w:ascii="Times New Roman" w:eastAsia="Times New Roman" w:hAnsi="Times New Roman" w:cs="Times New Roman"/>
          <w:sz w:val="24"/>
          <w:szCs w:val="24"/>
        </w:rPr>
        <w:t>1 kategorijos</w:t>
      </w:r>
      <w:r w:rsidRPr="00DF1C93">
        <w:rPr>
          <w:rFonts w:ascii="Times New Roman" w:eastAsia="Times New Roman" w:hAnsi="Times New Roman" w:cs="Times New Roman"/>
          <w:sz w:val="24"/>
          <w:szCs w:val="24"/>
        </w:rPr>
        <w:t xml:space="preserve"> degiems skysčiams. Aviacinis kuras ir dyzelinas yra </w:t>
      </w:r>
      <w:r w:rsidR="00843ED2">
        <w:rPr>
          <w:rFonts w:ascii="Times New Roman" w:eastAsia="Times New Roman" w:hAnsi="Times New Roman" w:cs="Times New Roman"/>
          <w:sz w:val="24"/>
          <w:szCs w:val="24"/>
        </w:rPr>
        <w:t xml:space="preserve">3 kategorijos </w:t>
      </w:r>
      <w:r w:rsidRPr="00DF1C93">
        <w:rPr>
          <w:rFonts w:ascii="Times New Roman" w:eastAsia="Times New Roman" w:hAnsi="Times New Roman" w:cs="Times New Roman"/>
          <w:sz w:val="24"/>
          <w:szCs w:val="24"/>
        </w:rPr>
        <w:t>deg</w:t>
      </w:r>
      <w:r w:rsidR="009440C5">
        <w:rPr>
          <w:rFonts w:ascii="Times New Roman" w:eastAsia="Times New Roman" w:hAnsi="Times New Roman" w:cs="Times New Roman"/>
          <w:sz w:val="24"/>
          <w:szCs w:val="24"/>
        </w:rPr>
        <w:t>ieji</w:t>
      </w:r>
      <w:r w:rsidRPr="00DF1C93">
        <w:rPr>
          <w:rFonts w:ascii="Times New Roman" w:eastAsia="Times New Roman" w:hAnsi="Times New Roman" w:cs="Times New Roman"/>
          <w:sz w:val="24"/>
          <w:szCs w:val="24"/>
        </w:rPr>
        <w:t xml:space="preserve"> skysčiai, o mazutas - aplinkai pavojinga medžiaga. </w:t>
      </w:r>
    </w:p>
    <w:p w:rsidR="0074664E" w:rsidRPr="00DF1C93" w:rsidRDefault="0074664E" w:rsidP="0074664E">
      <w:pPr>
        <w:spacing w:after="0" w:line="240" w:lineRule="auto"/>
        <w:ind w:firstLine="720"/>
        <w:jc w:val="both"/>
        <w:rPr>
          <w:rFonts w:ascii="Times New Roman" w:eastAsia="Times New Roman" w:hAnsi="Times New Roman" w:cs="Times New Roman"/>
          <w:sz w:val="24"/>
          <w:szCs w:val="24"/>
        </w:rPr>
      </w:pPr>
      <w:r w:rsidRPr="00DF1C93">
        <w:rPr>
          <w:rFonts w:ascii="Times New Roman" w:eastAsia="Times New Roman" w:hAnsi="Times New Roman" w:cs="Times New Roman"/>
          <w:sz w:val="24"/>
          <w:szCs w:val="24"/>
        </w:rPr>
        <w:t>Naftos produktai ir jų garai yra kenksmingi gyviems organizmams. Žmogus gali apsinuodyti nurijęs naftos produktų ar kvėpuodamas jų garais. Naftos produktų garai erzina gleivinę, sukelia perštėjimą gerklėje, galvos svaigimą, girtumo jausmą, akių vokų paraudimą. Benzine ir mazute yra toksiškų 2 kategorijos kancerogeninių medžiagų, kurios, patekusios į žmogaus organizmą, gali kauptis ir sukelti vėžinius susirgimus. Ūminio poveikio naftos produktai neturi.</w:t>
      </w:r>
    </w:p>
    <w:p w:rsidR="0074664E" w:rsidRPr="00DF1C93" w:rsidRDefault="0074664E" w:rsidP="0074664E">
      <w:pPr>
        <w:spacing w:after="0" w:line="240" w:lineRule="auto"/>
        <w:ind w:firstLine="720"/>
        <w:jc w:val="both"/>
        <w:rPr>
          <w:rFonts w:ascii="Times New Roman" w:eastAsia="Times New Roman" w:hAnsi="Times New Roman" w:cs="Times New Roman"/>
          <w:sz w:val="24"/>
          <w:szCs w:val="24"/>
        </w:rPr>
      </w:pPr>
      <w:r w:rsidRPr="00DF1C93">
        <w:rPr>
          <w:rFonts w:ascii="Times New Roman" w:eastAsia="Times New Roman" w:hAnsi="Times New Roman" w:cs="Times New Roman"/>
          <w:sz w:val="24"/>
          <w:szCs w:val="24"/>
        </w:rPr>
        <w:t xml:space="preserve">Naftos produktų garai, kitaip vadinami lakiaisiais organiniais junginiais (LOJ), turi charakteringą </w:t>
      </w:r>
      <w:r w:rsidR="00ED2557">
        <w:rPr>
          <w:rFonts w:ascii="Times New Roman" w:eastAsia="Times New Roman" w:hAnsi="Times New Roman" w:cs="Times New Roman"/>
          <w:sz w:val="24"/>
          <w:szCs w:val="24"/>
        </w:rPr>
        <w:t xml:space="preserve">angliavandenilių </w:t>
      </w:r>
      <w:r w:rsidRPr="00DF1C93">
        <w:rPr>
          <w:rFonts w:ascii="Times New Roman" w:eastAsia="Times New Roman" w:hAnsi="Times New Roman" w:cs="Times New Roman"/>
          <w:sz w:val="24"/>
          <w:szCs w:val="24"/>
        </w:rPr>
        <w:t xml:space="preserve">kvapą. Šie garai yra degūs ir sunkesni už orą, todėl jie gali susikaupti žemesnėse vietose, rūsiuose, tuneliuose. Didžiausia leidžiama </w:t>
      </w:r>
      <w:r>
        <w:rPr>
          <w:rFonts w:ascii="Times New Roman" w:eastAsia="Times New Roman" w:hAnsi="Times New Roman" w:cs="Times New Roman"/>
          <w:sz w:val="24"/>
          <w:szCs w:val="24"/>
        </w:rPr>
        <w:t xml:space="preserve">vienkartinė </w:t>
      </w:r>
      <w:r w:rsidRPr="00DF1C93">
        <w:rPr>
          <w:rFonts w:ascii="Times New Roman" w:eastAsia="Times New Roman" w:hAnsi="Times New Roman" w:cs="Times New Roman"/>
          <w:sz w:val="24"/>
          <w:szCs w:val="24"/>
        </w:rPr>
        <w:t xml:space="preserve">cheminių medžiagų (teršalų) koncentracija </w:t>
      </w:r>
      <w:r>
        <w:rPr>
          <w:rFonts w:ascii="Times New Roman" w:eastAsia="Times New Roman" w:hAnsi="Times New Roman" w:cs="Times New Roman"/>
          <w:sz w:val="24"/>
          <w:szCs w:val="24"/>
        </w:rPr>
        <w:t xml:space="preserve">(DLK) </w:t>
      </w:r>
      <w:r w:rsidRPr="00DF1C93">
        <w:rPr>
          <w:rFonts w:ascii="Times New Roman" w:eastAsia="Times New Roman" w:hAnsi="Times New Roman" w:cs="Times New Roman"/>
          <w:sz w:val="24"/>
          <w:szCs w:val="24"/>
        </w:rPr>
        <w:t>gyvenamosios aplinkos ore</w:t>
      </w:r>
      <w:r>
        <w:rPr>
          <w:rFonts w:ascii="Times New Roman" w:eastAsia="Times New Roman" w:hAnsi="Times New Roman" w:cs="Times New Roman"/>
          <w:sz w:val="24"/>
          <w:szCs w:val="24"/>
        </w:rPr>
        <w:t xml:space="preserve"> </w:t>
      </w:r>
      <w:r w:rsidRPr="00DF1C93">
        <w:rPr>
          <w:rFonts w:ascii="Times New Roman" w:eastAsia="Times New Roman" w:hAnsi="Times New Roman" w:cs="Times New Roman"/>
          <w:sz w:val="24"/>
          <w:szCs w:val="24"/>
        </w:rPr>
        <w:t>yra 5 mg/m</w:t>
      </w:r>
      <w:r w:rsidRPr="00DF1C93">
        <w:rPr>
          <w:rFonts w:ascii="Times New Roman" w:eastAsia="Times New Roman" w:hAnsi="Times New Roman" w:cs="Times New Roman"/>
          <w:sz w:val="24"/>
          <w:szCs w:val="24"/>
          <w:vertAlign w:val="superscript"/>
        </w:rPr>
        <w:t>3</w:t>
      </w:r>
      <w:r w:rsidRPr="00DF1C93">
        <w:rPr>
          <w:rFonts w:ascii="Times New Roman" w:eastAsia="Times New Roman" w:hAnsi="Times New Roman" w:cs="Times New Roman"/>
          <w:sz w:val="24"/>
          <w:szCs w:val="24"/>
        </w:rPr>
        <w:t>, o žmogus pradeda jausti LOJ kvapą, kai ore jų koncentracija yra tik 0,3 mg/m</w:t>
      </w:r>
      <w:r w:rsidRPr="00DF1C93">
        <w:rPr>
          <w:rFonts w:ascii="Times New Roman" w:eastAsia="Times New Roman" w:hAnsi="Times New Roman" w:cs="Times New Roman"/>
          <w:sz w:val="24"/>
          <w:szCs w:val="24"/>
          <w:vertAlign w:val="superscript"/>
        </w:rPr>
        <w:t>3</w:t>
      </w:r>
      <w:r w:rsidRPr="00DF1C93">
        <w:rPr>
          <w:rFonts w:ascii="Times New Roman" w:eastAsia="Times New Roman" w:hAnsi="Times New Roman" w:cs="Times New Roman"/>
          <w:sz w:val="24"/>
          <w:szCs w:val="24"/>
        </w:rPr>
        <w:t>. Taigi, naftos produktų kvapas gali būti užuodžiamas, kai LOJ koncentracija yra žymiai mažesnė už DLK.</w:t>
      </w:r>
    </w:p>
    <w:p w:rsidR="0074664E" w:rsidRPr="00DF1C93" w:rsidRDefault="0074664E" w:rsidP="0074664E">
      <w:pPr>
        <w:spacing w:after="0" w:line="240" w:lineRule="auto"/>
        <w:ind w:firstLine="720"/>
        <w:jc w:val="both"/>
        <w:rPr>
          <w:rFonts w:ascii="Times New Roman" w:eastAsia="Times New Roman" w:hAnsi="Times New Roman" w:cs="Times New Roman"/>
          <w:bCs/>
          <w:iCs/>
          <w:sz w:val="24"/>
          <w:szCs w:val="24"/>
        </w:rPr>
      </w:pPr>
      <w:r w:rsidRPr="00DF1C93">
        <w:rPr>
          <w:rFonts w:ascii="Times New Roman" w:eastAsia="Times New Roman" w:hAnsi="Times New Roman" w:cs="Times New Roman"/>
          <w:bCs/>
          <w:sz w:val="24"/>
          <w:szCs w:val="24"/>
        </w:rPr>
        <w:t xml:space="preserve">AB „Klaipėdos nafta” </w:t>
      </w:r>
      <w:r w:rsidR="00C67C88">
        <w:rPr>
          <w:rFonts w:ascii="Times New Roman" w:eastAsia="Times New Roman" w:hAnsi="Times New Roman" w:cs="Times New Roman"/>
          <w:bCs/>
          <w:sz w:val="24"/>
          <w:szCs w:val="24"/>
        </w:rPr>
        <w:t xml:space="preserve">KNT </w:t>
      </w:r>
      <w:r w:rsidRPr="00DF1C93">
        <w:rPr>
          <w:rFonts w:ascii="Times New Roman" w:eastAsia="Times New Roman" w:hAnsi="Times New Roman" w:cs="Times New Roman"/>
          <w:bCs/>
          <w:sz w:val="24"/>
          <w:szCs w:val="24"/>
        </w:rPr>
        <w:t>vieną kartą per mėnesį vykdo LOJ tyrimus 4 taškuose už bendrovės sanitarinės zonos ribų</w:t>
      </w:r>
      <w:r w:rsidRPr="00DF1C93">
        <w:rPr>
          <w:rFonts w:ascii="Times New Roman" w:eastAsia="Times New Roman" w:hAnsi="Times New Roman" w:cs="Times New Roman"/>
          <w:bCs/>
          <w:iCs/>
          <w:sz w:val="24"/>
          <w:szCs w:val="24"/>
        </w:rPr>
        <w:t>. Pastaraisiais metais DLK viršijimų nebuvo nustatyta.</w:t>
      </w:r>
    </w:p>
    <w:p w:rsidR="0074664E" w:rsidRPr="00DF1C93" w:rsidRDefault="0074664E" w:rsidP="00770A53">
      <w:pPr>
        <w:spacing w:after="0" w:line="240" w:lineRule="auto"/>
        <w:ind w:firstLine="720"/>
        <w:jc w:val="both"/>
        <w:rPr>
          <w:rFonts w:ascii="Times New Roman" w:eastAsia="Times New Roman" w:hAnsi="Times New Roman" w:cs="Times New Roman"/>
          <w:sz w:val="24"/>
          <w:szCs w:val="24"/>
        </w:rPr>
      </w:pPr>
      <w:r w:rsidRPr="0074664E">
        <w:rPr>
          <w:rFonts w:ascii="Times New Roman" w:eastAsia="Times New Roman" w:hAnsi="Times New Roman" w:cs="Times New Roman"/>
          <w:sz w:val="24"/>
          <w:szCs w:val="24"/>
        </w:rPr>
        <w:t>M</w:t>
      </w:r>
      <w:r w:rsidRPr="00DF1C93">
        <w:rPr>
          <w:rFonts w:ascii="Times New Roman" w:eastAsia="Times New Roman" w:hAnsi="Times New Roman" w:cs="Times New Roman"/>
          <w:sz w:val="24"/>
          <w:szCs w:val="24"/>
        </w:rPr>
        <w:t>oksliniais tyrimais nustatyta</w:t>
      </w:r>
      <w:r w:rsidRPr="0074664E">
        <w:rPr>
          <w:rFonts w:ascii="Times New Roman" w:eastAsia="Times New Roman" w:hAnsi="Times New Roman" w:cs="Times New Roman"/>
          <w:sz w:val="24"/>
          <w:szCs w:val="24"/>
        </w:rPr>
        <w:t xml:space="preserve">, kad vienkartinė didžiausia leidžiama </w:t>
      </w:r>
      <w:r w:rsidRPr="00DF1C93">
        <w:rPr>
          <w:rFonts w:ascii="Times New Roman" w:eastAsia="Times New Roman" w:hAnsi="Times New Roman" w:cs="Times New Roman"/>
          <w:sz w:val="24"/>
          <w:szCs w:val="24"/>
        </w:rPr>
        <w:t xml:space="preserve">cheminės medžiagos (teršalo) </w:t>
      </w:r>
      <w:r w:rsidRPr="0074664E">
        <w:rPr>
          <w:rFonts w:ascii="Times New Roman" w:eastAsia="Times New Roman" w:hAnsi="Times New Roman" w:cs="Times New Roman"/>
          <w:sz w:val="24"/>
          <w:szCs w:val="24"/>
        </w:rPr>
        <w:t>koncentracija</w:t>
      </w:r>
      <w:r w:rsidRPr="00DF1C93">
        <w:rPr>
          <w:rFonts w:ascii="Times New Roman" w:eastAsia="Times New Roman" w:hAnsi="Times New Roman" w:cs="Times New Roman"/>
          <w:sz w:val="24"/>
          <w:szCs w:val="24"/>
        </w:rPr>
        <w:t xml:space="preserve"> nedar</w:t>
      </w:r>
      <w:r w:rsidRPr="0074664E">
        <w:rPr>
          <w:rFonts w:ascii="Times New Roman" w:eastAsia="Times New Roman" w:hAnsi="Times New Roman" w:cs="Times New Roman"/>
          <w:sz w:val="24"/>
          <w:szCs w:val="24"/>
        </w:rPr>
        <w:t>o</w:t>
      </w:r>
      <w:r w:rsidRPr="00DF1C93">
        <w:rPr>
          <w:rFonts w:ascii="Times New Roman" w:eastAsia="Times New Roman" w:hAnsi="Times New Roman" w:cs="Times New Roman"/>
          <w:sz w:val="24"/>
          <w:szCs w:val="24"/>
        </w:rPr>
        <w:t xml:space="preserve"> žalingo poveikio žmonių sveikatai veikdama 20-30 min.</w:t>
      </w:r>
    </w:p>
    <w:p w:rsidR="0074664E" w:rsidRPr="00DF1C93" w:rsidRDefault="0074664E" w:rsidP="0074664E">
      <w:pPr>
        <w:spacing w:after="0" w:line="240" w:lineRule="auto"/>
        <w:jc w:val="both"/>
        <w:rPr>
          <w:rFonts w:ascii="Times New Roman" w:eastAsia="Times New Roman" w:hAnsi="Times New Roman" w:cs="Times New Roman"/>
          <w:sz w:val="24"/>
          <w:szCs w:val="24"/>
        </w:rPr>
      </w:pPr>
    </w:p>
    <w:p w:rsidR="0074664E" w:rsidRPr="00DF1C93" w:rsidRDefault="0074664E" w:rsidP="0074664E">
      <w:pPr>
        <w:spacing w:after="0" w:line="240" w:lineRule="auto"/>
        <w:rPr>
          <w:rFonts w:ascii="Times New Roman" w:eastAsia="Times New Roman" w:hAnsi="Times New Roman" w:cs="Times New Roman"/>
          <w:b/>
          <w:sz w:val="24"/>
          <w:szCs w:val="24"/>
        </w:rPr>
      </w:pPr>
      <w:r w:rsidRPr="00DF1C93">
        <w:rPr>
          <w:rFonts w:ascii="Times New Roman" w:eastAsia="Times New Roman" w:hAnsi="Times New Roman" w:cs="Times New Roman"/>
          <w:b/>
          <w:sz w:val="24"/>
          <w:szCs w:val="24"/>
        </w:rPr>
        <w:t>Galimų avarijų pobūdis ir padariniai</w:t>
      </w:r>
    </w:p>
    <w:p w:rsidR="0074664E" w:rsidRPr="00DF1C93" w:rsidRDefault="0074664E" w:rsidP="0074664E">
      <w:pPr>
        <w:spacing w:after="0" w:line="240" w:lineRule="auto"/>
        <w:ind w:firstLine="720"/>
        <w:rPr>
          <w:rFonts w:ascii="Times New Roman" w:eastAsia="Times New Roman" w:hAnsi="Times New Roman" w:cs="Times New Roman"/>
          <w:sz w:val="24"/>
          <w:szCs w:val="24"/>
        </w:rPr>
      </w:pPr>
    </w:p>
    <w:p w:rsidR="0074664E" w:rsidRPr="00DF1C93" w:rsidRDefault="0074664E" w:rsidP="0074664E">
      <w:pPr>
        <w:spacing w:after="0" w:line="240" w:lineRule="auto"/>
        <w:ind w:firstLine="720"/>
        <w:jc w:val="both"/>
        <w:rPr>
          <w:rFonts w:ascii="Times New Roman" w:eastAsia="Times New Roman" w:hAnsi="Times New Roman" w:cs="Times New Roman"/>
          <w:sz w:val="24"/>
          <w:szCs w:val="24"/>
        </w:rPr>
      </w:pPr>
      <w:r w:rsidRPr="00DF1C93">
        <w:rPr>
          <w:rFonts w:ascii="Times New Roman" w:eastAsia="Times New Roman" w:hAnsi="Times New Roman" w:cs="Times New Roman"/>
          <w:sz w:val="24"/>
          <w:szCs w:val="24"/>
        </w:rPr>
        <w:t>Bendrovėje galimos avarijos yra naftos produktų išsiliejimas į aplinką, LOJ sprogimas ir gaisras. Išsiliejusių į aplinką naftos produktų LOJ žmonės gali apsinuodyti, LOJ sprogimo atveju žmonės gali nukentėti nuo sprogimo bangos, o gaisro atveju gali nukentėti nuo karščio ir apsinuodyti degimo produktais.</w:t>
      </w:r>
    </w:p>
    <w:p w:rsidR="0074664E" w:rsidRPr="00DF1C93" w:rsidRDefault="0074664E" w:rsidP="0074664E">
      <w:pPr>
        <w:spacing w:after="0" w:line="240" w:lineRule="auto"/>
        <w:ind w:firstLine="720"/>
        <w:jc w:val="both"/>
        <w:rPr>
          <w:rFonts w:ascii="Times New Roman" w:eastAsia="Times New Roman" w:hAnsi="Times New Roman" w:cs="Times New Roman"/>
          <w:sz w:val="24"/>
          <w:szCs w:val="24"/>
        </w:rPr>
      </w:pPr>
      <w:r w:rsidRPr="00DF1C93">
        <w:rPr>
          <w:rFonts w:ascii="Times New Roman" w:eastAsia="Times New Roman" w:hAnsi="Times New Roman" w:cs="Times New Roman"/>
          <w:sz w:val="24"/>
          <w:szCs w:val="24"/>
        </w:rPr>
        <w:t>Jei LOJ koncentracija ore yra didesnė negu 30000 mg/m</w:t>
      </w:r>
      <w:r w:rsidRPr="00DF1C93">
        <w:rPr>
          <w:rFonts w:ascii="Times New Roman" w:eastAsia="Times New Roman" w:hAnsi="Times New Roman" w:cs="Times New Roman"/>
          <w:sz w:val="24"/>
          <w:szCs w:val="24"/>
          <w:vertAlign w:val="superscript"/>
        </w:rPr>
        <w:t>3</w:t>
      </w:r>
      <w:r w:rsidRPr="00DF1C93">
        <w:rPr>
          <w:rFonts w:ascii="Times New Roman" w:eastAsia="Times New Roman" w:hAnsi="Times New Roman" w:cs="Times New Roman"/>
          <w:sz w:val="24"/>
          <w:szCs w:val="24"/>
        </w:rPr>
        <w:t>, sprogimas gali įvykti nuo bet kokio ugnies šaltinio (nuorūkos, trumpo elektros jungimo, kibirkšties ir kt.). Benzino garai gali užsidegti kai aplinkos temperatūra yra ne tik teigiama, bet ir neigiama (iki -40</w:t>
      </w:r>
      <w:r w:rsidRPr="00DF1C93">
        <w:rPr>
          <w:rFonts w:ascii="Times New Roman" w:eastAsia="Times New Roman" w:hAnsi="Times New Roman" w:cs="Times New Roman"/>
          <w:sz w:val="24"/>
          <w:szCs w:val="24"/>
          <w:vertAlign w:val="superscript"/>
        </w:rPr>
        <w:t>o</w:t>
      </w:r>
      <w:r w:rsidRPr="00DF1C93">
        <w:rPr>
          <w:rFonts w:ascii="Times New Roman" w:eastAsia="Times New Roman" w:hAnsi="Times New Roman" w:cs="Times New Roman"/>
          <w:sz w:val="24"/>
          <w:szCs w:val="24"/>
        </w:rPr>
        <w:t>C). Mažiau pavojingi gaisro atžvilgiu – mazutas ir dyzelinas.</w:t>
      </w:r>
    </w:p>
    <w:p w:rsidR="00770A53" w:rsidRPr="0085704F" w:rsidRDefault="0074664E" w:rsidP="0085704F">
      <w:pPr>
        <w:pStyle w:val="Betarp"/>
        <w:ind w:firstLine="720"/>
        <w:rPr>
          <w:rFonts w:ascii="Times New Roman" w:hAnsi="Times New Roman" w:cs="Times New Roman"/>
          <w:sz w:val="24"/>
          <w:szCs w:val="24"/>
          <w:lang w:eastAsia="lt-LT"/>
        </w:rPr>
      </w:pPr>
      <w:r w:rsidRPr="0085704F">
        <w:rPr>
          <w:rFonts w:ascii="Times New Roman" w:hAnsi="Times New Roman" w:cs="Times New Roman"/>
          <w:sz w:val="24"/>
          <w:szCs w:val="24"/>
          <w:lang w:eastAsia="lt-LT"/>
        </w:rPr>
        <w:lastRenderedPageBreak/>
        <w:t xml:space="preserve">Degant naftos produktams, išsiskiria degimo procesui būdingi produktai: anglies </w:t>
      </w:r>
      <w:proofErr w:type="spellStart"/>
      <w:r w:rsidRPr="0085704F">
        <w:rPr>
          <w:rFonts w:ascii="Times New Roman" w:hAnsi="Times New Roman" w:cs="Times New Roman"/>
          <w:sz w:val="24"/>
          <w:szCs w:val="24"/>
          <w:lang w:eastAsia="lt-LT"/>
        </w:rPr>
        <w:t>monoksidas</w:t>
      </w:r>
      <w:proofErr w:type="spellEnd"/>
      <w:r w:rsidRPr="0085704F">
        <w:rPr>
          <w:rFonts w:ascii="Times New Roman" w:hAnsi="Times New Roman" w:cs="Times New Roman"/>
          <w:sz w:val="24"/>
          <w:szCs w:val="24"/>
          <w:lang w:eastAsia="lt-LT"/>
        </w:rPr>
        <w:t xml:space="preserve"> (CO), anglies dioksidas (CO</w:t>
      </w:r>
      <w:r w:rsidRPr="0085704F">
        <w:rPr>
          <w:rFonts w:ascii="Times New Roman" w:hAnsi="Times New Roman" w:cs="Times New Roman"/>
          <w:sz w:val="24"/>
          <w:szCs w:val="24"/>
          <w:vertAlign w:val="subscript"/>
          <w:lang w:eastAsia="lt-LT"/>
        </w:rPr>
        <w:t>2</w:t>
      </w:r>
      <w:r w:rsidRPr="0085704F">
        <w:rPr>
          <w:rFonts w:ascii="Times New Roman" w:hAnsi="Times New Roman" w:cs="Times New Roman"/>
          <w:sz w:val="24"/>
          <w:szCs w:val="24"/>
          <w:lang w:eastAsia="lt-LT"/>
        </w:rPr>
        <w:t xml:space="preserve">), azoto oksidai </w:t>
      </w:r>
      <w:r w:rsidR="00B75E75" w:rsidRPr="0085704F">
        <w:rPr>
          <w:rFonts w:ascii="Times New Roman" w:hAnsi="Times New Roman" w:cs="Times New Roman"/>
          <w:sz w:val="24"/>
          <w:szCs w:val="24"/>
          <w:lang w:eastAsia="lt-LT"/>
        </w:rPr>
        <w:t>(</w:t>
      </w:r>
      <w:proofErr w:type="spellStart"/>
      <w:r w:rsidRPr="0085704F">
        <w:rPr>
          <w:rFonts w:ascii="Times New Roman" w:hAnsi="Times New Roman" w:cs="Times New Roman"/>
          <w:sz w:val="24"/>
          <w:szCs w:val="24"/>
          <w:lang w:eastAsia="lt-LT"/>
        </w:rPr>
        <w:t>NO</w:t>
      </w:r>
      <w:r w:rsidRPr="0085704F">
        <w:rPr>
          <w:rFonts w:ascii="Times New Roman" w:hAnsi="Times New Roman" w:cs="Times New Roman"/>
          <w:sz w:val="24"/>
          <w:szCs w:val="24"/>
          <w:vertAlign w:val="subscript"/>
          <w:lang w:eastAsia="lt-LT"/>
        </w:rPr>
        <w:t>x</w:t>
      </w:r>
      <w:proofErr w:type="spellEnd"/>
      <w:r w:rsidR="00B75E75" w:rsidRPr="0085704F">
        <w:rPr>
          <w:rFonts w:ascii="Times New Roman" w:hAnsi="Times New Roman" w:cs="Times New Roman"/>
          <w:sz w:val="24"/>
          <w:szCs w:val="24"/>
          <w:lang w:eastAsia="lt-LT"/>
        </w:rPr>
        <w:t>)</w:t>
      </w:r>
      <w:r w:rsidRPr="0085704F">
        <w:rPr>
          <w:rFonts w:ascii="Times New Roman" w:hAnsi="Times New Roman" w:cs="Times New Roman"/>
          <w:sz w:val="24"/>
          <w:szCs w:val="24"/>
          <w:lang w:eastAsia="lt-LT"/>
        </w:rPr>
        <w:t xml:space="preserve">, sieros dioksidas </w:t>
      </w:r>
      <w:r w:rsidR="00B75E75" w:rsidRPr="0085704F">
        <w:rPr>
          <w:rFonts w:ascii="Times New Roman" w:hAnsi="Times New Roman" w:cs="Times New Roman"/>
          <w:sz w:val="24"/>
          <w:szCs w:val="24"/>
          <w:lang w:eastAsia="lt-LT"/>
        </w:rPr>
        <w:t>(</w:t>
      </w:r>
      <w:r w:rsidRPr="0085704F">
        <w:rPr>
          <w:rFonts w:ascii="Times New Roman" w:hAnsi="Times New Roman" w:cs="Times New Roman"/>
          <w:sz w:val="24"/>
          <w:szCs w:val="24"/>
          <w:lang w:eastAsia="lt-LT"/>
        </w:rPr>
        <w:t>SO</w:t>
      </w:r>
      <w:r w:rsidRPr="0085704F">
        <w:rPr>
          <w:rFonts w:ascii="Times New Roman" w:hAnsi="Times New Roman" w:cs="Times New Roman"/>
          <w:sz w:val="24"/>
          <w:szCs w:val="24"/>
          <w:vertAlign w:val="subscript"/>
          <w:lang w:eastAsia="lt-LT"/>
        </w:rPr>
        <w:t>2</w:t>
      </w:r>
      <w:r w:rsidR="00B75E75" w:rsidRPr="0085704F">
        <w:rPr>
          <w:rFonts w:ascii="Times New Roman" w:hAnsi="Times New Roman" w:cs="Times New Roman"/>
          <w:sz w:val="24"/>
          <w:szCs w:val="24"/>
          <w:lang w:eastAsia="lt-LT"/>
        </w:rPr>
        <w:t xml:space="preserve">), </w:t>
      </w:r>
      <w:r w:rsidR="000E1246" w:rsidRPr="0085704F">
        <w:rPr>
          <w:rFonts w:ascii="Times New Roman" w:hAnsi="Times New Roman" w:cs="Times New Roman"/>
          <w:sz w:val="24"/>
          <w:szCs w:val="24"/>
          <w:lang w:eastAsia="lt-LT"/>
        </w:rPr>
        <w:t>nesudegę naftos produktų garai, kietosios dalelės (suodžiai).</w:t>
      </w:r>
      <w:r w:rsidR="008F14D1" w:rsidRPr="0085704F">
        <w:rPr>
          <w:rFonts w:ascii="Times New Roman" w:hAnsi="Times New Roman" w:cs="Times New Roman"/>
          <w:color w:val="FF0000"/>
          <w:sz w:val="24"/>
          <w:szCs w:val="24"/>
          <w:lang w:eastAsia="lt-LT"/>
        </w:rPr>
        <w:t xml:space="preserve"> </w:t>
      </w:r>
      <w:r w:rsidR="00C95674" w:rsidRPr="0085704F">
        <w:rPr>
          <w:rFonts w:ascii="Times New Roman" w:hAnsi="Times New Roman" w:cs="Times New Roman"/>
          <w:sz w:val="24"/>
          <w:szCs w:val="24"/>
        </w:rPr>
        <w:t>P</w:t>
      </w:r>
      <w:r w:rsidR="00C95674" w:rsidRPr="0085704F">
        <w:rPr>
          <w:rFonts w:ascii="Times New Roman" w:hAnsi="Times New Roman" w:cs="Times New Roman"/>
          <w:sz w:val="24"/>
          <w:szCs w:val="24"/>
          <w:lang w:eastAsia="lt-LT"/>
        </w:rPr>
        <w:t>rognozuojamas i</w:t>
      </w:r>
      <w:r w:rsidR="000E6482" w:rsidRPr="0085704F">
        <w:rPr>
          <w:rFonts w:ascii="Times New Roman" w:hAnsi="Times New Roman" w:cs="Times New Roman"/>
          <w:sz w:val="24"/>
          <w:szCs w:val="24"/>
          <w:lang w:eastAsia="lt-LT"/>
        </w:rPr>
        <w:t xml:space="preserve">šsiplėtimo </w:t>
      </w:r>
      <w:r w:rsidR="006A279D" w:rsidRPr="0085704F">
        <w:rPr>
          <w:rFonts w:ascii="Times New Roman" w:hAnsi="Times New Roman" w:cs="Times New Roman"/>
          <w:sz w:val="24"/>
          <w:szCs w:val="24"/>
          <w:lang w:eastAsia="lt-LT"/>
        </w:rPr>
        <w:t>galimos taršos ar pavojaus zonos</w:t>
      </w:r>
      <w:r w:rsidR="000E6482" w:rsidRPr="0085704F">
        <w:rPr>
          <w:rFonts w:ascii="Times New Roman" w:hAnsi="Times New Roman" w:cs="Times New Roman"/>
          <w:sz w:val="24"/>
          <w:szCs w:val="24"/>
          <w:lang w:eastAsia="lt-LT"/>
        </w:rPr>
        <w:t xml:space="preserve"> spindulys</w:t>
      </w:r>
      <w:r w:rsidR="00C95674" w:rsidRPr="0085704F">
        <w:rPr>
          <w:rFonts w:ascii="Times New Roman" w:hAnsi="Times New Roman" w:cs="Times New Roman"/>
          <w:sz w:val="24"/>
          <w:szCs w:val="24"/>
          <w:lang w:eastAsia="lt-LT"/>
        </w:rPr>
        <w:t xml:space="preserve"> -</w:t>
      </w:r>
      <w:r w:rsidR="007F5C78" w:rsidRPr="0085704F">
        <w:rPr>
          <w:rFonts w:ascii="Times New Roman" w:hAnsi="Times New Roman" w:cs="Times New Roman"/>
          <w:sz w:val="24"/>
          <w:szCs w:val="24"/>
          <w:lang w:eastAsia="lt-LT"/>
        </w:rPr>
        <w:t xml:space="preserve"> 3,9 km</w:t>
      </w:r>
      <w:r w:rsidR="00C95674" w:rsidRPr="0085704F">
        <w:rPr>
          <w:rFonts w:ascii="Times New Roman" w:hAnsi="Times New Roman" w:cs="Times New Roman"/>
          <w:sz w:val="24"/>
          <w:szCs w:val="24"/>
          <w:lang w:eastAsia="lt-LT"/>
        </w:rPr>
        <w:t>.</w:t>
      </w:r>
    </w:p>
    <w:p w:rsidR="005938D4" w:rsidRPr="0085704F" w:rsidRDefault="005938D4" w:rsidP="0085704F">
      <w:pPr>
        <w:pStyle w:val="Betarp"/>
        <w:ind w:firstLine="720"/>
        <w:rPr>
          <w:rFonts w:ascii="Times New Roman" w:hAnsi="Times New Roman" w:cs="Times New Roman"/>
          <w:sz w:val="24"/>
          <w:szCs w:val="24"/>
          <w:lang w:eastAsia="lt-LT"/>
        </w:rPr>
      </w:pPr>
      <w:r w:rsidRPr="0085704F">
        <w:rPr>
          <w:rFonts w:ascii="Times New Roman" w:hAnsi="Times New Roman" w:cs="Times New Roman"/>
          <w:sz w:val="24"/>
          <w:szCs w:val="24"/>
          <w:lang w:eastAsia="lt-LT"/>
        </w:rPr>
        <w:t xml:space="preserve">Apie AB „Klaipėdos nafta” </w:t>
      </w:r>
      <w:r w:rsidR="009C2524" w:rsidRPr="0085704F">
        <w:rPr>
          <w:rFonts w:ascii="Times New Roman" w:hAnsi="Times New Roman" w:cs="Times New Roman"/>
          <w:sz w:val="24"/>
          <w:szCs w:val="24"/>
          <w:lang w:eastAsia="lt-LT"/>
        </w:rPr>
        <w:t xml:space="preserve">KNT </w:t>
      </w:r>
      <w:r w:rsidRPr="0085704F">
        <w:rPr>
          <w:rFonts w:ascii="Times New Roman" w:hAnsi="Times New Roman" w:cs="Times New Roman"/>
          <w:sz w:val="24"/>
          <w:szCs w:val="24"/>
          <w:lang w:eastAsia="lt-LT"/>
        </w:rPr>
        <w:t>pramoninę avariją bus pranešta pagal schemą, pateiktą vidaus avariniame plane.</w:t>
      </w:r>
      <w:r w:rsidR="0080561C" w:rsidRPr="0085704F">
        <w:rPr>
          <w:rFonts w:ascii="Times New Roman" w:hAnsi="Times New Roman" w:cs="Times New Roman"/>
          <w:sz w:val="24"/>
          <w:szCs w:val="24"/>
          <w:lang w:eastAsia="lt-LT"/>
        </w:rPr>
        <w:t xml:space="preserve"> </w:t>
      </w:r>
      <w:r w:rsidRPr="0085704F">
        <w:rPr>
          <w:rFonts w:ascii="Times New Roman" w:hAnsi="Times New Roman" w:cs="Times New Roman"/>
          <w:sz w:val="24"/>
          <w:szCs w:val="24"/>
          <w:lang w:eastAsia="lt-LT"/>
        </w:rPr>
        <w:t>Melnragės gyventojams apie įvykusią pramoninę avariją bus pranešta sirenos gausmu. Kai sirena nutils, per garsiakalbius, pakabintus Molo gatvėje, gyventojams bus perskaitytas pranešimas, kuriame bus pateikta informacija:</w:t>
      </w:r>
    </w:p>
    <w:p w:rsidR="005938D4" w:rsidRPr="0085704F" w:rsidRDefault="0085704F" w:rsidP="00770A53">
      <w:pPr>
        <w:pStyle w:val="Betarp"/>
        <w:rPr>
          <w:rFonts w:ascii="Times New Roman" w:hAnsi="Times New Roman" w:cs="Times New Roman"/>
          <w:sz w:val="24"/>
          <w:szCs w:val="24"/>
          <w:lang w:eastAsia="lt-LT"/>
        </w:rPr>
      </w:pPr>
      <w:r>
        <w:rPr>
          <w:rFonts w:ascii="Times New Roman" w:hAnsi="Times New Roman" w:cs="Times New Roman"/>
          <w:sz w:val="24"/>
          <w:szCs w:val="24"/>
          <w:lang w:eastAsia="lt-LT"/>
        </w:rPr>
        <w:t xml:space="preserve">           </w:t>
      </w:r>
      <w:r w:rsidR="005938D4" w:rsidRPr="0085704F">
        <w:rPr>
          <w:rFonts w:ascii="Times New Roman" w:hAnsi="Times New Roman" w:cs="Times New Roman"/>
          <w:sz w:val="24"/>
          <w:szCs w:val="24"/>
          <w:lang w:eastAsia="lt-LT"/>
        </w:rPr>
        <w:t>– kurioje vietoje įvyko avarija ar gaisras;</w:t>
      </w:r>
    </w:p>
    <w:p w:rsidR="005938D4" w:rsidRPr="0085704F" w:rsidRDefault="0085704F" w:rsidP="00770A53">
      <w:pPr>
        <w:pStyle w:val="Betarp"/>
        <w:rPr>
          <w:rFonts w:ascii="Times New Roman" w:hAnsi="Times New Roman" w:cs="Times New Roman"/>
          <w:sz w:val="24"/>
          <w:szCs w:val="24"/>
          <w:lang w:eastAsia="lt-LT"/>
        </w:rPr>
      </w:pPr>
      <w:r>
        <w:rPr>
          <w:rFonts w:ascii="Times New Roman" w:hAnsi="Times New Roman" w:cs="Times New Roman"/>
          <w:sz w:val="24"/>
          <w:szCs w:val="24"/>
          <w:lang w:eastAsia="lt-LT"/>
        </w:rPr>
        <w:t xml:space="preserve">           </w:t>
      </w:r>
      <w:r w:rsidR="005938D4" w:rsidRPr="0085704F">
        <w:rPr>
          <w:rFonts w:ascii="Times New Roman" w:hAnsi="Times New Roman" w:cs="Times New Roman"/>
          <w:sz w:val="24"/>
          <w:szCs w:val="24"/>
          <w:lang w:eastAsia="lt-LT"/>
        </w:rPr>
        <w:t>– kokie naftos produktai išsiliejo ar užsidegė;</w:t>
      </w:r>
    </w:p>
    <w:p w:rsidR="005938D4" w:rsidRPr="0085704F" w:rsidRDefault="0085704F" w:rsidP="00770A53">
      <w:pPr>
        <w:pStyle w:val="Betarp"/>
        <w:rPr>
          <w:rFonts w:ascii="Times New Roman" w:hAnsi="Times New Roman" w:cs="Times New Roman"/>
          <w:sz w:val="24"/>
          <w:szCs w:val="24"/>
          <w:lang w:eastAsia="lt-LT"/>
        </w:rPr>
      </w:pPr>
      <w:r>
        <w:rPr>
          <w:rFonts w:ascii="Times New Roman" w:hAnsi="Times New Roman" w:cs="Times New Roman"/>
          <w:sz w:val="24"/>
          <w:szCs w:val="24"/>
          <w:lang w:eastAsia="lt-LT"/>
        </w:rPr>
        <w:t xml:space="preserve">           </w:t>
      </w:r>
      <w:r w:rsidR="005938D4" w:rsidRPr="0085704F">
        <w:rPr>
          <w:rFonts w:ascii="Times New Roman" w:hAnsi="Times New Roman" w:cs="Times New Roman"/>
          <w:sz w:val="24"/>
          <w:szCs w:val="24"/>
          <w:lang w:eastAsia="lt-LT"/>
        </w:rPr>
        <w:t>– kokios krypties vėjas pučia ir į kurią pusę neša naftos angliavandenilių (dūmų) debesį;</w:t>
      </w:r>
    </w:p>
    <w:p w:rsidR="0080561C" w:rsidRPr="0085704F" w:rsidRDefault="0085704F" w:rsidP="00770A53">
      <w:pPr>
        <w:pStyle w:val="Betarp"/>
        <w:rPr>
          <w:rFonts w:ascii="Times New Roman" w:hAnsi="Times New Roman" w:cs="Times New Roman"/>
          <w:sz w:val="24"/>
          <w:szCs w:val="24"/>
          <w:lang w:eastAsia="lt-LT"/>
        </w:rPr>
      </w:pPr>
      <w:r>
        <w:rPr>
          <w:rFonts w:ascii="Times New Roman" w:hAnsi="Times New Roman" w:cs="Times New Roman"/>
          <w:sz w:val="24"/>
          <w:szCs w:val="24"/>
          <w:lang w:eastAsia="lt-LT"/>
        </w:rPr>
        <w:t xml:space="preserve">           </w:t>
      </w:r>
      <w:r w:rsidR="0080561C" w:rsidRPr="0085704F">
        <w:rPr>
          <w:rFonts w:ascii="Times New Roman" w:hAnsi="Times New Roman" w:cs="Times New Roman"/>
          <w:sz w:val="24"/>
          <w:szCs w:val="24"/>
          <w:lang w:eastAsia="lt-LT"/>
        </w:rPr>
        <w:t>– ką privalo daryti darbuotojai ir gyventojai, patenkantys į pavojingą zoną.</w:t>
      </w:r>
    </w:p>
    <w:p w:rsidR="0080561C" w:rsidRPr="0085704F" w:rsidRDefault="002D68D6" w:rsidP="0085704F">
      <w:pPr>
        <w:pStyle w:val="Betarp"/>
        <w:rPr>
          <w:rFonts w:ascii="Times New Roman" w:hAnsi="Times New Roman" w:cs="Times New Roman"/>
          <w:sz w:val="24"/>
          <w:szCs w:val="24"/>
          <w:lang w:eastAsia="lt-LT"/>
        </w:rPr>
      </w:pPr>
      <w:r>
        <w:rPr>
          <w:rFonts w:ascii="Times New Roman" w:hAnsi="Times New Roman" w:cs="Times New Roman"/>
          <w:sz w:val="24"/>
          <w:szCs w:val="24"/>
          <w:lang w:eastAsia="lt-LT"/>
        </w:rPr>
        <w:t xml:space="preserve">           </w:t>
      </w:r>
      <w:r w:rsidR="005938D4" w:rsidRPr="0085704F">
        <w:rPr>
          <w:rFonts w:ascii="Times New Roman" w:hAnsi="Times New Roman" w:cs="Times New Roman"/>
          <w:sz w:val="24"/>
          <w:szCs w:val="24"/>
          <w:lang w:eastAsia="lt-LT"/>
        </w:rPr>
        <w:t xml:space="preserve">Avarijos padariniams išplitus už AB ,,Klaipėdos naftos” </w:t>
      </w:r>
      <w:r w:rsidR="009C2524" w:rsidRPr="0085704F">
        <w:rPr>
          <w:rFonts w:ascii="Times New Roman" w:hAnsi="Times New Roman" w:cs="Times New Roman"/>
          <w:sz w:val="24"/>
          <w:szCs w:val="24"/>
          <w:lang w:eastAsia="lt-LT"/>
        </w:rPr>
        <w:t xml:space="preserve">KNT </w:t>
      </w:r>
      <w:r w:rsidR="005938D4" w:rsidRPr="0085704F">
        <w:rPr>
          <w:rFonts w:ascii="Times New Roman" w:hAnsi="Times New Roman" w:cs="Times New Roman"/>
          <w:sz w:val="24"/>
          <w:szCs w:val="24"/>
          <w:lang w:eastAsia="lt-LT"/>
        </w:rPr>
        <w:t xml:space="preserve">sanitarinės zonos </w:t>
      </w:r>
      <w:r w:rsidR="0080561C" w:rsidRPr="0085704F">
        <w:rPr>
          <w:rFonts w:ascii="Times New Roman" w:hAnsi="Times New Roman" w:cs="Times New Roman"/>
          <w:sz w:val="24"/>
          <w:szCs w:val="24"/>
          <w:lang w:eastAsia="lt-LT"/>
        </w:rPr>
        <w:t xml:space="preserve">ribos </w:t>
      </w:r>
      <w:r w:rsidR="005938D4" w:rsidRPr="0085704F">
        <w:rPr>
          <w:rFonts w:ascii="Times New Roman" w:hAnsi="Times New Roman" w:cs="Times New Roman"/>
          <w:sz w:val="24"/>
          <w:szCs w:val="24"/>
          <w:lang w:eastAsia="lt-LT"/>
        </w:rPr>
        <w:t>ir kilus grėsmei gyventojų sveikatai ar gyvybei, bus informuot</w:t>
      </w:r>
      <w:r w:rsidR="0080561C" w:rsidRPr="0085704F">
        <w:rPr>
          <w:rFonts w:ascii="Times New Roman" w:hAnsi="Times New Roman" w:cs="Times New Roman"/>
          <w:sz w:val="24"/>
          <w:szCs w:val="24"/>
          <w:lang w:eastAsia="lt-LT"/>
        </w:rPr>
        <w:t>os</w:t>
      </w:r>
      <w:r w:rsidR="005938D4" w:rsidRPr="0085704F">
        <w:rPr>
          <w:rFonts w:ascii="Times New Roman" w:hAnsi="Times New Roman" w:cs="Times New Roman"/>
          <w:sz w:val="24"/>
          <w:szCs w:val="24"/>
          <w:lang w:eastAsia="lt-LT"/>
        </w:rPr>
        <w:t xml:space="preserve"> Klaipėdos miesto ir apskrities gelbėjimo tarnyb</w:t>
      </w:r>
      <w:r w:rsidR="0080561C" w:rsidRPr="0085704F">
        <w:rPr>
          <w:rFonts w:ascii="Times New Roman" w:hAnsi="Times New Roman" w:cs="Times New Roman"/>
          <w:sz w:val="24"/>
          <w:szCs w:val="24"/>
          <w:lang w:eastAsia="lt-LT"/>
        </w:rPr>
        <w:t>os</w:t>
      </w:r>
      <w:r w:rsidR="005938D4" w:rsidRPr="0085704F">
        <w:rPr>
          <w:rFonts w:ascii="Times New Roman" w:hAnsi="Times New Roman" w:cs="Times New Roman"/>
          <w:sz w:val="24"/>
          <w:szCs w:val="24"/>
          <w:lang w:eastAsia="lt-LT"/>
        </w:rPr>
        <w:t xml:space="preserve"> ir Savivaldybės administracija</w:t>
      </w:r>
      <w:r w:rsidR="0080561C" w:rsidRPr="0085704F">
        <w:rPr>
          <w:rFonts w:ascii="Times New Roman" w:hAnsi="Times New Roman" w:cs="Times New Roman"/>
          <w:sz w:val="24"/>
          <w:szCs w:val="24"/>
          <w:lang w:eastAsia="lt-LT"/>
        </w:rPr>
        <w:t>, kurios organizuos gyventojų, patekusių į pavojingą zoną, apsaugos priemones ir</w:t>
      </w:r>
      <w:r w:rsidR="005938D4" w:rsidRPr="0085704F">
        <w:rPr>
          <w:rFonts w:ascii="Times New Roman" w:hAnsi="Times New Roman" w:cs="Times New Roman"/>
          <w:sz w:val="24"/>
          <w:szCs w:val="24"/>
          <w:lang w:eastAsia="lt-LT"/>
        </w:rPr>
        <w:t xml:space="preserve"> aplinkinių gyventojų evakavimą.</w:t>
      </w:r>
      <w:r w:rsidR="0080561C" w:rsidRPr="0085704F">
        <w:rPr>
          <w:rFonts w:ascii="Times New Roman" w:hAnsi="Times New Roman" w:cs="Times New Roman"/>
          <w:sz w:val="24"/>
          <w:szCs w:val="24"/>
          <w:lang w:eastAsia="lt-LT"/>
        </w:rPr>
        <w:t xml:space="preserve"> </w:t>
      </w:r>
    </w:p>
    <w:p w:rsidR="00290C4D" w:rsidRDefault="00290C4D" w:rsidP="005938D4">
      <w:pPr>
        <w:spacing w:after="0" w:line="240" w:lineRule="auto"/>
        <w:ind w:firstLine="567"/>
        <w:jc w:val="both"/>
        <w:rPr>
          <w:rFonts w:ascii="Times New Roman" w:eastAsia="Times New Roman" w:hAnsi="Times New Roman" w:cs="Times New Roman"/>
          <w:sz w:val="24"/>
          <w:szCs w:val="24"/>
          <w:lang w:eastAsia="lt-LT"/>
        </w:rPr>
      </w:pPr>
    </w:p>
    <w:p w:rsidR="0029118B" w:rsidRPr="00770A53" w:rsidRDefault="0029118B" w:rsidP="008F14D1">
      <w:pPr>
        <w:spacing w:after="0" w:line="240" w:lineRule="auto"/>
        <w:jc w:val="both"/>
        <w:rPr>
          <w:rFonts w:ascii="Times New Roman" w:eastAsia="Times New Roman" w:hAnsi="Times New Roman" w:cs="Times New Roman"/>
          <w:b/>
          <w:sz w:val="24"/>
          <w:szCs w:val="24"/>
          <w:lang w:eastAsia="lt-LT"/>
        </w:rPr>
      </w:pPr>
      <w:r w:rsidRPr="0029118B">
        <w:rPr>
          <w:rFonts w:ascii="Times New Roman" w:eastAsia="Times New Roman" w:hAnsi="Times New Roman" w:cs="Times New Roman"/>
          <w:i/>
          <w:sz w:val="24"/>
          <w:szCs w:val="24"/>
          <w:lang w:eastAsia="lt-LT"/>
        </w:rPr>
        <w:t xml:space="preserve"> </w:t>
      </w:r>
      <w:r w:rsidR="00770A53">
        <w:rPr>
          <w:rFonts w:ascii="Times New Roman" w:eastAsia="Times New Roman" w:hAnsi="Times New Roman" w:cs="Times New Roman"/>
          <w:b/>
          <w:sz w:val="24"/>
          <w:szCs w:val="24"/>
          <w:lang w:eastAsia="lt-LT"/>
        </w:rPr>
        <w:t>Kaip elgtis įvykus avarijai</w:t>
      </w:r>
    </w:p>
    <w:p w:rsidR="0080561C" w:rsidRDefault="0080561C" w:rsidP="008F14D1">
      <w:pPr>
        <w:spacing w:after="0" w:line="240" w:lineRule="auto"/>
        <w:jc w:val="both"/>
        <w:rPr>
          <w:rFonts w:ascii="Times New Roman" w:eastAsia="Times New Roman" w:hAnsi="Times New Roman" w:cs="Times New Roman"/>
          <w:sz w:val="24"/>
          <w:szCs w:val="24"/>
          <w:u w:val="single"/>
          <w:lang w:eastAsia="lt-LT"/>
        </w:rPr>
      </w:pPr>
    </w:p>
    <w:p w:rsidR="0080561C" w:rsidRPr="0080561C" w:rsidRDefault="0085704F" w:rsidP="0085704F">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80561C" w:rsidRPr="0080561C">
        <w:rPr>
          <w:rFonts w:ascii="Times New Roman" w:eastAsia="Times New Roman" w:hAnsi="Times New Roman" w:cs="Times New Roman"/>
          <w:sz w:val="24"/>
          <w:szCs w:val="24"/>
          <w:lang w:eastAsia="lt-LT"/>
        </w:rPr>
        <w:t>Gyventojai privalo likti patalpose, užsidaryti ir kuo labiau užsandarinti lauko duris, langus, balkonus, orlaides bei ventiliacijos angas. Laukiant tolimesnės informacijos, saugoti kvėpavimo organus: užsidėti ant burnos ir nosies marlės-vatos raištį ar sušlapintą rankšluostį.</w:t>
      </w:r>
    </w:p>
    <w:p w:rsidR="00251B89" w:rsidRDefault="0085704F" w:rsidP="0080561C">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80561C" w:rsidRPr="0080561C">
        <w:rPr>
          <w:rFonts w:ascii="Times New Roman" w:eastAsia="Times New Roman" w:hAnsi="Times New Roman" w:cs="Times New Roman"/>
          <w:sz w:val="24"/>
          <w:szCs w:val="24"/>
          <w:lang w:eastAsia="lt-LT"/>
        </w:rPr>
        <w:t>Gavus nurodymą (pasiūlymą) laikinai išvykti iš namų, išjungti visus energijos šaltinius, užgesinti ugnį krosnyje. Išeinant iš užterštos zonos, eiti statmenai vėjo krypčiai (kad vėjas pūstų į šoną), tik atviromis vietomis, vengti daubų, uždarų kiemų, siaurų gatvelių, tankiai krūmais užsodintų vietų ir nebėgti.</w:t>
      </w:r>
      <w:r w:rsidR="0080561C">
        <w:rPr>
          <w:rFonts w:ascii="Times New Roman" w:eastAsia="Times New Roman" w:hAnsi="Times New Roman" w:cs="Times New Roman"/>
          <w:sz w:val="24"/>
          <w:szCs w:val="24"/>
          <w:lang w:eastAsia="lt-LT"/>
        </w:rPr>
        <w:t xml:space="preserve"> </w:t>
      </w:r>
      <w:r w:rsidR="0080561C" w:rsidRPr="0080561C">
        <w:rPr>
          <w:rFonts w:ascii="Times New Roman" w:eastAsia="Times New Roman" w:hAnsi="Times New Roman" w:cs="Times New Roman"/>
          <w:sz w:val="24"/>
          <w:szCs w:val="24"/>
          <w:lang w:eastAsia="lt-LT"/>
        </w:rPr>
        <w:t>Atsižvelgiant į ekstremaliosios situacijos mastą ir pavojų gyventojams, gali būti priimtas sprendimas gyventojus evakuoti. Tuomet gyventojai privalo tiksliai vykdyti avarinių tarnybų ir evakavimo organizatorių nurodymus.</w:t>
      </w:r>
      <w:r w:rsidR="008944FE">
        <w:rPr>
          <w:rFonts w:ascii="Times New Roman" w:eastAsia="Times New Roman" w:hAnsi="Times New Roman" w:cs="Times New Roman"/>
          <w:sz w:val="24"/>
          <w:szCs w:val="24"/>
          <w:lang w:eastAsia="lt-LT"/>
        </w:rPr>
        <w:t xml:space="preserve"> </w:t>
      </w:r>
    </w:p>
    <w:p w:rsidR="00C371FF" w:rsidRDefault="00C371FF" w:rsidP="0080561C">
      <w:pPr>
        <w:spacing w:after="0" w:line="240" w:lineRule="auto"/>
        <w:jc w:val="both"/>
        <w:rPr>
          <w:rFonts w:ascii="Times New Roman" w:eastAsia="Times New Roman" w:hAnsi="Times New Roman" w:cs="Times New Roman"/>
          <w:sz w:val="24"/>
          <w:szCs w:val="24"/>
          <w:lang w:eastAsia="lt-LT"/>
        </w:rPr>
      </w:pPr>
    </w:p>
    <w:p w:rsidR="00C371FF" w:rsidRDefault="00C371FF" w:rsidP="0080561C">
      <w:pPr>
        <w:spacing w:after="0" w:line="240" w:lineRule="auto"/>
        <w:jc w:val="both"/>
        <w:rPr>
          <w:rFonts w:ascii="Times New Roman" w:eastAsia="Times New Roman" w:hAnsi="Times New Roman" w:cs="Times New Roman"/>
          <w:sz w:val="24"/>
          <w:szCs w:val="24"/>
          <w:lang w:eastAsia="lt-LT"/>
        </w:rPr>
      </w:pPr>
    </w:p>
    <w:p w:rsidR="00C371FF" w:rsidRDefault="00C371FF" w:rsidP="0080561C">
      <w:pPr>
        <w:spacing w:after="0" w:line="240" w:lineRule="auto"/>
        <w:jc w:val="both"/>
        <w:rPr>
          <w:rFonts w:ascii="Times New Roman" w:eastAsia="Times New Roman" w:hAnsi="Times New Roman" w:cs="Times New Roman"/>
          <w:sz w:val="24"/>
          <w:szCs w:val="24"/>
          <w:lang w:eastAsia="lt-LT"/>
        </w:rPr>
      </w:pPr>
    </w:p>
    <w:p w:rsidR="00C371FF" w:rsidRDefault="00C371FF" w:rsidP="0080561C">
      <w:pPr>
        <w:spacing w:after="0" w:line="240" w:lineRule="auto"/>
        <w:jc w:val="both"/>
        <w:rPr>
          <w:rFonts w:ascii="Times New Roman" w:eastAsia="Times New Roman" w:hAnsi="Times New Roman" w:cs="Times New Roman"/>
          <w:sz w:val="24"/>
          <w:szCs w:val="24"/>
          <w:lang w:eastAsia="lt-LT"/>
        </w:rPr>
      </w:pPr>
    </w:p>
    <w:p w:rsidR="00C371FF" w:rsidRDefault="00C371FF" w:rsidP="0080561C">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t>_________________________________</w:t>
      </w:r>
    </w:p>
    <w:sectPr w:rsidR="00C371FF" w:rsidSect="00843ED2">
      <w:pgSz w:w="11906" w:h="16838"/>
      <w:pgMar w:top="851" w:right="991" w:bottom="567" w:left="1276"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41068D"/>
    <w:multiLevelType w:val="multilevel"/>
    <w:tmpl w:val="66542268"/>
    <w:lvl w:ilvl="0">
      <w:start w:val="1"/>
      <w:numFmt w:val="decimal"/>
      <w:lvlText w:val="%1."/>
      <w:lvlJc w:val="left"/>
      <w:pPr>
        <w:ind w:left="927" w:hanging="360"/>
      </w:pPr>
      <w:rPr>
        <w:rFonts w:hint="default"/>
      </w:rPr>
    </w:lvl>
    <w:lvl w:ilvl="1">
      <w:start w:val="1"/>
      <w:numFmt w:val="decimal"/>
      <w:isLgl/>
      <w:lvlText w:val="%1.%2."/>
      <w:lvlJc w:val="left"/>
      <w:pPr>
        <w:ind w:left="1632" w:hanging="1065"/>
      </w:pPr>
      <w:rPr>
        <w:rFonts w:hint="default"/>
      </w:rPr>
    </w:lvl>
    <w:lvl w:ilvl="2">
      <w:start w:val="1"/>
      <w:numFmt w:val="decimal"/>
      <w:isLgl/>
      <w:lvlText w:val="%1.%2.%3."/>
      <w:lvlJc w:val="left"/>
      <w:pPr>
        <w:ind w:left="1632" w:hanging="1065"/>
      </w:pPr>
      <w:rPr>
        <w:rFonts w:hint="default"/>
      </w:rPr>
    </w:lvl>
    <w:lvl w:ilvl="3">
      <w:start w:val="1"/>
      <w:numFmt w:val="decimal"/>
      <w:isLgl/>
      <w:lvlText w:val="%1.%2.%3.%4."/>
      <w:lvlJc w:val="left"/>
      <w:pPr>
        <w:ind w:left="1632" w:hanging="106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18B"/>
    <w:rsid w:val="00030F71"/>
    <w:rsid w:val="00065A27"/>
    <w:rsid w:val="000E1246"/>
    <w:rsid w:val="000E6482"/>
    <w:rsid w:val="00115028"/>
    <w:rsid w:val="00146187"/>
    <w:rsid w:val="0017471B"/>
    <w:rsid w:val="001818D4"/>
    <w:rsid w:val="00226E4B"/>
    <w:rsid w:val="0025133C"/>
    <w:rsid w:val="00251B89"/>
    <w:rsid w:val="00271768"/>
    <w:rsid w:val="0028274A"/>
    <w:rsid w:val="00290C4D"/>
    <w:rsid w:val="0029118B"/>
    <w:rsid w:val="002B6EDE"/>
    <w:rsid w:val="002D68D6"/>
    <w:rsid w:val="00335FC4"/>
    <w:rsid w:val="0035675B"/>
    <w:rsid w:val="004435CE"/>
    <w:rsid w:val="00480531"/>
    <w:rsid w:val="005938D4"/>
    <w:rsid w:val="005B23B3"/>
    <w:rsid w:val="005F2B45"/>
    <w:rsid w:val="005F4DB8"/>
    <w:rsid w:val="005F5B5C"/>
    <w:rsid w:val="00617D3F"/>
    <w:rsid w:val="006A279D"/>
    <w:rsid w:val="00723073"/>
    <w:rsid w:val="007272BD"/>
    <w:rsid w:val="00734A3F"/>
    <w:rsid w:val="007463EC"/>
    <w:rsid w:val="0074664E"/>
    <w:rsid w:val="00770A53"/>
    <w:rsid w:val="007F5C78"/>
    <w:rsid w:val="0080561C"/>
    <w:rsid w:val="00843ED2"/>
    <w:rsid w:val="0085704F"/>
    <w:rsid w:val="008944FE"/>
    <w:rsid w:val="008C47DD"/>
    <w:rsid w:val="008E636F"/>
    <w:rsid w:val="008F14D1"/>
    <w:rsid w:val="009440C5"/>
    <w:rsid w:val="00944E2C"/>
    <w:rsid w:val="00961534"/>
    <w:rsid w:val="009968F8"/>
    <w:rsid w:val="009C2524"/>
    <w:rsid w:val="009F20FC"/>
    <w:rsid w:val="00B434CA"/>
    <w:rsid w:val="00B75E75"/>
    <w:rsid w:val="00B961FE"/>
    <w:rsid w:val="00BA4B8B"/>
    <w:rsid w:val="00C371FF"/>
    <w:rsid w:val="00C67C88"/>
    <w:rsid w:val="00C95674"/>
    <w:rsid w:val="00D43BA5"/>
    <w:rsid w:val="00D52EF5"/>
    <w:rsid w:val="00DC4FAC"/>
    <w:rsid w:val="00DF1C93"/>
    <w:rsid w:val="00E00FD6"/>
    <w:rsid w:val="00E701CE"/>
    <w:rsid w:val="00EB15A9"/>
    <w:rsid w:val="00ED2557"/>
    <w:rsid w:val="00F255CB"/>
    <w:rsid w:val="00F311F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DA386"/>
  <w15:docId w15:val="{BD123358-06E2-4834-80F9-6AAED7B07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9118B"/>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29118B"/>
    <w:pPr>
      <w:ind w:left="720"/>
      <w:contextualSpacing/>
    </w:pPr>
  </w:style>
  <w:style w:type="paragraph" w:styleId="Debesliotekstas">
    <w:name w:val="Balloon Text"/>
    <w:basedOn w:val="prastasis"/>
    <w:link w:val="DebesliotekstasDiagrama"/>
    <w:uiPriority w:val="99"/>
    <w:semiHidden/>
    <w:unhideWhenUsed/>
    <w:rsid w:val="002911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9118B"/>
    <w:rPr>
      <w:rFonts w:ascii="Tahoma" w:hAnsi="Tahoma" w:cs="Tahoma"/>
      <w:sz w:val="16"/>
      <w:szCs w:val="16"/>
    </w:rPr>
  </w:style>
  <w:style w:type="paragraph" w:styleId="Betarp">
    <w:name w:val="No Spacing"/>
    <w:uiPriority w:val="1"/>
    <w:qFormat/>
    <w:rsid w:val="00770A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90F19-31C5-4D3E-B586-B95AAB99A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3960</Words>
  <Characters>2258</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HP</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Audrius Levickas</dc:creator>
  <cp:lastModifiedBy>Rimantas Imbrus</cp:lastModifiedBy>
  <cp:revision>10</cp:revision>
  <dcterms:created xsi:type="dcterms:W3CDTF">2016-09-28T07:46:00Z</dcterms:created>
  <dcterms:modified xsi:type="dcterms:W3CDTF">2016-12-08T08:49:00Z</dcterms:modified>
</cp:coreProperties>
</file>