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76961" w14:textId="77777777" w:rsidR="00015D43" w:rsidRDefault="00015D43" w:rsidP="0006079E">
      <w:pPr>
        <w:jc w:val="center"/>
      </w:pPr>
    </w:p>
    <w:p w14:paraId="36376963" w14:textId="0F517247" w:rsidR="005322D6" w:rsidRDefault="00763A24" w:rsidP="00763A24">
      <w:pPr>
        <w:jc w:val="center"/>
        <w:rPr>
          <w:b/>
        </w:rPr>
      </w:pPr>
      <w:r w:rsidRPr="00763A24">
        <w:rPr>
          <w:b/>
        </w:rPr>
        <w:t xml:space="preserve">INFORMACIJA APIE ADMINISTRACINĖS NAŠTOS MAŽINIMO PRIEMONIŲ </w:t>
      </w:r>
      <w:r w:rsidR="00D25C4A">
        <w:rPr>
          <w:b/>
        </w:rPr>
        <w:t xml:space="preserve">(ANMP) </w:t>
      </w:r>
      <w:r w:rsidRPr="00763A24">
        <w:rPr>
          <w:b/>
        </w:rPr>
        <w:t>VYKDYMĄ 201</w:t>
      </w:r>
      <w:r>
        <w:rPr>
          <w:b/>
        </w:rPr>
        <w:t>7</w:t>
      </w:r>
      <w:r w:rsidRPr="00763A24">
        <w:rPr>
          <w:b/>
        </w:rPr>
        <w:t xml:space="preserve"> M. I</w:t>
      </w:r>
      <w:r w:rsidR="00F029CC">
        <w:rPr>
          <w:b/>
        </w:rPr>
        <w:t>I</w:t>
      </w:r>
      <w:r w:rsidRPr="00763A24">
        <w:rPr>
          <w:b/>
        </w:rPr>
        <w:t xml:space="preserve"> PUSMETYJE</w:t>
      </w:r>
    </w:p>
    <w:p w14:paraId="16AFEA82" w14:textId="73C269A3" w:rsidR="00D25C4A" w:rsidRDefault="00D25C4A" w:rsidP="00763A24">
      <w:pPr>
        <w:jc w:val="center"/>
        <w:rPr>
          <w:b/>
        </w:rPr>
      </w:pPr>
      <w:r>
        <w:rPr>
          <w:b/>
        </w:rPr>
        <w:t>(VYKDYMO ATASKAITA)</w:t>
      </w:r>
    </w:p>
    <w:p w14:paraId="58F0AE24" w14:textId="1E80A18F" w:rsidR="00AC75C6" w:rsidRDefault="00AC75C6" w:rsidP="00763A24">
      <w:pPr>
        <w:jc w:val="center"/>
        <w:rPr>
          <w:b/>
        </w:rPr>
      </w:pPr>
    </w:p>
    <w:p w14:paraId="702A0F8F" w14:textId="77777777" w:rsidR="00B72171" w:rsidRDefault="00B72171" w:rsidP="0006079E">
      <w:pPr>
        <w:jc w:val="center"/>
        <w:rPr>
          <w:b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394"/>
        <w:gridCol w:w="1276"/>
        <w:gridCol w:w="1984"/>
        <w:gridCol w:w="1418"/>
        <w:gridCol w:w="5386"/>
      </w:tblGrid>
      <w:tr w:rsidR="00351C12" w:rsidRPr="00DD583C" w14:paraId="3637696E" w14:textId="77777777" w:rsidTr="00B31405">
        <w:tc>
          <w:tcPr>
            <w:tcW w:w="880" w:type="dxa"/>
          </w:tcPr>
          <w:p w14:paraId="36376968" w14:textId="5E7447A9" w:rsidR="00351C12" w:rsidRPr="00DD583C" w:rsidRDefault="00B324B9" w:rsidP="00B324B9">
            <w:pPr>
              <w:rPr>
                <w:b/>
              </w:rPr>
            </w:pPr>
            <w:r>
              <w:rPr>
                <w:b/>
              </w:rPr>
              <w:t>Priemonės kodas</w:t>
            </w:r>
          </w:p>
        </w:tc>
        <w:tc>
          <w:tcPr>
            <w:tcW w:w="4394" w:type="dxa"/>
          </w:tcPr>
          <w:p w14:paraId="36376969" w14:textId="2F993FD9" w:rsidR="00351C12" w:rsidRPr="00DD583C" w:rsidRDefault="00351C12" w:rsidP="002253DC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Priemonė</w:t>
            </w:r>
            <w:r w:rsidR="00D25C4A">
              <w:rPr>
                <w:b/>
                <w:bCs/>
              </w:rPr>
              <w:t>s pavadinimas</w:t>
            </w:r>
          </w:p>
        </w:tc>
        <w:tc>
          <w:tcPr>
            <w:tcW w:w="1276" w:type="dxa"/>
          </w:tcPr>
          <w:p w14:paraId="3637696A" w14:textId="77777777" w:rsidR="00351C12" w:rsidRPr="00DD583C" w:rsidRDefault="00351C12" w:rsidP="002253DC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Įvykdymo terminas</w:t>
            </w:r>
          </w:p>
        </w:tc>
        <w:tc>
          <w:tcPr>
            <w:tcW w:w="1984" w:type="dxa"/>
          </w:tcPr>
          <w:p w14:paraId="3637696B" w14:textId="77777777" w:rsidR="00351C12" w:rsidRPr="00DD583C" w:rsidRDefault="00336A8A" w:rsidP="00A17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Vertinimo </w:t>
            </w:r>
            <w:r w:rsidR="00A17796">
              <w:rPr>
                <w:b/>
                <w:bCs/>
              </w:rPr>
              <w:t>kriterijus</w:t>
            </w:r>
          </w:p>
        </w:tc>
        <w:tc>
          <w:tcPr>
            <w:tcW w:w="1418" w:type="dxa"/>
          </w:tcPr>
          <w:p w14:paraId="3637696C" w14:textId="77777777" w:rsidR="00351C12" w:rsidRPr="00DD583C" w:rsidRDefault="00336A8A" w:rsidP="00225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Siektina reikšmė</w:t>
            </w:r>
          </w:p>
        </w:tc>
        <w:tc>
          <w:tcPr>
            <w:tcW w:w="5386" w:type="dxa"/>
          </w:tcPr>
          <w:p w14:paraId="3637696D" w14:textId="126D7721" w:rsidR="00351C12" w:rsidRPr="00DD583C" w:rsidRDefault="005218E2" w:rsidP="00521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Vykdymo rezultatas</w:t>
            </w:r>
          </w:p>
        </w:tc>
      </w:tr>
      <w:tr w:rsidR="001E312B" w:rsidRPr="0013365E" w14:paraId="0A05AA7D" w14:textId="77777777" w:rsidTr="00B31405">
        <w:tc>
          <w:tcPr>
            <w:tcW w:w="880" w:type="dxa"/>
          </w:tcPr>
          <w:p w14:paraId="1A5FCF84" w14:textId="77777777" w:rsidR="001E312B" w:rsidRPr="0013365E" w:rsidRDefault="001E312B" w:rsidP="00974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3"/>
          </w:tcPr>
          <w:p w14:paraId="3F975901" w14:textId="554F8DA8" w:rsidR="001E312B" w:rsidRPr="0013365E" w:rsidRDefault="001E312B" w:rsidP="001E312B">
            <w:pPr>
              <w:rPr>
                <w:sz w:val="22"/>
                <w:szCs w:val="22"/>
              </w:rPr>
            </w:pPr>
            <w:r w:rsidRPr="0013365E">
              <w:rPr>
                <w:b/>
                <w:bCs/>
                <w:sz w:val="22"/>
                <w:szCs w:val="22"/>
              </w:rPr>
              <w:t>2017-2019 m. SVP programa – Savivaldybės valdymo programa</w:t>
            </w:r>
          </w:p>
        </w:tc>
        <w:tc>
          <w:tcPr>
            <w:tcW w:w="1418" w:type="dxa"/>
          </w:tcPr>
          <w:p w14:paraId="2C3E555B" w14:textId="77777777" w:rsidR="001E312B" w:rsidRPr="0013365E" w:rsidRDefault="001E312B" w:rsidP="00974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E5D3D4D" w14:textId="77777777" w:rsidR="001E312B" w:rsidRPr="0013365E" w:rsidRDefault="001E312B" w:rsidP="00974FD9">
            <w:pPr>
              <w:rPr>
                <w:bCs/>
                <w:sz w:val="22"/>
                <w:szCs w:val="22"/>
              </w:rPr>
            </w:pPr>
          </w:p>
        </w:tc>
      </w:tr>
      <w:tr w:rsidR="00974FD9" w:rsidRPr="0013365E" w14:paraId="7CF18B1B" w14:textId="77777777" w:rsidTr="00B31405">
        <w:tc>
          <w:tcPr>
            <w:tcW w:w="880" w:type="dxa"/>
          </w:tcPr>
          <w:p w14:paraId="08AB00A8" w14:textId="0C85107E" w:rsidR="00974FD9" w:rsidRPr="0013365E" w:rsidRDefault="001E312B" w:rsidP="00974FD9">
            <w:pPr>
              <w:jc w:val="center"/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010201</w:t>
            </w:r>
          </w:p>
        </w:tc>
        <w:tc>
          <w:tcPr>
            <w:tcW w:w="4394" w:type="dxa"/>
          </w:tcPr>
          <w:p w14:paraId="2344E24F" w14:textId="7B3C3DC9" w:rsidR="00974FD9" w:rsidRPr="0013365E" w:rsidRDefault="00974FD9" w:rsidP="00974FD9">
            <w:pPr>
              <w:rPr>
                <w:sz w:val="22"/>
                <w:szCs w:val="22"/>
              </w:rPr>
            </w:pPr>
            <w:r w:rsidRPr="0013365E">
              <w:rPr>
                <w:bCs/>
                <w:sz w:val="22"/>
                <w:szCs w:val="22"/>
              </w:rPr>
              <w:t>Licencijų ir leidimų išdavimo, proceso valdymo ir kontrolės sistemos sukūrimas</w:t>
            </w:r>
          </w:p>
        </w:tc>
        <w:tc>
          <w:tcPr>
            <w:tcW w:w="1276" w:type="dxa"/>
          </w:tcPr>
          <w:p w14:paraId="24AAA9CC" w14:textId="23607ADA" w:rsidR="00974FD9" w:rsidRPr="0013365E" w:rsidRDefault="00974FD9" w:rsidP="00974FD9">
            <w:pPr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2017 m.</w:t>
            </w:r>
          </w:p>
        </w:tc>
        <w:tc>
          <w:tcPr>
            <w:tcW w:w="1984" w:type="dxa"/>
          </w:tcPr>
          <w:p w14:paraId="40FBCA95" w14:textId="77777777" w:rsidR="00974FD9" w:rsidRPr="0013365E" w:rsidRDefault="00974FD9" w:rsidP="00974FD9">
            <w:pPr>
              <w:jc w:val="center"/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 xml:space="preserve">Eksploatuojama programų, internetinių sistemų vartotojų skaičius </w:t>
            </w:r>
          </w:p>
          <w:p w14:paraId="4240BA52" w14:textId="77777777" w:rsidR="00974FD9" w:rsidRPr="0013365E" w:rsidRDefault="00974FD9" w:rsidP="00974F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38B301" w14:textId="43C1DB4F" w:rsidR="00974FD9" w:rsidRPr="0013365E" w:rsidRDefault="00974FD9" w:rsidP="00974FD9">
            <w:pPr>
              <w:jc w:val="center"/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5/1200</w:t>
            </w:r>
          </w:p>
        </w:tc>
        <w:tc>
          <w:tcPr>
            <w:tcW w:w="5386" w:type="dxa"/>
          </w:tcPr>
          <w:p w14:paraId="423817B0" w14:textId="75B8F323" w:rsidR="00974FD9" w:rsidRPr="0013365E" w:rsidRDefault="00B31405" w:rsidP="00B314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Vykdoma - l</w:t>
            </w:r>
            <w:r w:rsidR="00974FD9" w:rsidRPr="0013365E">
              <w:rPr>
                <w:sz w:val="22"/>
                <w:szCs w:val="22"/>
              </w:rPr>
              <w:t>icencijų ir leidimų išdavimo, proceso valdymo ir kontrolės informacinė sistema sukurta</w:t>
            </w:r>
            <w:r w:rsidR="00A61E1F">
              <w:rPr>
                <w:sz w:val="22"/>
                <w:szCs w:val="22"/>
              </w:rPr>
              <w:t>.</w:t>
            </w:r>
            <w:r w:rsidR="00974FD9" w:rsidRPr="0013365E">
              <w:rPr>
                <w:sz w:val="22"/>
                <w:szCs w:val="22"/>
              </w:rPr>
              <w:t xml:space="preserve"> </w:t>
            </w:r>
            <w:r w:rsidR="00A61E1F">
              <w:rPr>
                <w:sz w:val="22"/>
                <w:szCs w:val="22"/>
              </w:rPr>
              <w:t xml:space="preserve">Vieno langelio ir </w:t>
            </w:r>
            <w:proofErr w:type="spellStart"/>
            <w:r w:rsidR="00A61E1F">
              <w:rPr>
                <w:sz w:val="22"/>
                <w:szCs w:val="22"/>
              </w:rPr>
              <w:t>e.paslaugų</w:t>
            </w:r>
            <w:proofErr w:type="spellEnd"/>
            <w:r w:rsidR="00A61E1F">
              <w:rPr>
                <w:sz w:val="22"/>
                <w:szCs w:val="22"/>
              </w:rPr>
              <w:t xml:space="preserve"> poskyryje yra 3 IS „Prekybos vietų žemėlapis“ vartotojai.</w:t>
            </w:r>
          </w:p>
        </w:tc>
      </w:tr>
      <w:tr w:rsidR="001E312B" w:rsidRPr="0013365E" w14:paraId="4A25197D" w14:textId="77777777" w:rsidTr="00B31405">
        <w:trPr>
          <w:trHeight w:val="221"/>
        </w:trPr>
        <w:tc>
          <w:tcPr>
            <w:tcW w:w="880" w:type="dxa"/>
          </w:tcPr>
          <w:p w14:paraId="68DAA3AD" w14:textId="77777777" w:rsidR="001E312B" w:rsidRPr="0013365E" w:rsidRDefault="001E312B" w:rsidP="00974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3"/>
          </w:tcPr>
          <w:p w14:paraId="62DE3684" w14:textId="1125892B" w:rsidR="001E312B" w:rsidRPr="0013365E" w:rsidRDefault="001E312B" w:rsidP="001E312B">
            <w:pPr>
              <w:rPr>
                <w:sz w:val="22"/>
                <w:szCs w:val="22"/>
              </w:rPr>
            </w:pPr>
            <w:r w:rsidRPr="0013365E">
              <w:rPr>
                <w:b/>
                <w:sz w:val="22"/>
                <w:szCs w:val="22"/>
              </w:rPr>
              <w:t>2017-2019 m. SVP programa – Socialinės atskirties mažinimo programa (12)</w:t>
            </w:r>
          </w:p>
        </w:tc>
        <w:tc>
          <w:tcPr>
            <w:tcW w:w="1418" w:type="dxa"/>
          </w:tcPr>
          <w:p w14:paraId="01DE4E08" w14:textId="77777777" w:rsidR="001E312B" w:rsidRPr="0013365E" w:rsidRDefault="001E312B" w:rsidP="00974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86447D9" w14:textId="77777777" w:rsidR="001E312B" w:rsidRPr="0013365E" w:rsidRDefault="001E312B" w:rsidP="00974FD9">
            <w:pPr>
              <w:rPr>
                <w:bCs/>
                <w:sz w:val="22"/>
                <w:szCs w:val="22"/>
              </w:rPr>
            </w:pPr>
          </w:p>
        </w:tc>
      </w:tr>
      <w:tr w:rsidR="00974FD9" w:rsidRPr="0013365E" w14:paraId="2952855B" w14:textId="77777777" w:rsidTr="00B31405">
        <w:tc>
          <w:tcPr>
            <w:tcW w:w="880" w:type="dxa"/>
          </w:tcPr>
          <w:p w14:paraId="3F27C154" w14:textId="7314145B" w:rsidR="00974FD9" w:rsidRPr="0013365E" w:rsidRDefault="001E312B" w:rsidP="00974FD9">
            <w:pPr>
              <w:jc w:val="center"/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010208</w:t>
            </w:r>
          </w:p>
        </w:tc>
        <w:tc>
          <w:tcPr>
            <w:tcW w:w="4394" w:type="dxa"/>
          </w:tcPr>
          <w:p w14:paraId="7330857C" w14:textId="290F7DB1" w:rsidR="00974FD9" w:rsidRPr="0013365E" w:rsidRDefault="00B31405" w:rsidP="00B3140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974FD9" w:rsidRPr="0013365E">
              <w:rPr>
                <w:bCs/>
                <w:sz w:val="22"/>
                <w:szCs w:val="22"/>
              </w:rPr>
              <w:t>rojekto „Paslaugų organizavimo ir asmenų aptarnavimo kokybės gerinimas teikiant socialinę paramą Klaipėdos miesto savivaldybėje“ įgyvendinimas</w:t>
            </w:r>
          </w:p>
        </w:tc>
        <w:tc>
          <w:tcPr>
            <w:tcW w:w="1276" w:type="dxa"/>
          </w:tcPr>
          <w:p w14:paraId="277DDB50" w14:textId="664A8BA9" w:rsidR="00974FD9" w:rsidRPr="0013365E" w:rsidRDefault="00974FD9" w:rsidP="00974FD9">
            <w:pPr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2017 m.</w:t>
            </w:r>
          </w:p>
        </w:tc>
        <w:tc>
          <w:tcPr>
            <w:tcW w:w="1984" w:type="dxa"/>
          </w:tcPr>
          <w:p w14:paraId="32CF441F" w14:textId="2A269880" w:rsidR="00974FD9" w:rsidRPr="0013365E" w:rsidRDefault="00974FD9" w:rsidP="00974FD9">
            <w:pPr>
              <w:jc w:val="center"/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Parengta paraiška (</w:t>
            </w:r>
            <w:r w:rsidR="00B31405">
              <w:rPr>
                <w:sz w:val="22"/>
                <w:szCs w:val="22"/>
              </w:rPr>
              <w:t>v</w:t>
            </w:r>
            <w:r w:rsidRPr="0013365E">
              <w:rPr>
                <w:sz w:val="22"/>
                <w:szCs w:val="22"/>
              </w:rPr>
              <w:t>nt.)</w:t>
            </w:r>
          </w:p>
          <w:p w14:paraId="225349E1" w14:textId="77777777" w:rsidR="00974FD9" w:rsidRPr="0013365E" w:rsidRDefault="00974FD9" w:rsidP="00974F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4610F4" w14:textId="57F53164" w:rsidR="00974FD9" w:rsidRPr="0013365E" w:rsidRDefault="00974FD9" w:rsidP="00974FD9">
            <w:pPr>
              <w:jc w:val="center"/>
              <w:rPr>
                <w:sz w:val="22"/>
                <w:szCs w:val="22"/>
              </w:rPr>
            </w:pPr>
            <w:r w:rsidRPr="0013365E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4B056723" w14:textId="3A3B5F5D" w:rsidR="00974FD9" w:rsidRPr="0013365E" w:rsidRDefault="00974FD9" w:rsidP="00AA2126">
            <w:pPr>
              <w:rPr>
                <w:color w:val="000000" w:themeColor="text1"/>
                <w:sz w:val="22"/>
                <w:szCs w:val="22"/>
              </w:rPr>
            </w:pPr>
            <w:r w:rsidRPr="0013365E">
              <w:rPr>
                <w:bCs/>
                <w:sz w:val="22"/>
                <w:szCs w:val="22"/>
              </w:rPr>
              <w:t xml:space="preserve">Vykdoma - </w:t>
            </w:r>
            <w:r w:rsidRPr="0013365E">
              <w:rPr>
                <w:sz w:val="22"/>
                <w:szCs w:val="22"/>
              </w:rPr>
              <w:t>Savivaldybės administracija ir paslaugos teikėjas UAB „</w:t>
            </w:r>
            <w:proofErr w:type="spellStart"/>
            <w:r w:rsidRPr="0013365E">
              <w:rPr>
                <w:sz w:val="22"/>
                <w:szCs w:val="22"/>
              </w:rPr>
              <w:t>Ademo</w:t>
            </w:r>
            <w:proofErr w:type="spellEnd"/>
            <w:r w:rsidRPr="0013365E">
              <w:rPr>
                <w:sz w:val="22"/>
                <w:szCs w:val="22"/>
              </w:rPr>
              <w:t xml:space="preserve"> grupė“, vadovaudam</w:t>
            </w:r>
            <w:r w:rsidR="00D25C4A" w:rsidRPr="0013365E">
              <w:rPr>
                <w:sz w:val="22"/>
                <w:szCs w:val="22"/>
              </w:rPr>
              <w:t>iesi</w:t>
            </w:r>
            <w:r w:rsidRPr="0013365E">
              <w:rPr>
                <w:sz w:val="22"/>
                <w:szCs w:val="22"/>
              </w:rPr>
              <w:t xml:space="preserve"> Tiekėjų apklausos pažyma, pasirašė Paslaugų teikimo sutartį dėl projekto „Paslaugų organizavimo ir asmenų aptarnavimo kokybės gerinimo, teikiant socialinę paramą Klaipėdos miesto savivaldybėje“</w:t>
            </w:r>
            <w:r w:rsidR="00AA2126">
              <w:rPr>
                <w:sz w:val="22"/>
                <w:szCs w:val="22"/>
              </w:rPr>
              <w:t xml:space="preserve">. </w:t>
            </w:r>
            <w:r w:rsidR="00AA2126" w:rsidRPr="00AA2126">
              <w:rPr>
                <w:sz w:val="22"/>
                <w:szCs w:val="22"/>
              </w:rPr>
              <w:t>P</w:t>
            </w:r>
            <w:r w:rsidRPr="00AA2126">
              <w:rPr>
                <w:sz w:val="22"/>
                <w:szCs w:val="22"/>
              </w:rPr>
              <w:t>araiška</w:t>
            </w:r>
            <w:r w:rsidR="00AA2126" w:rsidRPr="00AA2126">
              <w:rPr>
                <w:sz w:val="22"/>
                <w:szCs w:val="22"/>
              </w:rPr>
              <w:t xml:space="preserve"> bus pateikta iki 2018-02-2</w:t>
            </w:r>
            <w:r w:rsidR="00AA2126">
              <w:rPr>
                <w:sz w:val="22"/>
                <w:szCs w:val="22"/>
              </w:rPr>
              <w:t>8</w:t>
            </w:r>
            <w:r w:rsidR="00AA2126" w:rsidRPr="00AA2126">
              <w:rPr>
                <w:sz w:val="22"/>
                <w:szCs w:val="22"/>
              </w:rPr>
              <w:t>.</w:t>
            </w:r>
          </w:p>
        </w:tc>
      </w:tr>
    </w:tbl>
    <w:p w14:paraId="4019710B" w14:textId="23A96C97" w:rsidR="00B324B9" w:rsidRPr="0013365E" w:rsidRDefault="00D25C4A" w:rsidP="00D25C4A">
      <w:pPr>
        <w:rPr>
          <w:b/>
          <w:sz w:val="22"/>
          <w:szCs w:val="22"/>
        </w:rPr>
      </w:pPr>
      <w:r w:rsidRPr="0013365E">
        <w:rPr>
          <w:b/>
          <w:sz w:val="22"/>
          <w:szCs w:val="22"/>
        </w:rPr>
        <w:t xml:space="preserve">     2017-2019 m. SVP 3 priede patvirtintų ANMP įgyvendinimo plano vykdymo vertinimas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65"/>
        <w:gridCol w:w="1276"/>
        <w:gridCol w:w="1842"/>
        <w:gridCol w:w="1418"/>
        <w:gridCol w:w="5528"/>
      </w:tblGrid>
      <w:tr w:rsidR="00D25C4A" w:rsidRPr="00DD583C" w14:paraId="73372CB3" w14:textId="77777777" w:rsidTr="00B31405">
        <w:tc>
          <w:tcPr>
            <w:tcW w:w="709" w:type="dxa"/>
          </w:tcPr>
          <w:p w14:paraId="699A114D" w14:textId="77777777" w:rsidR="00D25C4A" w:rsidRPr="00DD583C" w:rsidRDefault="00D25C4A" w:rsidP="006A2E4D">
            <w:pPr>
              <w:jc w:val="center"/>
              <w:rPr>
                <w:b/>
              </w:rPr>
            </w:pPr>
            <w:r w:rsidRPr="00DD583C">
              <w:rPr>
                <w:b/>
              </w:rPr>
              <w:t>Eil. Nr.</w:t>
            </w:r>
          </w:p>
        </w:tc>
        <w:tc>
          <w:tcPr>
            <w:tcW w:w="4565" w:type="dxa"/>
          </w:tcPr>
          <w:p w14:paraId="5696AD5C" w14:textId="165B1BD0" w:rsidR="00D25C4A" w:rsidRPr="00DD583C" w:rsidRDefault="00D25C4A" w:rsidP="006A2E4D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Priemonė</w:t>
            </w:r>
            <w:r>
              <w:rPr>
                <w:b/>
                <w:bCs/>
              </w:rPr>
              <w:t>s pavadinimas</w:t>
            </w:r>
          </w:p>
        </w:tc>
        <w:tc>
          <w:tcPr>
            <w:tcW w:w="1276" w:type="dxa"/>
          </w:tcPr>
          <w:p w14:paraId="6D857BF5" w14:textId="77777777" w:rsidR="00D25C4A" w:rsidRPr="00DD583C" w:rsidRDefault="00D25C4A" w:rsidP="006A2E4D">
            <w:pPr>
              <w:jc w:val="center"/>
              <w:rPr>
                <w:b/>
              </w:rPr>
            </w:pPr>
            <w:r w:rsidRPr="00DD583C">
              <w:rPr>
                <w:b/>
                <w:bCs/>
              </w:rPr>
              <w:t>Įvykdymo terminas</w:t>
            </w:r>
          </w:p>
        </w:tc>
        <w:tc>
          <w:tcPr>
            <w:tcW w:w="1842" w:type="dxa"/>
          </w:tcPr>
          <w:p w14:paraId="34F16888" w14:textId="77777777" w:rsidR="00D25C4A" w:rsidRPr="00DD583C" w:rsidRDefault="00D25C4A" w:rsidP="006A2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Vertinimo kriterijus</w:t>
            </w:r>
          </w:p>
        </w:tc>
        <w:tc>
          <w:tcPr>
            <w:tcW w:w="1418" w:type="dxa"/>
          </w:tcPr>
          <w:p w14:paraId="2C43ED11" w14:textId="77777777" w:rsidR="00D25C4A" w:rsidRPr="00DD583C" w:rsidRDefault="00D25C4A" w:rsidP="006A2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Siektina reikšmė</w:t>
            </w:r>
          </w:p>
        </w:tc>
        <w:tc>
          <w:tcPr>
            <w:tcW w:w="5528" w:type="dxa"/>
          </w:tcPr>
          <w:p w14:paraId="44EA7FD7" w14:textId="77777777" w:rsidR="00D25C4A" w:rsidRPr="00DD583C" w:rsidRDefault="00D25C4A" w:rsidP="006A2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Vykdymo rezultatas</w:t>
            </w:r>
          </w:p>
        </w:tc>
      </w:tr>
      <w:tr w:rsidR="00D25C4A" w:rsidRPr="00336A8A" w14:paraId="783F4577" w14:textId="77777777" w:rsidTr="00B31405">
        <w:tc>
          <w:tcPr>
            <w:tcW w:w="709" w:type="dxa"/>
          </w:tcPr>
          <w:p w14:paraId="26BAC7D0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65" w:type="dxa"/>
          </w:tcPr>
          <w:p w14:paraId="669048E8" w14:textId="77777777" w:rsidR="00D25C4A" w:rsidRPr="00A17796" w:rsidRDefault="00D25C4A" w:rsidP="006A2E4D">
            <w:pPr>
              <w:rPr>
                <w:b/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 xml:space="preserve">Atlikti Klaipėdos </w:t>
            </w:r>
            <w:r>
              <w:rPr>
                <w:sz w:val="22"/>
                <w:szCs w:val="22"/>
              </w:rPr>
              <w:t>miesto savivaldybės tarybos ir Savivaldybės a</w:t>
            </w:r>
            <w:r w:rsidRPr="00A17796">
              <w:rPr>
                <w:sz w:val="22"/>
                <w:szCs w:val="22"/>
              </w:rPr>
              <w:t>dministracijos direktoriaus priimtų teisės aktų, kuriuose numatyti informaciniai įpareigojimai asmeniui, analizę</w:t>
            </w:r>
            <w:r>
              <w:rPr>
                <w:sz w:val="22"/>
                <w:szCs w:val="22"/>
              </w:rPr>
              <w:t>,</w:t>
            </w:r>
            <w:r w:rsidRPr="00A17796">
              <w:rPr>
                <w:sz w:val="22"/>
                <w:szCs w:val="22"/>
              </w:rPr>
              <w:t xml:space="preserve"> įvertinant perteklinius ir kitus informacinius </w:t>
            </w:r>
            <w:proofErr w:type="spellStart"/>
            <w:r w:rsidRPr="00A17796">
              <w:rPr>
                <w:sz w:val="22"/>
                <w:szCs w:val="22"/>
              </w:rPr>
              <w:t>įpareigojimus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177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849DE06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Iki 201</w:t>
            </w:r>
            <w:r>
              <w:rPr>
                <w:sz w:val="22"/>
                <w:szCs w:val="22"/>
              </w:rPr>
              <w:t>7</w:t>
            </w:r>
            <w:r w:rsidRPr="00A177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</w:t>
            </w:r>
            <w:r w:rsidRPr="00A177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A17796">
              <w:rPr>
                <w:sz w:val="22"/>
                <w:szCs w:val="22"/>
              </w:rPr>
              <w:t xml:space="preserve">1 </w:t>
            </w:r>
          </w:p>
          <w:p w14:paraId="54D75BAD" w14:textId="77777777" w:rsidR="00D25C4A" w:rsidRPr="00A17796" w:rsidRDefault="00D25C4A" w:rsidP="006A2E4D">
            <w:pPr>
              <w:rPr>
                <w:sz w:val="22"/>
                <w:szCs w:val="22"/>
              </w:rPr>
            </w:pPr>
          </w:p>
          <w:p w14:paraId="64E4F155" w14:textId="77777777" w:rsidR="00D25C4A" w:rsidRPr="00A17796" w:rsidRDefault="00D25C4A" w:rsidP="006A2E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0B42E3" w14:textId="3DDCF53D" w:rsidR="00D25C4A" w:rsidRPr="00A17796" w:rsidRDefault="00D25C4A" w:rsidP="008D2ADB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Atlikta teisės aktų analizė administra</w:t>
            </w:r>
            <w:r>
              <w:rPr>
                <w:sz w:val="22"/>
                <w:szCs w:val="22"/>
              </w:rPr>
              <w:t>cinės naštos mažinimo aspektu</w:t>
            </w:r>
          </w:p>
        </w:tc>
        <w:tc>
          <w:tcPr>
            <w:tcW w:w="1418" w:type="dxa"/>
          </w:tcPr>
          <w:p w14:paraId="5111E5B7" w14:textId="77777777" w:rsidR="00D25C4A" w:rsidRPr="00A17796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43A73">
              <w:rPr>
                <w:sz w:val="22"/>
                <w:szCs w:val="22"/>
              </w:rPr>
              <w:t xml:space="preserve"> </w:t>
            </w:r>
            <w:r w:rsidRPr="00A17796">
              <w:rPr>
                <w:sz w:val="22"/>
                <w:szCs w:val="22"/>
              </w:rPr>
              <w:t>vnt.</w:t>
            </w:r>
            <w:r>
              <w:rPr>
                <w:sz w:val="22"/>
                <w:szCs w:val="22"/>
              </w:rPr>
              <w:t xml:space="preserve"> teisės aktų</w:t>
            </w:r>
          </w:p>
        </w:tc>
        <w:tc>
          <w:tcPr>
            <w:tcW w:w="5528" w:type="dxa"/>
          </w:tcPr>
          <w:p w14:paraId="36A682DC" w14:textId="77777777" w:rsidR="00D25C4A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Sumažinti informaciniai įpareigojimai asmenims:</w:t>
            </w:r>
          </w:p>
          <w:p w14:paraId="1B29796C" w14:textId="522681FF" w:rsidR="00D25C4A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 </w:t>
            </w:r>
            <w:r w:rsidRPr="00A17796">
              <w:rPr>
                <w:sz w:val="22"/>
                <w:szCs w:val="22"/>
              </w:rPr>
              <w:t>Licencijų, leidimų ir vartotojų teisių apsaugos skyrius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2017 m. </w:t>
            </w:r>
            <w:r w:rsidR="00682D6F">
              <w:rPr>
                <w:color w:val="000000" w:themeColor="text1"/>
                <w:sz w:val="22"/>
                <w:szCs w:val="22"/>
              </w:rPr>
              <w:t>lapkričio</w:t>
            </w:r>
            <w:r>
              <w:rPr>
                <w:color w:val="000000" w:themeColor="text1"/>
                <w:sz w:val="22"/>
                <w:szCs w:val="22"/>
              </w:rPr>
              <w:t xml:space="preserve"> 2 d. </w:t>
            </w:r>
            <w:r w:rsidRPr="00C907F8">
              <w:rPr>
                <w:color w:val="000000" w:themeColor="text1"/>
                <w:sz w:val="22"/>
                <w:szCs w:val="22"/>
              </w:rPr>
              <w:t>direktoriaus įsakym</w:t>
            </w:r>
            <w:r>
              <w:rPr>
                <w:color w:val="000000" w:themeColor="text1"/>
                <w:sz w:val="22"/>
                <w:szCs w:val="22"/>
              </w:rPr>
              <w:t>as</w:t>
            </w:r>
            <w:r w:rsidRPr="00C907F8">
              <w:rPr>
                <w:color w:val="000000" w:themeColor="text1"/>
                <w:sz w:val="22"/>
                <w:szCs w:val="22"/>
              </w:rPr>
              <w:t xml:space="preserve"> Nr. AD1-</w:t>
            </w:r>
            <w:r w:rsidR="00682D6F">
              <w:rPr>
                <w:color w:val="000000" w:themeColor="text1"/>
                <w:sz w:val="22"/>
                <w:szCs w:val="22"/>
              </w:rPr>
              <w:t>2724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2123DF6E" w14:textId="1283B120" w:rsidR="00D25C4A" w:rsidRPr="009C6C74" w:rsidRDefault="00682D6F" w:rsidP="00FA56E2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C74">
              <w:rPr>
                <w:b/>
                <w:color w:val="000000" w:themeColor="text1"/>
                <w:sz w:val="22"/>
                <w:szCs w:val="22"/>
              </w:rPr>
              <w:t xml:space="preserve">Priemonė </w:t>
            </w:r>
            <w:r w:rsidR="00FA56E2">
              <w:rPr>
                <w:b/>
                <w:color w:val="000000" w:themeColor="text1"/>
                <w:sz w:val="22"/>
                <w:szCs w:val="22"/>
              </w:rPr>
              <w:t xml:space="preserve">2017 m. II pusmetyje buvo vykdoma </w:t>
            </w:r>
            <w:r>
              <w:rPr>
                <w:b/>
                <w:color w:val="000000" w:themeColor="text1"/>
                <w:sz w:val="22"/>
                <w:szCs w:val="22"/>
              </w:rPr>
              <w:t>tęstinė</w:t>
            </w:r>
            <w:r w:rsidR="00FA56E2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5C4A" w:rsidRPr="00336A8A" w14:paraId="6AB784A2" w14:textId="77777777" w:rsidTr="00B31405">
        <w:tc>
          <w:tcPr>
            <w:tcW w:w="709" w:type="dxa"/>
          </w:tcPr>
          <w:p w14:paraId="2E58E383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65" w:type="dxa"/>
          </w:tcPr>
          <w:p w14:paraId="231CE70B" w14:textId="77777777" w:rsidR="00D25C4A" w:rsidRPr="0085600E" w:rsidRDefault="00D25C4A" w:rsidP="006A2E4D">
            <w:pPr>
              <w:rPr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Įvertinti teisės aktų (jų projektų) sukeliamą administracinę naštą.</w:t>
            </w:r>
          </w:p>
        </w:tc>
        <w:tc>
          <w:tcPr>
            <w:tcW w:w="1276" w:type="dxa"/>
          </w:tcPr>
          <w:p w14:paraId="26D84B4B" w14:textId="77777777" w:rsidR="00D25C4A" w:rsidRPr="00A43A73" w:rsidRDefault="00D25C4A" w:rsidP="006A2E4D">
            <w:pPr>
              <w:rPr>
                <w:sz w:val="22"/>
                <w:szCs w:val="22"/>
              </w:rPr>
            </w:pPr>
            <w:r w:rsidRPr="00A43A73">
              <w:rPr>
                <w:sz w:val="22"/>
                <w:szCs w:val="22"/>
              </w:rPr>
              <w:t xml:space="preserve">Nuolat </w:t>
            </w:r>
          </w:p>
        </w:tc>
        <w:tc>
          <w:tcPr>
            <w:tcW w:w="1842" w:type="dxa"/>
          </w:tcPr>
          <w:p w14:paraId="52CD3BDC" w14:textId="77777777" w:rsidR="00D25C4A" w:rsidRPr="0085600E" w:rsidRDefault="00D25C4A" w:rsidP="006A2E4D">
            <w:pPr>
              <w:rPr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Įvertintų teisės aktų (tarybos sprendimų) projektų skaičius</w:t>
            </w:r>
          </w:p>
        </w:tc>
        <w:tc>
          <w:tcPr>
            <w:tcW w:w="1418" w:type="dxa"/>
          </w:tcPr>
          <w:p w14:paraId="267E48EE" w14:textId="77777777" w:rsidR="00D25C4A" w:rsidRPr="0085600E" w:rsidRDefault="00D25C4A" w:rsidP="006A2E4D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 15 vnt. teisės aktų (tarybos sprendimų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) per metus</w:t>
            </w:r>
          </w:p>
        </w:tc>
        <w:tc>
          <w:tcPr>
            <w:tcW w:w="5528" w:type="dxa"/>
          </w:tcPr>
          <w:p w14:paraId="245ED451" w14:textId="752440EE" w:rsidR="00682D6F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 w:rsidRPr="002F2E48">
              <w:rPr>
                <w:color w:val="000000" w:themeColor="text1"/>
                <w:sz w:val="22"/>
                <w:szCs w:val="22"/>
              </w:rPr>
              <w:t xml:space="preserve">Įvertinti </w:t>
            </w:r>
            <w:r w:rsidR="00682D6F">
              <w:rPr>
                <w:color w:val="000000" w:themeColor="text1"/>
                <w:sz w:val="22"/>
                <w:szCs w:val="22"/>
              </w:rPr>
              <w:t>2017 m. II pusmetyje visi priimti tarybos sprendimai (</w:t>
            </w:r>
            <w:r w:rsidR="00FA56E2">
              <w:rPr>
                <w:color w:val="000000" w:themeColor="text1"/>
                <w:sz w:val="22"/>
                <w:szCs w:val="22"/>
              </w:rPr>
              <w:t>186 vnt.)</w:t>
            </w:r>
          </w:p>
          <w:p w14:paraId="55C09C6A" w14:textId="388EC41C" w:rsidR="00D25C4A" w:rsidRDefault="00682D6F" w:rsidP="006A2E4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Nustatyti </w:t>
            </w:r>
            <w:r w:rsidR="0013365E">
              <w:rPr>
                <w:color w:val="000000" w:themeColor="text1"/>
                <w:sz w:val="22"/>
                <w:szCs w:val="22"/>
              </w:rPr>
              <w:t>3</w:t>
            </w:r>
            <w:r w:rsidR="00D25C4A">
              <w:rPr>
                <w:color w:val="000000" w:themeColor="text1"/>
                <w:sz w:val="22"/>
                <w:szCs w:val="22"/>
              </w:rPr>
              <w:t xml:space="preserve"> teisės aktai (</w:t>
            </w:r>
            <w:r w:rsidR="00E10901">
              <w:rPr>
                <w:color w:val="000000" w:themeColor="text1"/>
                <w:sz w:val="22"/>
                <w:szCs w:val="22"/>
              </w:rPr>
              <w:t>tarybos sprendimai</w:t>
            </w:r>
            <w:r w:rsidR="00D25C4A">
              <w:rPr>
                <w:color w:val="000000" w:themeColor="text1"/>
                <w:sz w:val="22"/>
                <w:szCs w:val="22"/>
              </w:rPr>
              <w:t>),</w:t>
            </w:r>
            <w:r w:rsidR="00D25C4A" w:rsidRPr="002F2E48">
              <w:rPr>
                <w:color w:val="000000" w:themeColor="text1"/>
                <w:sz w:val="22"/>
                <w:szCs w:val="22"/>
              </w:rPr>
              <w:t xml:space="preserve"> mažinantys administracinę naštą: </w:t>
            </w:r>
          </w:p>
          <w:p w14:paraId="593D730F" w14:textId="74ACA613" w:rsidR="00D25C4A" w:rsidRDefault="00D25C4A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Pr="002F2E48">
              <w:rPr>
                <w:color w:val="000000" w:themeColor="text1"/>
              </w:rPr>
              <w:t xml:space="preserve">2017 m. </w:t>
            </w:r>
            <w:r w:rsidR="00E10901">
              <w:rPr>
                <w:color w:val="000000" w:themeColor="text1"/>
              </w:rPr>
              <w:t>liepos</w:t>
            </w:r>
            <w:r w:rsidRPr="002F2E48">
              <w:rPr>
                <w:color w:val="000000" w:themeColor="text1"/>
              </w:rPr>
              <w:t xml:space="preserve"> </w:t>
            </w:r>
            <w:r w:rsidR="00E10901">
              <w:rPr>
                <w:color w:val="000000" w:themeColor="text1"/>
              </w:rPr>
              <w:t>27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</w:t>
            </w:r>
            <w:r w:rsidR="00E10901">
              <w:rPr>
                <w:color w:val="000000" w:themeColor="text1"/>
              </w:rPr>
              <w:t>183</w:t>
            </w:r>
            <w:r w:rsidRPr="002F2E48">
              <w:rPr>
                <w:color w:val="000000" w:themeColor="text1"/>
              </w:rPr>
              <w:t xml:space="preserve">; </w:t>
            </w:r>
          </w:p>
          <w:p w14:paraId="2573FD83" w14:textId="50A3C2B8" w:rsidR="00D25C4A" w:rsidRDefault="00D25C4A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2. </w:t>
            </w:r>
            <w:r w:rsidRPr="002F2E48">
              <w:rPr>
                <w:color w:val="000000" w:themeColor="text1"/>
              </w:rPr>
              <w:t xml:space="preserve">2017 m. </w:t>
            </w:r>
            <w:r w:rsidR="00E10901">
              <w:rPr>
                <w:color w:val="000000" w:themeColor="text1"/>
              </w:rPr>
              <w:t>rugsėjo</w:t>
            </w:r>
            <w:r w:rsidRPr="002F2E48">
              <w:rPr>
                <w:color w:val="000000" w:themeColor="text1"/>
              </w:rPr>
              <w:t xml:space="preserve"> </w:t>
            </w:r>
            <w:r w:rsidR="00E10901">
              <w:rPr>
                <w:color w:val="000000" w:themeColor="text1"/>
              </w:rPr>
              <w:t>14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T2-20</w:t>
            </w:r>
            <w:r w:rsidR="00E10901">
              <w:rPr>
                <w:color w:val="000000" w:themeColor="text1"/>
              </w:rPr>
              <w:t>5</w:t>
            </w:r>
            <w:r w:rsidRPr="002F2E48">
              <w:rPr>
                <w:color w:val="000000" w:themeColor="text1"/>
              </w:rPr>
              <w:t xml:space="preserve">; </w:t>
            </w:r>
          </w:p>
          <w:p w14:paraId="6DD1561D" w14:textId="222EEDC6" w:rsidR="00D25C4A" w:rsidRDefault="00D25C4A" w:rsidP="006A2E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2F2E48">
              <w:rPr>
                <w:color w:val="000000" w:themeColor="text1"/>
              </w:rPr>
              <w:t>2017 m. g</w:t>
            </w:r>
            <w:r w:rsidR="00E10901">
              <w:rPr>
                <w:color w:val="000000" w:themeColor="text1"/>
              </w:rPr>
              <w:t>ruodžio 21</w:t>
            </w:r>
            <w:r w:rsidRPr="002F2E48">
              <w:rPr>
                <w:color w:val="000000" w:themeColor="text1"/>
              </w:rPr>
              <w:t xml:space="preserve"> d. </w:t>
            </w:r>
            <w:r>
              <w:rPr>
                <w:color w:val="000000" w:themeColor="text1"/>
              </w:rPr>
              <w:t xml:space="preserve">tarybos sprendimas </w:t>
            </w:r>
            <w:r w:rsidRPr="002F2E48">
              <w:rPr>
                <w:color w:val="000000" w:themeColor="text1"/>
              </w:rPr>
              <w:t>Nr. T2-130</w:t>
            </w:r>
            <w:r w:rsidR="00E10901">
              <w:rPr>
                <w:color w:val="000000" w:themeColor="text1"/>
              </w:rPr>
              <w:t>.</w:t>
            </w:r>
            <w:r w:rsidRPr="002F2E48">
              <w:rPr>
                <w:color w:val="000000" w:themeColor="text1"/>
              </w:rPr>
              <w:t xml:space="preserve"> </w:t>
            </w:r>
          </w:p>
          <w:p w14:paraId="7DC0DBA7" w14:textId="5EDBA3E8" w:rsidR="00D25C4A" w:rsidRPr="005C3933" w:rsidRDefault="00FA56E2" w:rsidP="00FA56E2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C74">
              <w:rPr>
                <w:b/>
                <w:color w:val="000000" w:themeColor="text1"/>
                <w:sz w:val="22"/>
                <w:szCs w:val="22"/>
              </w:rPr>
              <w:t xml:space="preserve">Priemonė </w:t>
            </w:r>
            <w:r>
              <w:rPr>
                <w:b/>
                <w:color w:val="000000" w:themeColor="text1"/>
                <w:sz w:val="22"/>
                <w:szCs w:val="22"/>
              </w:rPr>
              <w:t>2017 m. II pusmetyje buvo vykdoma tęstinė. V</w:t>
            </w:r>
            <w:r w:rsidR="00D25C4A" w:rsidRPr="009C6C74">
              <w:rPr>
                <w:b/>
                <w:color w:val="000000" w:themeColor="text1"/>
                <w:sz w:val="22"/>
                <w:szCs w:val="22"/>
              </w:rPr>
              <w:t xml:space="preserve">ykdoma </w:t>
            </w:r>
            <w:r w:rsidR="00D25C4A">
              <w:rPr>
                <w:b/>
                <w:color w:val="000000" w:themeColor="text1"/>
                <w:sz w:val="22"/>
                <w:szCs w:val="22"/>
              </w:rPr>
              <w:t>nuolat</w:t>
            </w:r>
            <w:r w:rsidR="00D25C4A" w:rsidRPr="009C6C7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25C4A" w:rsidRPr="00336A8A" w14:paraId="2A771B2B" w14:textId="77777777" w:rsidTr="00B31405">
        <w:tc>
          <w:tcPr>
            <w:tcW w:w="709" w:type="dxa"/>
          </w:tcPr>
          <w:p w14:paraId="1D683B82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336A8A">
              <w:rPr>
                <w:sz w:val="20"/>
                <w:szCs w:val="20"/>
              </w:rPr>
              <w:t>.</w:t>
            </w:r>
          </w:p>
        </w:tc>
        <w:tc>
          <w:tcPr>
            <w:tcW w:w="4565" w:type="dxa"/>
          </w:tcPr>
          <w:p w14:paraId="42BF98FB" w14:textId="77777777" w:rsidR="00D25C4A" w:rsidRPr="00966577" w:rsidRDefault="00D25C4A" w:rsidP="006A2E4D">
            <w:pPr>
              <w:rPr>
                <w:b/>
                <w:bCs/>
                <w:sz w:val="22"/>
                <w:szCs w:val="22"/>
              </w:rPr>
            </w:pPr>
            <w:r w:rsidRPr="00966577">
              <w:rPr>
                <w:sz w:val="22"/>
                <w:szCs w:val="22"/>
              </w:rPr>
              <w:t>Siekiant pagerinti asmenų aptarnavimo kokybę</w:t>
            </w:r>
            <w:r>
              <w:rPr>
                <w:sz w:val="22"/>
                <w:szCs w:val="22"/>
              </w:rPr>
              <w:t>,</w:t>
            </w:r>
            <w:r w:rsidRPr="00966577">
              <w:rPr>
                <w:sz w:val="22"/>
                <w:szCs w:val="22"/>
              </w:rPr>
              <w:t xml:space="preserve"> vykdyti priemonių, mažinančių administracinę naštą teikiant paslaugas asmenims „Vieno langelio“ principu, planą.</w:t>
            </w:r>
          </w:p>
        </w:tc>
        <w:tc>
          <w:tcPr>
            <w:tcW w:w="1276" w:type="dxa"/>
          </w:tcPr>
          <w:p w14:paraId="4B5CBC36" w14:textId="77777777" w:rsidR="00D25C4A" w:rsidRPr="00966577" w:rsidRDefault="00D25C4A" w:rsidP="006A2E4D">
            <w:pPr>
              <w:rPr>
                <w:bCs/>
                <w:sz w:val="22"/>
                <w:szCs w:val="22"/>
              </w:rPr>
            </w:pPr>
            <w:r w:rsidRPr="00966577">
              <w:rPr>
                <w:bCs/>
                <w:sz w:val="22"/>
                <w:szCs w:val="22"/>
              </w:rPr>
              <w:t>Iki 2019-12-31</w:t>
            </w:r>
          </w:p>
        </w:tc>
        <w:tc>
          <w:tcPr>
            <w:tcW w:w="1842" w:type="dxa"/>
          </w:tcPr>
          <w:p w14:paraId="3FAD3417" w14:textId="77777777" w:rsidR="00D25C4A" w:rsidRPr="00966577" w:rsidRDefault="00D25C4A" w:rsidP="006A2E4D">
            <w:pPr>
              <w:rPr>
                <w:bCs/>
                <w:sz w:val="22"/>
                <w:szCs w:val="22"/>
              </w:rPr>
            </w:pPr>
            <w:r w:rsidRPr="00966577">
              <w:rPr>
                <w:bCs/>
                <w:sz w:val="22"/>
                <w:szCs w:val="22"/>
              </w:rPr>
              <w:t>Įvykdytų priemonių plane skaičius</w:t>
            </w:r>
          </w:p>
        </w:tc>
        <w:tc>
          <w:tcPr>
            <w:tcW w:w="1418" w:type="dxa"/>
          </w:tcPr>
          <w:p w14:paraId="72B43357" w14:textId="77777777" w:rsidR="00D25C4A" w:rsidRPr="00966577" w:rsidRDefault="00D25C4A" w:rsidP="006A2E4D">
            <w:pPr>
              <w:jc w:val="center"/>
              <w:rPr>
                <w:bCs/>
                <w:sz w:val="22"/>
                <w:szCs w:val="22"/>
              </w:rPr>
            </w:pPr>
            <w:r w:rsidRPr="00966577">
              <w:rPr>
                <w:bCs/>
                <w:sz w:val="22"/>
                <w:szCs w:val="22"/>
              </w:rPr>
              <w:t>12 vnt. priemonių</w:t>
            </w:r>
          </w:p>
        </w:tc>
        <w:tc>
          <w:tcPr>
            <w:tcW w:w="5528" w:type="dxa"/>
          </w:tcPr>
          <w:p w14:paraId="06227A68" w14:textId="543214F4" w:rsidR="00D25C4A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 w:rsidRPr="00A000F4">
              <w:rPr>
                <w:color w:val="000000" w:themeColor="text1"/>
                <w:sz w:val="22"/>
                <w:szCs w:val="22"/>
              </w:rPr>
              <w:t xml:space="preserve">Informavimo ir </w:t>
            </w:r>
            <w:proofErr w:type="spellStart"/>
            <w:r w:rsidRPr="00A000F4">
              <w:rPr>
                <w:color w:val="000000" w:themeColor="text1"/>
                <w:sz w:val="22"/>
                <w:szCs w:val="22"/>
              </w:rPr>
              <w:t>e.paslaugų</w:t>
            </w:r>
            <w:proofErr w:type="spellEnd"/>
            <w:r w:rsidRPr="00A000F4">
              <w:rPr>
                <w:color w:val="000000" w:themeColor="text1"/>
                <w:sz w:val="22"/>
                <w:szCs w:val="22"/>
              </w:rPr>
              <w:t xml:space="preserve"> skyrius</w:t>
            </w:r>
            <w:r w:rsidR="00A61E1F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205AA4E4" w14:textId="298EC54A" w:rsidR="00A61E1F" w:rsidRPr="00E10901" w:rsidRDefault="00A61E1F" w:rsidP="006A2E4D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Administracijos direktoriaus 2018 m. sausio 2 d. įsakymu Nr. AD1-20 direktoriaus 2016 m. birželio 28 d. įsakymas Nr. AD1-2062 „Dėl priemonių, mažinančių administracinę naštą teikiant paslaugas asmenims „vieno langelio“ principu, plano patvirtinimo“ pripažintas netekusiu galios</w:t>
            </w:r>
            <w:r w:rsidR="00F97585">
              <w:rPr>
                <w:color w:val="000000" w:themeColor="text1"/>
                <w:sz w:val="22"/>
                <w:szCs w:val="22"/>
              </w:rPr>
              <w:t xml:space="preserve"> (pagal rekomendacijų, pateiktų 2017 m. gruodžio 5 d. vidaus audito ataskaitoje Nr. CVAS-A-09-15 „Savivaldybės vykdomų administracinės naštos mažinimo priemonių (2017 m. I pusmetis) vertinimas“ įgyvendinimo priemonių planą)</w:t>
            </w:r>
            <w:r>
              <w:rPr>
                <w:color w:val="000000" w:themeColor="text1"/>
                <w:sz w:val="22"/>
                <w:szCs w:val="22"/>
              </w:rPr>
              <w:t xml:space="preserve">. Tęstinės ir aktualios priemonės,  </w:t>
            </w:r>
            <w:r w:rsidR="00F97585">
              <w:rPr>
                <w:color w:val="000000" w:themeColor="text1"/>
                <w:sz w:val="22"/>
                <w:szCs w:val="22"/>
              </w:rPr>
              <w:t>mažinanči</w:t>
            </w:r>
            <w:r w:rsidR="00F97585">
              <w:rPr>
                <w:color w:val="000000" w:themeColor="text1"/>
                <w:sz w:val="22"/>
                <w:szCs w:val="22"/>
              </w:rPr>
              <w:t>os</w:t>
            </w:r>
            <w:r w:rsidR="00F97585">
              <w:rPr>
                <w:color w:val="000000" w:themeColor="text1"/>
                <w:sz w:val="22"/>
                <w:szCs w:val="22"/>
              </w:rPr>
              <w:t xml:space="preserve"> administracinę naštą teikiant paslaugas asmenims „vieno langelio“ principu</w:t>
            </w:r>
            <w:r w:rsidR="00F97585">
              <w:rPr>
                <w:color w:val="000000" w:themeColor="text1"/>
                <w:sz w:val="22"/>
                <w:szCs w:val="22"/>
              </w:rPr>
              <w:t xml:space="preserve">, perkeliamos į Administracinės naštos mažinimo priemonių planą. </w:t>
            </w:r>
          </w:p>
          <w:p w14:paraId="73BEAD89" w14:textId="77777777" w:rsidR="00D25C4A" w:rsidRPr="009C6C74" w:rsidRDefault="00D25C4A" w:rsidP="006A2E4D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C74">
              <w:rPr>
                <w:b/>
                <w:color w:val="000000" w:themeColor="text1"/>
                <w:sz w:val="22"/>
                <w:szCs w:val="22"/>
              </w:rPr>
              <w:t>Priemonė vykdoma pagal terminą.</w:t>
            </w:r>
          </w:p>
          <w:p w14:paraId="75146517" w14:textId="77777777" w:rsidR="00D25C4A" w:rsidRPr="00966577" w:rsidRDefault="00D25C4A" w:rsidP="006A2E4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5C4A" w:rsidRPr="00336A8A" w14:paraId="676436C2" w14:textId="77777777" w:rsidTr="00B31405">
        <w:tc>
          <w:tcPr>
            <w:tcW w:w="709" w:type="dxa"/>
          </w:tcPr>
          <w:p w14:paraId="365A052E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36A8A">
              <w:rPr>
                <w:sz w:val="20"/>
                <w:szCs w:val="20"/>
              </w:rPr>
              <w:t>.</w:t>
            </w:r>
          </w:p>
        </w:tc>
        <w:tc>
          <w:tcPr>
            <w:tcW w:w="4565" w:type="dxa"/>
          </w:tcPr>
          <w:p w14:paraId="36859745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A17796">
              <w:rPr>
                <w:sz w:val="22"/>
                <w:szCs w:val="22"/>
              </w:rPr>
              <w:t>šanalizuoti galimybes sukurti naujas bendradarbiavimo lygiu teikiamas elektronines paslaugas, kad asmenims nereikėtų pristatyti</w:t>
            </w:r>
            <w:r>
              <w:rPr>
                <w:sz w:val="22"/>
                <w:szCs w:val="22"/>
              </w:rPr>
              <w:t xml:space="preserve"> papildomų dokumentų iš įstaigų. </w:t>
            </w:r>
          </w:p>
        </w:tc>
        <w:tc>
          <w:tcPr>
            <w:tcW w:w="1276" w:type="dxa"/>
          </w:tcPr>
          <w:p w14:paraId="3E08F893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</w:t>
            </w:r>
            <w:r>
              <w:rPr>
                <w:bCs/>
                <w:sz w:val="22"/>
                <w:szCs w:val="22"/>
              </w:rPr>
              <w:t>9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06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</w:tcPr>
          <w:p w14:paraId="7934F651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Sudaryta bendradarbiavimo sutartis ar gauti prieigos duomenys</w:t>
            </w:r>
          </w:p>
        </w:tc>
        <w:tc>
          <w:tcPr>
            <w:tcW w:w="1418" w:type="dxa"/>
          </w:tcPr>
          <w:p w14:paraId="7FDA763C" w14:textId="77777777" w:rsidR="00D25C4A" w:rsidRPr="00A17796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77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sutartis</w:t>
            </w:r>
          </w:p>
        </w:tc>
        <w:tc>
          <w:tcPr>
            <w:tcW w:w="5528" w:type="dxa"/>
          </w:tcPr>
          <w:p w14:paraId="6C6B31D9" w14:textId="17B8A717" w:rsidR="00D25C4A" w:rsidRPr="00A17796" w:rsidRDefault="00D25C4A" w:rsidP="00E10901">
            <w:pPr>
              <w:pStyle w:val="Pagrindinistekstas3"/>
              <w:spacing w:after="120"/>
              <w:jc w:val="both"/>
              <w:rPr>
                <w:sz w:val="22"/>
                <w:szCs w:val="22"/>
              </w:rPr>
            </w:pPr>
            <w:r w:rsidRPr="009C6C74">
              <w:rPr>
                <w:b/>
                <w:sz w:val="22"/>
                <w:szCs w:val="22"/>
              </w:rPr>
              <w:t>Priemonė įvykdyta</w:t>
            </w:r>
            <w:r w:rsidR="00E10901">
              <w:rPr>
                <w:b/>
                <w:sz w:val="22"/>
                <w:szCs w:val="22"/>
              </w:rPr>
              <w:t xml:space="preserve"> 2017 m. I pusmetyje</w:t>
            </w:r>
            <w:r w:rsidRPr="009C6C74">
              <w:rPr>
                <w:b/>
                <w:sz w:val="22"/>
                <w:szCs w:val="22"/>
              </w:rPr>
              <w:t>.</w:t>
            </w:r>
          </w:p>
        </w:tc>
      </w:tr>
      <w:tr w:rsidR="00D25C4A" w:rsidRPr="00336A8A" w14:paraId="594D1211" w14:textId="77777777" w:rsidTr="00B31405">
        <w:tc>
          <w:tcPr>
            <w:tcW w:w="709" w:type="dxa"/>
          </w:tcPr>
          <w:p w14:paraId="0A95A418" w14:textId="77777777" w:rsidR="00D25C4A" w:rsidRPr="00307173" w:rsidRDefault="00D25C4A" w:rsidP="006A2E4D">
            <w:pPr>
              <w:jc w:val="center"/>
              <w:rPr>
                <w:color w:val="FF0000"/>
                <w:sz w:val="20"/>
                <w:szCs w:val="20"/>
              </w:rPr>
            </w:pPr>
            <w:r w:rsidRPr="000D5C1F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4565" w:type="dxa"/>
          </w:tcPr>
          <w:p w14:paraId="29C4EA9C" w14:textId="77777777" w:rsidR="00D25C4A" w:rsidRPr="00307173" w:rsidRDefault="00D25C4A" w:rsidP="006A2E4D">
            <w:pPr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A17796">
              <w:rPr>
                <w:sz w:val="22"/>
                <w:szCs w:val="22"/>
              </w:rPr>
              <w:t xml:space="preserve">šanalizuoti galimybes sukurti naujas bendradarbiavimo lygiu teikiamas elektronines paslaugas, kad </w:t>
            </w:r>
            <w:r>
              <w:rPr>
                <w:sz w:val="22"/>
                <w:szCs w:val="22"/>
              </w:rPr>
              <w:t>administracijos darbuotojams</w:t>
            </w:r>
            <w:r w:rsidRPr="00A17796">
              <w:rPr>
                <w:sz w:val="22"/>
                <w:szCs w:val="22"/>
              </w:rPr>
              <w:t xml:space="preserve"> nereikėtų </w:t>
            </w:r>
            <w:r>
              <w:rPr>
                <w:sz w:val="22"/>
                <w:szCs w:val="22"/>
              </w:rPr>
              <w:t xml:space="preserve"> teisės aktais nustatytus paklausimus  teikti raštu kt. institucijoms.</w:t>
            </w:r>
          </w:p>
        </w:tc>
        <w:tc>
          <w:tcPr>
            <w:tcW w:w="1276" w:type="dxa"/>
          </w:tcPr>
          <w:p w14:paraId="02693DDD" w14:textId="77777777" w:rsidR="00D25C4A" w:rsidRPr="00307173" w:rsidRDefault="00D25C4A" w:rsidP="006A2E4D">
            <w:pPr>
              <w:rPr>
                <w:bCs/>
                <w:color w:val="FF0000"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</w:t>
            </w:r>
            <w:r>
              <w:rPr>
                <w:bCs/>
                <w:sz w:val="22"/>
                <w:szCs w:val="22"/>
              </w:rPr>
              <w:t>9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06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</w:tcPr>
          <w:p w14:paraId="1A76FCF0" w14:textId="77777777" w:rsidR="00D25C4A" w:rsidRPr="00966577" w:rsidRDefault="00D25C4A" w:rsidP="006A2E4D">
            <w:pPr>
              <w:rPr>
                <w:sz w:val="22"/>
                <w:szCs w:val="22"/>
              </w:rPr>
            </w:pPr>
            <w:r w:rsidRPr="00966577">
              <w:rPr>
                <w:sz w:val="22"/>
                <w:szCs w:val="22"/>
              </w:rPr>
              <w:t>Sukurtos naujos prieigos prie kitų institucijų duomenų bazių</w:t>
            </w:r>
          </w:p>
        </w:tc>
        <w:tc>
          <w:tcPr>
            <w:tcW w:w="1418" w:type="dxa"/>
          </w:tcPr>
          <w:p w14:paraId="61D238C3" w14:textId="77777777" w:rsidR="00D25C4A" w:rsidRPr="00966577" w:rsidRDefault="00D25C4A" w:rsidP="006A2E4D">
            <w:pPr>
              <w:jc w:val="center"/>
              <w:rPr>
                <w:sz w:val="22"/>
                <w:szCs w:val="22"/>
              </w:rPr>
            </w:pPr>
            <w:r w:rsidRPr="00966577">
              <w:rPr>
                <w:sz w:val="22"/>
                <w:szCs w:val="22"/>
              </w:rPr>
              <w:t xml:space="preserve">2 papildomai gautos prieigos </w:t>
            </w:r>
          </w:p>
        </w:tc>
        <w:tc>
          <w:tcPr>
            <w:tcW w:w="5528" w:type="dxa"/>
          </w:tcPr>
          <w:p w14:paraId="1AE4DF09" w14:textId="4DD8DD84" w:rsidR="00D25C4A" w:rsidRPr="009C6C74" w:rsidRDefault="00D25C4A" w:rsidP="006A2E4D">
            <w:pPr>
              <w:rPr>
                <w:b/>
                <w:sz w:val="22"/>
                <w:szCs w:val="22"/>
              </w:rPr>
            </w:pPr>
            <w:r w:rsidRPr="009C6C74">
              <w:rPr>
                <w:b/>
                <w:sz w:val="22"/>
                <w:szCs w:val="22"/>
              </w:rPr>
              <w:t>Priemonė įvykdyta</w:t>
            </w:r>
            <w:r w:rsidR="00E10901">
              <w:rPr>
                <w:b/>
                <w:sz w:val="22"/>
                <w:szCs w:val="22"/>
              </w:rPr>
              <w:t xml:space="preserve"> 2017 m. I pusmetyje</w:t>
            </w:r>
            <w:r w:rsidRPr="009C6C74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D25C4A" w:rsidRPr="00336A8A" w14:paraId="652B2FAD" w14:textId="77777777" w:rsidTr="00B31405">
        <w:tc>
          <w:tcPr>
            <w:tcW w:w="709" w:type="dxa"/>
          </w:tcPr>
          <w:p w14:paraId="7CBB000C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</w:tcPr>
          <w:p w14:paraId="2CFDBF73" w14:textId="77777777" w:rsidR="00D25C4A" w:rsidRPr="000D5C1F" w:rsidRDefault="00D25C4A" w:rsidP="006A2E4D">
            <w:pPr>
              <w:rPr>
                <w:bCs/>
                <w:sz w:val="22"/>
                <w:szCs w:val="22"/>
              </w:rPr>
            </w:pPr>
            <w:r w:rsidRPr="000D5C1F">
              <w:rPr>
                <w:bCs/>
                <w:sz w:val="22"/>
                <w:szCs w:val="22"/>
              </w:rPr>
              <w:t xml:space="preserve">Organizuoti ir atlikti apklausą (savivaldybės interneto svetainėje) bei įvertinti administracinę naštą </w:t>
            </w:r>
            <w:r>
              <w:rPr>
                <w:bCs/>
                <w:sz w:val="22"/>
                <w:szCs w:val="22"/>
              </w:rPr>
              <w:t>asmenims,</w:t>
            </w:r>
            <w:r w:rsidRPr="000D5C1F">
              <w:rPr>
                <w:bCs/>
                <w:sz w:val="22"/>
                <w:szCs w:val="22"/>
              </w:rPr>
              <w:t xml:space="preserve"> besikreipiantiems į Civilinės </w:t>
            </w:r>
            <w:r w:rsidRPr="000D5C1F">
              <w:rPr>
                <w:bCs/>
                <w:sz w:val="22"/>
                <w:szCs w:val="22"/>
              </w:rPr>
              <w:lastRenderedPageBreak/>
              <w:t>metrikacijos ir registracijos skyrių dėl administracinių paslaugų suteikimo</w:t>
            </w:r>
          </w:p>
        </w:tc>
        <w:tc>
          <w:tcPr>
            <w:tcW w:w="1276" w:type="dxa"/>
          </w:tcPr>
          <w:p w14:paraId="1DA6789E" w14:textId="77777777" w:rsidR="00D25C4A" w:rsidRPr="000D5C1F" w:rsidRDefault="00D25C4A" w:rsidP="006A2E4D">
            <w:pPr>
              <w:rPr>
                <w:bCs/>
                <w:sz w:val="22"/>
                <w:szCs w:val="22"/>
              </w:rPr>
            </w:pPr>
            <w:r w:rsidRPr="000D5C1F">
              <w:rPr>
                <w:bCs/>
                <w:sz w:val="22"/>
                <w:szCs w:val="22"/>
              </w:rPr>
              <w:lastRenderedPageBreak/>
              <w:t>Iki 2018-12-31</w:t>
            </w:r>
          </w:p>
        </w:tc>
        <w:tc>
          <w:tcPr>
            <w:tcW w:w="1842" w:type="dxa"/>
          </w:tcPr>
          <w:p w14:paraId="166E1713" w14:textId="77777777" w:rsidR="00D25C4A" w:rsidRPr="000D5C1F" w:rsidRDefault="00D25C4A" w:rsidP="006A2E4D">
            <w:pPr>
              <w:rPr>
                <w:bCs/>
                <w:sz w:val="22"/>
                <w:szCs w:val="22"/>
              </w:rPr>
            </w:pPr>
            <w:r w:rsidRPr="000D5C1F">
              <w:rPr>
                <w:bCs/>
                <w:sz w:val="22"/>
                <w:szCs w:val="22"/>
              </w:rPr>
              <w:t xml:space="preserve">Atlikta apklausa ir įvertinta </w:t>
            </w:r>
            <w:r w:rsidRPr="000D5C1F">
              <w:rPr>
                <w:bCs/>
                <w:sz w:val="22"/>
                <w:szCs w:val="22"/>
              </w:rPr>
              <w:lastRenderedPageBreak/>
              <w:t>administracinė našta</w:t>
            </w:r>
          </w:p>
        </w:tc>
        <w:tc>
          <w:tcPr>
            <w:tcW w:w="1418" w:type="dxa"/>
          </w:tcPr>
          <w:p w14:paraId="1877E6EE" w14:textId="77777777" w:rsidR="00D25C4A" w:rsidRPr="000D5C1F" w:rsidRDefault="00D25C4A" w:rsidP="006A2E4D">
            <w:pPr>
              <w:jc w:val="center"/>
              <w:rPr>
                <w:bCs/>
                <w:sz w:val="22"/>
                <w:szCs w:val="22"/>
              </w:rPr>
            </w:pPr>
            <w:r w:rsidRPr="000D5C1F">
              <w:rPr>
                <w:bCs/>
                <w:sz w:val="22"/>
                <w:szCs w:val="22"/>
              </w:rPr>
              <w:lastRenderedPageBreak/>
              <w:t xml:space="preserve">1 apklausa </w:t>
            </w:r>
          </w:p>
        </w:tc>
        <w:tc>
          <w:tcPr>
            <w:tcW w:w="5528" w:type="dxa"/>
          </w:tcPr>
          <w:p w14:paraId="4AE306B0" w14:textId="5C013B8F" w:rsidR="00D25C4A" w:rsidRPr="00A000F4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 w:rsidRPr="00A000F4">
              <w:rPr>
                <w:color w:val="000000" w:themeColor="text1"/>
                <w:sz w:val="22"/>
                <w:szCs w:val="22"/>
              </w:rPr>
              <w:t>Civilinės metrikacijos ir registracijos skyrius</w:t>
            </w:r>
            <w:r w:rsidR="00E1090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28459B2" w14:textId="77777777" w:rsidR="00D25C4A" w:rsidRPr="009C6C74" w:rsidRDefault="00D25C4A" w:rsidP="006A2E4D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C74">
              <w:rPr>
                <w:b/>
                <w:color w:val="000000" w:themeColor="text1"/>
                <w:sz w:val="22"/>
                <w:szCs w:val="22"/>
              </w:rPr>
              <w:t>Priemonė vykdoma pagal terminą.</w:t>
            </w:r>
          </w:p>
          <w:p w14:paraId="2A71A748" w14:textId="77777777" w:rsidR="00D25C4A" w:rsidRPr="00C907F8" w:rsidRDefault="00D25C4A" w:rsidP="006A2E4D">
            <w:pPr>
              <w:rPr>
                <w:bCs/>
                <w:color w:val="00B050"/>
                <w:sz w:val="22"/>
                <w:szCs w:val="22"/>
              </w:rPr>
            </w:pPr>
          </w:p>
        </w:tc>
      </w:tr>
      <w:tr w:rsidR="00D25C4A" w:rsidRPr="00336A8A" w14:paraId="0E9EE916" w14:textId="77777777" w:rsidTr="00B31405">
        <w:tc>
          <w:tcPr>
            <w:tcW w:w="709" w:type="dxa"/>
          </w:tcPr>
          <w:p w14:paraId="44D0EB5F" w14:textId="77777777" w:rsidR="00D25C4A" w:rsidRPr="009F7AA8" w:rsidRDefault="00D25C4A" w:rsidP="006A2E4D">
            <w:pPr>
              <w:jc w:val="center"/>
              <w:rPr>
                <w:sz w:val="20"/>
                <w:szCs w:val="20"/>
              </w:rPr>
            </w:pPr>
            <w:r w:rsidRPr="009F7AA8">
              <w:rPr>
                <w:sz w:val="20"/>
                <w:szCs w:val="20"/>
              </w:rPr>
              <w:t>1.7.</w:t>
            </w:r>
          </w:p>
        </w:tc>
        <w:tc>
          <w:tcPr>
            <w:tcW w:w="4565" w:type="dxa"/>
          </w:tcPr>
          <w:p w14:paraId="1DE26817" w14:textId="77777777" w:rsidR="00D25C4A" w:rsidRPr="009F7AA8" w:rsidRDefault="00D25C4A" w:rsidP="006A2E4D">
            <w:pPr>
              <w:rPr>
                <w:bCs/>
                <w:sz w:val="22"/>
                <w:szCs w:val="22"/>
              </w:rPr>
            </w:pPr>
            <w:r w:rsidRPr="009F7AA8">
              <w:rPr>
                <w:bCs/>
                <w:sz w:val="22"/>
                <w:szCs w:val="22"/>
              </w:rPr>
              <w:t>Parengti arba modifikuoti (reikalui esant) visų administracinių paslaugų elektronines prašymų formas ir užtikrinti jų viešą prieinamumą</w:t>
            </w:r>
          </w:p>
        </w:tc>
        <w:tc>
          <w:tcPr>
            <w:tcW w:w="1276" w:type="dxa"/>
          </w:tcPr>
          <w:p w14:paraId="11C00643" w14:textId="77777777" w:rsidR="00D25C4A" w:rsidRPr="009F7AA8" w:rsidRDefault="00D25C4A" w:rsidP="006A2E4D">
            <w:pPr>
              <w:rPr>
                <w:bCs/>
                <w:sz w:val="22"/>
                <w:szCs w:val="22"/>
              </w:rPr>
            </w:pPr>
            <w:r w:rsidRPr="009F7AA8">
              <w:rPr>
                <w:bCs/>
                <w:sz w:val="22"/>
                <w:szCs w:val="22"/>
              </w:rPr>
              <w:t>Iki 2018-06-01</w:t>
            </w:r>
          </w:p>
        </w:tc>
        <w:tc>
          <w:tcPr>
            <w:tcW w:w="1842" w:type="dxa"/>
          </w:tcPr>
          <w:p w14:paraId="0EBCEBE5" w14:textId="77777777" w:rsidR="00D25C4A" w:rsidRPr="009F7AA8" w:rsidRDefault="00D25C4A" w:rsidP="006A2E4D">
            <w:pPr>
              <w:rPr>
                <w:sz w:val="22"/>
                <w:szCs w:val="22"/>
              </w:rPr>
            </w:pPr>
            <w:r w:rsidRPr="009F7AA8">
              <w:rPr>
                <w:sz w:val="22"/>
                <w:szCs w:val="22"/>
              </w:rPr>
              <w:t>Paskelbtos papildomai</w:t>
            </w:r>
            <w:r>
              <w:rPr>
                <w:sz w:val="22"/>
                <w:szCs w:val="22"/>
              </w:rPr>
              <w:t xml:space="preserve"> </w:t>
            </w:r>
            <w:r w:rsidRPr="009F7AA8">
              <w:rPr>
                <w:sz w:val="22"/>
                <w:szCs w:val="22"/>
              </w:rPr>
              <w:t>prašymų formos interneto svetainėje</w:t>
            </w:r>
          </w:p>
        </w:tc>
        <w:tc>
          <w:tcPr>
            <w:tcW w:w="1418" w:type="dxa"/>
          </w:tcPr>
          <w:p w14:paraId="00B26279" w14:textId="77777777" w:rsidR="00D25C4A" w:rsidRPr="009F7AA8" w:rsidRDefault="00D25C4A" w:rsidP="006A2E4D">
            <w:pPr>
              <w:jc w:val="center"/>
              <w:rPr>
                <w:sz w:val="22"/>
                <w:szCs w:val="22"/>
              </w:rPr>
            </w:pPr>
            <w:r w:rsidRPr="009F7AA8">
              <w:rPr>
                <w:sz w:val="22"/>
                <w:szCs w:val="22"/>
              </w:rPr>
              <w:t>2 vnt. papildomų prašymų formų</w:t>
            </w:r>
          </w:p>
        </w:tc>
        <w:tc>
          <w:tcPr>
            <w:tcW w:w="5528" w:type="dxa"/>
          </w:tcPr>
          <w:p w14:paraId="64A86EE2" w14:textId="5146D2C2" w:rsidR="00D25C4A" w:rsidRPr="003617A7" w:rsidRDefault="00E10901" w:rsidP="006A2E4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vnt. papildom</w:t>
            </w:r>
            <w:r w:rsidR="0013365E">
              <w:rPr>
                <w:color w:val="000000" w:themeColor="text1"/>
                <w:sz w:val="22"/>
                <w:szCs w:val="22"/>
              </w:rPr>
              <w:t>os</w:t>
            </w:r>
            <w:r>
              <w:rPr>
                <w:color w:val="000000" w:themeColor="text1"/>
                <w:sz w:val="22"/>
                <w:szCs w:val="22"/>
              </w:rPr>
              <w:t xml:space="preserve"> prašymo formos paskelbta 2017 m. I pusmetyje.</w:t>
            </w:r>
          </w:p>
          <w:p w14:paraId="2CB2CE29" w14:textId="77777777" w:rsidR="00D25C4A" w:rsidRPr="009F7AA8" w:rsidRDefault="00D25C4A" w:rsidP="006A2E4D">
            <w:pPr>
              <w:rPr>
                <w:sz w:val="22"/>
                <w:szCs w:val="22"/>
              </w:rPr>
            </w:pPr>
            <w:r w:rsidRPr="009C6C74">
              <w:rPr>
                <w:b/>
                <w:color w:val="000000" w:themeColor="text1"/>
                <w:sz w:val="22"/>
                <w:szCs w:val="22"/>
              </w:rPr>
              <w:t>Priemonė vykdoma pagal terminą.</w:t>
            </w:r>
          </w:p>
          <w:p w14:paraId="629BD09C" w14:textId="77777777" w:rsidR="00D25C4A" w:rsidRPr="009F7AA8" w:rsidRDefault="00D25C4A" w:rsidP="006A2E4D">
            <w:pPr>
              <w:rPr>
                <w:bCs/>
                <w:sz w:val="22"/>
                <w:szCs w:val="22"/>
              </w:rPr>
            </w:pPr>
          </w:p>
        </w:tc>
      </w:tr>
      <w:tr w:rsidR="00D25C4A" w:rsidRPr="00336A8A" w14:paraId="457E68C4" w14:textId="77777777" w:rsidTr="00B31405">
        <w:tc>
          <w:tcPr>
            <w:tcW w:w="709" w:type="dxa"/>
          </w:tcPr>
          <w:p w14:paraId="0160A080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4565" w:type="dxa"/>
          </w:tcPr>
          <w:p w14:paraId="72FA081E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Licencija</w:t>
            </w:r>
            <w:r>
              <w:rPr>
                <w:sz w:val="22"/>
                <w:szCs w:val="22"/>
              </w:rPr>
              <w:t xml:space="preserve">s, leidimus ir pažymas išduoti </w:t>
            </w:r>
            <w:r w:rsidRPr="00A17796">
              <w:rPr>
                <w:sz w:val="22"/>
                <w:szCs w:val="22"/>
              </w:rPr>
              <w:t>per optimaliai trumpiausią laiką</w:t>
            </w:r>
            <w:r>
              <w:rPr>
                <w:sz w:val="22"/>
                <w:szCs w:val="22"/>
              </w:rPr>
              <w:t xml:space="preserve">, </w:t>
            </w:r>
            <w:r w:rsidRPr="00A17796">
              <w:rPr>
                <w:sz w:val="22"/>
                <w:szCs w:val="22"/>
              </w:rPr>
              <w:t>nelaukiant, kol suei</w:t>
            </w:r>
            <w:r>
              <w:rPr>
                <w:sz w:val="22"/>
                <w:szCs w:val="22"/>
              </w:rPr>
              <w:t>s įstatymo nustatytas terminas</w:t>
            </w:r>
          </w:p>
        </w:tc>
        <w:tc>
          <w:tcPr>
            <w:tcW w:w="1276" w:type="dxa"/>
          </w:tcPr>
          <w:p w14:paraId="7D165AE3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Nuolat</w:t>
            </w:r>
          </w:p>
        </w:tc>
        <w:tc>
          <w:tcPr>
            <w:tcW w:w="1842" w:type="dxa"/>
          </w:tcPr>
          <w:p w14:paraId="5DA9A2BC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Trumpesnis licencijų, leidimų ir pažymų išdavimo terminas</w:t>
            </w:r>
          </w:p>
        </w:tc>
        <w:tc>
          <w:tcPr>
            <w:tcW w:w="1418" w:type="dxa"/>
          </w:tcPr>
          <w:p w14:paraId="4FD4F245" w14:textId="77777777" w:rsidR="00D25C4A" w:rsidRPr="00A17796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Trumpesnis dokumentų išdavimo laikas 2 d. d., lyginant su  2016 m.  </w:t>
            </w:r>
          </w:p>
        </w:tc>
        <w:tc>
          <w:tcPr>
            <w:tcW w:w="5528" w:type="dxa"/>
          </w:tcPr>
          <w:p w14:paraId="336DC55B" w14:textId="77777777" w:rsidR="00D25C4A" w:rsidRPr="009C6C74" w:rsidRDefault="00D25C4A" w:rsidP="006A2E4D">
            <w:pPr>
              <w:rPr>
                <w:b/>
                <w:sz w:val="22"/>
                <w:szCs w:val="22"/>
              </w:rPr>
            </w:pPr>
            <w:r w:rsidRPr="009C6C74">
              <w:rPr>
                <w:b/>
                <w:sz w:val="22"/>
                <w:szCs w:val="22"/>
              </w:rPr>
              <w:t>Priemonė vykdoma</w:t>
            </w:r>
            <w:r>
              <w:rPr>
                <w:b/>
                <w:sz w:val="22"/>
                <w:szCs w:val="22"/>
              </w:rPr>
              <w:t xml:space="preserve"> nuolat</w:t>
            </w:r>
            <w:r w:rsidRPr="009C6C74">
              <w:rPr>
                <w:b/>
                <w:sz w:val="22"/>
                <w:szCs w:val="22"/>
              </w:rPr>
              <w:t>.</w:t>
            </w:r>
          </w:p>
          <w:p w14:paraId="1538F792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</w:p>
        </w:tc>
      </w:tr>
      <w:tr w:rsidR="00D25C4A" w:rsidRPr="00336A8A" w14:paraId="4552048C" w14:textId="77777777" w:rsidTr="00B31405">
        <w:tc>
          <w:tcPr>
            <w:tcW w:w="709" w:type="dxa"/>
          </w:tcPr>
          <w:p w14:paraId="1D86010B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 w:rsidRPr="00336A8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4565" w:type="dxa"/>
          </w:tcPr>
          <w:p w14:paraId="38E2D4AB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Plėtoti ir informuoti asmenis apie elektroninių paslaugų teikimą, dokumentų teikimą elektroninėmis priemonėmis, atsakyti į prašymus ir išduoti veiklai būtinus dokumentus elektroninėmis priemonėmis, kelti ele</w:t>
            </w:r>
            <w:r>
              <w:rPr>
                <w:sz w:val="22"/>
                <w:szCs w:val="22"/>
              </w:rPr>
              <w:t>ktroninių paslaugų brandos lygį</w:t>
            </w:r>
          </w:p>
        </w:tc>
        <w:tc>
          <w:tcPr>
            <w:tcW w:w="1276" w:type="dxa"/>
          </w:tcPr>
          <w:p w14:paraId="71057D82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Nuolat</w:t>
            </w:r>
          </w:p>
        </w:tc>
        <w:tc>
          <w:tcPr>
            <w:tcW w:w="1842" w:type="dxa"/>
          </w:tcPr>
          <w:p w14:paraId="7AACD8D0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 w:rsidRPr="00A17796">
              <w:rPr>
                <w:sz w:val="22"/>
                <w:szCs w:val="22"/>
              </w:rPr>
              <w:t>Didesnis naudojimasis teikiant duomenis elektroninėmis priemonėmis</w:t>
            </w:r>
          </w:p>
        </w:tc>
        <w:tc>
          <w:tcPr>
            <w:tcW w:w="1418" w:type="dxa"/>
          </w:tcPr>
          <w:p w14:paraId="540695AD" w14:textId="77777777" w:rsidR="00D25C4A" w:rsidRPr="00A17796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m. 10</w:t>
            </w:r>
            <w:r w:rsidRPr="00A17796">
              <w:rPr>
                <w:sz w:val="22"/>
                <w:szCs w:val="22"/>
              </w:rPr>
              <w:t xml:space="preserve"> </w:t>
            </w:r>
            <w:r w:rsidRPr="00A17796">
              <w:rPr>
                <w:sz w:val="22"/>
                <w:szCs w:val="22"/>
                <w:lang w:val="en-US"/>
              </w:rPr>
              <w:t>%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daugiau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lyginant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2016 m.  </w:t>
            </w:r>
          </w:p>
        </w:tc>
        <w:tc>
          <w:tcPr>
            <w:tcW w:w="5528" w:type="dxa"/>
          </w:tcPr>
          <w:p w14:paraId="57071233" w14:textId="5E82E150" w:rsidR="00D25C4A" w:rsidRPr="009C6C74" w:rsidRDefault="00D25C4A" w:rsidP="0013365E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C74">
              <w:rPr>
                <w:b/>
                <w:color w:val="000000" w:themeColor="text1"/>
                <w:sz w:val="22"/>
                <w:szCs w:val="22"/>
              </w:rPr>
              <w:t xml:space="preserve">Priemonė vykdoma </w:t>
            </w:r>
            <w:r w:rsidR="0013365E">
              <w:rPr>
                <w:b/>
                <w:color w:val="000000" w:themeColor="text1"/>
                <w:sz w:val="22"/>
                <w:szCs w:val="22"/>
              </w:rPr>
              <w:t>nuolat</w:t>
            </w:r>
            <w:r w:rsidRPr="009C6C7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25C4A" w:rsidRPr="00336A8A" w14:paraId="321BB882" w14:textId="77777777" w:rsidTr="00B31405">
        <w:tc>
          <w:tcPr>
            <w:tcW w:w="709" w:type="dxa"/>
          </w:tcPr>
          <w:p w14:paraId="7685366A" w14:textId="77777777" w:rsidR="00D25C4A" w:rsidRPr="00336A8A" w:rsidRDefault="00D25C4A" w:rsidP="006A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4565" w:type="dxa"/>
          </w:tcPr>
          <w:p w14:paraId="6F856C41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Įdiegti savivaldybės interneto svetainėje, rubrikoje „Paslaugos, viešosios paslaugos“ prieigą asmenims prie  IS SPIS, MEPIS, INFOSTATYBA.</w:t>
            </w:r>
          </w:p>
        </w:tc>
        <w:tc>
          <w:tcPr>
            <w:tcW w:w="1276" w:type="dxa"/>
          </w:tcPr>
          <w:p w14:paraId="6C96DB3E" w14:textId="77777777" w:rsidR="00D25C4A" w:rsidRPr="00A17796" w:rsidRDefault="00D25C4A" w:rsidP="006A2E4D">
            <w:pPr>
              <w:rPr>
                <w:bCs/>
                <w:sz w:val="22"/>
                <w:szCs w:val="22"/>
              </w:rPr>
            </w:pPr>
            <w:r w:rsidRPr="000D5C1F">
              <w:rPr>
                <w:bCs/>
                <w:sz w:val="22"/>
                <w:szCs w:val="22"/>
              </w:rPr>
              <w:t>Iki 2018-12-31</w:t>
            </w:r>
          </w:p>
        </w:tc>
        <w:tc>
          <w:tcPr>
            <w:tcW w:w="1842" w:type="dxa"/>
          </w:tcPr>
          <w:p w14:paraId="7265CD6F" w14:textId="77777777" w:rsidR="00D25C4A" w:rsidRPr="00A17796" w:rsidRDefault="00D25C4A" w:rsidP="006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Papildytos viešosios paslaugos</w:t>
            </w:r>
          </w:p>
        </w:tc>
        <w:tc>
          <w:tcPr>
            <w:tcW w:w="1418" w:type="dxa"/>
          </w:tcPr>
          <w:p w14:paraId="46871B87" w14:textId="77777777" w:rsidR="00D25C4A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vnt. rūšių </w:t>
            </w:r>
          </w:p>
        </w:tc>
        <w:tc>
          <w:tcPr>
            <w:tcW w:w="5528" w:type="dxa"/>
          </w:tcPr>
          <w:p w14:paraId="4837DBCA" w14:textId="77777777" w:rsidR="00D25C4A" w:rsidRPr="00A000F4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 w:rsidRPr="00A000F4">
              <w:rPr>
                <w:color w:val="000000" w:themeColor="text1"/>
                <w:sz w:val="22"/>
                <w:szCs w:val="22"/>
              </w:rPr>
              <w:t>Socialinės paramos skyrius</w:t>
            </w:r>
          </w:p>
          <w:p w14:paraId="21F7B4BE" w14:textId="77777777" w:rsidR="00D25C4A" w:rsidRPr="00A000F4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 w:rsidRPr="00A000F4">
              <w:rPr>
                <w:color w:val="000000" w:themeColor="text1"/>
                <w:sz w:val="22"/>
                <w:szCs w:val="22"/>
              </w:rPr>
              <w:t>Civilinės metrikacijos ir registracijos skyrius</w:t>
            </w:r>
          </w:p>
          <w:p w14:paraId="36DDA721" w14:textId="77777777" w:rsidR="00D25C4A" w:rsidRPr="00A000F4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 w:rsidRPr="00A000F4">
              <w:rPr>
                <w:color w:val="000000" w:themeColor="text1"/>
                <w:sz w:val="22"/>
                <w:szCs w:val="22"/>
              </w:rPr>
              <w:t>Statybos leidimų ir statinių priežiūros skyrius</w:t>
            </w:r>
          </w:p>
          <w:p w14:paraId="7061691D" w14:textId="045EEA81" w:rsidR="00D25C4A" w:rsidRDefault="00D25C4A" w:rsidP="006A2E4D">
            <w:pPr>
              <w:rPr>
                <w:color w:val="000000" w:themeColor="text1"/>
                <w:sz w:val="22"/>
                <w:szCs w:val="22"/>
              </w:rPr>
            </w:pPr>
            <w:r w:rsidRPr="00A000F4">
              <w:rPr>
                <w:color w:val="000000" w:themeColor="text1"/>
                <w:sz w:val="22"/>
                <w:szCs w:val="22"/>
              </w:rPr>
              <w:t xml:space="preserve">Informavimo ir </w:t>
            </w:r>
            <w:proofErr w:type="spellStart"/>
            <w:r w:rsidRPr="00A000F4">
              <w:rPr>
                <w:color w:val="000000" w:themeColor="text1"/>
                <w:sz w:val="22"/>
                <w:szCs w:val="22"/>
              </w:rPr>
              <w:t>e.paslaugų</w:t>
            </w:r>
            <w:proofErr w:type="spellEnd"/>
            <w:r w:rsidRPr="00A000F4">
              <w:rPr>
                <w:color w:val="000000" w:themeColor="text1"/>
                <w:sz w:val="22"/>
                <w:szCs w:val="22"/>
              </w:rPr>
              <w:t xml:space="preserve"> skyrius</w:t>
            </w:r>
          </w:p>
          <w:p w14:paraId="4856FA3B" w14:textId="7DD4C988" w:rsidR="00F97585" w:rsidRPr="00A000F4" w:rsidRDefault="00F97585" w:rsidP="006A2E4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 „viešosiose paslaugose“ nurodytos nuorodos asmenims prie  IS SPIS, MEPIS, INFOSTATYBA.</w:t>
            </w:r>
            <w:r w:rsidR="00B31405">
              <w:rPr>
                <w:color w:val="000000" w:themeColor="text1"/>
                <w:sz w:val="22"/>
                <w:szCs w:val="22"/>
              </w:rPr>
              <w:t xml:space="preserve"> Užsakyti paslaugas </w:t>
            </w:r>
            <w:r w:rsidR="00B31405">
              <w:rPr>
                <w:color w:val="000000" w:themeColor="text1"/>
                <w:sz w:val="22"/>
                <w:szCs w:val="22"/>
              </w:rPr>
              <w:t>IS SPIS, MEPIS</w:t>
            </w:r>
            <w:r w:rsidR="00B31405">
              <w:rPr>
                <w:color w:val="000000" w:themeColor="text1"/>
                <w:sz w:val="22"/>
                <w:szCs w:val="22"/>
              </w:rPr>
              <w:t xml:space="preserve"> nustatyti mygtukai „užsakyti paslaugas“. 2018 m. planuojama nustatyti atskirą mygtuką </w:t>
            </w:r>
            <w:r w:rsidR="00B31405">
              <w:rPr>
                <w:color w:val="000000" w:themeColor="text1"/>
                <w:sz w:val="22"/>
                <w:szCs w:val="22"/>
              </w:rPr>
              <w:t>INFOSTATYBA</w:t>
            </w:r>
            <w:r w:rsidR="00B31405">
              <w:rPr>
                <w:color w:val="000000" w:themeColor="text1"/>
                <w:sz w:val="22"/>
                <w:szCs w:val="22"/>
              </w:rPr>
              <w:t>I „už</w:t>
            </w:r>
            <w:r w:rsidR="00B31405">
              <w:rPr>
                <w:color w:val="000000" w:themeColor="text1"/>
                <w:sz w:val="22"/>
                <w:szCs w:val="22"/>
              </w:rPr>
              <w:t>sakyti paslaugas</w:t>
            </w:r>
            <w:r w:rsidR="00B31405">
              <w:rPr>
                <w:color w:val="000000" w:themeColor="text1"/>
                <w:sz w:val="22"/>
                <w:szCs w:val="22"/>
              </w:rPr>
              <w:t>“.</w:t>
            </w:r>
          </w:p>
          <w:p w14:paraId="640A6C5A" w14:textId="77777777" w:rsidR="00D25C4A" w:rsidRPr="009C6C74" w:rsidRDefault="00D25C4A" w:rsidP="006A2E4D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C74">
              <w:rPr>
                <w:b/>
                <w:color w:val="000000" w:themeColor="text1"/>
                <w:sz w:val="22"/>
                <w:szCs w:val="22"/>
              </w:rPr>
              <w:t>Priemonė vykdoma pagal terminą.</w:t>
            </w:r>
          </w:p>
          <w:p w14:paraId="7EEBAB68" w14:textId="61C9242C" w:rsidR="00D25C4A" w:rsidRPr="009C6C74" w:rsidRDefault="00D25C4A" w:rsidP="006A2E4D">
            <w:pPr>
              <w:rPr>
                <w:b/>
                <w:sz w:val="22"/>
                <w:szCs w:val="22"/>
              </w:rPr>
            </w:pPr>
          </w:p>
        </w:tc>
      </w:tr>
      <w:tr w:rsidR="00D25C4A" w:rsidRPr="00336A8A" w14:paraId="752D29F8" w14:textId="77777777" w:rsidTr="00B31405">
        <w:tc>
          <w:tcPr>
            <w:tcW w:w="709" w:type="dxa"/>
          </w:tcPr>
          <w:p w14:paraId="6C82134A" w14:textId="77777777" w:rsidR="00D25C4A" w:rsidRDefault="00D25C4A" w:rsidP="006A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4565" w:type="dxa"/>
          </w:tcPr>
          <w:p w14:paraId="552AE356" w14:textId="77777777" w:rsidR="00D25C4A" w:rsidRDefault="00D25C4A" w:rsidP="006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Įdiegti Eilių valdymo sistemą Socialinės paramos skyriuje (Laukininkų g. 19A)</w:t>
            </w:r>
          </w:p>
        </w:tc>
        <w:tc>
          <w:tcPr>
            <w:tcW w:w="1276" w:type="dxa"/>
          </w:tcPr>
          <w:p w14:paraId="696031FB" w14:textId="77777777" w:rsidR="00D25C4A" w:rsidRPr="000D5C1F" w:rsidRDefault="00D25C4A" w:rsidP="006A2E4D">
            <w:pPr>
              <w:rPr>
                <w:bCs/>
                <w:sz w:val="22"/>
                <w:szCs w:val="22"/>
              </w:rPr>
            </w:pPr>
            <w:r w:rsidRPr="00A17796">
              <w:rPr>
                <w:bCs/>
                <w:sz w:val="22"/>
                <w:szCs w:val="22"/>
              </w:rPr>
              <w:t>Iki 201</w:t>
            </w:r>
            <w:r>
              <w:rPr>
                <w:bCs/>
                <w:sz w:val="22"/>
                <w:szCs w:val="22"/>
              </w:rPr>
              <w:t>9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06</w:t>
            </w:r>
            <w:r w:rsidRPr="00A1779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</w:tcPr>
          <w:p w14:paraId="2A6A5EEC" w14:textId="77777777" w:rsidR="00D25C4A" w:rsidRDefault="00D25C4A" w:rsidP="006A2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Įdiegta sistema</w:t>
            </w:r>
          </w:p>
        </w:tc>
        <w:tc>
          <w:tcPr>
            <w:tcW w:w="1418" w:type="dxa"/>
          </w:tcPr>
          <w:p w14:paraId="4DC85D6C" w14:textId="77777777" w:rsidR="00D25C4A" w:rsidRDefault="00D25C4A" w:rsidP="006A2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 sistema</w:t>
            </w:r>
          </w:p>
        </w:tc>
        <w:tc>
          <w:tcPr>
            <w:tcW w:w="5528" w:type="dxa"/>
          </w:tcPr>
          <w:p w14:paraId="1AB4E256" w14:textId="65451CE8" w:rsidR="00D25C4A" w:rsidRPr="0013365E" w:rsidRDefault="00D25C4A" w:rsidP="006A2E4D">
            <w:pPr>
              <w:rPr>
                <w:color w:val="FF0000"/>
                <w:sz w:val="22"/>
                <w:szCs w:val="22"/>
              </w:rPr>
            </w:pPr>
            <w:r w:rsidRPr="00A000F4">
              <w:rPr>
                <w:color w:val="000000" w:themeColor="text1"/>
                <w:sz w:val="22"/>
                <w:szCs w:val="22"/>
              </w:rPr>
              <w:t>Socialinės paramos skyrius</w:t>
            </w:r>
            <w:r w:rsidR="009A7E27">
              <w:rPr>
                <w:color w:val="000000" w:themeColor="text1"/>
                <w:sz w:val="22"/>
                <w:szCs w:val="22"/>
              </w:rPr>
              <w:t>.</w:t>
            </w:r>
          </w:p>
          <w:p w14:paraId="285BB883" w14:textId="77777777" w:rsidR="00D25C4A" w:rsidRPr="009C6C74" w:rsidRDefault="00D25C4A" w:rsidP="006A2E4D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C74">
              <w:rPr>
                <w:b/>
                <w:color w:val="000000" w:themeColor="text1"/>
                <w:sz w:val="22"/>
                <w:szCs w:val="22"/>
              </w:rPr>
              <w:t>Priemonė vykdoma pagal terminą.</w:t>
            </w:r>
          </w:p>
          <w:p w14:paraId="61C24710" w14:textId="77777777" w:rsidR="00D25C4A" w:rsidRPr="009C6C74" w:rsidRDefault="00D25C4A" w:rsidP="006A2E4D">
            <w:pPr>
              <w:rPr>
                <w:b/>
                <w:sz w:val="22"/>
                <w:szCs w:val="22"/>
              </w:rPr>
            </w:pPr>
          </w:p>
        </w:tc>
      </w:tr>
    </w:tbl>
    <w:p w14:paraId="65041B59" w14:textId="77777777" w:rsidR="00D25C4A" w:rsidRDefault="00D25C4A" w:rsidP="0006079E">
      <w:pPr>
        <w:jc w:val="center"/>
        <w:rPr>
          <w:b/>
          <w:sz w:val="20"/>
          <w:szCs w:val="20"/>
        </w:rPr>
      </w:pPr>
    </w:p>
    <w:p w14:paraId="0FC64ED1" w14:textId="2CF24314" w:rsidR="00C05110" w:rsidRDefault="00351C12" w:rsidP="0006079E">
      <w:pPr>
        <w:jc w:val="center"/>
        <w:rPr>
          <w:b/>
          <w:sz w:val="20"/>
          <w:szCs w:val="20"/>
        </w:rPr>
      </w:pPr>
      <w:r w:rsidRPr="00336A8A">
        <w:rPr>
          <w:b/>
          <w:sz w:val="20"/>
          <w:szCs w:val="20"/>
        </w:rPr>
        <w:t>________________________</w:t>
      </w:r>
    </w:p>
    <w:sectPr w:rsidR="00C05110" w:rsidSect="0085600E">
      <w:headerReference w:type="default" r:id="rId8"/>
      <w:pgSz w:w="16838" w:h="11906" w:orient="landscape" w:code="9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516F" w14:textId="77777777" w:rsidR="00935D4D" w:rsidRDefault="00935D4D" w:rsidP="00015D43">
      <w:r>
        <w:separator/>
      </w:r>
    </w:p>
  </w:endnote>
  <w:endnote w:type="continuationSeparator" w:id="0">
    <w:p w14:paraId="61190E9A" w14:textId="77777777" w:rsidR="00935D4D" w:rsidRDefault="00935D4D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1248" w14:textId="77777777" w:rsidR="00935D4D" w:rsidRDefault="00935D4D" w:rsidP="00015D43">
      <w:r>
        <w:separator/>
      </w:r>
    </w:p>
  </w:footnote>
  <w:footnote w:type="continuationSeparator" w:id="0">
    <w:p w14:paraId="1A793AEB" w14:textId="77777777" w:rsidR="00935D4D" w:rsidRDefault="00935D4D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63769F2" w14:textId="24448D6C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96">
          <w:rPr>
            <w:noProof/>
          </w:rPr>
          <w:t>3</w:t>
        </w:r>
        <w:r>
          <w:fldChar w:fldCharType="end"/>
        </w:r>
      </w:p>
    </w:sdtContent>
  </w:sdt>
  <w:p w14:paraId="363769F3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755"/>
    <w:multiLevelType w:val="hybridMultilevel"/>
    <w:tmpl w:val="CA9666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17A73"/>
    <w:rsid w:val="00042BD2"/>
    <w:rsid w:val="00055542"/>
    <w:rsid w:val="0006079E"/>
    <w:rsid w:val="000D5C1F"/>
    <w:rsid w:val="000E7140"/>
    <w:rsid w:val="000F3373"/>
    <w:rsid w:val="001211B4"/>
    <w:rsid w:val="00132200"/>
    <w:rsid w:val="0013365E"/>
    <w:rsid w:val="00176649"/>
    <w:rsid w:val="00197B77"/>
    <w:rsid w:val="001B089A"/>
    <w:rsid w:val="001E130F"/>
    <w:rsid w:val="001E312B"/>
    <w:rsid w:val="00216E16"/>
    <w:rsid w:val="00223212"/>
    <w:rsid w:val="0023246B"/>
    <w:rsid w:val="00233400"/>
    <w:rsid w:val="00237777"/>
    <w:rsid w:val="00242D86"/>
    <w:rsid w:val="0025198D"/>
    <w:rsid w:val="00264188"/>
    <w:rsid w:val="00290993"/>
    <w:rsid w:val="002F2E48"/>
    <w:rsid w:val="00307173"/>
    <w:rsid w:val="00322DE7"/>
    <w:rsid w:val="00336A8A"/>
    <w:rsid w:val="003404BA"/>
    <w:rsid w:val="00351C12"/>
    <w:rsid w:val="0035549D"/>
    <w:rsid w:val="003617A7"/>
    <w:rsid w:val="0036483E"/>
    <w:rsid w:val="003879EE"/>
    <w:rsid w:val="003A0A7C"/>
    <w:rsid w:val="003D1F1D"/>
    <w:rsid w:val="00413A4E"/>
    <w:rsid w:val="00415ACA"/>
    <w:rsid w:val="004476DD"/>
    <w:rsid w:val="004A3C4C"/>
    <w:rsid w:val="004C043E"/>
    <w:rsid w:val="004D517E"/>
    <w:rsid w:val="004E1E99"/>
    <w:rsid w:val="004E4C49"/>
    <w:rsid w:val="004E6996"/>
    <w:rsid w:val="004F0985"/>
    <w:rsid w:val="004F2534"/>
    <w:rsid w:val="004F35B0"/>
    <w:rsid w:val="004F3EA9"/>
    <w:rsid w:val="005218E2"/>
    <w:rsid w:val="005322D6"/>
    <w:rsid w:val="00576F06"/>
    <w:rsid w:val="00595D9D"/>
    <w:rsid w:val="00597EE8"/>
    <w:rsid w:val="005B216D"/>
    <w:rsid w:val="005C3933"/>
    <w:rsid w:val="005C4521"/>
    <w:rsid w:val="005D4D5E"/>
    <w:rsid w:val="005E3FF0"/>
    <w:rsid w:val="005F495C"/>
    <w:rsid w:val="006163A1"/>
    <w:rsid w:val="00677CE5"/>
    <w:rsid w:val="00682D6F"/>
    <w:rsid w:val="007178A3"/>
    <w:rsid w:val="00720999"/>
    <w:rsid w:val="00722E74"/>
    <w:rsid w:val="00763A24"/>
    <w:rsid w:val="00773413"/>
    <w:rsid w:val="00811664"/>
    <w:rsid w:val="008354D5"/>
    <w:rsid w:val="00843032"/>
    <w:rsid w:val="0085600E"/>
    <w:rsid w:val="008B17E5"/>
    <w:rsid w:val="008D16F8"/>
    <w:rsid w:val="008D2ADB"/>
    <w:rsid w:val="008E6E82"/>
    <w:rsid w:val="00904D99"/>
    <w:rsid w:val="00920A57"/>
    <w:rsid w:val="00935D4D"/>
    <w:rsid w:val="00966577"/>
    <w:rsid w:val="00974FD9"/>
    <w:rsid w:val="009A289C"/>
    <w:rsid w:val="009A7E27"/>
    <w:rsid w:val="009C6C74"/>
    <w:rsid w:val="009F7AA8"/>
    <w:rsid w:val="00A000F4"/>
    <w:rsid w:val="00A0547E"/>
    <w:rsid w:val="00A17796"/>
    <w:rsid w:val="00A43A73"/>
    <w:rsid w:val="00A61E1F"/>
    <w:rsid w:val="00A92A7B"/>
    <w:rsid w:val="00AA2126"/>
    <w:rsid w:val="00AC75C6"/>
    <w:rsid w:val="00AF7D08"/>
    <w:rsid w:val="00B00D4D"/>
    <w:rsid w:val="00B16CEA"/>
    <w:rsid w:val="00B25408"/>
    <w:rsid w:val="00B31405"/>
    <w:rsid w:val="00B324B9"/>
    <w:rsid w:val="00B52A0A"/>
    <w:rsid w:val="00B611E6"/>
    <w:rsid w:val="00B6585C"/>
    <w:rsid w:val="00B72171"/>
    <w:rsid w:val="00B750B6"/>
    <w:rsid w:val="00BB739C"/>
    <w:rsid w:val="00BF298F"/>
    <w:rsid w:val="00BF6784"/>
    <w:rsid w:val="00C05110"/>
    <w:rsid w:val="00C7514C"/>
    <w:rsid w:val="00C907F8"/>
    <w:rsid w:val="00C90E6F"/>
    <w:rsid w:val="00CA4D3B"/>
    <w:rsid w:val="00CA60B2"/>
    <w:rsid w:val="00CC4567"/>
    <w:rsid w:val="00CC48A5"/>
    <w:rsid w:val="00CD6FE2"/>
    <w:rsid w:val="00CE16AC"/>
    <w:rsid w:val="00CE2847"/>
    <w:rsid w:val="00CF7F91"/>
    <w:rsid w:val="00D04E46"/>
    <w:rsid w:val="00D10A3A"/>
    <w:rsid w:val="00D25C4A"/>
    <w:rsid w:val="00D32D09"/>
    <w:rsid w:val="00D434F4"/>
    <w:rsid w:val="00D47DF9"/>
    <w:rsid w:val="00D820F1"/>
    <w:rsid w:val="00D93EF7"/>
    <w:rsid w:val="00DD5EBC"/>
    <w:rsid w:val="00E10901"/>
    <w:rsid w:val="00E33871"/>
    <w:rsid w:val="00EA741D"/>
    <w:rsid w:val="00EC1595"/>
    <w:rsid w:val="00EC5B46"/>
    <w:rsid w:val="00EC7584"/>
    <w:rsid w:val="00EE13D7"/>
    <w:rsid w:val="00EF4FEE"/>
    <w:rsid w:val="00F029CC"/>
    <w:rsid w:val="00F114FA"/>
    <w:rsid w:val="00F51D50"/>
    <w:rsid w:val="00F74E52"/>
    <w:rsid w:val="00F82E97"/>
    <w:rsid w:val="00F97585"/>
    <w:rsid w:val="00FA3492"/>
    <w:rsid w:val="00FA56E2"/>
    <w:rsid w:val="00FD7CBF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58"/>
  <w15:docId w15:val="{73C14ED0-728D-42A3-B6CF-254C384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05110"/>
    <w:pPr>
      <w:ind w:left="720"/>
      <w:contextualSpacing/>
    </w:pPr>
  </w:style>
  <w:style w:type="paragraph" w:styleId="Pagrindinistekstas3">
    <w:name w:val="Body Text 3"/>
    <w:basedOn w:val="prastasis"/>
    <w:link w:val="Pagrindinistekstas3Diagrama"/>
    <w:semiHidden/>
    <w:rsid w:val="00216E16"/>
    <w:rPr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216E16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B00D4D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rsid w:val="00A0547E"/>
    <w:rPr>
      <w:rFonts w:eastAsia="Calibri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0547E"/>
    <w:rPr>
      <w:rFonts w:ascii="Times New Roman" w:eastAsia="Calibri" w:hAnsi="Times New Roman" w:cs="Times New Roman"/>
      <w:sz w:val="20"/>
      <w:szCs w:val="20"/>
      <w:lang w:eastAsia="lt-LT"/>
    </w:rPr>
  </w:style>
  <w:style w:type="character" w:styleId="Puslapioinaosnuoroda">
    <w:name w:val="footnote reference"/>
    <w:aliases w:val="Footnote symbol,BVI fnr"/>
    <w:rsid w:val="00A054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0616-E813-4826-8329-15A35BF3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Jolanta Uptiene</cp:lastModifiedBy>
  <cp:revision>8</cp:revision>
  <cp:lastPrinted>2018-01-16T08:31:00Z</cp:lastPrinted>
  <dcterms:created xsi:type="dcterms:W3CDTF">2017-12-14T05:40:00Z</dcterms:created>
  <dcterms:modified xsi:type="dcterms:W3CDTF">2018-01-16T13:04:00Z</dcterms:modified>
</cp:coreProperties>
</file>