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C2A7" w14:textId="77777777" w:rsidR="005C3BC2" w:rsidRDefault="005C3BC2">
      <w:pPr>
        <w:tabs>
          <w:tab w:val="center" w:pos="4153"/>
          <w:tab w:val="right" w:pos="9100"/>
        </w:tabs>
        <w:suppressAutoHyphens/>
        <w:rPr>
          <w:rFonts w:ascii="Tahoma" w:hAnsi="Tahoma"/>
          <w:spacing w:val="10"/>
          <w:sz w:val="20"/>
          <w:lang w:eastAsia="lt-LT"/>
        </w:rPr>
      </w:pPr>
      <w:bookmarkStart w:id="0" w:name="_GoBack"/>
      <w:bookmarkEnd w:id="0"/>
    </w:p>
    <w:p w14:paraId="5849C2A8" w14:textId="77777777" w:rsidR="005C3BC2" w:rsidRDefault="00827A4E">
      <w:pPr>
        <w:suppressAutoHyphens/>
        <w:jc w:val="center"/>
        <w:rPr>
          <w:b/>
          <w:bCs/>
          <w:lang w:eastAsia="lt-LT"/>
        </w:rPr>
      </w:pPr>
      <w:r>
        <w:rPr>
          <w:noProof/>
          <w:lang w:eastAsia="lt-LT"/>
        </w:rPr>
        <w:drawing>
          <wp:inline distT="0" distB="0" distL="0" distR="0" wp14:anchorId="5849C2FE" wp14:editId="5849C2FF">
            <wp:extent cx="519430" cy="621665"/>
            <wp:effectExtent l="0" t="0" r="0" b="6985"/>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noFill/>
                    <a:ln>
                      <a:noFill/>
                    </a:ln>
                  </pic:spPr>
                </pic:pic>
              </a:graphicData>
            </a:graphic>
          </wp:inline>
        </w:drawing>
      </w:r>
    </w:p>
    <w:p w14:paraId="5849C2A9" w14:textId="77777777" w:rsidR="005C3BC2" w:rsidRDefault="005C3BC2">
      <w:pPr>
        <w:suppressAutoHyphens/>
        <w:jc w:val="center"/>
        <w:rPr>
          <w:b/>
          <w:bCs/>
          <w:lang w:eastAsia="lt-LT"/>
        </w:rPr>
      </w:pPr>
    </w:p>
    <w:p w14:paraId="5849C2AA" w14:textId="77777777" w:rsidR="005C3BC2" w:rsidRDefault="00827A4E">
      <w:pPr>
        <w:suppressAutoHyphens/>
        <w:jc w:val="center"/>
        <w:rPr>
          <w:b/>
          <w:bCs/>
          <w:lang w:eastAsia="lt-LT"/>
        </w:rPr>
      </w:pPr>
      <w:r>
        <w:rPr>
          <w:b/>
          <w:bCs/>
          <w:lang w:eastAsia="lt-LT"/>
        </w:rPr>
        <w:t>LIETUVOS RESPUBLIKOS APLINKOS MINISTRAS</w:t>
      </w:r>
    </w:p>
    <w:p w14:paraId="5849C2AB" w14:textId="77777777" w:rsidR="005C3BC2" w:rsidRDefault="005C3BC2">
      <w:pPr>
        <w:suppressAutoHyphens/>
        <w:jc w:val="center"/>
        <w:rPr>
          <w:b/>
          <w:bCs/>
          <w:lang w:eastAsia="lt-LT"/>
        </w:rPr>
      </w:pPr>
    </w:p>
    <w:p w14:paraId="5849C2AC" w14:textId="77777777" w:rsidR="005C3BC2" w:rsidRDefault="00827A4E">
      <w:pPr>
        <w:suppressAutoHyphens/>
        <w:jc w:val="center"/>
        <w:rPr>
          <w:b/>
          <w:bCs/>
          <w:lang w:eastAsia="lt-LT"/>
        </w:rPr>
      </w:pPr>
      <w:r>
        <w:rPr>
          <w:b/>
          <w:bCs/>
          <w:lang w:eastAsia="lt-LT"/>
        </w:rPr>
        <w:t>ĮSAKYMAS</w:t>
      </w:r>
    </w:p>
    <w:p w14:paraId="5849C2AE" w14:textId="77777777" w:rsidR="005C3BC2" w:rsidRDefault="00827A4E">
      <w:pPr>
        <w:suppressAutoHyphens/>
        <w:jc w:val="center"/>
        <w:rPr>
          <w:b/>
          <w:bCs/>
          <w:lang w:eastAsia="lt-LT"/>
        </w:rPr>
      </w:pPr>
      <w:r>
        <w:rPr>
          <w:b/>
          <w:bCs/>
          <w:lang w:eastAsia="lt-LT"/>
        </w:rPr>
        <w:t>DĖL KVIETIMO TEIKTI PARAIŠKAS DAUGIABUČIAMS NAMAMS ATNAUJINTI (MODERNIZUOTI)</w:t>
      </w:r>
    </w:p>
    <w:p w14:paraId="5849C2AF" w14:textId="77777777" w:rsidR="005C3BC2" w:rsidRDefault="005C3BC2">
      <w:pPr>
        <w:suppressAutoHyphens/>
        <w:jc w:val="center"/>
        <w:rPr>
          <w:b/>
          <w:bCs/>
          <w:lang w:eastAsia="lt-LT"/>
        </w:rPr>
      </w:pPr>
    </w:p>
    <w:p w14:paraId="5849C2B0" w14:textId="77777777" w:rsidR="005C3BC2" w:rsidRDefault="00827A4E">
      <w:pPr>
        <w:suppressAutoHyphens/>
        <w:jc w:val="center"/>
        <w:rPr>
          <w:lang w:eastAsia="lt-LT"/>
        </w:rPr>
      </w:pPr>
      <w:r>
        <w:rPr>
          <w:lang w:eastAsia="lt-LT"/>
        </w:rPr>
        <w:t>2017 m. spalio 26 d. Nr. D1-872</w:t>
      </w:r>
    </w:p>
    <w:p w14:paraId="5849C2B1" w14:textId="77777777" w:rsidR="005C3BC2" w:rsidRDefault="00827A4E">
      <w:pPr>
        <w:suppressAutoHyphens/>
        <w:jc w:val="center"/>
        <w:rPr>
          <w:lang w:eastAsia="lt-LT"/>
        </w:rPr>
      </w:pPr>
      <w:r>
        <w:rPr>
          <w:lang w:eastAsia="lt-LT"/>
        </w:rPr>
        <w:t>Vilnius</w:t>
      </w:r>
    </w:p>
    <w:p w14:paraId="5849C2B2" w14:textId="77777777" w:rsidR="005C3BC2" w:rsidRDefault="005C3BC2">
      <w:pPr>
        <w:suppressAutoHyphens/>
        <w:jc w:val="center"/>
        <w:rPr>
          <w:lang w:eastAsia="lt-LT"/>
        </w:rPr>
      </w:pPr>
    </w:p>
    <w:p w14:paraId="595BD896" w14:textId="77777777" w:rsidR="00827A4E" w:rsidRDefault="00827A4E">
      <w:pPr>
        <w:suppressAutoHyphens/>
        <w:jc w:val="center"/>
        <w:rPr>
          <w:lang w:eastAsia="lt-LT"/>
        </w:rPr>
      </w:pPr>
    </w:p>
    <w:p w14:paraId="5849C2B3" w14:textId="77777777" w:rsidR="005C3BC2" w:rsidRDefault="00827A4E">
      <w:pPr>
        <w:suppressAutoHyphens/>
        <w:ind w:firstLine="720"/>
        <w:jc w:val="both"/>
        <w:rPr>
          <w:lang w:eastAsia="lt-LT"/>
        </w:rPr>
      </w:pPr>
      <w:r>
        <w:rPr>
          <w:lang w:eastAsia="lt-LT"/>
        </w:rPr>
        <w:t>Vadovaudamasis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5 punktu, Daugiabučių namų atnaujinimo (modernizavimo) programos, patvirtintos Lietuvos Respublikos Vyriausybės 2004 m. rugsėjo 23 d. nutarimu Nr. 1213 „Dėl Daugiabučių namų atnaujinimo (modernizavimo) programos patvirtinimo“ (toliau – Programa), 20 punktu ir Paraiškų atnaujinti (modernizuoti) daugiabutį namą teikimo, vertinimo ir atrankos tvarkos aprašu, patvirtintu Lietuvos Respublikos aplinkos ministro 2015 m. balandžio 1 d. įsakymu Nr. D1-267 „Dėl Paraiškų atnaujinti (modernizuoti) daugiabutį namą teikimo, vertinimo ir atrankos tvarkos aprašo patvirtinimo“ (toliau – Tvarkos aprašas):</w:t>
      </w:r>
    </w:p>
    <w:p w14:paraId="5849C2B4" w14:textId="77777777" w:rsidR="005C3BC2" w:rsidRDefault="00827A4E">
      <w:pPr>
        <w:suppressAutoHyphens/>
        <w:ind w:firstLine="720"/>
        <w:jc w:val="both"/>
        <w:rPr>
          <w:lang w:eastAsia="lt-LT"/>
        </w:rPr>
      </w:pPr>
      <w:r>
        <w:rPr>
          <w:lang w:eastAsia="lt-LT"/>
        </w:rPr>
        <w:t>1. S k e l b i u kvietimą teikti paraiškas daugiabučiams namams atnaujinti (modernizuoti) pagal Daugiabučių namų atnaujinimo (modernizavimo) programą, patvirtintą Lietuvos Respublikos Vyriausybės 2004 m. rugsėjo 23 d. nutarimu Nr. 1213 „Dėl Daugiabučių namų atnaujinimo (modernizavimo) programos patvirtinimo“ (toliau – Kvietimas).</w:t>
      </w:r>
    </w:p>
    <w:p w14:paraId="5849C2B5" w14:textId="77777777" w:rsidR="005C3BC2" w:rsidRDefault="00827A4E">
      <w:pPr>
        <w:suppressAutoHyphens/>
        <w:ind w:firstLine="720"/>
        <w:jc w:val="both"/>
        <w:rPr>
          <w:lang w:eastAsia="lt-LT"/>
        </w:rPr>
      </w:pPr>
      <w:r>
        <w:rPr>
          <w:lang w:eastAsia="lt-LT"/>
        </w:rPr>
        <w:t>2. N u s t a t a u, kad:</w:t>
      </w:r>
    </w:p>
    <w:p w14:paraId="5849C2B6" w14:textId="77777777" w:rsidR="005C3BC2" w:rsidRDefault="00827A4E">
      <w:pPr>
        <w:suppressAutoHyphens/>
        <w:ind w:firstLine="720"/>
        <w:jc w:val="both"/>
        <w:rPr>
          <w:lang w:eastAsia="lt-LT"/>
        </w:rPr>
      </w:pPr>
      <w:r>
        <w:rPr>
          <w:lang w:eastAsia="lt-LT"/>
        </w:rPr>
        <w:t>2.1. priimamų paraiškų skaičius pagal Kvietimą – 100;</w:t>
      </w:r>
    </w:p>
    <w:p w14:paraId="5849C2B7" w14:textId="77777777" w:rsidR="005C3BC2" w:rsidRDefault="00827A4E">
      <w:pPr>
        <w:suppressAutoHyphens/>
        <w:ind w:firstLine="720"/>
        <w:jc w:val="both"/>
      </w:pPr>
      <w:r>
        <w:rPr>
          <w:lang w:eastAsia="lt-LT"/>
        </w:rPr>
        <w:t xml:space="preserve">2.2. pagal Kvietimą teikiamos paraiškos daugiabučiams namams atnaujinti (modernizuoti), kuriems daugiabučio namo atnaujinimo (modernizavimo) investicijų planai, vadovaujantis </w:t>
      </w:r>
      <w:r>
        <w:t>Daugiabučio namo atnaujinimo (modernizavimo) investicijų plano rengimo tvarkos aprašu, patvirtintu Lietuvos Respublikos aplinkos ministro 2009 m. lapkričio 10 d. įsakymu Nr. D1-677 „Dėl Daugiabučio namo atnaujinimo (modernizavimo) investicijų plano rengimo tvarkos aprašo patvirtinimo“, parengti nuo 2015 m. balandžio 1 d. iki šio įsakymo įsigaliojimo dienos.</w:t>
      </w:r>
    </w:p>
    <w:p w14:paraId="5849C2B8" w14:textId="77777777" w:rsidR="005C3BC2" w:rsidRDefault="00827A4E">
      <w:pPr>
        <w:suppressAutoHyphens/>
        <w:ind w:firstLine="720"/>
        <w:jc w:val="both"/>
      </w:pPr>
      <w:r>
        <w:rPr>
          <w:lang w:eastAsia="lt-LT"/>
        </w:rPr>
        <w:t xml:space="preserve">2.3. </w:t>
      </w:r>
      <w:r>
        <w:t>priimamų paraiškų skaičius, įvertinus savivaldybių apklausos rezultatus, paskirstomas nustatant savivaldybei paraiškų skaičiaus limitą, kuris išdėstomas taip:</w:t>
      </w:r>
    </w:p>
    <w:p w14:paraId="5849C2B9" w14:textId="77777777" w:rsidR="005C3BC2" w:rsidRDefault="005C3BC2">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948"/>
        <w:gridCol w:w="5864"/>
      </w:tblGrid>
      <w:tr w:rsidR="005C3BC2" w14:paraId="5849C2BD" w14:textId="77777777">
        <w:tc>
          <w:tcPr>
            <w:tcW w:w="675" w:type="dxa"/>
          </w:tcPr>
          <w:p w14:paraId="5849C2BA" w14:textId="77777777" w:rsidR="005C3BC2" w:rsidRDefault="00827A4E">
            <w:pPr>
              <w:suppressAutoHyphens/>
              <w:jc w:val="center"/>
            </w:pPr>
            <w:r>
              <w:t>Eil. Nr.</w:t>
            </w:r>
          </w:p>
        </w:tc>
        <w:tc>
          <w:tcPr>
            <w:tcW w:w="2977" w:type="dxa"/>
          </w:tcPr>
          <w:p w14:paraId="5849C2BB" w14:textId="77777777" w:rsidR="005C3BC2" w:rsidRDefault="00827A4E">
            <w:pPr>
              <w:suppressAutoHyphens/>
              <w:jc w:val="center"/>
            </w:pPr>
            <w:r>
              <w:t>Savivaldybė</w:t>
            </w:r>
          </w:p>
        </w:tc>
        <w:tc>
          <w:tcPr>
            <w:tcW w:w="5954" w:type="dxa"/>
          </w:tcPr>
          <w:p w14:paraId="5849C2BC" w14:textId="77777777" w:rsidR="005C3BC2" w:rsidRDefault="00827A4E">
            <w:pPr>
              <w:suppressAutoHyphens/>
              <w:jc w:val="center"/>
            </w:pPr>
            <w:r>
              <w:t>Paraiškų skaičiaus limitas</w:t>
            </w:r>
          </w:p>
        </w:tc>
      </w:tr>
      <w:tr w:rsidR="005C3BC2" w14:paraId="5849C2C1" w14:textId="77777777">
        <w:tc>
          <w:tcPr>
            <w:tcW w:w="675" w:type="dxa"/>
          </w:tcPr>
          <w:p w14:paraId="5849C2BE" w14:textId="77777777" w:rsidR="005C3BC2" w:rsidRDefault="00827A4E">
            <w:pPr>
              <w:suppressAutoHyphens/>
              <w:jc w:val="center"/>
            </w:pPr>
            <w:r>
              <w:t>1.</w:t>
            </w:r>
          </w:p>
        </w:tc>
        <w:tc>
          <w:tcPr>
            <w:tcW w:w="2977" w:type="dxa"/>
          </w:tcPr>
          <w:p w14:paraId="5849C2BF" w14:textId="77777777" w:rsidR="005C3BC2" w:rsidRDefault="00827A4E">
            <w:pPr>
              <w:suppressAutoHyphens/>
              <w:jc w:val="both"/>
            </w:pPr>
            <w:r>
              <w:t>Alytaus miesto</w:t>
            </w:r>
          </w:p>
        </w:tc>
        <w:tc>
          <w:tcPr>
            <w:tcW w:w="5954" w:type="dxa"/>
          </w:tcPr>
          <w:p w14:paraId="5849C2C0" w14:textId="77777777" w:rsidR="005C3BC2" w:rsidRDefault="00827A4E">
            <w:pPr>
              <w:suppressAutoHyphens/>
              <w:jc w:val="center"/>
            </w:pPr>
            <w:r>
              <w:t>6</w:t>
            </w:r>
          </w:p>
        </w:tc>
      </w:tr>
      <w:tr w:rsidR="005C3BC2" w14:paraId="5849C2C5" w14:textId="77777777">
        <w:tc>
          <w:tcPr>
            <w:tcW w:w="675" w:type="dxa"/>
          </w:tcPr>
          <w:p w14:paraId="5849C2C2" w14:textId="77777777" w:rsidR="005C3BC2" w:rsidRDefault="00827A4E">
            <w:pPr>
              <w:suppressAutoHyphens/>
              <w:jc w:val="center"/>
            </w:pPr>
            <w:r>
              <w:t>2.</w:t>
            </w:r>
          </w:p>
        </w:tc>
        <w:tc>
          <w:tcPr>
            <w:tcW w:w="2977" w:type="dxa"/>
          </w:tcPr>
          <w:p w14:paraId="5849C2C3" w14:textId="77777777" w:rsidR="005C3BC2" w:rsidRDefault="00827A4E">
            <w:pPr>
              <w:suppressAutoHyphens/>
              <w:jc w:val="both"/>
            </w:pPr>
            <w:r>
              <w:t>Vilniaus miesto</w:t>
            </w:r>
          </w:p>
        </w:tc>
        <w:tc>
          <w:tcPr>
            <w:tcW w:w="5954" w:type="dxa"/>
          </w:tcPr>
          <w:p w14:paraId="5849C2C4" w14:textId="77777777" w:rsidR="005C3BC2" w:rsidRDefault="00827A4E">
            <w:pPr>
              <w:suppressAutoHyphens/>
              <w:jc w:val="center"/>
            </w:pPr>
            <w:r>
              <w:t>16</w:t>
            </w:r>
          </w:p>
        </w:tc>
      </w:tr>
      <w:tr w:rsidR="005C3BC2" w14:paraId="5849C2C9" w14:textId="77777777">
        <w:tc>
          <w:tcPr>
            <w:tcW w:w="675" w:type="dxa"/>
          </w:tcPr>
          <w:p w14:paraId="5849C2C6" w14:textId="77777777" w:rsidR="005C3BC2" w:rsidRDefault="00827A4E">
            <w:pPr>
              <w:suppressAutoHyphens/>
              <w:jc w:val="center"/>
            </w:pPr>
            <w:r>
              <w:t>3.</w:t>
            </w:r>
          </w:p>
        </w:tc>
        <w:tc>
          <w:tcPr>
            <w:tcW w:w="2977" w:type="dxa"/>
          </w:tcPr>
          <w:p w14:paraId="5849C2C7" w14:textId="77777777" w:rsidR="005C3BC2" w:rsidRDefault="00827A4E">
            <w:pPr>
              <w:suppressAutoHyphens/>
              <w:jc w:val="both"/>
            </w:pPr>
            <w:r>
              <w:t>Kauno miesto</w:t>
            </w:r>
          </w:p>
        </w:tc>
        <w:tc>
          <w:tcPr>
            <w:tcW w:w="5954" w:type="dxa"/>
          </w:tcPr>
          <w:p w14:paraId="5849C2C8" w14:textId="77777777" w:rsidR="005C3BC2" w:rsidRDefault="00827A4E">
            <w:pPr>
              <w:suppressAutoHyphens/>
              <w:jc w:val="center"/>
            </w:pPr>
            <w:r>
              <w:t>8</w:t>
            </w:r>
          </w:p>
        </w:tc>
      </w:tr>
      <w:tr w:rsidR="005C3BC2" w14:paraId="5849C2CD" w14:textId="77777777">
        <w:tc>
          <w:tcPr>
            <w:tcW w:w="675" w:type="dxa"/>
          </w:tcPr>
          <w:p w14:paraId="5849C2CA" w14:textId="77777777" w:rsidR="005C3BC2" w:rsidRDefault="00827A4E">
            <w:pPr>
              <w:suppressAutoHyphens/>
              <w:jc w:val="center"/>
            </w:pPr>
            <w:r>
              <w:t>4.</w:t>
            </w:r>
          </w:p>
        </w:tc>
        <w:tc>
          <w:tcPr>
            <w:tcW w:w="2977" w:type="dxa"/>
          </w:tcPr>
          <w:p w14:paraId="5849C2CB" w14:textId="77777777" w:rsidR="005C3BC2" w:rsidRDefault="00827A4E">
            <w:pPr>
              <w:suppressAutoHyphens/>
              <w:jc w:val="both"/>
            </w:pPr>
            <w:r>
              <w:t>Klaipėdos miesto</w:t>
            </w:r>
          </w:p>
        </w:tc>
        <w:tc>
          <w:tcPr>
            <w:tcW w:w="5954" w:type="dxa"/>
          </w:tcPr>
          <w:p w14:paraId="5849C2CC" w14:textId="77777777" w:rsidR="005C3BC2" w:rsidRDefault="00827A4E">
            <w:pPr>
              <w:suppressAutoHyphens/>
              <w:jc w:val="center"/>
            </w:pPr>
            <w:r>
              <w:t>27</w:t>
            </w:r>
          </w:p>
        </w:tc>
      </w:tr>
      <w:tr w:rsidR="005C3BC2" w14:paraId="5849C2D1" w14:textId="77777777">
        <w:tc>
          <w:tcPr>
            <w:tcW w:w="675" w:type="dxa"/>
          </w:tcPr>
          <w:p w14:paraId="5849C2CE" w14:textId="77777777" w:rsidR="005C3BC2" w:rsidRDefault="00827A4E">
            <w:pPr>
              <w:suppressAutoHyphens/>
              <w:jc w:val="center"/>
            </w:pPr>
            <w:r>
              <w:t>5.</w:t>
            </w:r>
          </w:p>
        </w:tc>
        <w:tc>
          <w:tcPr>
            <w:tcW w:w="2977" w:type="dxa"/>
          </w:tcPr>
          <w:p w14:paraId="5849C2CF" w14:textId="77777777" w:rsidR="005C3BC2" w:rsidRDefault="00827A4E">
            <w:pPr>
              <w:suppressAutoHyphens/>
              <w:jc w:val="both"/>
            </w:pPr>
            <w:r>
              <w:t>Palangos</w:t>
            </w:r>
          </w:p>
        </w:tc>
        <w:tc>
          <w:tcPr>
            <w:tcW w:w="5954" w:type="dxa"/>
          </w:tcPr>
          <w:p w14:paraId="5849C2D0" w14:textId="77777777" w:rsidR="005C3BC2" w:rsidRDefault="00827A4E">
            <w:pPr>
              <w:suppressAutoHyphens/>
              <w:jc w:val="center"/>
            </w:pPr>
            <w:r>
              <w:t>10</w:t>
            </w:r>
          </w:p>
        </w:tc>
      </w:tr>
      <w:tr w:rsidR="005C3BC2" w14:paraId="5849C2D5" w14:textId="77777777">
        <w:tc>
          <w:tcPr>
            <w:tcW w:w="675" w:type="dxa"/>
          </w:tcPr>
          <w:p w14:paraId="5849C2D2" w14:textId="77777777" w:rsidR="005C3BC2" w:rsidRDefault="00827A4E">
            <w:pPr>
              <w:suppressAutoHyphens/>
              <w:jc w:val="center"/>
            </w:pPr>
            <w:r>
              <w:t>6.</w:t>
            </w:r>
          </w:p>
        </w:tc>
        <w:tc>
          <w:tcPr>
            <w:tcW w:w="2977" w:type="dxa"/>
          </w:tcPr>
          <w:p w14:paraId="5849C2D3" w14:textId="77777777" w:rsidR="005C3BC2" w:rsidRDefault="00827A4E">
            <w:pPr>
              <w:suppressAutoHyphens/>
              <w:jc w:val="both"/>
            </w:pPr>
            <w:r>
              <w:t>Jonavos rajono</w:t>
            </w:r>
          </w:p>
        </w:tc>
        <w:tc>
          <w:tcPr>
            <w:tcW w:w="5954" w:type="dxa"/>
          </w:tcPr>
          <w:p w14:paraId="5849C2D4" w14:textId="77777777" w:rsidR="005C3BC2" w:rsidRDefault="00827A4E">
            <w:pPr>
              <w:suppressAutoHyphens/>
              <w:jc w:val="center"/>
            </w:pPr>
            <w:r>
              <w:t>8</w:t>
            </w:r>
          </w:p>
        </w:tc>
      </w:tr>
      <w:tr w:rsidR="005C3BC2" w14:paraId="5849C2D9" w14:textId="77777777">
        <w:tc>
          <w:tcPr>
            <w:tcW w:w="675" w:type="dxa"/>
          </w:tcPr>
          <w:p w14:paraId="5849C2D6" w14:textId="77777777" w:rsidR="005C3BC2" w:rsidRDefault="00827A4E">
            <w:pPr>
              <w:suppressAutoHyphens/>
              <w:jc w:val="center"/>
            </w:pPr>
            <w:r>
              <w:lastRenderedPageBreak/>
              <w:t>7.</w:t>
            </w:r>
          </w:p>
        </w:tc>
        <w:tc>
          <w:tcPr>
            <w:tcW w:w="2977" w:type="dxa"/>
          </w:tcPr>
          <w:p w14:paraId="5849C2D7" w14:textId="77777777" w:rsidR="005C3BC2" w:rsidRDefault="00827A4E">
            <w:pPr>
              <w:suppressAutoHyphens/>
              <w:jc w:val="both"/>
            </w:pPr>
            <w:r>
              <w:t>Švenčionių rajono</w:t>
            </w:r>
          </w:p>
        </w:tc>
        <w:tc>
          <w:tcPr>
            <w:tcW w:w="5954" w:type="dxa"/>
          </w:tcPr>
          <w:p w14:paraId="5849C2D8" w14:textId="77777777" w:rsidR="005C3BC2" w:rsidRDefault="00827A4E">
            <w:pPr>
              <w:suppressAutoHyphens/>
              <w:jc w:val="center"/>
            </w:pPr>
            <w:r>
              <w:t>12</w:t>
            </w:r>
          </w:p>
        </w:tc>
      </w:tr>
      <w:tr w:rsidR="005C3BC2" w14:paraId="5849C2DD" w14:textId="77777777">
        <w:tc>
          <w:tcPr>
            <w:tcW w:w="675" w:type="dxa"/>
          </w:tcPr>
          <w:p w14:paraId="5849C2DA" w14:textId="77777777" w:rsidR="005C3BC2" w:rsidRDefault="00827A4E">
            <w:pPr>
              <w:suppressAutoHyphens/>
              <w:jc w:val="center"/>
            </w:pPr>
            <w:r>
              <w:t>8.</w:t>
            </w:r>
          </w:p>
        </w:tc>
        <w:tc>
          <w:tcPr>
            <w:tcW w:w="2977" w:type="dxa"/>
          </w:tcPr>
          <w:p w14:paraId="5849C2DB" w14:textId="77777777" w:rsidR="005C3BC2" w:rsidRDefault="00827A4E">
            <w:pPr>
              <w:suppressAutoHyphens/>
              <w:jc w:val="both"/>
            </w:pPr>
            <w:r>
              <w:t>Šilutės rajono</w:t>
            </w:r>
          </w:p>
        </w:tc>
        <w:tc>
          <w:tcPr>
            <w:tcW w:w="5954" w:type="dxa"/>
          </w:tcPr>
          <w:p w14:paraId="5849C2DC" w14:textId="77777777" w:rsidR="005C3BC2" w:rsidRDefault="00827A4E">
            <w:pPr>
              <w:suppressAutoHyphens/>
              <w:jc w:val="center"/>
            </w:pPr>
            <w:r>
              <w:t>6</w:t>
            </w:r>
          </w:p>
        </w:tc>
      </w:tr>
      <w:tr w:rsidR="005C3BC2" w14:paraId="5849C2E1" w14:textId="77777777">
        <w:tc>
          <w:tcPr>
            <w:tcW w:w="675" w:type="dxa"/>
          </w:tcPr>
          <w:p w14:paraId="5849C2DE" w14:textId="77777777" w:rsidR="005C3BC2" w:rsidRDefault="00827A4E">
            <w:pPr>
              <w:suppressAutoHyphens/>
              <w:jc w:val="center"/>
            </w:pPr>
            <w:r>
              <w:t>9.</w:t>
            </w:r>
          </w:p>
        </w:tc>
        <w:tc>
          <w:tcPr>
            <w:tcW w:w="2977" w:type="dxa"/>
          </w:tcPr>
          <w:p w14:paraId="5849C2DF" w14:textId="77777777" w:rsidR="005C3BC2" w:rsidRDefault="00827A4E">
            <w:pPr>
              <w:suppressAutoHyphens/>
              <w:jc w:val="both"/>
            </w:pPr>
            <w:r>
              <w:t>Panevėžio miesto</w:t>
            </w:r>
          </w:p>
        </w:tc>
        <w:tc>
          <w:tcPr>
            <w:tcW w:w="5954" w:type="dxa"/>
          </w:tcPr>
          <w:p w14:paraId="5849C2E0" w14:textId="77777777" w:rsidR="005C3BC2" w:rsidRDefault="00827A4E">
            <w:pPr>
              <w:suppressAutoHyphens/>
              <w:jc w:val="center"/>
            </w:pPr>
            <w:r>
              <w:t>7</w:t>
            </w:r>
          </w:p>
        </w:tc>
      </w:tr>
      <w:tr w:rsidR="005C3BC2" w14:paraId="5849C2E4" w14:textId="77777777">
        <w:tc>
          <w:tcPr>
            <w:tcW w:w="3652" w:type="dxa"/>
            <w:gridSpan w:val="2"/>
          </w:tcPr>
          <w:p w14:paraId="5849C2E2" w14:textId="77777777" w:rsidR="005C3BC2" w:rsidRDefault="00827A4E">
            <w:pPr>
              <w:suppressAutoHyphens/>
              <w:jc w:val="right"/>
            </w:pPr>
            <w:r>
              <w:t>Iš viso:</w:t>
            </w:r>
          </w:p>
        </w:tc>
        <w:tc>
          <w:tcPr>
            <w:tcW w:w="5954" w:type="dxa"/>
          </w:tcPr>
          <w:p w14:paraId="5849C2E3" w14:textId="77777777" w:rsidR="005C3BC2" w:rsidRDefault="00827A4E">
            <w:pPr>
              <w:suppressAutoHyphens/>
              <w:jc w:val="center"/>
            </w:pPr>
            <w:r>
              <w:t>100</w:t>
            </w:r>
          </w:p>
        </w:tc>
      </w:tr>
    </w:tbl>
    <w:p w14:paraId="5849C2E5" w14:textId="77777777" w:rsidR="005C3BC2" w:rsidRDefault="005C3BC2">
      <w:pPr>
        <w:suppressAutoHyphens/>
        <w:jc w:val="both"/>
      </w:pPr>
    </w:p>
    <w:p w14:paraId="5849C2E6" w14:textId="77777777" w:rsidR="005C3BC2" w:rsidRDefault="00827A4E">
      <w:pPr>
        <w:suppressAutoHyphens/>
        <w:ind w:firstLine="720"/>
        <w:jc w:val="both"/>
      </w:pPr>
      <w:r>
        <w:t>2.4. paraiškų teikėjai – savivaldybės administracija, savivaldybės paskirtas savivaldybės energinio efektyvumo didinimo programos įgyvendinimo administratorius;</w:t>
      </w:r>
    </w:p>
    <w:p w14:paraId="5849C2E7" w14:textId="77777777" w:rsidR="005C3BC2" w:rsidRDefault="00827A4E">
      <w:pPr>
        <w:suppressAutoHyphens/>
        <w:ind w:firstLine="720"/>
        <w:jc w:val="both"/>
      </w:pPr>
      <w:r>
        <w:t>2.5. atrenkant daugiabučių namų investicijų planus, kurie kartu su paraiška bus teikiami Kvietimo metu, savivaldybėms rekomenduojama atsižvelgti į didžiausią šilumos energijos suvartojimą daugiabučiam namui šildyti pagal pastato energinio naudingumo sertifikato duomenis;</w:t>
      </w:r>
    </w:p>
    <w:p w14:paraId="5849C2E8" w14:textId="77777777" w:rsidR="005C3BC2" w:rsidRDefault="00827A4E">
      <w:pPr>
        <w:suppressAutoHyphens/>
        <w:ind w:firstLine="720"/>
        <w:jc w:val="both"/>
      </w:pPr>
      <w:r>
        <w:t>2.6. paraiškų teikimo terminas – 2017 m. spalio 31 d;</w:t>
      </w:r>
    </w:p>
    <w:p w14:paraId="5849C2E9" w14:textId="77777777" w:rsidR="005C3BC2" w:rsidRDefault="00827A4E">
      <w:pPr>
        <w:ind w:firstLine="709"/>
        <w:jc w:val="both"/>
        <w:rPr>
          <w:lang w:eastAsia="lt-LT"/>
        </w:rPr>
      </w:pPr>
      <w:r>
        <w:t xml:space="preserve">2.7. paraiškos teikiamos viešajai įstaigai „Būsto energijos taupymo agentūra“, </w:t>
      </w:r>
      <w:r>
        <w:rPr>
          <w:szCs w:val="24"/>
        </w:rPr>
        <w:t>Švitrigailos g. 11B, LT-03228, Vilnius, tel. (8 5) 270 5455, el. p</w:t>
      </w:r>
      <w:r w:rsidRPr="00827A4E">
        <w:rPr>
          <w:szCs w:val="24"/>
        </w:rPr>
        <w:t xml:space="preserve">. info@betalt.lt. </w:t>
      </w:r>
      <w:r>
        <w:rPr>
          <w:bCs/>
          <w:lang w:eastAsia="lt-LT"/>
        </w:rPr>
        <w:t xml:space="preserve">Paraiškos teikiamos tiesiogiai arba </w:t>
      </w:r>
      <w:r>
        <w:rPr>
          <w:lang w:eastAsia="lt-LT"/>
        </w:rPr>
        <w:t>naudojantis pašto ir (ar) pasiuntinių teikiamomis paslaugomis.</w:t>
      </w:r>
    </w:p>
    <w:p w14:paraId="5849C2EA" w14:textId="77777777" w:rsidR="005C3BC2" w:rsidRDefault="00827A4E">
      <w:pPr>
        <w:ind w:firstLine="709"/>
        <w:jc w:val="both"/>
      </w:pPr>
      <w:r>
        <w:t>3. N u s t a t a u, kad valstybės parama daugiabučio namo butų ir kitų patalpų savininkams, įgyvendinantiems daugiabučio namo atnaujinimo (modernizavimo) projektą pagal šį kvietimą, teikiama vadovaujantis Lietuvos Respublikos valstybės paramos daugiabučiams namams atnaujinti (modernizuoti) įstatymo redakcija, galiojusią iki Lietuvos Respublikos valstybės paramos daugiabučiams namams atnaujinti (modernizuoti) įstatymo Nr. XIII-498 įsigaliojimo dienos, išskyrus valstybės paramą daugiabučio namo atnaujinimo (modernizavimo) projektui parengti, projekto įgyvendinimui administruoti ir statybos techninei priežiūrai vykdyti, kuri teikiama apmokant arba kompensuojant 100 procentu.</w:t>
      </w:r>
    </w:p>
    <w:p w14:paraId="5849C2EB" w14:textId="77777777" w:rsidR="005C3BC2" w:rsidRDefault="00827A4E">
      <w:pPr>
        <w:suppressAutoHyphens/>
        <w:ind w:firstLine="720"/>
        <w:jc w:val="both"/>
        <w:rPr>
          <w:szCs w:val="24"/>
          <w:lang w:eastAsia="lt-LT"/>
        </w:rPr>
      </w:pPr>
      <w:r>
        <w:t>4.</w:t>
      </w:r>
      <w:r>
        <w:rPr>
          <w:lang w:eastAsia="lt-LT"/>
        </w:rPr>
        <w:t xml:space="preserve"> </w:t>
      </w:r>
      <w:r>
        <w:rPr>
          <w:szCs w:val="24"/>
          <w:lang w:eastAsia="lt-LT"/>
        </w:rPr>
        <w:t>P a v e d u viešajai įstaigai Būsto energijos taupymo agentūrai:</w:t>
      </w:r>
    </w:p>
    <w:p w14:paraId="5849C2EC" w14:textId="77777777" w:rsidR="005C3BC2" w:rsidRDefault="00827A4E">
      <w:pPr>
        <w:suppressAutoHyphens/>
        <w:ind w:firstLine="720"/>
        <w:jc w:val="both"/>
        <w:rPr>
          <w:szCs w:val="24"/>
          <w:lang w:eastAsia="lt-LT"/>
        </w:rPr>
      </w:pPr>
      <w:r>
        <w:rPr>
          <w:szCs w:val="24"/>
          <w:lang w:eastAsia="lt-LT"/>
        </w:rPr>
        <w:t>4.1. iki 2017 m. lapkričio 20 d. įvertinti pagal šį Įsakymą pateiktas paraiškas ir sudaryti daugiabučių namų atnaujinimo (modernizavimo) projektų sąrašą;</w:t>
      </w:r>
    </w:p>
    <w:p w14:paraId="5849C2F0" w14:textId="0DAA0E0B" w:rsidR="005C3BC2" w:rsidRDefault="00827A4E" w:rsidP="00827A4E">
      <w:pPr>
        <w:suppressAutoHyphens/>
        <w:ind w:firstLine="720"/>
        <w:jc w:val="both"/>
        <w:rPr>
          <w:lang w:eastAsia="lt-LT"/>
        </w:rPr>
      </w:pPr>
      <w:r>
        <w:rPr>
          <w:szCs w:val="24"/>
          <w:lang w:eastAsia="lt-LT"/>
        </w:rPr>
        <w:t xml:space="preserve">4.2. </w:t>
      </w:r>
      <w:r>
        <w:t>perskaičiuoti pagal šį kvietimą kartu su paraišką pateiktuose daugiabučio namo atnaujinimo (modernizavimo) investicijų planuose nurodytą mėnesinės įmokos, susijusios su atnaujinamo (modernizavimo) projekto investicijų apmokėjimu (įskaitant kredito grąžinimą ir palūkanas) įgyvendinus daugiabučio namo atnaujinimo (modernizavimo) projektą, dydį, tenkantį buto naudingojo ploto arba kitų patalpų bendrojo ploto 1 kv. metrui, atėmus teikiamą valstybės paramą, tenkančią daugiabučio namo atnaujinimo (modernizavimo) investicijų plane numatytoms energinį efektyvumą didinančioms priemonėms, ir investicijų dydį, atėmus valstybės paramos, tenkančios energinį efektyvumą didinančioms priemonėms, sumą, atsižvelgus į valstybės paramos teikimo sąlygas projekto įgyvendinimo metu.</w:t>
      </w:r>
    </w:p>
    <w:p w14:paraId="3D7A6B3A" w14:textId="77777777" w:rsidR="00827A4E" w:rsidRDefault="00827A4E">
      <w:pPr>
        <w:suppressAutoHyphens/>
        <w:jc w:val="both"/>
      </w:pPr>
    </w:p>
    <w:p w14:paraId="2050F92C" w14:textId="77777777" w:rsidR="00827A4E" w:rsidRDefault="00827A4E">
      <w:pPr>
        <w:suppressAutoHyphens/>
        <w:jc w:val="both"/>
      </w:pPr>
    </w:p>
    <w:p w14:paraId="5D73C8ED" w14:textId="77777777" w:rsidR="00827A4E" w:rsidRDefault="00827A4E">
      <w:pPr>
        <w:suppressAutoHyphens/>
        <w:jc w:val="both"/>
      </w:pPr>
    </w:p>
    <w:p w14:paraId="5849C2F1" w14:textId="2771DF19" w:rsidR="005C3BC2" w:rsidRDefault="00827A4E">
      <w:pPr>
        <w:suppressAutoHyphens/>
        <w:jc w:val="both"/>
        <w:rPr>
          <w:lang w:eastAsia="lt-LT"/>
        </w:rPr>
      </w:pPr>
      <w:r>
        <w:rPr>
          <w:lang w:eastAsia="lt-LT"/>
        </w:rPr>
        <w:t>Aplinkos ministras</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Kęstutis Navickas</w:t>
      </w:r>
    </w:p>
    <w:p w14:paraId="5849C2FD" w14:textId="48D66ABD" w:rsidR="005C3BC2" w:rsidRDefault="005C3BC2">
      <w:pPr>
        <w:suppressAutoHyphens/>
        <w:jc w:val="both"/>
        <w:rPr>
          <w:lang w:eastAsia="lt-LT"/>
        </w:rPr>
      </w:pPr>
    </w:p>
    <w:sectPr w:rsidR="005C3BC2">
      <w:headerReference w:type="even" r:id="rId8"/>
      <w:headerReference w:type="default" r:id="rId9"/>
      <w:footerReference w:type="even" r:id="rId10"/>
      <w:footerReference w:type="default" r:id="rId11"/>
      <w:headerReference w:type="first" r:id="rId12"/>
      <w:footerReference w:type="first" r:id="rId13"/>
      <w:footnotePr>
        <w:pos w:val="beneathText"/>
      </w:footnotePr>
      <w:type w:val="continuous"/>
      <w:pgSz w:w="11905" w:h="16837"/>
      <w:pgMar w:top="1134" w:right="709" w:bottom="1134" w:left="1701" w:header="1142" w:footer="919"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5093A" w14:textId="77777777" w:rsidR="00A86EF8" w:rsidRDefault="00A86EF8">
      <w:pPr>
        <w:suppressAutoHyphens/>
        <w:rPr>
          <w:lang w:eastAsia="lt-LT"/>
        </w:rPr>
      </w:pPr>
      <w:r>
        <w:rPr>
          <w:lang w:eastAsia="lt-LT"/>
        </w:rPr>
        <w:separator/>
      </w:r>
    </w:p>
  </w:endnote>
  <w:endnote w:type="continuationSeparator" w:id="0">
    <w:p w14:paraId="1F38BE77" w14:textId="77777777" w:rsidR="00A86EF8" w:rsidRDefault="00A86EF8">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C307" w14:textId="77777777" w:rsidR="005C3BC2" w:rsidRDefault="005C3BC2">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C308" w14:textId="77777777" w:rsidR="005C3BC2" w:rsidRDefault="005C3BC2">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C30A" w14:textId="77777777" w:rsidR="005C3BC2" w:rsidRDefault="005C3BC2">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526A0" w14:textId="77777777" w:rsidR="00A86EF8" w:rsidRDefault="00A86EF8">
      <w:pPr>
        <w:suppressAutoHyphens/>
        <w:rPr>
          <w:lang w:eastAsia="lt-LT"/>
        </w:rPr>
      </w:pPr>
      <w:r>
        <w:rPr>
          <w:lang w:eastAsia="lt-LT"/>
        </w:rPr>
        <w:separator/>
      </w:r>
    </w:p>
  </w:footnote>
  <w:footnote w:type="continuationSeparator" w:id="0">
    <w:p w14:paraId="0FFA3679" w14:textId="77777777" w:rsidR="00A86EF8" w:rsidRDefault="00A86EF8">
      <w:pPr>
        <w:suppressAutoHyphens/>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C304" w14:textId="77777777" w:rsidR="005C3BC2" w:rsidRDefault="005C3BC2">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C305" w14:textId="05F87C3F" w:rsidR="005C3BC2" w:rsidRDefault="00827A4E">
    <w:pPr>
      <w:tabs>
        <w:tab w:val="center" w:pos="4819"/>
        <w:tab w:val="right" w:pos="9638"/>
      </w:tabs>
      <w:jc w:val="center"/>
    </w:pPr>
    <w:r>
      <w:fldChar w:fldCharType="begin"/>
    </w:r>
    <w:r>
      <w:instrText>PAGE   \* MERGEFORMAT</w:instrText>
    </w:r>
    <w:r>
      <w:fldChar w:fldCharType="separate"/>
    </w:r>
    <w:r w:rsidR="00C05A43">
      <w:rPr>
        <w:noProof/>
      </w:rPr>
      <w:t>2</w:t>
    </w:r>
    <w:r>
      <w:fldChar w:fldCharType="end"/>
    </w:r>
  </w:p>
  <w:p w14:paraId="5849C306" w14:textId="77777777" w:rsidR="005C3BC2" w:rsidRDefault="005C3BC2">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C309" w14:textId="77777777" w:rsidR="005C3BC2" w:rsidRDefault="005C3BC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8F"/>
    <w:rsid w:val="0005143A"/>
    <w:rsid w:val="001773E5"/>
    <w:rsid w:val="005C3BC2"/>
    <w:rsid w:val="00827A4E"/>
    <w:rsid w:val="00A86EF8"/>
    <w:rsid w:val="00AB3A8F"/>
    <w:rsid w:val="00C05A43"/>
    <w:rsid w:val="00D72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27A4E"/>
    <w:rPr>
      <w:rFonts w:ascii="Tahoma" w:hAnsi="Tahoma" w:cs="Tahoma"/>
      <w:sz w:val="16"/>
      <w:szCs w:val="16"/>
    </w:rPr>
  </w:style>
  <w:style w:type="character" w:customStyle="1" w:styleId="DebesliotekstasDiagrama">
    <w:name w:val="Debesėlio tekstas Diagrama"/>
    <w:basedOn w:val="Numatytasispastraiposriftas"/>
    <w:link w:val="Debesliotekstas"/>
    <w:rsid w:val="00827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5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0E7DD-24F2-4B3D-A34D-DCCC9B13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3208</Words>
  <Characters>1829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5027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2018-01-09T09:29:00Z</dcterms:created>
  <dcterms:modified xsi:type="dcterms:W3CDTF">2018-01-09T09:29:00Z</dcterms:modified>
</cp:coreProperties>
</file>