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6FE4502A" w14:textId="598DC9B7" w:rsidR="00F3381B" w:rsidRPr="00F3381B" w:rsidRDefault="006C2010" w:rsidP="00F3381B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SAVIVALDYBĖS TARYBOS SPRENDIMO </w:t>
      </w:r>
      <w:r w:rsidR="00F3381B" w:rsidRPr="00F3381B">
        <w:rPr>
          <w:b/>
          <w:caps/>
          <w:sz w:val="24"/>
          <w:szCs w:val="24"/>
          <w:lang w:eastAsia="en-US"/>
        </w:rPr>
        <w:t>„DĖL KLAIPĖDOS MIESTO SAVIVALDYBĖS NEFORMALIOJO VAIKŲ ŠVIETIMO LĖŠŲ SKYRIMO IR NAUDOJIMO TVARKOS APRAŠO</w:t>
      </w:r>
      <w:r w:rsidR="006575C0">
        <w:rPr>
          <w:b/>
          <w:caps/>
          <w:sz w:val="24"/>
          <w:szCs w:val="24"/>
          <w:lang w:eastAsia="en-US"/>
        </w:rPr>
        <w:t xml:space="preserve"> PATVIRTINIMO“</w:t>
      </w:r>
    </w:p>
    <w:p w14:paraId="406179BD" w14:textId="6E6C7771" w:rsidR="00F3381B" w:rsidRDefault="00F3381B" w:rsidP="006C2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PROJEKTO</w:t>
      </w:r>
    </w:p>
    <w:p w14:paraId="5FB8CBAE" w14:textId="77777777" w:rsidR="00DD6558" w:rsidRDefault="00DD6558" w:rsidP="006C2010">
      <w:pPr>
        <w:jc w:val="center"/>
        <w:rPr>
          <w:b/>
          <w:sz w:val="24"/>
          <w:szCs w:val="24"/>
        </w:rPr>
      </w:pPr>
    </w:p>
    <w:p w14:paraId="38482F69" w14:textId="77777777" w:rsidR="00DD6558" w:rsidRDefault="00AF283B" w:rsidP="00DD655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3834C931" w14:textId="1DC1F6A7" w:rsidR="001431B3" w:rsidRPr="00DD6558" w:rsidRDefault="00DD6558" w:rsidP="00DD6558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13297" w:rsidRPr="00DD6558">
        <w:rPr>
          <w:sz w:val="24"/>
          <w:szCs w:val="24"/>
        </w:rPr>
        <w:t>S</w:t>
      </w:r>
      <w:r w:rsidR="00F52A3C" w:rsidRPr="00DD6558">
        <w:rPr>
          <w:sz w:val="24"/>
          <w:szCs w:val="24"/>
        </w:rPr>
        <w:t xml:space="preserve">prendimo </w:t>
      </w:r>
      <w:r w:rsidR="006C2F3B" w:rsidRPr="00DD6558">
        <w:rPr>
          <w:sz w:val="24"/>
          <w:szCs w:val="24"/>
        </w:rPr>
        <w:t>dė</w:t>
      </w:r>
      <w:r w:rsidR="00D9736B" w:rsidRPr="00DD6558">
        <w:rPr>
          <w:sz w:val="24"/>
          <w:szCs w:val="24"/>
        </w:rPr>
        <w:t>l Klaipėdos miesto savivaldybės (toliau – Savivaldybė)</w:t>
      </w:r>
      <w:r w:rsidR="006C2F3B" w:rsidRPr="00DD6558">
        <w:rPr>
          <w:sz w:val="24"/>
          <w:szCs w:val="24"/>
        </w:rPr>
        <w:t xml:space="preserve"> neformaliojo vaikų švietimo (toliau – NVŠ) lėšų skyrimo ir naudo</w:t>
      </w:r>
      <w:r w:rsidR="00726EDE" w:rsidRPr="00DD6558">
        <w:rPr>
          <w:sz w:val="24"/>
          <w:szCs w:val="24"/>
        </w:rPr>
        <w:t>jimo tvarkos aprašo pakeitimo</w:t>
      </w:r>
      <w:r w:rsidR="00413297" w:rsidRPr="00DD6558">
        <w:rPr>
          <w:sz w:val="24"/>
          <w:szCs w:val="24"/>
        </w:rPr>
        <w:t xml:space="preserve"> </w:t>
      </w:r>
      <w:r w:rsidR="006D4FB1" w:rsidRPr="00DD6558">
        <w:rPr>
          <w:sz w:val="24"/>
          <w:szCs w:val="24"/>
        </w:rPr>
        <w:t xml:space="preserve">projektas </w:t>
      </w:r>
      <w:r w:rsidR="00E77A6B" w:rsidRPr="00DD6558">
        <w:rPr>
          <w:sz w:val="24"/>
          <w:szCs w:val="24"/>
        </w:rPr>
        <w:t xml:space="preserve">parengtas </w:t>
      </w:r>
      <w:r w:rsidR="00565E41" w:rsidRPr="00DD6558">
        <w:rPr>
          <w:sz w:val="24"/>
          <w:szCs w:val="24"/>
        </w:rPr>
        <w:t xml:space="preserve">atsižvelgus į </w:t>
      </w:r>
      <w:r w:rsidR="00D9736B" w:rsidRPr="00DD6558">
        <w:rPr>
          <w:sz w:val="24"/>
          <w:szCs w:val="24"/>
        </w:rPr>
        <w:t>S</w:t>
      </w:r>
      <w:r w:rsidR="00565E41" w:rsidRPr="00DD6558">
        <w:rPr>
          <w:sz w:val="24"/>
          <w:szCs w:val="24"/>
        </w:rPr>
        <w:t xml:space="preserve">avivaldybės Kontrolės ir audito tarnybos </w:t>
      </w:r>
      <w:r w:rsidR="00413297" w:rsidRPr="00DD6558">
        <w:rPr>
          <w:sz w:val="24"/>
          <w:szCs w:val="24"/>
        </w:rPr>
        <w:t>2017 m. gegužės 24 d. Teisėtumo (atitikties) audito ataskaitos (2016 m. savivaldybės biudžeto lėšų panaudojimo neformaliojo vaikų švietimo teikėjų (išskyrus ikimokykl</w:t>
      </w:r>
      <w:r w:rsidR="00837233" w:rsidRPr="00DD6558">
        <w:rPr>
          <w:sz w:val="24"/>
          <w:szCs w:val="24"/>
        </w:rPr>
        <w:t>inio, priešmokyklinio ir formalųjį</w:t>
      </w:r>
      <w:r w:rsidR="00413297" w:rsidRPr="00DD6558">
        <w:rPr>
          <w:sz w:val="24"/>
          <w:szCs w:val="24"/>
        </w:rPr>
        <w:t xml:space="preserve"> švietimą papildančio ugdymo) programų finansavimui įvertinimas) Nr.</w:t>
      </w:r>
      <w:r w:rsidR="00196BC0" w:rsidRPr="00DD6558">
        <w:rPr>
          <w:sz w:val="24"/>
          <w:szCs w:val="24"/>
        </w:rPr>
        <w:t xml:space="preserve"> </w:t>
      </w:r>
      <w:r w:rsidR="00413297" w:rsidRPr="00DD6558">
        <w:rPr>
          <w:sz w:val="24"/>
          <w:szCs w:val="24"/>
        </w:rPr>
        <w:t>KAT16-(4.2)-8 rekomendacijas.</w:t>
      </w:r>
    </w:p>
    <w:p w14:paraId="07A48571" w14:textId="0EF1D554" w:rsidR="00DD6558" w:rsidRPr="00DD6558" w:rsidRDefault="00AF283B" w:rsidP="00DD6558">
      <w:pPr>
        <w:pStyle w:val="Sraopastraipa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DD6558">
        <w:rPr>
          <w:b/>
          <w:sz w:val="24"/>
          <w:szCs w:val="24"/>
        </w:rPr>
        <w:t>Parengto projekto tikslai ir uždaviniai.</w:t>
      </w:r>
      <w:r w:rsidR="00DD7355" w:rsidRPr="00DD6558">
        <w:rPr>
          <w:b/>
          <w:sz w:val="24"/>
          <w:szCs w:val="24"/>
        </w:rPr>
        <w:t xml:space="preserve"> </w:t>
      </w:r>
    </w:p>
    <w:p w14:paraId="21CB0C04" w14:textId="4BB4FE5C" w:rsidR="009B7C1D" w:rsidRPr="00DD6558" w:rsidRDefault="00DD6558" w:rsidP="00DD6558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87970" w:rsidRPr="005171F6">
        <w:rPr>
          <w:sz w:val="24"/>
          <w:szCs w:val="24"/>
        </w:rPr>
        <w:t>Sprendimo projekto</w:t>
      </w:r>
      <w:r w:rsidR="00B87970" w:rsidRPr="005171F6">
        <w:rPr>
          <w:b/>
          <w:sz w:val="24"/>
          <w:szCs w:val="24"/>
        </w:rPr>
        <w:t xml:space="preserve"> </w:t>
      </w:r>
      <w:r w:rsidR="00B87970" w:rsidRPr="005171F6">
        <w:rPr>
          <w:sz w:val="24"/>
          <w:szCs w:val="24"/>
        </w:rPr>
        <w:t>t</w:t>
      </w:r>
      <w:r w:rsidR="006C2010" w:rsidRPr="005171F6">
        <w:rPr>
          <w:sz w:val="24"/>
          <w:szCs w:val="24"/>
        </w:rPr>
        <w:t>ikslas –</w:t>
      </w:r>
      <w:r w:rsidR="006D4FB1">
        <w:rPr>
          <w:sz w:val="24"/>
          <w:szCs w:val="24"/>
        </w:rPr>
        <w:t xml:space="preserve"> </w:t>
      </w:r>
      <w:r w:rsidR="00064E8B" w:rsidRPr="005171F6">
        <w:rPr>
          <w:sz w:val="24"/>
          <w:szCs w:val="24"/>
        </w:rPr>
        <w:t>užtikrinti NVŠ programų įgyvendinimo teisėtumą</w:t>
      </w:r>
      <w:r w:rsidR="00D9736B">
        <w:rPr>
          <w:sz w:val="24"/>
          <w:szCs w:val="24"/>
        </w:rPr>
        <w:t xml:space="preserve"> Savivaldybėje</w:t>
      </w:r>
      <w:r w:rsidR="00064E8B" w:rsidRPr="005171F6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64E8B">
        <w:rPr>
          <w:sz w:val="24"/>
          <w:szCs w:val="24"/>
        </w:rPr>
        <w:t>Uždavinys</w:t>
      </w:r>
      <w:r w:rsidR="00BB5DFC">
        <w:rPr>
          <w:sz w:val="24"/>
          <w:szCs w:val="24"/>
        </w:rPr>
        <w:t xml:space="preserve"> –</w:t>
      </w:r>
      <w:r w:rsidR="00EE57CE">
        <w:rPr>
          <w:sz w:val="24"/>
          <w:szCs w:val="24"/>
        </w:rPr>
        <w:t xml:space="preserve"> </w:t>
      </w:r>
      <w:r w:rsidR="00DB4B55">
        <w:rPr>
          <w:sz w:val="24"/>
          <w:szCs w:val="24"/>
        </w:rPr>
        <w:t>pakeisti</w:t>
      </w:r>
      <w:r w:rsidR="00064E8B">
        <w:rPr>
          <w:sz w:val="24"/>
          <w:szCs w:val="24"/>
        </w:rPr>
        <w:t xml:space="preserve"> </w:t>
      </w:r>
      <w:r w:rsidR="00D9736B">
        <w:rPr>
          <w:sz w:val="24"/>
          <w:szCs w:val="24"/>
        </w:rPr>
        <w:t>S</w:t>
      </w:r>
      <w:r w:rsidR="00837233">
        <w:rPr>
          <w:sz w:val="24"/>
          <w:szCs w:val="24"/>
        </w:rPr>
        <w:t xml:space="preserve">avivaldybės </w:t>
      </w:r>
      <w:r w:rsidR="00064E8B">
        <w:rPr>
          <w:sz w:val="24"/>
          <w:szCs w:val="24"/>
        </w:rPr>
        <w:t>NVŠ lėšų sky</w:t>
      </w:r>
      <w:r w:rsidR="00787068">
        <w:rPr>
          <w:sz w:val="24"/>
          <w:szCs w:val="24"/>
        </w:rPr>
        <w:t>rimo ir naudojimo tvarkos aprašą</w:t>
      </w:r>
      <w:r w:rsidR="00D9736B">
        <w:rPr>
          <w:sz w:val="24"/>
          <w:szCs w:val="24"/>
        </w:rPr>
        <w:t xml:space="preserve"> (toliau – Aprašas)</w:t>
      </w:r>
      <w:r w:rsidR="00064E8B">
        <w:rPr>
          <w:sz w:val="24"/>
          <w:szCs w:val="24"/>
        </w:rPr>
        <w:t>.</w:t>
      </w:r>
    </w:p>
    <w:p w14:paraId="65FE23EA" w14:textId="6C6F33F2" w:rsidR="00DD6558" w:rsidRPr="00DD6558" w:rsidRDefault="00AF283B" w:rsidP="00DD6558">
      <w:pPr>
        <w:pStyle w:val="Sraopastraipa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DD6558">
        <w:rPr>
          <w:b/>
          <w:sz w:val="24"/>
          <w:szCs w:val="24"/>
        </w:rPr>
        <w:t xml:space="preserve">Kaip šiuo metu yra </w:t>
      </w:r>
      <w:r w:rsidR="00E82487" w:rsidRPr="00DD6558">
        <w:rPr>
          <w:b/>
          <w:sz w:val="24"/>
          <w:szCs w:val="24"/>
        </w:rPr>
        <w:t>teisi</w:t>
      </w:r>
      <w:r w:rsidRPr="00DD6558">
        <w:rPr>
          <w:b/>
          <w:sz w:val="24"/>
          <w:szCs w:val="24"/>
        </w:rPr>
        <w:t>škai reglamentuojami projekte</w:t>
      </w:r>
      <w:r w:rsidR="0078739F" w:rsidRPr="00DD6558">
        <w:rPr>
          <w:b/>
          <w:sz w:val="24"/>
          <w:szCs w:val="24"/>
        </w:rPr>
        <w:t xml:space="preserve"> </w:t>
      </w:r>
      <w:r w:rsidRPr="00DD6558">
        <w:rPr>
          <w:b/>
          <w:sz w:val="24"/>
          <w:szCs w:val="24"/>
        </w:rPr>
        <w:t>aptarti klausimai</w:t>
      </w:r>
      <w:r w:rsidR="0078739F" w:rsidRPr="00DD6558">
        <w:rPr>
          <w:b/>
          <w:sz w:val="24"/>
          <w:szCs w:val="24"/>
        </w:rPr>
        <w:t xml:space="preserve">. </w:t>
      </w:r>
    </w:p>
    <w:p w14:paraId="7036A2BA" w14:textId="25DFC860" w:rsidR="009B7C1D" w:rsidRPr="00DD6558" w:rsidRDefault="00DD6558" w:rsidP="001259BD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87068">
        <w:rPr>
          <w:sz w:val="24"/>
          <w:szCs w:val="24"/>
        </w:rPr>
        <w:t>Šiuo metu galioja Savivaldybės</w:t>
      </w:r>
      <w:r w:rsidR="00787068" w:rsidRPr="00DD6558">
        <w:rPr>
          <w:sz w:val="24"/>
          <w:szCs w:val="24"/>
        </w:rPr>
        <w:t xml:space="preserve"> </w:t>
      </w:r>
      <w:r w:rsidR="00787068">
        <w:rPr>
          <w:sz w:val="24"/>
          <w:szCs w:val="24"/>
        </w:rPr>
        <w:t>NVŠ</w:t>
      </w:r>
      <w:r w:rsidR="00787068" w:rsidRPr="00DD6558">
        <w:rPr>
          <w:sz w:val="24"/>
          <w:szCs w:val="24"/>
        </w:rPr>
        <w:t xml:space="preserve"> </w:t>
      </w:r>
      <w:r w:rsidR="0075665C">
        <w:rPr>
          <w:sz w:val="24"/>
          <w:szCs w:val="24"/>
        </w:rPr>
        <w:t>A</w:t>
      </w:r>
      <w:r w:rsidR="00787068">
        <w:rPr>
          <w:sz w:val="24"/>
          <w:szCs w:val="24"/>
        </w:rPr>
        <w:t>prašas, patvirtintas Savivaldybės tarybos 2016 m. gegužės 26 d. sprendimu Nr. T</w:t>
      </w:r>
      <w:r w:rsidR="003B6252">
        <w:rPr>
          <w:sz w:val="24"/>
          <w:szCs w:val="24"/>
        </w:rPr>
        <w:t>2-142 (pakeistas 2016 m. rugsėjo 22 d. sprendimu Nr. T2-223 ir 2017 m. kovo 30 d. sprendimu Nr. T2-74).</w:t>
      </w:r>
      <w:r w:rsidR="00787068">
        <w:rPr>
          <w:sz w:val="24"/>
          <w:szCs w:val="24"/>
        </w:rPr>
        <w:t xml:space="preserve"> </w:t>
      </w:r>
      <w:r w:rsidR="0075665C">
        <w:rPr>
          <w:sz w:val="24"/>
          <w:szCs w:val="24"/>
        </w:rPr>
        <w:t>G</w:t>
      </w:r>
      <w:r w:rsidR="001259BD">
        <w:rPr>
          <w:sz w:val="24"/>
          <w:szCs w:val="24"/>
        </w:rPr>
        <w:t xml:space="preserve">aliojančiame Savivaldybės tarybos patvirtintame Apraše nėra reglamentuota vaikų </w:t>
      </w:r>
      <w:r w:rsidR="003E2351">
        <w:rPr>
          <w:sz w:val="24"/>
          <w:szCs w:val="24"/>
        </w:rPr>
        <w:t>lankomumo apskaita, neapibrėžti</w:t>
      </w:r>
      <w:r w:rsidR="001259BD">
        <w:rPr>
          <w:sz w:val="24"/>
          <w:szCs w:val="24"/>
        </w:rPr>
        <w:t xml:space="preserve"> sutarčių tarp tėvų (globėjų, rūpintojų) ir NVŠ teikėjų nutraukimo</w:t>
      </w:r>
      <w:r w:rsidR="003E2351">
        <w:rPr>
          <w:sz w:val="24"/>
          <w:szCs w:val="24"/>
        </w:rPr>
        <w:t xml:space="preserve"> veiksmai, nedetalizuotos kvietimų teikti NVŠ lėšomis finansuojamų programų </w:t>
      </w:r>
      <w:r w:rsidR="00DB4B55">
        <w:rPr>
          <w:sz w:val="24"/>
          <w:szCs w:val="24"/>
        </w:rPr>
        <w:t xml:space="preserve">paraiškas </w:t>
      </w:r>
      <w:r w:rsidR="001259BD">
        <w:rPr>
          <w:sz w:val="24"/>
          <w:szCs w:val="24"/>
        </w:rPr>
        <w:t>procedūros</w:t>
      </w:r>
      <w:r w:rsidR="0075665C">
        <w:rPr>
          <w:sz w:val="24"/>
          <w:szCs w:val="24"/>
        </w:rPr>
        <w:t xml:space="preserve">, nenumatyta </w:t>
      </w:r>
      <w:r w:rsidR="003E2351">
        <w:rPr>
          <w:sz w:val="24"/>
          <w:szCs w:val="24"/>
        </w:rPr>
        <w:t>NVŠ teikėjų P</w:t>
      </w:r>
      <w:r w:rsidR="00941D97">
        <w:rPr>
          <w:sz w:val="24"/>
          <w:szCs w:val="24"/>
        </w:rPr>
        <w:t xml:space="preserve">araiškų </w:t>
      </w:r>
      <w:r w:rsidR="003E2351">
        <w:rPr>
          <w:sz w:val="24"/>
          <w:szCs w:val="24"/>
        </w:rPr>
        <w:t xml:space="preserve">savivaldybės biudžeto lėšoms gauti </w:t>
      </w:r>
      <w:r w:rsidR="0075665C">
        <w:rPr>
          <w:sz w:val="24"/>
          <w:szCs w:val="24"/>
        </w:rPr>
        <w:t xml:space="preserve">einamoji </w:t>
      </w:r>
      <w:r w:rsidR="003E2351">
        <w:rPr>
          <w:sz w:val="24"/>
          <w:szCs w:val="24"/>
        </w:rPr>
        <w:t>finansų kontrolė</w:t>
      </w:r>
      <w:r w:rsidR="001259BD">
        <w:rPr>
          <w:sz w:val="24"/>
          <w:szCs w:val="24"/>
        </w:rPr>
        <w:t>.</w:t>
      </w:r>
    </w:p>
    <w:p w14:paraId="329A9B67" w14:textId="700797E1" w:rsidR="00DD6558" w:rsidRPr="00DD6558" w:rsidRDefault="00DD6558" w:rsidP="00DD6558">
      <w:pPr>
        <w:tabs>
          <w:tab w:val="left" w:pos="851"/>
        </w:tabs>
        <w:ind w:firstLine="720"/>
        <w:jc w:val="both"/>
        <w:rPr>
          <w:b/>
          <w:bCs/>
          <w:sz w:val="24"/>
          <w:szCs w:val="24"/>
        </w:rPr>
      </w:pPr>
      <w:r w:rsidRPr="00DD6558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2279FC" w:rsidRPr="00DD6558">
        <w:rPr>
          <w:b/>
          <w:bCs/>
          <w:sz w:val="24"/>
          <w:szCs w:val="24"/>
        </w:rPr>
        <w:t>Kokios numatomos naujos teisinio reglamentavimo nuostatos ir k</w:t>
      </w:r>
      <w:r w:rsidR="0078739F" w:rsidRPr="00DD6558">
        <w:rPr>
          <w:b/>
          <w:bCs/>
          <w:sz w:val="24"/>
          <w:szCs w:val="24"/>
        </w:rPr>
        <w:t xml:space="preserve">okių rezultatų laukiama. </w:t>
      </w:r>
    </w:p>
    <w:p w14:paraId="71DA5E05" w14:textId="3851D87A" w:rsidR="00C42BEA" w:rsidRPr="00DD6558" w:rsidRDefault="00B87970" w:rsidP="00DD6558">
      <w:pPr>
        <w:ind w:firstLine="851"/>
        <w:jc w:val="both"/>
        <w:rPr>
          <w:sz w:val="24"/>
          <w:szCs w:val="24"/>
        </w:rPr>
      </w:pPr>
      <w:r w:rsidRPr="00DD6558">
        <w:rPr>
          <w:sz w:val="24"/>
          <w:szCs w:val="24"/>
        </w:rPr>
        <w:t xml:space="preserve">Šiuo sprendimo </w:t>
      </w:r>
      <w:r w:rsidR="00DB4B55">
        <w:rPr>
          <w:sz w:val="24"/>
          <w:szCs w:val="24"/>
        </w:rPr>
        <w:t>projektu pakeitus Aprašą</w:t>
      </w:r>
      <w:r w:rsidR="007D78AA" w:rsidRPr="00DD6558">
        <w:rPr>
          <w:sz w:val="24"/>
          <w:szCs w:val="24"/>
        </w:rPr>
        <w:t xml:space="preserve">, bus </w:t>
      </w:r>
      <w:r w:rsidR="003400C6" w:rsidRPr="00DD6558">
        <w:rPr>
          <w:sz w:val="24"/>
          <w:szCs w:val="24"/>
        </w:rPr>
        <w:t xml:space="preserve">numatyta Savivaldybės administracijos atsakomybė už </w:t>
      </w:r>
      <w:r w:rsidR="00DB4B55">
        <w:rPr>
          <w:sz w:val="24"/>
          <w:szCs w:val="24"/>
        </w:rPr>
        <w:t xml:space="preserve">NVŠ programų </w:t>
      </w:r>
      <w:r w:rsidR="003400C6" w:rsidRPr="00DD6558">
        <w:rPr>
          <w:sz w:val="24"/>
          <w:szCs w:val="24"/>
        </w:rPr>
        <w:t>lėšų panaudojimą;</w:t>
      </w:r>
      <w:r w:rsidR="008B686A" w:rsidRPr="00DD6558">
        <w:rPr>
          <w:sz w:val="24"/>
          <w:szCs w:val="24"/>
        </w:rPr>
        <w:t xml:space="preserve"> Savivaldybės administracijos direktorius</w:t>
      </w:r>
      <w:r w:rsidR="00DB4B55">
        <w:rPr>
          <w:sz w:val="24"/>
          <w:szCs w:val="24"/>
        </w:rPr>
        <w:t xml:space="preserve"> bus</w:t>
      </w:r>
      <w:r w:rsidR="008B686A" w:rsidRPr="00DD6558">
        <w:rPr>
          <w:sz w:val="24"/>
          <w:szCs w:val="24"/>
        </w:rPr>
        <w:t xml:space="preserve"> įgaliotas </w:t>
      </w:r>
      <w:r w:rsidR="00F2115A">
        <w:rPr>
          <w:sz w:val="24"/>
          <w:szCs w:val="24"/>
        </w:rPr>
        <w:t xml:space="preserve">nustatyti NVŠ programų įgyvendinimo stebėsenos ir priežiūros bei lėšų panaudojimo kontrolės vykdymo tvarką, </w:t>
      </w:r>
      <w:r w:rsidR="008B686A" w:rsidRPr="00DD6558">
        <w:rPr>
          <w:sz w:val="24"/>
          <w:szCs w:val="24"/>
        </w:rPr>
        <w:t>sudaryti NVŠ programų</w:t>
      </w:r>
      <w:r w:rsidR="007D78AA" w:rsidRPr="00DD6558">
        <w:rPr>
          <w:sz w:val="24"/>
          <w:szCs w:val="24"/>
        </w:rPr>
        <w:t xml:space="preserve"> nuola</w:t>
      </w:r>
      <w:r w:rsidR="008B686A" w:rsidRPr="00DD6558">
        <w:rPr>
          <w:sz w:val="24"/>
          <w:szCs w:val="24"/>
        </w:rPr>
        <w:t>tinę</w:t>
      </w:r>
      <w:r w:rsidR="00F662C0" w:rsidRPr="00DD6558">
        <w:rPr>
          <w:sz w:val="24"/>
          <w:szCs w:val="24"/>
        </w:rPr>
        <w:t xml:space="preserve"> </w:t>
      </w:r>
      <w:r w:rsidR="00D9736B" w:rsidRPr="00DD6558">
        <w:rPr>
          <w:sz w:val="24"/>
          <w:szCs w:val="24"/>
        </w:rPr>
        <w:t>ver</w:t>
      </w:r>
      <w:r w:rsidR="008B686A" w:rsidRPr="00DD6558">
        <w:rPr>
          <w:sz w:val="24"/>
          <w:szCs w:val="24"/>
        </w:rPr>
        <w:t>t</w:t>
      </w:r>
      <w:r w:rsidR="00D9736B" w:rsidRPr="00DD6558">
        <w:rPr>
          <w:sz w:val="24"/>
          <w:szCs w:val="24"/>
        </w:rPr>
        <w:t xml:space="preserve">inimo </w:t>
      </w:r>
      <w:r w:rsidR="008B686A" w:rsidRPr="00DD6558">
        <w:rPr>
          <w:sz w:val="24"/>
          <w:szCs w:val="24"/>
        </w:rPr>
        <w:t xml:space="preserve">komisiją bei patvirtinti jos darbo reglamentą; </w:t>
      </w:r>
      <w:r w:rsidR="003400C6" w:rsidRPr="00DD6558">
        <w:rPr>
          <w:sz w:val="24"/>
          <w:szCs w:val="24"/>
        </w:rPr>
        <w:t xml:space="preserve">bus </w:t>
      </w:r>
      <w:r w:rsidR="00E62DA8">
        <w:rPr>
          <w:sz w:val="24"/>
          <w:szCs w:val="24"/>
        </w:rPr>
        <w:t>reglamentuoti</w:t>
      </w:r>
      <w:r w:rsidR="008B686A" w:rsidRPr="00DD6558">
        <w:rPr>
          <w:sz w:val="24"/>
          <w:szCs w:val="24"/>
        </w:rPr>
        <w:t xml:space="preserve"> </w:t>
      </w:r>
      <w:r w:rsidR="003400C6" w:rsidRPr="00DD6558">
        <w:rPr>
          <w:sz w:val="24"/>
          <w:szCs w:val="24"/>
        </w:rPr>
        <w:t>vaikų, dalyvaujančių NV</w:t>
      </w:r>
      <w:r w:rsidR="008B686A" w:rsidRPr="00DD6558">
        <w:rPr>
          <w:sz w:val="24"/>
          <w:szCs w:val="24"/>
        </w:rPr>
        <w:t xml:space="preserve">Š programoje, lankomumo apskaitos tvarkymo bei </w:t>
      </w:r>
      <w:r w:rsidR="00E62DA8">
        <w:rPr>
          <w:sz w:val="24"/>
          <w:szCs w:val="24"/>
        </w:rPr>
        <w:t xml:space="preserve">sutarties tarp NVŠ teikėjo bei </w:t>
      </w:r>
      <w:r w:rsidR="008B686A" w:rsidRPr="00DD6558">
        <w:rPr>
          <w:sz w:val="24"/>
          <w:szCs w:val="24"/>
        </w:rPr>
        <w:t xml:space="preserve">vaiko tėvų (globėjų) nutraukimo </w:t>
      </w:r>
      <w:r w:rsidR="004F78AE">
        <w:rPr>
          <w:sz w:val="24"/>
          <w:szCs w:val="24"/>
        </w:rPr>
        <w:t>veiksmai, patikslintos kvietimų teikti NVŠ lėšomis finansuojamų programų paraiškas procedūros</w:t>
      </w:r>
      <w:r w:rsidR="00FF4720" w:rsidRPr="00DD6558">
        <w:rPr>
          <w:sz w:val="24"/>
          <w:szCs w:val="24"/>
        </w:rPr>
        <w:t>.</w:t>
      </w:r>
      <w:r w:rsidR="003400C6" w:rsidRPr="00DD6558">
        <w:rPr>
          <w:sz w:val="24"/>
          <w:szCs w:val="24"/>
        </w:rPr>
        <w:t xml:space="preserve"> </w:t>
      </w:r>
      <w:r w:rsidR="004F78AE">
        <w:rPr>
          <w:sz w:val="24"/>
          <w:szCs w:val="24"/>
        </w:rPr>
        <w:t>Patvirtinus Aprašą ir jame</w:t>
      </w:r>
      <w:r w:rsidR="00DE757D" w:rsidRPr="00DD6558">
        <w:rPr>
          <w:sz w:val="24"/>
          <w:szCs w:val="24"/>
        </w:rPr>
        <w:t xml:space="preserve"> įteisinus siūlomus pakeitimus, </w:t>
      </w:r>
      <w:r w:rsidR="0007514D" w:rsidRPr="00DD6558">
        <w:rPr>
          <w:sz w:val="24"/>
          <w:szCs w:val="24"/>
        </w:rPr>
        <w:t xml:space="preserve">jo nuostatos </w:t>
      </w:r>
      <w:r w:rsidR="00DE757D" w:rsidRPr="00DD6558">
        <w:rPr>
          <w:sz w:val="24"/>
          <w:szCs w:val="24"/>
        </w:rPr>
        <w:t xml:space="preserve">atitiks Kontrolės ir audito tarnybos </w:t>
      </w:r>
      <w:r w:rsidR="0007514D" w:rsidRPr="00DD6558">
        <w:rPr>
          <w:sz w:val="24"/>
          <w:szCs w:val="24"/>
        </w:rPr>
        <w:t>pateiktas rekomendacija</w:t>
      </w:r>
      <w:r w:rsidR="00DE757D" w:rsidRPr="00DD6558">
        <w:rPr>
          <w:sz w:val="24"/>
          <w:szCs w:val="24"/>
        </w:rPr>
        <w:t xml:space="preserve">s. </w:t>
      </w:r>
    </w:p>
    <w:p w14:paraId="675E8354" w14:textId="57BA65C0" w:rsidR="00C6483D" w:rsidRPr="00C6483D" w:rsidRDefault="00C6483D" w:rsidP="00C6483D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483D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="00BE3700" w:rsidRPr="00C6483D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C6483D">
        <w:rPr>
          <w:b/>
          <w:bCs/>
          <w:sz w:val="24"/>
          <w:szCs w:val="24"/>
        </w:rPr>
        <w:t xml:space="preserve"> </w:t>
      </w:r>
    </w:p>
    <w:p w14:paraId="38F5433A" w14:textId="0001FD49" w:rsidR="00BE3700" w:rsidRPr="00C6483D" w:rsidRDefault="0007514D" w:rsidP="00C6483D">
      <w:pPr>
        <w:ind w:firstLine="709"/>
        <w:rPr>
          <w:sz w:val="24"/>
          <w:szCs w:val="24"/>
        </w:rPr>
      </w:pPr>
      <w:r w:rsidRPr="00C6483D">
        <w:rPr>
          <w:sz w:val="24"/>
          <w:szCs w:val="24"/>
        </w:rPr>
        <w:t xml:space="preserve">Patvirtinus šį sprendimo projektą, </w:t>
      </w:r>
      <w:r w:rsidR="00926113" w:rsidRPr="00C6483D">
        <w:rPr>
          <w:sz w:val="24"/>
          <w:szCs w:val="24"/>
        </w:rPr>
        <w:t>neigiamų pasekmių nenumatyta</w:t>
      </w:r>
      <w:r w:rsidRPr="00C6483D">
        <w:rPr>
          <w:sz w:val="24"/>
          <w:szCs w:val="24"/>
        </w:rPr>
        <w:t>.</w:t>
      </w:r>
    </w:p>
    <w:p w14:paraId="64B81869" w14:textId="77777777" w:rsidR="00C6483D" w:rsidRDefault="00926113" w:rsidP="00DD6558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73578F" w:rsidRPr="00926113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926113">
        <w:rPr>
          <w:b/>
          <w:bCs/>
          <w:sz w:val="24"/>
          <w:szCs w:val="24"/>
        </w:rPr>
        <w:t xml:space="preserve"> </w:t>
      </w:r>
    </w:p>
    <w:p w14:paraId="1BF2B39C" w14:textId="1F3A6DE0" w:rsidR="00D076F9" w:rsidRPr="00DD6558" w:rsidRDefault="00DE04D7" w:rsidP="00DD6558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Šiam sprendimui įgyvendinti pagal Apraše priskirtą kompetenciją reikalingi Savivaldybės administracijos direktoriaus įsakymai, kurių projektus paruoš </w:t>
      </w:r>
      <w:r w:rsidR="0007514D">
        <w:rPr>
          <w:bCs/>
          <w:sz w:val="24"/>
          <w:szCs w:val="24"/>
        </w:rPr>
        <w:t xml:space="preserve">Savivaldybės administracijos Ugdymo ir kultūros departamento </w:t>
      </w:r>
      <w:r>
        <w:rPr>
          <w:bCs/>
          <w:sz w:val="24"/>
          <w:szCs w:val="24"/>
        </w:rPr>
        <w:t xml:space="preserve">Švietimo skyriaus </w:t>
      </w:r>
      <w:r w:rsidR="00E62DA8">
        <w:rPr>
          <w:bCs/>
          <w:sz w:val="24"/>
          <w:szCs w:val="24"/>
        </w:rPr>
        <w:t xml:space="preserve">(toliau – Švietimo skyrius) </w:t>
      </w:r>
      <w:r>
        <w:rPr>
          <w:bCs/>
          <w:sz w:val="24"/>
          <w:szCs w:val="24"/>
        </w:rPr>
        <w:t>specialistai.</w:t>
      </w:r>
    </w:p>
    <w:p w14:paraId="1C70A621" w14:textId="77777777" w:rsidR="00C6483D" w:rsidRDefault="00431C05" w:rsidP="00DD6558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73578F" w:rsidRPr="00431C05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431C05">
        <w:rPr>
          <w:b/>
          <w:bCs/>
          <w:sz w:val="24"/>
          <w:szCs w:val="24"/>
        </w:rPr>
        <w:t>š</w:t>
      </w:r>
      <w:r w:rsidR="0073578F" w:rsidRPr="00431C05">
        <w:rPr>
          <w:b/>
          <w:bCs/>
          <w:sz w:val="24"/>
          <w:szCs w:val="24"/>
        </w:rPr>
        <w:t>a</w:t>
      </w:r>
      <w:r w:rsidR="00D81DC8" w:rsidRPr="00431C05">
        <w:rPr>
          <w:b/>
          <w:bCs/>
          <w:sz w:val="24"/>
          <w:szCs w:val="24"/>
        </w:rPr>
        <w:t>l</w:t>
      </w:r>
      <w:r w:rsidR="0073578F" w:rsidRPr="00431C05">
        <w:rPr>
          <w:b/>
          <w:bCs/>
          <w:sz w:val="24"/>
          <w:szCs w:val="24"/>
        </w:rPr>
        <w:t>tiniai.</w:t>
      </w:r>
      <w:r w:rsidR="00DD7355" w:rsidRPr="00431C05">
        <w:rPr>
          <w:b/>
          <w:bCs/>
          <w:sz w:val="24"/>
          <w:szCs w:val="24"/>
        </w:rPr>
        <w:t xml:space="preserve"> </w:t>
      </w:r>
    </w:p>
    <w:p w14:paraId="339C595E" w14:textId="77777777" w:rsidR="003478EF" w:rsidRDefault="00431C05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 w:rsidRPr="00431C05">
        <w:rPr>
          <w:bCs/>
          <w:sz w:val="24"/>
          <w:szCs w:val="24"/>
        </w:rPr>
        <w:t>Šiam sprendimo projektui įgyvendinti papildomų lėšų nereikia.</w:t>
      </w:r>
    </w:p>
    <w:p w14:paraId="2EE5C494" w14:textId="77777777" w:rsidR="003478EF" w:rsidRDefault="00431C05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78739F" w:rsidRPr="00431C05">
        <w:rPr>
          <w:b/>
          <w:bCs/>
          <w:sz w:val="24"/>
          <w:szCs w:val="24"/>
        </w:rPr>
        <w:t xml:space="preserve">Sprendimo projekto rengimo metu </w:t>
      </w:r>
      <w:r w:rsidR="00D81DC8" w:rsidRPr="00431C05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431C05">
        <w:rPr>
          <w:b/>
          <w:bCs/>
          <w:sz w:val="24"/>
          <w:szCs w:val="24"/>
        </w:rPr>
        <w:t>.</w:t>
      </w:r>
      <w:r w:rsidR="00DD6558">
        <w:rPr>
          <w:b/>
          <w:bCs/>
          <w:sz w:val="24"/>
          <w:szCs w:val="24"/>
        </w:rPr>
        <w:t xml:space="preserve"> </w:t>
      </w:r>
    </w:p>
    <w:p w14:paraId="522BF95D" w14:textId="7F22E402" w:rsidR="003478EF" w:rsidRDefault="00C60441" w:rsidP="003478EF">
      <w:pPr>
        <w:tabs>
          <w:tab w:val="left" w:pos="851"/>
          <w:tab w:val="left" w:pos="993"/>
        </w:tabs>
        <w:ind w:firstLine="720"/>
        <w:jc w:val="both"/>
        <w:rPr>
          <w:bCs/>
          <w:sz w:val="24"/>
          <w:szCs w:val="24"/>
        </w:rPr>
      </w:pPr>
      <w:r w:rsidRPr="00C60441">
        <w:rPr>
          <w:bCs/>
          <w:sz w:val="24"/>
          <w:szCs w:val="24"/>
        </w:rPr>
        <w:t>Sprendimo projektą vertino Savivaldybės administracijos darbuotojai.</w:t>
      </w:r>
    </w:p>
    <w:p w14:paraId="7892128A" w14:textId="16DE350B" w:rsidR="00851DF2" w:rsidRDefault="00851DF2" w:rsidP="003478EF">
      <w:pPr>
        <w:tabs>
          <w:tab w:val="left" w:pos="851"/>
          <w:tab w:val="left" w:pos="993"/>
        </w:tabs>
        <w:ind w:firstLine="720"/>
        <w:jc w:val="both"/>
        <w:rPr>
          <w:bCs/>
          <w:sz w:val="24"/>
          <w:szCs w:val="24"/>
        </w:rPr>
      </w:pPr>
    </w:p>
    <w:p w14:paraId="65A592AD" w14:textId="77777777" w:rsidR="00851DF2" w:rsidRDefault="00851DF2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</w:p>
    <w:p w14:paraId="4B2F5A54" w14:textId="77777777" w:rsidR="003478EF" w:rsidRDefault="00AD0BBD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C6483D">
        <w:rPr>
          <w:b/>
          <w:bCs/>
          <w:sz w:val="24"/>
          <w:szCs w:val="24"/>
        </w:rPr>
        <w:t xml:space="preserve"> </w:t>
      </w:r>
    </w:p>
    <w:p w14:paraId="0934A4E1" w14:textId="4A5F7599" w:rsidR="003D7B96" w:rsidRPr="00DD6558" w:rsidRDefault="00C6483D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Sprendimo </w:t>
      </w:r>
      <w:r w:rsidR="00074C77">
        <w:rPr>
          <w:sz w:val="24"/>
          <w:szCs w:val="24"/>
        </w:rPr>
        <w:t xml:space="preserve">projekto </w:t>
      </w:r>
      <w:r w:rsidR="00DD6558">
        <w:rPr>
          <w:sz w:val="24"/>
          <w:szCs w:val="24"/>
        </w:rPr>
        <w:t>parengimą inicijavo</w:t>
      </w:r>
      <w:r w:rsidR="00E62DA8">
        <w:rPr>
          <w:sz w:val="24"/>
          <w:szCs w:val="24"/>
        </w:rPr>
        <w:t xml:space="preserve"> </w:t>
      </w:r>
      <w:r w:rsidR="0007514D">
        <w:rPr>
          <w:sz w:val="24"/>
          <w:szCs w:val="24"/>
        </w:rPr>
        <w:t xml:space="preserve">Savivaldybės Kontrolės ir audito tarnyba, projektą </w:t>
      </w:r>
      <w:r w:rsidR="001931B9">
        <w:rPr>
          <w:sz w:val="24"/>
          <w:szCs w:val="24"/>
        </w:rPr>
        <w:t>p</w:t>
      </w:r>
      <w:r w:rsidR="0007514D">
        <w:rPr>
          <w:sz w:val="24"/>
          <w:szCs w:val="24"/>
        </w:rPr>
        <w:t xml:space="preserve">arengė </w:t>
      </w:r>
      <w:r w:rsidR="003D7B96">
        <w:rPr>
          <w:sz w:val="24"/>
          <w:szCs w:val="24"/>
        </w:rPr>
        <w:t>Švietimo skyriaus vyr. specialistė Sigita Muravjova.</w:t>
      </w:r>
    </w:p>
    <w:p w14:paraId="372F0C2A" w14:textId="77777777" w:rsidR="00C6483D" w:rsidRDefault="004713A7" w:rsidP="00DD6558">
      <w:pPr>
        <w:tabs>
          <w:tab w:val="left" w:pos="851"/>
          <w:tab w:val="left" w:pos="993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0AE85AF6" w14:textId="28A759DC" w:rsidR="0078739F" w:rsidRPr="0018511B" w:rsidRDefault="0018511B" w:rsidP="00DD655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14:paraId="234C7D9D" w14:textId="77777777" w:rsidR="00441E7C" w:rsidRDefault="009826FC" w:rsidP="00DD6558">
      <w:pPr>
        <w:tabs>
          <w:tab w:val="left" w:pos="851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</w:p>
    <w:p w14:paraId="1AFBACC9" w14:textId="07F328B9" w:rsidR="0078739F" w:rsidRDefault="00441E7C" w:rsidP="009826F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9826FC">
        <w:rPr>
          <w:sz w:val="24"/>
          <w:szCs w:val="24"/>
        </w:rPr>
        <w:t>Teisės akt</w:t>
      </w:r>
      <w:r w:rsidR="00851DF2">
        <w:rPr>
          <w:sz w:val="24"/>
          <w:szCs w:val="24"/>
        </w:rPr>
        <w:t>ų, nurodytų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įžangoje, išraša</w:t>
      </w:r>
      <w:r w:rsidR="00851DF2">
        <w:rPr>
          <w:sz w:val="24"/>
          <w:szCs w:val="24"/>
        </w:rPr>
        <w:t>i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27777734" w14:textId="26B019BA" w:rsidR="003D7B96" w:rsidRDefault="001259BD" w:rsidP="001259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82E3C">
        <w:rPr>
          <w:sz w:val="24"/>
          <w:szCs w:val="24"/>
        </w:rPr>
        <w:t xml:space="preserve"> Klaipėdos miesto savivaldybės tarybos </w:t>
      </w:r>
      <w:r w:rsidR="00131DE0">
        <w:rPr>
          <w:sz w:val="24"/>
          <w:szCs w:val="24"/>
        </w:rPr>
        <w:t>2016 m. gegužės 26 d. sprendimo</w:t>
      </w:r>
      <w:r w:rsidR="00882E3C">
        <w:rPr>
          <w:sz w:val="24"/>
          <w:szCs w:val="24"/>
        </w:rPr>
        <w:t xml:space="preserve"> Nr.T2-142 „Dėl Klaipėdos miesto savivaldybės neformaliojo vaikų švietimo lėšų skyrimo ir naudojimo tvarkos aprašo patvirtinimo“</w:t>
      </w:r>
      <w:r w:rsidR="00952891">
        <w:rPr>
          <w:sz w:val="24"/>
          <w:szCs w:val="24"/>
        </w:rPr>
        <w:t xml:space="preserve"> išrašas</w:t>
      </w:r>
      <w:r w:rsidR="00851DF2">
        <w:rPr>
          <w:sz w:val="24"/>
          <w:szCs w:val="24"/>
        </w:rPr>
        <w:t>, 6</w:t>
      </w:r>
      <w:r w:rsidR="00882E3C">
        <w:rPr>
          <w:sz w:val="24"/>
          <w:szCs w:val="24"/>
        </w:rPr>
        <w:t xml:space="preserve"> lapai.</w:t>
      </w:r>
    </w:p>
    <w:p w14:paraId="32166618" w14:textId="522F180B" w:rsidR="009826FC" w:rsidRDefault="009826FC" w:rsidP="009826FC">
      <w:pPr>
        <w:ind w:firstLine="720"/>
        <w:rPr>
          <w:sz w:val="24"/>
          <w:szCs w:val="24"/>
        </w:rPr>
      </w:pPr>
    </w:p>
    <w:p w14:paraId="73BA50B5" w14:textId="77777777" w:rsidR="00FD6342" w:rsidRPr="00904C76" w:rsidRDefault="00FD6342" w:rsidP="009826FC">
      <w:pPr>
        <w:ind w:firstLine="720"/>
        <w:rPr>
          <w:sz w:val="24"/>
          <w:szCs w:val="24"/>
        </w:rPr>
      </w:pPr>
    </w:p>
    <w:p w14:paraId="7E175369" w14:textId="3E372445" w:rsidR="00DD6558" w:rsidRPr="005B1D4A" w:rsidRDefault="00DD6558" w:rsidP="004F78A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>
        <w:rPr>
          <w:sz w:val="24"/>
          <w:szCs w:val="24"/>
        </w:rPr>
        <w:t>v</w:t>
      </w:r>
      <w:r w:rsidR="004F78AE">
        <w:rPr>
          <w:sz w:val="24"/>
          <w:szCs w:val="24"/>
        </w:rPr>
        <w:t xml:space="preserve">edėja                               </w:t>
      </w:r>
      <w:r w:rsidR="004F78AE">
        <w:rPr>
          <w:sz w:val="24"/>
          <w:szCs w:val="24"/>
        </w:rPr>
        <w:tab/>
      </w:r>
      <w:r w:rsidR="004F78AE">
        <w:rPr>
          <w:sz w:val="24"/>
          <w:szCs w:val="24"/>
        </w:rPr>
        <w:tab/>
      </w:r>
      <w:r w:rsidR="004F78AE">
        <w:rPr>
          <w:sz w:val="24"/>
          <w:szCs w:val="24"/>
        </w:rPr>
        <w:tab/>
      </w:r>
      <w:r w:rsidR="004F78AE">
        <w:rPr>
          <w:sz w:val="24"/>
          <w:szCs w:val="24"/>
        </w:rPr>
        <w:tab/>
        <w:t>Laima Prižgintienė</w:t>
      </w:r>
    </w:p>
    <w:p w14:paraId="603DBC6B" w14:textId="15369919" w:rsidR="00E43685" w:rsidRPr="005B1D4A" w:rsidRDefault="00E43685" w:rsidP="00DD6558">
      <w:pPr>
        <w:jc w:val="both"/>
        <w:rPr>
          <w:sz w:val="24"/>
          <w:szCs w:val="24"/>
        </w:rPr>
      </w:pPr>
    </w:p>
    <w:sectPr w:rsidR="00E43685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CE0C3" w14:textId="77777777" w:rsidR="00424D4F" w:rsidRDefault="00424D4F" w:rsidP="00F41647">
      <w:r>
        <w:separator/>
      </w:r>
    </w:p>
  </w:endnote>
  <w:endnote w:type="continuationSeparator" w:id="0">
    <w:p w14:paraId="0B8A5E85" w14:textId="77777777" w:rsidR="00424D4F" w:rsidRDefault="00424D4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A255E" w14:textId="77777777" w:rsidR="00424D4F" w:rsidRDefault="00424D4F" w:rsidP="00F41647">
      <w:r>
        <w:separator/>
      </w:r>
    </w:p>
  </w:footnote>
  <w:footnote w:type="continuationSeparator" w:id="0">
    <w:p w14:paraId="01B4095E" w14:textId="77777777" w:rsidR="00424D4F" w:rsidRDefault="00424D4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14A52"/>
    <w:rsid w:val="00015B59"/>
    <w:rsid w:val="0002040C"/>
    <w:rsid w:val="00021ACD"/>
    <w:rsid w:val="000231E3"/>
    <w:rsid w:val="00024730"/>
    <w:rsid w:val="000312B0"/>
    <w:rsid w:val="00034603"/>
    <w:rsid w:val="00036B69"/>
    <w:rsid w:val="00037D62"/>
    <w:rsid w:val="0004041C"/>
    <w:rsid w:val="000459E6"/>
    <w:rsid w:val="00050353"/>
    <w:rsid w:val="00050B34"/>
    <w:rsid w:val="00050D8F"/>
    <w:rsid w:val="00051391"/>
    <w:rsid w:val="000552C0"/>
    <w:rsid w:val="000570DF"/>
    <w:rsid w:val="000616C5"/>
    <w:rsid w:val="00062859"/>
    <w:rsid w:val="00064E8B"/>
    <w:rsid w:val="000708EC"/>
    <w:rsid w:val="00070E3B"/>
    <w:rsid w:val="00071EBB"/>
    <w:rsid w:val="00074C77"/>
    <w:rsid w:val="0007514D"/>
    <w:rsid w:val="0007527B"/>
    <w:rsid w:val="0008007D"/>
    <w:rsid w:val="00086B59"/>
    <w:rsid w:val="00086D9A"/>
    <w:rsid w:val="00090F1F"/>
    <w:rsid w:val="000944BF"/>
    <w:rsid w:val="00096048"/>
    <w:rsid w:val="000968D3"/>
    <w:rsid w:val="000B5342"/>
    <w:rsid w:val="000B599C"/>
    <w:rsid w:val="000B5F98"/>
    <w:rsid w:val="000C5374"/>
    <w:rsid w:val="000C75FC"/>
    <w:rsid w:val="000D0515"/>
    <w:rsid w:val="000D0E54"/>
    <w:rsid w:val="000D31AE"/>
    <w:rsid w:val="000D3A7D"/>
    <w:rsid w:val="000E6C34"/>
    <w:rsid w:val="000F405A"/>
    <w:rsid w:val="000F4403"/>
    <w:rsid w:val="000F6735"/>
    <w:rsid w:val="001054AB"/>
    <w:rsid w:val="00115298"/>
    <w:rsid w:val="00115DC1"/>
    <w:rsid w:val="00117F91"/>
    <w:rsid w:val="0012247E"/>
    <w:rsid w:val="001259BD"/>
    <w:rsid w:val="00126E2E"/>
    <w:rsid w:val="00131DE0"/>
    <w:rsid w:val="00134130"/>
    <w:rsid w:val="001431B3"/>
    <w:rsid w:val="00143556"/>
    <w:rsid w:val="001444C8"/>
    <w:rsid w:val="001456CE"/>
    <w:rsid w:val="001513BF"/>
    <w:rsid w:val="00155A51"/>
    <w:rsid w:val="0016239A"/>
    <w:rsid w:val="00163473"/>
    <w:rsid w:val="00164B62"/>
    <w:rsid w:val="001679A9"/>
    <w:rsid w:val="00170D5B"/>
    <w:rsid w:val="0017159C"/>
    <w:rsid w:val="001811EA"/>
    <w:rsid w:val="00183713"/>
    <w:rsid w:val="0018511B"/>
    <w:rsid w:val="00186145"/>
    <w:rsid w:val="001901F9"/>
    <w:rsid w:val="00192A26"/>
    <w:rsid w:val="001931B9"/>
    <w:rsid w:val="00195E53"/>
    <w:rsid w:val="00196BC0"/>
    <w:rsid w:val="00197CCF"/>
    <w:rsid w:val="001A5064"/>
    <w:rsid w:val="001B01B1"/>
    <w:rsid w:val="001B607A"/>
    <w:rsid w:val="001C7146"/>
    <w:rsid w:val="001D0C26"/>
    <w:rsid w:val="001D1024"/>
    <w:rsid w:val="001D1AE7"/>
    <w:rsid w:val="001D369A"/>
    <w:rsid w:val="001D4F45"/>
    <w:rsid w:val="001E4666"/>
    <w:rsid w:val="001E4877"/>
    <w:rsid w:val="001F2707"/>
    <w:rsid w:val="001F5C6F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27C35"/>
    <w:rsid w:val="00233769"/>
    <w:rsid w:val="00235D13"/>
    <w:rsid w:val="002365BA"/>
    <w:rsid w:val="00237B69"/>
    <w:rsid w:val="00242B88"/>
    <w:rsid w:val="00252461"/>
    <w:rsid w:val="00252A7B"/>
    <w:rsid w:val="00257FE6"/>
    <w:rsid w:val="002617C1"/>
    <w:rsid w:val="002722AE"/>
    <w:rsid w:val="00275087"/>
    <w:rsid w:val="00276B28"/>
    <w:rsid w:val="00283AA2"/>
    <w:rsid w:val="00283FB9"/>
    <w:rsid w:val="00291016"/>
    <w:rsid w:val="00291226"/>
    <w:rsid w:val="002928C7"/>
    <w:rsid w:val="00295844"/>
    <w:rsid w:val="002B39CE"/>
    <w:rsid w:val="002B46C7"/>
    <w:rsid w:val="002B4DBF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148C"/>
    <w:rsid w:val="002F3C21"/>
    <w:rsid w:val="002F5E80"/>
    <w:rsid w:val="00300623"/>
    <w:rsid w:val="00316772"/>
    <w:rsid w:val="00317FA8"/>
    <w:rsid w:val="003234B3"/>
    <w:rsid w:val="00324750"/>
    <w:rsid w:val="00324D88"/>
    <w:rsid w:val="003315CF"/>
    <w:rsid w:val="0033336B"/>
    <w:rsid w:val="003400C6"/>
    <w:rsid w:val="00344A8C"/>
    <w:rsid w:val="003478EF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1575"/>
    <w:rsid w:val="003A2BEF"/>
    <w:rsid w:val="003A3546"/>
    <w:rsid w:val="003A6B74"/>
    <w:rsid w:val="003A6D5C"/>
    <w:rsid w:val="003B4FAF"/>
    <w:rsid w:val="003B6252"/>
    <w:rsid w:val="003C02F6"/>
    <w:rsid w:val="003C09F9"/>
    <w:rsid w:val="003D3533"/>
    <w:rsid w:val="003D4BE3"/>
    <w:rsid w:val="003D5F7D"/>
    <w:rsid w:val="003D7B96"/>
    <w:rsid w:val="003E11DC"/>
    <w:rsid w:val="003E2351"/>
    <w:rsid w:val="003E28E9"/>
    <w:rsid w:val="003E5D65"/>
    <w:rsid w:val="003E603A"/>
    <w:rsid w:val="003F0445"/>
    <w:rsid w:val="003F57CB"/>
    <w:rsid w:val="003F6DD1"/>
    <w:rsid w:val="003F7C9E"/>
    <w:rsid w:val="00402422"/>
    <w:rsid w:val="00405B54"/>
    <w:rsid w:val="00413297"/>
    <w:rsid w:val="00416B3F"/>
    <w:rsid w:val="004179A4"/>
    <w:rsid w:val="00422B4C"/>
    <w:rsid w:val="00424D4F"/>
    <w:rsid w:val="004271F0"/>
    <w:rsid w:val="00430A91"/>
    <w:rsid w:val="00431C05"/>
    <w:rsid w:val="00433CCC"/>
    <w:rsid w:val="00433F22"/>
    <w:rsid w:val="0043654B"/>
    <w:rsid w:val="00436A35"/>
    <w:rsid w:val="00441E7C"/>
    <w:rsid w:val="00445CA9"/>
    <w:rsid w:val="004545AD"/>
    <w:rsid w:val="004601CC"/>
    <w:rsid w:val="00462D1D"/>
    <w:rsid w:val="00464DDD"/>
    <w:rsid w:val="004713A7"/>
    <w:rsid w:val="00472954"/>
    <w:rsid w:val="004900E2"/>
    <w:rsid w:val="00492C69"/>
    <w:rsid w:val="00496D98"/>
    <w:rsid w:val="004A0FC9"/>
    <w:rsid w:val="004A1A5F"/>
    <w:rsid w:val="004B0BFC"/>
    <w:rsid w:val="004B12AB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E4E80"/>
    <w:rsid w:val="004E514E"/>
    <w:rsid w:val="004E727D"/>
    <w:rsid w:val="004F78AE"/>
    <w:rsid w:val="005012A9"/>
    <w:rsid w:val="005024A0"/>
    <w:rsid w:val="005129E1"/>
    <w:rsid w:val="005165CF"/>
    <w:rsid w:val="00516DB1"/>
    <w:rsid w:val="005171F6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E41"/>
    <w:rsid w:val="005720A9"/>
    <w:rsid w:val="00576CF7"/>
    <w:rsid w:val="00577A25"/>
    <w:rsid w:val="00583E09"/>
    <w:rsid w:val="0058408F"/>
    <w:rsid w:val="00592578"/>
    <w:rsid w:val="0059321C"/>
    <w:rsid w:val="005942FC"/>
    <w:rsid w:val="00597C66"/>
    <w:rsid w:val="005A1FAF"/>
    <w:rsid w:val="005A3D21"/>
    <w:rsid w:val="005B1D4A"/>
    <w:rsid w:val="005B4482"/>
    <w:rsid w:val="005B59D2"/>
    <w:rsid w:val="005B6EB0"/>
    <w:rsid w:val="005C0BFF"/>
    <w:rsid w:val="005C29DF"/>
    <w:rsid w:val="005C2DF5"/>
    <w:rsid w:val="005C73A8"/>
    <w:rsid w:val="005D327A"/>
    <w:rsid w:val="005D5CF9"/>
    <w:rsid w:val="005E2A4E"/>
    <w:rsid w:val="005E33C2"/>
    <w:rsid w:val="005F5F04"/>
    <w:rsid w:val="005F7099"/>
    <w:rsid w:val="005F793F"/>
    <w:rsid w:val="00601059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17A99"/>
    <w:rsid w:val="0062001E"/>
    <w:rsid w:val="00623D5C"/>
    <w:rsid w:val="00623E7C"/>
    <w:rsid w:val="00633EAB"/>
    <w:rsid w:val="006449DA"/>
    <w:rsid w:val="00650323"/>
    <w:rsid w:val="006534E0"/>
    <w:rsid w:val="006551BD"/>
    <w:rsid w:val="006575C0"/>
    <w:rsid w:val="006628F4"/>
    <w:rsid w:val="00664949"/>
    <w:rsid w:val="00673E33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6323"/>
    <w:rsid w:val="006B7E8E"/>
    <w:rsid w:val="006C0F50"/>
    <w:rsid w:val="006C2010"/>
    <w:rsid w:val="006C2D10"/>
    <w:rsid w:val="006C2F3B"/>
    <w:rsid w:val="006C31B2"/>
    <w:rsid w:val="006C4357"/>
    <w:rsid w:val="006C769A"/>
    <w:rsid w:val="006D4FB1"/>
    <w:rsid w:val="006D728B"/>
    <w:rsid w:val="006E106A"/>
    <w:rsid w:val="006F1435"/>
    <w:rsid w:val="006F1F74"/>
    <w:rsid w:val="006F416F"/>
    <w:rsid w:val="006F4715"/>
    <w:rsid w:val="006F6D72"/>
    <w:rsid w:val="00700A53"/>
    <w:rsid w:val="00700E13"/>
    <w:rsid w:val="007105CD"/>
    <w:rsid w:val="00710820"/>
    <w:rsid w:val="007126B3"/>
    <w:rsid w:val="007138D9"/>
    <w:rsid w:val="00713B26"/>
    <w:rsid w:val="007161F6"/>
    <w:rsid w:val="00720035"/>
    <w:rsid w:val="00720E7A"/>
    <w:rsid w:val="00723AFA"/>
    <w:rsid w:val="007269DB"/>
    <w:rsid w:val="00726EDE"/>
    <w:rsid w:val="0073578F"/>
    <w:rsid w:val="007410FE"/>
    <w:rsid w:val="007430BE"/>
    <w:rsid w:val="0074350C"/>
    <w:rsid w:val="007462B2"/>
    <w:rsid w:val="007463DE"/>
    <w:rsid w:val="0074785E"/>
    <w:rsid w:val="00752451"/>
    <w:rsid w:val="007547F4"/>
    <w:rsid w:val="0075665C"/>
    <w:rsid w:val="0075776C"/>
    <w:rsid w:val="00770D6D"/>
    <w:rsid w:val="007730A3"/>
    <w:rsid w:val="007775F7"/>
    <w:rsid w:val="00777EBA"/>
    <w:rsid w:val="00781BA9"/>
    <w:rsid w:val="00784FBE"/>
    <w:rsid w:val="00787068"/>
    <w:rsid w:val="0078739F"/>
    <w:rsid w:val="00796318"/>
    <w:rsid w:val="00796FAE"/>
    <w:rsid w:val="007A1A1B"/>
    <w:rsid w:val="007A4347"/>
    <w:rsid w:val="007A656A"/>
    <w:rsid w:val="007B203F"/>
    <w:rsid w:val="007B21E3"/>
    <w:rsid w:val="007B4C7D"/>
    <w:rsid w:val="007B6839"/>
    <w:rsid w:val="007B6A52"/>
    <w:rsid w:val="007C1918"/>
    <w:rsid w:val="007C308C"/>
    <w:rsid w:val="007D2B09"/>
    <w:rsid w:val="007D78AA"/>
    <w:rsid w:val="007E0784"/>
    <w:rsid w:val="007E373D"/>
    <w:rsid w:val="007E6DED"/>
    <w:rsid w:val="007F00EA"/>
    <w:rsid w:val="00801E4F"/>
    <w:rsid w:val="00802D93"/>
    <w:rsid w:val="0080382A"/>
    <w:rsid w:val="008045CF"/>
    <w:rsid w:val="00806581"/>
    <w:rsid w:val="00807AD0"/>
    <w:rsid w:val="008139E4"/>
    <w:rsid w:val="00817DBA"/>
    <w:rsid w:val="00820C4C"/>
    <w:rsid w:val="00825E58"/>
    <w:rsid w:val="008301AA"/>
    <w:rsid w:val="00833537"/>
    <w:rsid w:val="00837233"/>
    <w:rsid w:val="00843C77"/>
    <w:rsid w:val="008455E8"/>
    <w:rsid w:val="00845A54"/>
    <w:rsid w:val="00846256"/>
    <w:rsid w:val="00847169"/>
    <w:rsid w:val="0084732B"/>
    <w:rsid w:val="00851DF2"/>
    <w:rsid w:val="00852960"/>
    <w:rsid w:val="00857961"/>
    <w:rsid w:val="00861C5D"/>
    <w:rsid w:val="008623E9"/>
    <w:rsid w:val="00864F6F"/>
    <w:rsid w:val="00866386"/>
    <w:rsid w:val="00867990"/>
    <w:rsid w:val="00882E3C"/>
    <w:rsid w:val="0089161C"/>
    <w:rsid w:val="00891C17"/>
    <w:rsid w:val="00892C36"/>
    <w:rsid w:val="00897BA2"/>
    <w:rsid w:val="008A4700"/>
    <w:rsid w:val="008B583B"/>
    <w:rsid w:val="008B5CA7"/>
    <w:rsid w:val="008B686A"/>
    <w:rsid w:val="008C12E5"/>
    <w:rsid w:val="008C54F4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3B2E"/>
    <w:rsid w:val="008E411C"/>
    <w:rsid w:val="008E650B"/>
    <w:rsid w:val="008F138A"/>
    <w:rsid w:val="008F3683"/>
    <w:rsid w:val="008F5D51"/>
    <w:rsid w:val="008F665C"/>
    <w:rsid w:val="008F77DE"/>
    <w:rsid w:val="008F7E08"/>
    <w:rsid w:val="00901EB5"/>
    <w:rsid w:val="00904C76"/>
    <w:rsid w:val="00906E5A"/>
    <w:rsid w:val="009073F4"/>
    <w:rsid w:val="009111A8"/>
    <w:rsid w:val="00926113"/>
    <w:rsid w:val="00927CC7"/>
    <w:rsid w:val="00932AB2"/>
    <w:rsid w:val="00932DDD"/>
    <w:rsid w:val="00932FBF"/>
    <w:rsid w:val="00941D97"/>
    <w:rsid w:val="00952891"/>
    <w:rsid w:val="00961071"/>
    <w:rsid w:val="00962F9F"/>
    <w:rsid w:val="00965576"/>
    <w:rsid w:val="00967AA3"/>
    <w:rsid w:val="00970553"/>
    <w:rsid w:val="0097303F"/>
    <w:rsid w:val="00973841"/>
    <w:rsid w:val="009753A9"/>
    <w:rsid w:val="009826FC"/>
    <w:rsid w:val="00983020"/>
    <w:rsid w:val="0099504A"/>
    <w:rsid w:val="009963C0"/>
    <w:rsid w:val="00997C09"/>
    <w:rsid w:val="009A34EB"/>
    <w:rsid w:val="009A6D1C"/>
    <w:rsid w:val="009A7E3C"/>
    <w:rsid w:val="009B77B1"/>
    <w:rsid w:val="009B7C1D"/>
    <w:rsid w:val="009C2BC2"/>
    <w:rsid w:val="009C37F7"/>
    <w:rsid w:val="009D4A5D"/>
    <w:rsid w:val="009E342C"/>
    <w:rsid w:val="009E3F08"/>
    <w:rsid w:val="009E53EB"/>
    <w:rsid w:val="009F5AD8"/>
    <w:rsid w:val="00A01B5D"/>
    <w:rsid w:val="00A03E6A"/>
    <w:rsid w:val="00A1309D"/>
    <w:rsid w:val="00A168E0"/>
    <w:rsid w:val="00A27451"/>
    <w:rsid w:val="00A3260E"/>
    <w:rsid w:val="00A35314"/>
    <w:rsid w:val="00A35BF2"/>
    <w:rsid w:val="00A44DC7"/>
    <w:rsid w:val="00A457A7"/>
    <w:rsid w:val="00A46C48"/>
    <w:rsid w:val="00A51DA4"/>
    <w:rsid w:val="00A54D1C"/>
    <w:rsid w:val="00A56070"/>
    <w:rsid w:val="00A64C11"/>
    <w:rsid w:val="00A67D9C"/>
    <w:rsid w:val="00A72A47"/>
    <w:rsid w:val="00A75AB5"/>
    <w:rsid w:val="00A801C2"/>
    <w:rsid w:val="00A8670A"/>
    <w:rsid w:val="00A86939"/>
    <w:rsid w:val="00A874FC"/>
    <w:rsid w:val="00A8779F"/>
    <w:rsid w:val="00A94564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4C51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1DC"/>
    <w:rsid w:val="00B5170E"/>
    <w:rsid w:val="00B53FD1"/>
    <w:rsid w:val="00B55519"/>
    <w:rsid w:val="00B61DEA"/>
    <w:rsid w:val="00B71105"/>
    <w:rsid w:val="00B7320C"/>
    <w:rsid w:val="00B75AD5"/>
    <w:rsid w:val="00B81B70"/>
    <w:rsid w:val="00B85703"/>
    <w:rsid w:val="00B865D7"/>
    <w:rsid w:val="00B86AF3"/>
    <w:rsid w:val="00B87970"/>
    <w:rsid w:val="00B94506"/>
    <w:rsid w:val="00BA0DEE"/>
    <w:rsid w:val="00BA287B"/>
    <w:rsid w:val="00BA302C"/>
    <w:rsid w:val="00BA49EF"/>
    <w:rsid w:val="00BA573F"/>
    <w:rsid w:val="00BA5C41"/>
    <w:rsid w:val="00BA6196"/>
    <w:rsid w:val="00BB07E2"/>
    <w:rsid w:val="00BB38EC"/>
    <w:rsid w:val="00BB3A79"/>
    <w:rsid w:val="00BB5DFC"/>
    <w:rsid w:val="00BC03F6"/>
    <w:rsid w:val="00BE3700"/>
    <w:rsid w:val="00BE48DE"/>
    <w:rsid w:val="00BE4A03"/>
    <w:rsid w:val="00BF01AE"/>
    <w:rsid w:val="00BF10EB"/>
    <w:rsid w:val="00BF150F"/>
    <w:rsid w:val="00C02648"/>
    <w:rsid w:val="00C02CC8"/>
    <w:rsid w:val="00C05B0E"/>
    <w:rsid w:val="00C10EA7"/>
    <w:rsid w:val="00C11B23"/>
    <w:rsid w:val="00C16E65"/>
    <w:rsid w:val="00C213CA"/>
    <w:rsid w:val="00C21CAF"/>
    <w:rsid w:val="00C25B93"/>
    <w:rsid w:val="00C26D2A"/>
    <w:rsid w:val="00C30011"/>
    <w:rsid w:val="00C331DC"/>
    <w:rsid w:val="00C412E4"/>
    <w:rsid w:val="00C4293C"/>
    <w:rsid w:val="00C42BEA"/>
    <w:rsid w:val="00C45C8D"/>
    <w:rsid w:val="00C54D3F"/>
    <w:rsid w:val="00C55426"/>
    <w:rsid w:val="00C60441"/>
    <w:rsid w:val="00C61E9B"/>
    <w:rsid w:val="00C620E8"/>
    <w:rsid w:val="00C6483D"/>
    <w:rsid w:val="00C64975"/>
    <w:rsid w:val="00C64E83"/>
    <w:rsid w:val="00C70A51"/>
    <w:rsid w:val="00C73835"/>
    <w:rsid w:val="00C73DF4"/>
    <w:rsid w:val="00C74583"/>
    <w:rsid w:val="00C768D5"/>
    <w:rsid w:val="00C80F9E"/>
    <w:rsid w:val="00C84712"/>
    <w:rsid w:val="00C93F9E"/>
    <w:rsid w:val="00C94BA6"/>
    <w:rsid w:val="00C950B5"/>
    <w:rsid w:val="00C97FAC"/>
    <w:rsid w:val="00CA7B58"/>
    <w:rsid w:val="00CB0612"/>
    <w:rsid w:val="00CB3E22"/>
    <w:rsid w:val="00CC6760"/>
    <w:rsid w:val="00CC6817"/>
    <w:rsid w:val="00CC6AFC"/>
    <w:rsid w:val="00CC741F"/>
    <w:rsid w:val="00CD1837"/>
    <w:rsid w:val="00CD3143"/>
    <w:rsid w:val="00CE69D4"/>
    <w:rsid w:val="00CF144A"/>
    <w:rsid w:val="00CF63E3"/>
    <w:rsid w:val="00D0213F"/>
    <w:rsid w:val="00D0230D"/>
    <w:rsid w:val="00D05035"/>
    <w:rsid w:val="00D076F9"/>
    <w:rsid w:val="00D07A69"/>
    <w:rsid w:val="00D1233F"/>
    <w:rsid w:val="00D1275A"/>
    <w:rsid w:val="00D224D1"/>
    <w:rsid w:val="00D22706"/>
    <w:rsid w:val="00D26DE4"/>
    <w:rsid w:val="00D30A17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81831"/>
    <w:rsid w:val="00D81DC8"/>
    <w:rsid w:val="00D833F4"/>
    <w:rsid w:val="00D847CE"/>
    <w:rsid w:val="00D952CE"/>
    <w:rsid w:val="00D9736B"/>
    <w:rsid w:val="00DA482E"/>
    <w:rsid w:val="00DA6214"/>
    <w:rsid w:val="00DA6942"/>
    <w:rsid w:val="00DA7850"/>
    <w:rsid w:val="00DB4B55"/>
    <w:rsid w:val="00DB5C16"/>
    <w:rsid w:val="00DB76C4"/>
    <w:rsid w:val="00DC28B8"/>
    <w:rsid w:val="00DC4883"/>
    <w:rsid w:val="00DD259C"/>
    <w:rsid w:val="00DD6558"/>
    <w:rsid w:val="00DD7355"/>
    <w:rsid w:val="00DE04D7"/>
    <w:rsid w:val="00DE0BFB"/>
    <w:rsid w:val="00DE0DEF"/>
    <w:rsid w:val="00DE2FB2"/>
    <w:rsid w:val="00DE3E4A"/>
    <w:rsid w:val="00DE757D"/>
    <w:rsid w:val="00DF16B4"/>
    <w:rsid w:val="00DF2DE3"/>
    <w:rsid w:val="00DF46C2"/>
    <w:rsid w:val="00DF6C65"/>
    <w:rsid w:val="00E05B58"/>
    <w:rsid w:val="00E0652F"/>
    <w:rsid w:val="00E10752"/>
    <w:rsid w:val="00E119F7"/>
    <w:rsid w:val="00E239AC"/>
    <w:rsid w:val="00E2402A"/>
    <w:rsid w:val="00E36295"/>
    <w:rsid w:val="00E37B92"/>
    <w:rsid w:val="00E43685"/>
    <w:rsid w:val="00E51A5E"/>
    <w:rsid w:val="00E5391F"/>
    <w:rsid w:val="00E54F64"/>
    <w:rsid w:val="00E5740E"/>
    <w:rsid w:val="00E57A9C"/>
    <w:rsid w:val="00E622E7"/>
    <w:rsid w:val="00E62DA8"/>
    <w:rsid w:val="00E64516"/>
    <w:rsid w:val="00E649C8"/>
    <w:rsid w:val="00E65B25"/>
    <w:rsid w:val="00E71F63"/>
    <w:rsid w:val="00E73607"/>
    <w:rsid w:val="00E768FC"/>
    <w:rsid w:val="00E77A6B"/>
    <w:rsid w:val="00E80D3E"/>
    <w:rsid w:val="00E8226E"/>
    <w:rsid w:val="00E82487"/>
    <w:rsid w:val="00E838C7"/>
    <w:rsid w:val="00E96582"/>
    <w:rsid w:val="00EA2F70"/>
    <w:rsid w:val="00EA44BC"/>
    <w:rsid w:val="00EA65AF"/>
    <w:rsid w:val="00EA721C"/>
    <w:rsid w:val="00EB0E99"/>
    <w:rsid w:val="00EB79E3"/>
    <w:rsid w:val="00EC10BA"/>
    <w:rsid w:val="00EC5237"/>
    <w:rsid w:val="00EC782D"/>
    <w:rsid w:val="00ED1D9B"/>
    <w:rsid w:val="00ED1DA5"/>
    <w:rsid w:val="00ED3397"/>
    <w:rsid w:val="00EE0F7E"/>
    <w:rsid w:val="00EE38A3"/>
    <w:rsid w:val="00EE49CB"/>
    <w:rsid w:val="00EE57CE"/>
    <w:rsid w:val="00F05669"/>
    <w:rsid w:val="00F05A47"/>
    <w:rsid w:val="00F10749"/>
    <w:rsid w:val="00F1519F"/>
    <w:rsid w:val="00F2115A"/>
    <w:rsid w:val="00F23734"/>
    <w:rsid w:val="00F256F7"/>
    <w:rsid w:val="00F266B0"/>
    <w:rsid w:val="00F27555"/>
    <w:rsid w:val="00F27931"/>
    <w:rsid w:val="00F33612"/>
    <w:rsid w:val="00F3381B"/>
    <w:rsid w:val="00F35213"/>
    <w:rsid w:val="00F3570B"/>
    <w:rsid w:val="00F40352"/>
    <w:rsid w:val="00F40554"/>
    <w:rsid w:val="00F41647"/>
    <w:rsid w:val="00F42CA5"/>
    <w:rsid w:val="00F51904"/>
    <w:rsid w:val="00F51EF7"/>
    <w:rsid w:val="00F52A3C"/>
    <w:rsid w:val="00F5396A"/>
    <w:rsid w:val="00F56A43"/>
    <w:rsid w:val="00F5739F"/>
    <w:rsid w:val="00F57C1B"/>
    <w:rsid w:val="00F60107"/>
    <w:rsid w:val="00F61AA5"/>
    <w:rsid w:val="00F66221"/>
    <w:rsid w:val="00F662C0"/>
    <w:rsid w:val="00F67257"/>
    <w:rsid w:val="00F71567"/>
    <w:rsid w:val="00F72F3B"/>
    <w:rsid w:val="00F81D8D"/>
    <w:rsid w:val="00F8324A"/>
    <w:rsid w:val="00F85570"/>
    <w:rsid w:val="00F917DB"/>
    <w:rsid w:val="00F9385C"/>
    <w:rsid w:val="00F94C67"/>
    <w:rsid w:val="00FA0D66"/>
    <w:rsid w:val="00FA2977"/>
    <w:rsid w:val="00FA7FA7"/>
    <w:rsid w:val="00FB1607"/>
    <w:rsid w:val="00FB5A61"/>
    <w:rsid w:val="00FC138E"/>
    <w:rsid w:val="00FC2786"/>
    <w:rsid w:val="00FC598F"/>
    <w:rsid w:val="00FC671D"/>
    <w:rsid w:val="00FD252C"/>
    <w:rsid w:val="00FD6342"/>
    <w:rsid w:val="00FE0CD1"/>
    <w:rsid w:val="00FE273D"/>
    <w:rsid w:val="00FE6AC5"/>
    <w:rsid w:val="00FF472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F5A0-CE33-47C5-8FE9-0799C762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2686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2017-12-12T12:34:00Z</dcterms:created>
  <dcterms:modified xsi:type="dcterms:W3CDTF">2017-12-12T12:34:00Z</dcterms:modified>
</cp:coreProperties>
</file>