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A79CC" w14:textId="77777777" w:rsidR="00CA4D3B" w:rsidRDefault="008354D5" w:rsidP="004F7B90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D13BDB9" wp14:editId="196226E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F5C3B" w14:textId="77777777" w:rsidR="008354D5" w:rsidRPr="00AF7D08" w:rsidRDefault="008354D5" w:rsidP="004F7B90">
      <w:pPr>
        <w:keepNext/>
        <w:jc w:val="center"/>
        <w:outlineLvl w:val="0"/>
        <w:rPr>
          <w:b/>
        </w:rPr>
      </w:pPr>
    </w:p>
    <w:p w14:paraId="53320419" w14:textId="77777777" w:rsidR="00CA4D3B" w:rsidRDefault="00CA4D3B" w:rsidP="004F7B90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D4038E" w14:textId="77777777" w:rsidR="00CA4D3B" w:rsidRDefault="00CA4D3B" w:rsidP="004F7B90">
      <w:pPr>
        <w:keepNext/>
        <w:jc w:val="center"/>
        <w:outlineLvl w:val="1"/>
        <w:rPr>
          <w:b/>
        </w:rPr>
      </w:pPr>
    </w:p>
    <w:p w14:paraId="20993B93" w14:textId="77777777" w:rsidR="00CA4D3B" w:rsidRDefault="00CA4D3B" w:rsidP="004F7B9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8F39D7" w14:textId="5D76CC8B" w:rsidR="00CA4D3B" w:rsidRDefault="00CA4D3B" w:rsidP="004F7B90">
      <w:pPr>
        <w:jc w:val="center"/>
      </w:pPr>
      <w:r>
        <w:rPr>
          <w:b/>
          <w:caps/>
        </w:rPr>
        <w:t xml:space="preserve">DĖL </w:t>
      </w:r>
      <w:r w:rsidR="00590BBF">
        <w:rPr>
          <w:b/>
        </w:rPr>
        <w:t>SAVIVALDYBĖS BŪSTŲ</w:t>
      </w:r>
      <w:r w:rsidR="005C7ABE">
        <w:rPr>
          <w:b/>
        </w:rPr>
        <w:t xml:space="preserve"> </w:t>
      </w:r>
      <w:r w:rsidR="00F50101">
        <w:rPr>
          <w:b/>
        </w:rPr>
        <w:t xml:space="preserve">PARDAVIMO </w:t>
      </w:r>
      <w:r w:rsidR="007F5573">
        <w:rPr>
          <w:b/>
        </w:rPr>
        <w:t>(N)</w:t>
      </w:r>
    </w:p>
    <w:p w14:paraId="5EAAB2DD" w14:textId="77777777" w:rsidR="00CA4D3B" w:rsidRDefault="00CA4D3B" w:rsidP="004F7B90">
      <w:pPr>
        <w:jc w:val="center"/>
      </w:pPr>
    </w:p>
    <w:bookmarkStart w:id="1" w:name="registravimoDataIlga"/>
    <w:p w14:paraId="559CA63F" w14:textId="77777777" w:rsidR="00597EE8" w:rsidRPr="003C09F9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sausio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</w:t>
      </w:r>
      <w:r>
        <w:rPr>
          <w:noProof/>
        </w:rPr>
        <w:fldChar w:fldCharType="end"/>
      </w:r>
      <w:bookmarkEnd w:id="2"/>
    </w:p>
    <w:p w14:paraId="75A2902E" w14:textId="77777777" w:rsidR="00597EE8" w:rsidRDefault="00597EE8" w:rsidP="004F7B9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8237FB" w14:textId="77777777" w:rsidR="000D4B6A" w:rsidRDefault="000D4B6A" w:rsidP="004F7B90">
      <w:pPr>
        <w:jc w:val="both"/>
      </w:pPr>
    </w:p>
    <w:p w14:paraId="36AAA161" w14:textId="77777777" w:rsidR="004F7B90" w:rsidRDefault="004F7B90" w:rsidP="004F7B90">
      <w:pPr>
        <w:jc w:val="both"/>
      </w:pPr>
    </w:p>
    <w:p w14:paraId="28FBC401" w14:textId="77777777" w:rsidR="001D35B3" w:rsidRDefault="001D35B3" w:rsidP="001D35B3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24 straipsnio 2 dalies 1 ir 5 punktais ir 26 straipsnio 1 dalimi ir Klaipėdos miesto savivaldybės būsto ir pagalbinio ūkio paskirties pastatų pardavimo tvarkos aprašo, patvirtinto Klaipėdos miesto savivaldybės tarybos 2016 m. gruodžio 22 d. sprendimu Nr. T2-304 „Dėl Klaipėdos miesto savivaldybės būsto ir pagalbinio ūkio paskirties pastatų pardavimo tvarkos aprašo patvirtinimo“, 16.6 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5D9B2464" w14:textId="77777777" w:rsidR="001D35B3" w:rsidRDefault="001D35B3" w:rsidP="001D35B3">
      <w:pPr>
        <w:pStyle w:val="Pavadinimas"/>
        <w:spacing w:after="0"/>
        <w:ind w:firstLine="720"/>
        <w:contextualSpacing/>
        <w:jc w:val="both"/>
      </w:pPr>
      <w:r>
        <w:t>Parduoti savivaldybei nuosavybės teise priklausančius būstus:</w:t>
      </w:r>
    </w:p>
    <w:p w14:paraId="23D009A4" w14:textId="77777777" w:rsidR="001D35B3" w:rsidRDefault="001D35B3" w:rsidP="001D35B3">
      <w:pPr>
        <w:pStyle w:val="Pavadinimas"/>
        <w:ind w:firstLine="720"/>
        <w:contextualSpacing/>
        <w:jc w:val="both"/>
        <w:rPr>
          <w:szCs w:val="24"/>
        </w:rPr>
      </w:pPr>
      <w:r>
        <w:t xml:space="preserve">1. V. V., 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Klaipėda, 31/100 būsto dalis, 19,85 kv. metro ploto, su bendro naudojimo patalpomis, bendras plotas – 64,05 kv. metro, unikalus Nr. 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namo statybos metai – 1973. Kaina – 9 478,00 Eur (devyni  tūkstančiai keturi šimtai septyniasdešimt aštuoni eurai 00 ct), iš jų 78,00 Eur (septyniasdešimt aštuoni eurai 00 ct) – už būsto vertės nustatymą;</w:t>
      </w:r>
    </w:p>
    <w:p w14:paraId="7F0E8EF9" w14:textId="77777777" w:rsidR="001D35B3" w:rsidRDefault="001D35B3" w:rsidP="001D35B3">
      <w:pPr>
        <w:pStyle w:val="Pavadinimas"/>
        <w:ind w:firstLine="720"/>
        <w:contextualSpacing/>
        <w:jc w:val="both"/>
        <w:rPr>
          <w:szCs w:val="24"/>
        </w:rPr>
      </w:pPr>
      <w:r>
        <w:rPr>
          <w:lang w:bidi="he-IL"/>
        </w:rPr>
        <w:t>2. </w:t>
      </w:r>
      <w:r>
        <w:t xml:space="preserve">R. D., 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Klaipėda, 54,10 kv. metro ploto, su bendro naudojimo patalpomis, būsto dalis, bendras būsto plotas – 77,97 kv. metro, unikalus Nr.</w:t>
      </w:r>
      <w:r>
        <w:rPr>
          <w:i/>
          <w:szCs w:val="24"/>
          <w:lang w:bidi="he-IL"/>
        </w:rPr>
        <w:t xml:space="preserve"> (duomenys neskelbtini)</w:t>
      </w:r>
      <w:r>
        <w:rPr>
          <w:szCs w:val="24"/>
        </w:rPr>
        <w:t>, namo statybos metai – 1976. Kaina – 20 478</w:t>
      </w:r>
      <w:r>
        <w:rPr>
          <w:b/>
          <w:szCs w:val="24"/>
        </w:rPr>
        <w:t>,</w:t>
      </w:r>
      <w:r>
        <w:rPr>
          <w:szCs w:val="24"/>
        </w:rPr>
        <w:t>00 Eur (dvidešimt tūkstančių keturi šimtai septyniasdešimt aštuoni eurai 00 ct), iš jų 78,00 Eur (septyniasdešimt aštuoni eurai 00 ct) – už būsto vertės nustatymą;</w:t>
      </w:r>
    </w:p>
    <w:p w14:paraId="6C8FE1B6" w14:textId="77777777" w:rsidR="001D35B3" w:rsidRDefault="001D35B3" w:rsidP="001D35B3">
      <w:pPr>
        <w:pStyle w:val="Pavadinimas"/>
        <w:ind w:firstLine="720"/>
        <w:contextualSpacing/>
        <w:jc w:val="both"/>
        <w:rPr>
          <w:szCs w:val="24"/>
        </w:rPr>
      </w:pPr>
      <w:r>
        <w:rPr>
          <w:lang w:bidi="he-IL"/>
        </w:rPr>
        <w:t>3. </w:t>
      </w:r>
      <w:r>
        <w:t xml:space="preserve">J. S., </w:t>
      </w:r>
      <w:r>
        <w:rPr>
          <w:i/>
          <w:szCs w:val="24"/>
          <w:lang w:bidi="he-IL"/>
        </w:rPr>
        <w:t>(duomenys neskelbtini)</w:t>
      </w:r>
      <w:r>
        <w:rPr>
          <w:szCs w:val="24"/>
        </w:rPr>
        <w:t>, Klaipėda, 23,87 kv. metro ploto, su bendro naudojimo patalpomis, būsto dalis, bendras būsto plotas – 77,97 kv. metro, unikalus Nr.</w:t>
      </w:r>
      <w:r>
        <w:rPr>
          <w:i/>
          <w:szCs w:val="24"/>
          <w:lang w:bidi="he-IL"/>
        </w:rPr>
        <w:t xml:space="preserve"> (duomenys neskelbtini)</w:t>
      </w:r>
      <w:r>
        <w:rPr>
          <w:szCs w:val="24"/>
        </w:rPr>
        <w:t>, namo statybos metai – 1976. Kaina – 15 478,00 Eur (penkiolika tūkstančių keturi šimtai septyniasdešimt aštuoni eurai 00 ct), iš jų 78,00 Eur (septyniasdešimt aštuoni eurai 00 ct) – už būsto vertės nustatymą.</w:t>
      </w:r>
    </w:p>
    <w:p w14:paraId="66D2FBAD" w14:textId="436D21D7" w:rsidR="001D35B3" w:rsidRDefault="001D35B3" w:rsidP="001D35B3">
      <w:pPr>
        <w:pStyle w:val="Pavadinimas"/>
        <w:ind w:firstLine="720"/>
        <w:contextualSpacing/>
        <w:jc w:val="both"/>
        <w:rPr>
          <w:szCs w:val="24"/>
        </w:rPr>
      </w:pPr>
      <w:r>
        <w:t>Šis sprendimas gali būti skundžiamas Lietuvos administracinių ginčų komisijos Klaipėdos apygardos skyriui arba Regionų apygardos administraciniam teismui, skundą (prašymą) paduodant bet kuri</w:t>
      </w:r>
      <w:r w:rsidR="00D53F5F">
        <w:t>u</w:t>
      </w:r>
      <w:r>
        <w:t>ose šio teismo rūmuose per vieną mė</w:t>
      </w:r>
      <w:r w:rsidR="00D53F5F">
        <w:t>nesį nuo šio sprendimo įteikimo</w:t>
      </w:r>
      <w:r>
        <w:t xml:space="preserve"> suinteresuotai šaliai dienos.</w:t>
      </w:r>
    </w:p>
    <w:p w14:paraId="587C1EB2" w14:textId="4CF1D696" w:rsidR="007F5573" w:rsidRDefault="007F5573" w:rsidP="007F5573">
      <w:pPr>
        <w:pStyle w:val="Pagrindinistekstas"/>
        <w:spacing w:after="0"/>
        <w:ind w:firstLine="720"/>
        <w:contextualSpacing/>
        <w:jc w:val="both"/>
      </w:pPr>
    </w:p>
    <w:p w14:paraId="1E2031A2" w14:textId="77777777" w:rsidR="00BE73D0" w:rsidRDefault="00BE73D0" w:rsidP="00BE73D0">
      <w:pPr>
        <w:pStyle w:val="Pagrindinistekstas"/>
        <w:spacing w:after="0"/>
        <w:ind w:firstLine="720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51"/>
        <w:gridCol w:w="2487"/>
      </w:tblGrid>
      <w:tr w:rsidR="00BE73D0" w14:paraId="0B363DAC" w14:textId="77777777" w:rsidTr="00EB0895">
        <w:tc>
          <w:tcPr>
            <w:tcW w:w="7151" w:type="dxa"/>
            <w:hideMark/>
          </w:tcPr>
          <w:p w14:paraId="5E52AF01" w14:textId="77777777" w:rsidR="00BE73D0" w:rsidRDefault="00BE73D0" w:rsidP="00EB0895">
            <w:pPr>
              <w:contextualSpacing/>
              <w:jc w:val="both"/>
            </w:pPr>
            <w:r>
              <w:t>Savivaldybės meras</w:t>
            </w:r>
          </w:p>
        </w:tc>
        <w:tc>
          <w:tcPr>
            <w:tcW w:w="2487" w:type="dxa"/>
          </w:tcPr>
          <w:p w14:paraId="2510A929" w14:textId="77777777" w:rsidR="00BE73D0" w:rsidRDefault="00BE73D0" w:rsidP="00EB0895">
            <w:pPr>
              <w:contextualSpacing/>
              <w:jc w:val="right"/>
            </w:pPr>
            <w:r>
              <w:t xml:space="preserve"> Vytautas Grubliauskas</w:t>
            </w:r>
          </w:p>
        </w:tc>
      </w:tr>
    </w:tbl>
    <w:p w14:paraId="3AE8B6AB" w14:textId="77777777" w:rsidR="00BE73D0" w:rsidRPr="004F7B90" w:rsidRDefault="00BE73D0" w:rsidP="00BE73D0">
      <w:pPr>
        <w:pStyle w:val="Betarp"/>
        <w:rPr>
          <w:sz w:val="2"/>
          <w:szCs w:val="2"/>
        </w:rPr>
      </w:pPr>
    </w:p>
    <w:p w14:paraId="47C8F1A9" w14:textId="77777777" w:rsidR="00BE73D0" w:rsidRDefault="00BE73D0" w:rsidP="00BE73D0"/>
    <w:p w14:paraId="57CBC5C3" w14:textId="14EF7F8F" w:rsidR="007C2591" w:rsidRDefault="007C2591" w:rsidP="007C2591">
      <w:pPr>
        <w:pStyle w:val="Pagrindinistekstas"/>
        <w:spacing w:after="0"/>
        <w:ind w:firstLine="720"/>
        <w:contextualSpacing/>
        <w:jc w:val="both"/>
      </w:pPr>
    </w:p>
    <w:p w14:paraId="3F6E9C7C" w14:textId="77777777" w:rsidR="007C2591" w:rsidRDefault="007C2591" w:rsidP="007C2591">
      <w:pPr>
        <w:jc w:val="both"/>
      </w:pPr>
    </w:p>
    <w:p w14:paraId="0884C5BD" w14:textId="0DF22E55" w:rsidR="00012936" w:rsidRPr="00CE226D" w:rsidRDefault="00012936" w:rsidP="004F7B90">
      <w:pPr>
        <w:contextualSpacing/>
      </w:pPr>
    </w:p>
    <w:sectPr w:rsidR="00012936" w:rsidRPr="00CE226D" w:rsidSect="00FC7C29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6A5AA" w14:textId="77777777" w:rsidR="0096100C" w:rsidRDefault="0096100C" w:rsidP="00E014C1">
      <w:r>
        <w:separator/>
      </w:r>
    </w:p>
  </w:endnote>
  <w:endnote w:type="continuationSeparator" w:id="0">
    <w:p w14:paraId="4F8D6E15" w14:textId="77777777" w:rsidR="0096100C" w:rsidRDefault="0096100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0FE07" w14:textId="77777777" w:rsidR="0096100C" w:rsidRDefault="0096100C" w:rsidP="00E014C1">
      <w:r>
        <w:separator/>
      </w:r>
    </w:p>
  </w:footnote>
  <w:footnote w:type="continuationSeparator" w:id="0">
    <w:p w14:paraId="6FD94135" w14:textId="77777777" w:rsidR="0096100C" w:rsidRDefault="0096100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5D6505A" w14:textId="1C021696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5B3">
          <w:rPr>
            <w:noProof/>
          </w:rPr>
          <w:t>2</w:t>
        </w:r>
        <w:r>
          <w:fldChar w:fldCharType="end"/>
        </w:r>
      </w:p>
    </w:sdtContent>
  </w:sdt>
  <w:p w14:paraId="29D5530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936"/>
    <w:rsid w:val="00016107"/>
    <w:rsid w:val="000D4B6A"/>
    <w:rsid w:val="00106018"/>
    <w:rsid w:val="00153A13"/>
    <w:rsid w:val="001D35B3"/>
    <w:rsid w:val="001E7FB1"/>
    <w:rsid w:val="002541FC"/>
    <w:rsid w:val="00276290"/>
    <w:rsid w:val="00310B8B"/>
    <w:rsid w:val="003222B4"/>
    <w:rsid w:val="00335F0D"/>
    <w:rsid w:val="0035324C"/>
    <w:rsid w:val="004352B7"/>
    <w:rsid w:val="004476DD"/>
    <w:rsid w:val="004F7B90"/>
    <w:rsid w:val="00507AB2"/>
    <w:rsid w:val="00590BBF"/>
    <w:rsid w:val="0059445D"/>
    <w:rsid w:val="00597EE8"/>
    <w:rsid w:val="005C7ABE"/>
    <w:rsid w:val="005F495C"/>
    <w:rsid w:val="0063070C"/>
    <w:rsid w:val="006D30AE"/>
    <w:rsid w:val="00740195"/>
    <w:rsid w:val="007A49A8"/>
    <w:rsid w:val="007C2591"/>
    <w:rsid w:val="007F5573"/>
    <w:rsid w:val="008354D5"/>
    <w:rsid w:val="00890CDA"/>
    <w:rsid w:val="00894D6F"/>
    <w:rsid w:val="00922CD4"/>
    <w:rsid w:val="0096100C"/>
    <w:rsid w:val="00970904"/>
    <w:rsid w:val="00990173"/>
    <w:rsid w:val="009F51A5"/>
    <w:rsid w:val="00A12691"/>
    <w:rsid w:val="00A7385F"/>
    <w:rsid w:val="00AB3F00"/>
    <w:rsid w:val="00AF7D08"/>
    <w:rsid w:val="00B21EB7"/>
    <w:rsid w:val="00B23ED9"/>
    <w:rsid w:val="00B73F30"/>
    <w:rsid w:val="00B9507A"/>
    <w:rsid w:val="00BE73D0"/>
    <w:rsid w:val="00C56F56"/>
    <w:rsid w:val="00C82E7E"/>
    <w:rsid w:val="00CA4D3B"/>
    <w:rsid w:val="00CE226D"/>
    <w:rsid w:val="00D53F5F"/>
    <w:rsid w:val="00D919BF"/>
    <w:rsid w:val="00E014C1"/>
    <w:rsid w:val="00E33871"/>
    <w:rsid w:val="00EF2DE5"/>
    <w:rsid w:val="00F31115"/>
    <w:rsid w:val="00F412BE"/>
    <w:rsid w:val="00F50101"/>
    <w:rsid w:val="00F51622"/>
    <w:rsid w:val="00FC7C29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477A"/>
  <w15:docId w15:val="{DC32EEA1-C918-49C7-B715-971EB4B5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0D4B6A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D4B6A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D4B6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D4B6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594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2018-01-29T13:23:00Z</dcterms:created>
  <dcterms:modified xsi:type="dcterms:W3CDTF">2018-01-29T13:23:00Z</dcterms:modified>
</cp:coreProperties>
</file>