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534CE8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534CE8">
        <w:rPr>
          <w:b/>
          <w:sz w:val="24"/>
          <w:szCs w:val="24"/>
        </w:rPr>
        <w:t>AIŠKINAMASIS RAŠTAS</w:t>
      </w:r>
    </w:p>
    <w:p w14:paraId="711F785E" w14:textId="4F69EF03" w:rsidR="00B043B6" w:rsidRPr="00534CE8" w:rsidRDefault="00B043B6" w:rsidP="00534CE8">
      <w:pPr>
        <w:jc w:val="center"/>
        <w:rPr>
          <w:b/>
          <w:sz w:val="24"/>
          <w:szCs w:val="24"/>
        </w:rPr>
      </w:pPr>
      <w:r w:rsidRPr="00534CE8">
        <w:rPr>
          <w:b/>
          <w:sz w:val="24"/>
          <w:szCs w:val="24"/>
        </w:rPr>
        <w:t xml:space="preserve">PRIE SAVIVALDYBĖS TARYBOS SPRENDIMO </w:t>
      </w:r>
      <w:r w:rsidR="000712D4">
        <w:rPr>
          <w:b/>
          <w:sz w:val="24"/>
          <w:szCs w:val="24"/>
        </w:rPr>
        <w:t>„</w:t>
      </w:r>
      <w:r w:rsidR="0034090D" w:rsidRPr="0034090D">
        <w:rPr>
          <w:b/>
          <w:caps/>
          <w:sz w:val="24"/>
          <w:szCs w:val="24"/>
        </w:rPr>
        <w:t>Dėl klaipėdos miesto savival</w:t>
      </w:r>
      <w:r w:rsidR="000712D4">
        <w:rPr>
          <w:b/>
          <w:caps/>
          <w:sz w:val="24"/>
          <w:szCs w:val="24"/>
        </w:rPr>
        <w:t xml:space="preserve">dybės tarybos 2016 m. Gruodžio </w:t>
      </w:r>
      <w:r w:rsidR="0034090D" w:rsidRPr="0034090D">
        <w:rPr>
          <w:b/>
          <w:caps/>
          <w:sz w:val="24"/>
          <w:szCs w:val="24"/>
        </w:rPr>
        <w:t>22 d. sprendimo nr. t2-298 „DĖL IKIMOKYKLINIO IR PRIEŠMOKYKLINIO UGDYMO ORGANIZAVIMO MODELIŲ Klaipėdos miesto savivaldybės švietimo įstaigose APRAŠO PATVIRTINIMO“ pakeitimo</w:t>
      </w:r>
      <w:r w:rsidR="000712D4">
        <w:rPr>
          <w:b/>
          <w:caps/>
          <w:sz w:val="24"/>
          <w:szCs w:val="24"/>
        </w:rPr>
        <w:t>“</w:t>
      </w:r>
      <w:r w:rsidR="001B13EB">
        <w:rPr>
          <w:b/>
          <w:caps/>
          <w:sz w:val="24"/>
          <w:szCs w:val="24"/>
        </w:rPr>
        <w:t xml:space="preserve"> </w:t>
      </w:r>
      <w:r w:rsidR="00534CE8" w:rsidRPr="00534CE8">
        <w:rPr>
          <w:b/>
          <w:sz w:val="24"/>
          <w:szCs w:val="24"/>
        </w:rPr>
        <w:t>PROJEKTO</w:t>
      </w:r>
    </w:p>
    <w:p w14:paraId="21578DBF" w14:textId="7F58E443" w:rsidR="00DD7355" w:rsidRDefault="00DD7355" w:rsidP="0047017E">
      <w:pPr>
        <w:tabs>
          <w:tab w:val="left" w:pos="993"/>
        </w:tabs>
        <w:rPr>
          <w:b/>
          <w:sz w:val="24"/>
          <w:szCs w:val="24"/>
        </w:rPr>
      </w:pPr>
    </w:p>
    <w:p w14:paraId="3292B643" w14:textId="614EECFF" w:rsidR="00F04B6C" w:rsidRPr="00F04B6C" w:rsidRDefault="00AF283B" w:rsidP="0047017E">
      <w:pPr>
        <w:pStyle w:val="Sraopastraipa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spacing w:val="-1"/>
          <w:sz w:val="24"/>
          <w:szCs w:val="24"/>
        </w:rPr>
      </w:pPr>
      <w:r w:rsidRPr="00F04B6C">
        <w:rPr>
          <w:b/>
          <w:color w:val="000000"/>
          <w:sz w:val="24"/>
          <w:szCs w:val="24"/>
        </w:rPr>
        <w:t>P</w:t>
      </w:r>
      <w:r w:rsidRPr="00F04B6C">
        <w:rPr>
          <w:b/>
          <w:sz w:val="24"/>
          <w:szCs w:val="24"/>
        </w:rPr>
        <w:t xml:space="preserve">rojekto rengimą paskatinusios priežastys. </w:t>
      </w:r>
      <w:r w:rsidR="00B54D5B" w:rsidRPr="00F04B6C">
        <w:rPr>
          <w:sz w:val="24"/>
          <w:szCs w:val="24"/>
        </w:rPr>
        <w:t xml:space="preserve">Šis sprendimo projektas parengtas, atsižvelgus į </w:t>
      </w:r>
      <w:r w:rsidR="00493902" w:rsidRPr="00F04B6C">
        <w:rPr>
          <w:sz w:val="24"/>
          <w:szCs w:val="24"/>
        </w:rPr>
        <w:t xml:space="preserve">Klaipėdos lopšelio-darželio </w:t>
      </w:r>
      <w:r w:rsidR="00B36378" w:rsidRPr="00F04B6C">
        <w:rPr>
          <w:sz w:val="24"/>
          <w:szCs w:val="24"/>
        </w:rPr>
        <w:t xml:space="preserve">„Puriena“ </w:t>
      </w:r>
      <w:r w:rsidR="0023607E">
        <w:rPr>
          <w:sz w:val="24"/>
          <w:szCs w:val="24"/>
        </w:rPr>
        <w:t xml:space="preserve">direktoriaus </w:t>
      </w:r>
      <w:r w:rsidR="00246345">
        <w:rPr>
          <w:sz w:val="24"/>
          <w:szCs w:val="24"/>
        </w:rPr>
        <w:t>prašymą</w:t>
      </w:r>
      <w:r w:rsidR="00B876E5">
        <w:rPr>
          <w:sz w:val="24"/>
          <w:szCs w:val="24"/>
        </w:rPr>
        <w:t xml:space="preserve"> dėl didesnio neformaliojo vaikų švietimo programų skaičiaus nustatymo,</w:t>
      </w:r>
      <w:r w:rsidR="00F04B6C" w:rsidRPr="00F04B6C">
        <w:rPr>
          <w:sz w:val="24"/>
          <w:szCs w:val="24"/>
        </w:rPr>
        <w:t xml:space="preserve"> </w:t>
      </w:r>
      <w:r w:rsidR="00246345">
        <w:rPr>
          <w:sz w:val="24"/>
          <w:szCs w:val="24"/>
        </w:rPr>
        <w:t>nes p</w:t>
      </w:r>
      <w:r w:rsidR="00246345">
        <w:rPr>
          <w:sz w:val="24"/>
        </w:rPr>
        <w:t>o Klaipė</w:t>
      </w:r>
      <w:r w:rsidR="00B876E5">
        <w:rPr>
          <w:sz w:val="24"/>
        </w:rPr>
        <w:t>dos lopšelio-darželio „Puriena“</w:t>
      </w:r>
      <w:r w:rsidR="00246345">
        <w:rPr>
          <w:sz w:val="24"/>
        </w:rPr>
        <w:t xml:space="preserve"> </w:t>
      </w:r>
      <w:r w:rsidR="00B876E5">
        <w:rPr>
          <w:sz w:val="24"/>
        </w:rPr>
        <w:t>(</w:t>
      </w:r>
      <w:r w:rsidR="00246345">
        <w:rPr>
          <w:sz w:val="24"/>
        </w:rPr>
        <w:t>Naikupės g. 27</w:t>
      </w:r>
      <w:r w:rsidR="00B876E5">
        <w:rPr>
          <w:sz w:val="24"/>
        </w:rPr>
        <w:t>)</w:t>
      </w:r>
      <w:r w:rsidR="00246345">
        <w:rPr>
          <w:sz w:val="24"/>
        </w:rPr>
        <w:t xml:space="preserve"> </w:t>
      </w:r>
      <w:r w:rsidR="006B71AF">
        <w:rPr>
          <w:sz w:val="24"/>
        </w:rPr>
        <w:t xml:space="preserve">pastato </w:t>
      </w:r>
      <w:r w:rsidR="00246345">
        <w:rPr>
          <w:sz w:val="24"/>
        </w:rPr>
        <w:t>rekonstrukcijos padidėjo įstaigos projektinis galingumas (nuo 190 iki 360 vietų</w:t>
      </w:r>
      <w:r w:rsidR="00B876E5">
        <w:rPr>
          <w:sz w:val="24"/>
        </w:rPr>
        <w:t>,</w:t>
      </w:r>
      <w:r w:rsidR="00B876E5" w:rsidRPr="00B876E5">
        <w:rPr>
          <w:sz w:val="24"/>
        </w:rPr>
        <w:t xml:space="preserve"> </w:t>
      </w:r>
      <w:r w:rsidR="00B876E5">
        <w:rPr>
          <w:sz w:val="24"/>
        </w:rPr>
        <w:t>sukomplektuota 19 grupių</w:t>
      </w:r>
      <w:r w:rsidR="00246345">
        <w:rPr>
          <w:sz w:val="24"/>
        </w:rPr>
        <w:t xml:space="preserve">). </w:t>
      </w:r>
      <w:r w:rsidR="002E48F6">
        <w:rPr>
          <w:sz w:val="24"/>
        </w:rPr>
        <w:t>I</w:t>
      </w:r>
      <w:r w:rsidR="002E48F6" w:rsidRPr="002E48F6">
        <w:rPr>
          <w:sz w:val="24"/>
          <w:szCs w:val="24"/>
        </w:rPr>
        <w:t xml:space="preserve">kimokyklinio ir priešmokyklinio ugdymo organizavimo modelių </w:t>
      </w:r>
      <w:r w:rsidR="00063BC8">
        <w:rPr>
          <w:sz w:val="24"/>
          <w:szCs w:val="24"/>
        </w:rPr>
        <w:t>K</w:t>
      </w:r>
      <w:r w:rsidR="00063BC8" w:rsidRPr="00063BC8">
        <w:rPr>
          <w:sz w:val="24"/>
          <w:szCs w:val="24"/>
        </w:rPr>
        <w:t>laipėdos miesto savivaldybės švietimo įstaigose</w:t>
      </w:r>
      <w:r w:rsidR="00063BC8" w:rsidRPr="0034090D">
        <w:rPr>
          <w:b/>
          <w:sz w:val="24"/>
          <w:szCs w:val="24"/>
        </w:rPr>
        <w:t xml:space="preserve"> </w:t>
      </w:r>
      <w:r w:rsidR="002E48F6">
        <w:rPr>
          <w:sz w:val="24"/>
          <w:szCs w:val="24"/>
        </w:rPr>
        <w:t xml:space="preserve">apraše </w:t>
      </w:r>
      <w:r w:rsidR="008A20AE" w:rsidRPr="00F04B6C">
        <w:rPr>
          <w:sz w:val="24"/>
          <w:szCs w:val="24"/>
        </w:rPr>
        <w:t xml:space="preserve">(toliau – Aprašas) </w:t>
      </w:r>
      <w:r w:rsidR="002E48F6">
        <w:rPr>
          <w:sz w:val="24"/>
          <w:szCs w:val="24"/>
        </w:rPr>
        <w:t>nėra atsižvelgta į tokio dydžio įstaigos poreikius.</w:t>
      </w:r>
    </w:p>
    <w:p w14:paraId="142A95CC" w14:textId="45FC1109" w:rsidR="00E84BA8" w:rsidRPr="00F04B6C" w:rsidRDefault="00AF283B" w:rsidP="0047017E">
      <w:pPr>
        <w:pStyle w:val="Sraopastraipa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spacing w:val="-1"/>
          <w:sz w:val="24"/>
          <w:szCs w:val="24"/>
        </w:rPr>
      </w:pPr>
      <w:r w:rsidRPr="00F04B6C">
        <w:rPr>
          <w:b/>
          <w:sz w:val="24"/>
          <w:szCs w:val="24"/>
        </w:rPr>
        <w:t>Parengto projekto tikslai ir uždaviniai.</w:t>
      </w:r>
      <w:r w:rsidR="00DD7355" w:rsidRPr="00F04B6C">
        <w:rPr>
          <w:sz w:val="24"/>
          <w:szCs w:val="24"/>
        </w:rPr>
        <w:t xml:space="preserve"> </w:t>
      </w:r>
      <w:r w:rsidR="003D143E" w:rsidRPr="00F04B6C">
        <w:rPr>
          <w:sz w:val="24"/>
          <w:szCs w:val="24"/>
        </w:rPr>
        <w:t xml:space="preserve">Sprendimo projekto tikslas – užtikrinti veiksmingą Klaipėdos miesto savivaldybės tarybos </w:t>
      </w:r>
      <w:r w:rsidR="00B73E39" w:rsidRPr="00F04B6C">
        <w:rPr>
          <w:sz w:val="24"/>
          <w:szCs w:val="24"/>
        </w:rPr>
        <w:t xml:space="preserve">2016 m. gruodžio </w:t>
      </w:r>
      <w:r w:rsidR="005D3F24" w:rsidRPr="00F04B6C">
        <w:rPr>
          <w:sz w:val="24"/>
          <w:szCs w:val="24"/>
        </w:rPr>
        <w:t xml:space="preserve">22 d. sprendimo Nr. </w:t>
      </w:r>
      <w:r w:rsidR="00E40EB1" w:rsidRPr="00F04B6C">
        <w:rPr>
          <w:sz w:val="24"/>
          <w:szCs w:val="24"/>
        </w:rPr>
        <w:t>T</w:t>
      </w:r>
      <w:r w:rsidR="005D3F24" w:rsidRPr="00F04B6C">
        <w:rPr>
          <w:sz w:val="24"/>
          <w:szCs w:val="24"/>
        </w:rPr>
        <w:t>2-298 „Dėl ikimokyklinio ir priešmokyklinio ugdymo organizavimo modelių Klaipėdos miesto savivaldybės švietimo įstaigose aprašo patvirtinimo“</w:t>
      </w:r>
      <w:r w:rsidR="00B91EFB" w:rsidRPr="00F04B6C">
        <w:rPr>
          <w:sz w:val="24"/>
          <w:szCs w:val="24"/>
        </w:rPr>
        <w:t xml:space="preserve"> praktinį</w:t>
      </w:r>
      <w:r w:rsidR="002E48F6">
        <w:rPr>
          <w:sz w:val="24"/>
          <w:szCs w:val="24"/>
        </w:rPr>
        <w:t xml:space="preserve"> įgyvendinimą;</w:t>
      </w:r>
      <w:r w:rsidR="003D143E" w:rsidRPr="00F04B6C">
        <w:rPr>
          <w:sz w:val="24"/>
          <w:szCs w:val="24"/>
        </w:rPr>
        <w:t xml:space="preserve"> uždavinys – patikslinti Aprašo nuostatas</w:t>
      </w:r>
      <w:r w:rsidR="002E48F6">
        <w:rPr>
          <w:sz w:val="24"/>
          <w:szCs w:val="24"/>
        </w:rPr>
        <w:t>, susiju</w:t>
      </w:r>
      <w:r w:rsidR="00EF493E">
        <w:rPr>
          <w:sz w:val="24"/>
          <w:szCs w:val="24"/>
        </w:rPr>
        <w:t>sias su neformaliojo vaikų švietimo pedagogų etatų ir programų skaičiaus nustatymo principais.</w:t>
      </w:r>
    </w:p>
    <w:p w14:paraId="1E2DD0B6" w14:textId="2BE6E9B3" w:rsidR="00D076F9" w:rsidRPr="00127C4E" w:rsidRDefault="009A21A5" w:rsidP="0047017E">
      <w:pPr>
        <w:tabs>
          <w:tab w:val="left" w:pos="993"/>
          <w:tab w:val="left" w:pos="1122"/>
        </w:tabs>
        <w:ind w:firstLine="709"/>
        <w:jc w:val="both"/>
        <w:rPr>
          <w:b/>
          <w:sz w:val="24"/>
          <w:szCs w:val="24"/>
        </w:rPr>
      </w:pPr>
      <w:r w:rsidRPr="0083213B">
        <w:rPr>
          <w:b/>
          <w:sz w:val="24"/>
          <w:szCs w:val="24"/>
        </w:rPr>
        <w:t xml:space="preserve">3. </w:t>
      </w:r>
      <w:r w:rsidR="0083213B" w:rsidRPr="0083213B">
        <w:rPr>
          <w:b/>
          <w:sz w:val="24"/>
          <w:szCs w:val="24"/>
        </w:rPr>
        <w:t>Kaip šiuo metu yra teisiškai reglamentuoj</w:t>
      </w:r>
      <w:r w:rsidR="006F1C62">
        <w:rPr>
          <w:b/>
          <w:sz w:val="24"/>
          <w:szCs w:val="24"/>
        </w:rPr>
        <w:t>ami projekte aptarti klausimai.</w:t>
      </w:r>
      <w:r w:rsidR="0047017E">
        <w:rPr>
          <w:b/>
          <w:sz w:val="24"/>
          <w:szCs w:val="24"/>
        </w:rPr>
        <w:t xml:space="preserve"> </w:t>
      </w:r>
      <w:r w:rsidR="003D143E" w:rsidRPr="00853B2A">
        <w:rPr>
          <w:color w:val="000000"/>
          <w:sz w:val="24"/>
          <w:szCs w:val="24"/>
        </w:rPr>
        <w:t>Šiuo metu galiojanči</w:t>
      </w:r>
      <w:r w:rsidR="00B91EFB">
        <w:rPr>
          <w:color w:val="000000"/>
          <w:sz w:val="24"/>
          <w:szCs w:val="24"/>
        </w:rPr>
        <w:t>o</w:t>
      </w:r>
      <w:r w:rsidR="003D143E" w:rsidRPr="00853B2A">
        <w:rPr>
          <w:color w:val="000000"/>
          <w:sz w:val="24"/>
          <w:szCs w:val="24"/>
        </w:rPr>
        <w:t xml:space="preserve"> </w:t>
      </w:r>
      <w:r w:rsidR="003D143E" w:rsidRPr="00853B2A">
        <w:rPr>
          <w:sz w:val="24"/>
          <w:szCs w:val="24"/>
        </w:rPr>
        <w:t>Apraš</w:t>
      </w:r>
      <w:r w:rsidR="00B91EFB">
        <w:rPr>
          <w:sz w:val="24"/>
          <w:szCs w:val="24"/>
        </w:rPr>
        <w:t xml:space="preserve">o </w:t>
      </w:r>
      <w:r w:rsidR="0071032A">
        <w:rPr>
          <w:sz w:val="24"/>
          <w:szCs w:val="24"/>
        </w:rPr>
        <w:t>17.4.2.1</w:t>
      </w:r>
      <w:r w:rsidR="00B91EFB">
        <w:rPr>
          <w:sz w:val="24"/>
          <w:szCs w:val="24"/>
        </w:rPr>
        <w:t xml:space="preserve"> p</w:t>
      </w:r>
      <w:r w:rsidR="00BC550B">
        <w:rPr>
          <w:sz w:val="24"/>
          <w:szCs w:val="24"/>
        </w:rPr>
        <w:t>apunktyje</w:t>
      </w:r>
      <w:r w:rsidR="003D143E" w:rsidRPr="00853B2A">
        <w:rPr>
          <w:sz w:val="24"/>
          <w:szCs w:val="24"/>
        </w:rPr>
        <w:t xml:space="preserve"> </w:t>
      </w:r>
      <w:r w:rsidR="00B91EFB">
        <w:rPr>
          <w:sz w:val="24"/>
          <w:szCs w:val="24"/>
        </w:rPr>
        <w:t xml:space="preserve">yra konstatuota, kad </w:t>
      </w:r>
      <w:r w:rsidR="005E5FCE">
        <w:rPr>
          <w:sz w:val="24"/>
          <w:szCs w:val="24"/>
        </w:rPr>
        <w:t>įstaigose, kuriose veikia 10</w:t>
      </w:r>
      <w:r w:rsidR="00EF493E">
        <w:rPr>
          <w:sz w:val="24"/>
          <w:szCs w:val="24"/>
        </w:rPr>
        <w:t xml:space="preserve"> ir daugiau grupių, gali būti vykdomos </w:t>
      </w:r>
      <w:r w:rsidR="0071032A">
        <w:rPr>
          <w:sz w:val="24"/>
          <w:szCs w:val="24"/>
        </w:rPr>
        <w:t xml:space="preserve">4 </w:t>
      </w:r>
      <w:r w:rsidR="00EF493E">
        <w:rPr>
          <w:sz w:val="24"/>
          <w:szCs w:val="24"/>
        </w:rPr>
        <w:t>nefo</w:t>
      </w:r>
      <w:r w:rsidR="009C4969">
        <w:rPr>
          <w:sz w:val="24"/>
          <w:szCs w:val="24"/>
        </w:rPr>
        <w:t>rmaliojo vaik</w:t>
      </w:r>
      <w:r w:rsidR="0071032A">
        <w:rPr>
          <w:sz w:val="24"/>
          <w:szCs w:val="24"/>
        </w:rPr>
        <w:t>ų švietimo programos ir skiriami</w:t>
      </w:r>
      <w:r w:rsidR="009C4969">
        <w:rPr>
          <w:sz w:val="24"/>
          <w:szCs w:val="24"/>
        </w:rPr>
        <w:t xml:space="preserve"> </w:t>
      </w:r>
      <w:r w:rsidR="0071032A">
        <w:rPr>
          <w:sz w:val="24"/>
          <w:szCs w:val="24"/>
        </w:rPr>
        <w:t xml:space="preserve">2 </w:t>
      </w:r>
      <w:r w:rsidR="009C4969">
        <w:rPr>
          <w:sz w:val="24"/>
          <w:szCs w:val="24"/>
        </w:rPr>
        <w:t>pedago</w:t>
      </w:r>
      <w:r w:rsidR="0071032A">
        <w:rPr>
          <w:sz w:val="24"/>
          <w:szCs w:val="24"/>
        </w:rPr>
        <w:t>giniai etatai</w:t>
      </w:r>
      <w:r w:rsidR="009C4969">
        <w:rPr>
          <w:sz w:val="24"/>
          <w:szCs w:val="24"/>
        </w:rPr>
        <w:t>, kadangi didžiausiose ikimokyklinio ugdymo įstaigose</w:t>
      </w:r>
      <w:r w:rsidR="00EF493E">
        <w:rPr>
          <w:sz w:val="24"/>
          <w:szCs w:val="24"/>
        </w:rPr>
        <w:t xml:space="preserve"> </w:t>
      </w:r>
      <w:r w:rsidR="006B71AF">
        <w:rPr>
          <w:sz w:val="24"/>
          <w:szCs w:val="24"/>
        </w:rPr>
        <w:t>iki 2017 m. rugsėjo 1</w:t>
      </w:r>
      <w:r w:rsidR="008A20AE">
        <w:rPr>
          <w:sz w:val="24"/>
          <w:szCs w:val="24"/>
        </w:rPr>
        <w:t xml:space="preserve"> </w:t>
      </w:r>
      <w:r w:rsidR="006B71AF">
        <w:rPr>
          <w:sz w:val="24"/>
          <w:szCs w:val="24"/>
        </w:rPr>
        <w:t xml:space="preserve">d. </w:t>
      </w:r>
      <w:r w:rsidR="009C4969">
        <w:rPr>
          <w:sz w:val="24"/>
          <w:szCs w:val="24"/>
        </w:rPr>
        <w:t>veikė tik 12 grupių.</w:t>
      </w:r>
    </w:p>
    <w:p w14:paraId="77318D4B" w14:textId="226D6DE9" w:rsidR="0060057C" w:rsidRPr="0047017E" w:rsidRDefault="009A21A5" w:rsidP="0047017E">
      <w:pPr>
        <w:tabs>
          <w:tab w:val="left" w:pos="993"/>
        </w:tabs>
        <w:spacing w:line="276" w:lineRule="auto"/>
        <w:ind w:firstLine="709"/>
        <w:jc w:val="both"/>
        <w:rPr>
          <w:b/>
          <w:bCs/>
          <w:sz w:val="24"/>
          <w:szCs w:val="24"/>
        </w:rPr>
      </w:pPr>
      <w:r w:rsidRPr="008C70E6">
        <w:rPr>
          <w:b/>
          <w:bCs/>
          <w:sz w:val="24"/>
          <w:szCs w:val="24"/>
        </w:rPr>
        <w:t xml:space="preserve">4. </w:t>
      </w:r>
      <w:r w:rsidR="008C70E6" w:rsidRPr="008C70E6">
        <w:rPr>
          <w:b/>
          <w:bCs/>
          <w:sz w:val="24"/>
          <w:szCs w:val="24"/>
        </w:rPr>
        <w:t>Kokios numatomos naujos teisinio reglamentavimo nuostat</w:t>
      </w:r>
      <w:r w:rsidR="0060057C">
        <w:rPr>
          <w:b/>
          <w:bCs/>
          <w:sz w:val="24"/>
          <w:szCs w:val="24"/>
        </w:rPr>
        <w:t>os ir kokių rezultatų laukiama.</w:t>
      </w:r>
      <w:r w:rsidR="0047017E">
        <w:rPr>
          <w:b/>
          <w:bCs/>
          <w:sz w:val="24"/>
          <w:szCs w:val="24"/>
        </w:rPr>
        <w:t xml:space="preserve"> </w:t>
      </w:r>
      <w:r w:rsidR="00BE2456" w:rsidRPr="00853B2A">
        <w:rPr>
          <w:bCs/>
          <w:sz w:val="24"/>
          <w:szCs w:val="24"/>
        </w:rPr>
        <w:t>Patikslinus</w:t>
      </w:r>
      <w:r w:rsidR="006F1C62">
        <w:rPr>
          <w:bCs/>
          <w:sz w:val="24"/>
          <w:szCs w:val="24"/>
        </w:rPr>
        <w:t xml:space="preserve"> Aprašo </w:t>
      </w:r>
      <w:r w:rsidR="0071032A">
        <w:rPr>
          <w:sz w:val="24"/>
          <w:szCs w:val="24"/>
        </w:rPr>
        <w:t>17.4.2.1</w:t>
      </w:r>
      <w:r w:rsidR="009F52DB">
        <w:rPr>
          <w:sz w:val="24"/>
          <w:szCs w:val="24"/>
        </w:rPr>
        <w:t xml:space="preserve"> papunktį</w:t>
      </w:r>
      <w:r w:rsidR="00D80F2B">
        <w:rPr>
          <w:sz w:val="24"/>
          <w:szCs w:val="24"/>
        </w:rPr>
        <w:t xml:space="preserve">, </w:t>
      </w:r>
      <w:r w:rsidR="0071032A">
        <w:rPr>
          <w:sz w:val="24"/>
          <w:szCs w:val="24"/>
        </w:rPr>
        <w:t xml:space="preserve">bus proporcingai (pagal </w:t>
      </w:r>
      <w:r w:rsidR="0060057C">
        <w:rPr>
          <w:sz w:val="24"/>
          <w:szCs w:val="24"/>
        </w:rPr>
        <w:t xml:space="preserve">didesnį </w:t>
      </w:r>
      <w:r w:rsidR="0071032A">
        <w:rPr>
          <w:sz w:val="24"/>
          <w:szCs w:val="24"/>
        </w:rPr>
        <w:t>grupių skaičių) nustatytas vykdomų neformaliojo vaikų švietimo programų skaičius ir skiriami pedagoginiai etatai</w:t>
      </w:r>
      <w:r w:rsidR="0060057C">
        <w:rPr>
          <w:sz w:val="24"/>
          <w:szCs w:val="24"/>
        </w:rPr>
        <w:t>.</w:t>
      </w:r>
      <w:r w:rsidR="0071032A">
        <w:rPr>
          <w:sz w:val="24"/>
          <w:szCs w:val="24"/>
        </w:rPr>
        <w:t xml:space="preserve"> </w:t>
      </w:r>
      <w:r w:rsidR="0060057C">
        <w:rPr>
          <w:sz w:val="24"/>
        </w:rPr>
        <w:t>Lopšelis-darželis „Puriena“ galės geriau tenkinti visų lankančių šią įstaigą</w:t>
      </w:r>
      <w:r w:rsidR="00D80F2B">
        <w:rPr>
          <w:sz w:val="24"/>
        </w:rPr>
        <w:t xml:space="preserve"> </w:t>
      </w:r>
      <w:r w:rsidR="0060057C">
        <w:rPr>
          <w:sz w:val="24"/>
        </w:rPr>
        <w:t xml:space="preserve">vaikų poreikius, kadangi yra įrengtos modernios edukacinės aplinkos: </w:t>
      </w:r>
      <w:r w:rsidR="006B71AF">
        <w:rPr>
          <w:sz w:val="24"/>
        </w:rPr>
        <w:t>žaidimų ir</w:t>
      </w:r>
      <w:r w:rsidR="0060057C">
        <w:rPr>
          <w:sz w:val="24"/>
        </w:rPr>
        <w:t xml:space="preserve"> </w:t>
      </w:r>
      <w:r w:rsidR="006B71AF">
        <w:rPr>
          <w:sz w:val="24"/>
        </w:rPr>
        <w:t xml:space="preserve">pažintinių </w:t>
      </w:r>
      <w:r w:rsidR="0060057C">
        <w:rPr>
          <w:sz w:val="24"/>
        </w:rPr>
        <w:t>eksperimentų</w:t>
      </w:r>
      <w:r w:rsidR="006B71AF">
        <w:rPr>
          <w:sz w:val="24"/>
        </w:rPr>
        <w:t xml:space="preserve"> kambarėliai, dailės ir dramos studijos, aktų ir</w:t>
      </w:r>
      <w:r w:rsidR="0060057C">
        <w:rPr>
          <w:sz w:val="24"/>
        </w:rPr>
        <w:t xml:space="preserve"> sporto salės ir kt</w:t>
      </w:r>
      <w:r w:rsidR="004E4243">
        <w:rPr>
          <w:sz w:val="24"/>
        </w:rPr>
        <w:t>.</w:t>
      </w:r>
    </w:p>
    <w:p w14:paraId="43D41874" w14:textId="7A5C28BF" w:rsidR="009A21A5" w:rsidRPr="0047017E" w:rsidRDefault="009A21A5" w:rsidP="0047017E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5. </w:t>
      </w:r>
      <w:r w:rsidR="00E832E4">
        <w:rPr>
          <w:b/>
          <w:bCs/>
          <w:sz w:val="24"/>
          <w:szCs w:val="24"/>
        </w:rPr>
        <w:t>Galimos neigiamos priimto sprendimo pasekmės ir kokių priemonių reikėtų imtis, ka</w:t>
      </w:r>
      <w:r w:rsidR="0047017E">
        <w:rPr>
          <w:b/>
          <w:bCs/>
          <w:sz w:val="24"/>
          <w:szCs w:val="24"/>
        </w:rPr>
        <w:t xml:space="preserve">d tokių pasekmių būtų išvengta. </w:t>
      </w:r>
      <w:r w:rsidR="004E4243">
        <w:rPr>
          <w:bCs/>
          <w:sz w:val="24"/>
          <w:szCs w:val="24"/>
        </w:rPr>
        <w:t>Priėmus</w:t>
      </w:r>
      <w:r w:rsidRPr="00853B2A">
        <w:rPr>
          <w:bCs/>
          <w:sz w:val="24"/>
          <w:szCs w:val="24"/>
        </w:rPr>
        <w:t xml:space="preserve"> </w:t>
      </w:r>
      <w:r w:rsidR="004E4243">
        <w:rPr>
          <w:bCs/>
          <w:sz w:val="24"/>
          <w:szCs w:val="24"/>
        </w:rPr>
        <w:t xml:space="preserve">sprendimą, </w:t>
      </w:r>
      <w:r w:rsidRPr="00853B2A">
        <w:rPr>
          <w:bCs/>
          <w:sz w:val="24"/>
          <w:szCs w:val="24"/>
        </w:rPr>
        <w:t>n</w:t>
      </w:r>
      <w:r w:rsidRPr="00853B2A">
        <w:rPr>
          <w:sz w:val="24"/>
          <w:szCs w:val="24"/>
        </w:rPr>
        <w:t>eigiamų pasekmių nenustatyta.</w:t>
      </w:r>
    </w:p>
    <w:p w14:paraId="6E5982DC" w14:textId="16D5DD66" w:rsidR="009467D2" w:rsidRPr="0047017E" w:rsidRDefault="00B93C38" w:rsidP="0047017E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Jeigu sprendimui įgyvendinti reikia kitų teisės aktų, – kas ir kada juos turė</w:t>
      </w:r>
      <w:r w:rsidR="0047017E">
        <w:rPr>
          <w:b/>
          <w:bCs/>
          <w:sz w:val="24"/>
          <w:szCs w:val="24"/>
        </w:rPr>
        <w:t xml:space="preserve">tų parengti, šių aktų metmenys. </w:t>
      </w:r>
      <w:r>
        <w:rPr>
          <w:bCs/>
          <w:sz w:val="24"/>
          <w:szCs w:val="24"/>
        </w:rPr>
        <w:t>Šiam sprendimui įgyvendinti</w:t>
      </w:r>
      <w:r w:rsidR="004E4243">
        <w:rPr>
          <w:bCs/>
          <w:sz w:val="24"/>
          <w:szCs w:val="24"/>
        </w:rPr>
        <w:t xml:space="preserve"> </w:t>
      </w:r>
      <w:r w:rsidR="004E4243">
        <w:rPr>
          <w:sz w:val="24"/>
        </w:rPr>
        <w:t xml:space="preserve">reikėtų </w:t>
      </w:r>
      <w:r w:rsidR="008A20AE">
        <w:rPr>
          <w:sz w:val="24"/>
        </w:rPr>
        <w:t>pa</w:t>
      </w:r>
      <w:r w:rsidR="004E4243">
        <w:rPr>
          <w:sz w:val="24"/>
        </w:rPr>
        <w:t xml:space="preserve">keisti </w:t>
      </w:r>
      <w:r w:rsidR="009467D2">
        <w:rPr>
          <w:sz w:val="24"/>
          <w:szCs w:val="24"/>
        </w:rPr>
        <w:t>K</w:t>
      </w:r>
      <w:r w:rsidR="009467D2" w:rsidRPr="009467D2">
        <w:rPr>
          <w:sz w:val="24"/>
          <w:szCs w:val="24"/>
        </w:rPr>
        <w:t>lai</w:t>
      </w:r>
      <w:r w:rsidR="009467D2">
        <w:rPr>
          <w:sz w:val="24"/>
          <w:szCs w:val="24"/>
        </w:rPr>
        <w:t>pėdos miesto savivaldybės tarybos</w:t>
      </w:r>
      <w:r w:rsidR="00AF703D">
        <w:rPr>
          <w:sz w:val="24"/>
          <w:szCs w:val="24"/>
        </w:rPr>
        <w:t xml:space="preserve"> sprendimą </w:t>
      </w:r>
      <w:r w:rsidR="00990D58">
        <w:rPr>
          <w:sz w:val="24"/>
          <w:szCs w:val="24"/>
        </w:rPr>
        <w:t>d</w:t>
      </w:r>
      <w:r w:rsidR="00AF703D">
        <w:rPr>
          <w:sz w:val="24"/>
          <w:szCs w:val="24"/>
        </w:rPr>
        <w:t>ėl K</w:t>
      </w:r>
      <w:r w:rsidR="00AF703D" w:rsidRPr="00AF703D">
        <w:rPr>
          <w:sz w:val="24"/>
          <w:szCs w:val="24"/>
        </w:rPr>
        <w:t>laipėdos mies</w:t>
      </w:r>
      <w:r w:rsidR="00AF703D">
        <w:rPr>
          <w:sz w:val="24"/>
          <w:szCs w:val="24"/>
        </w:rPr>
        <w:t xml:space="preserve">to savivaldybės </w:t>
      </w:r>
      <w:r w:rsidR="00990D58">
        <w:rPr>
          <w:sz w:val="24"/>
          <w:szCs w:val="24"/>
        </w:rPr>
        <w:t>š</w:t>
      </w:r>
      <w:r w:rsidR="00AF703D" w:rsidRPr="00AF703D">
        <w:rPr>
          <w:sz w:val="24"/>
          <w:szCs w:val="24"/>
        </w:rPr>
        <w:t>vietimo įstaigų didžiausio leistino pareigybių skaičiaus nustatymo</w:t>
      </w:r>
      <w:r w:rsidR="00990D58">
        <w:rPr>
          <w:sz w:val="24"/>
          <w:szCs w:val="24"/>
        </w:rPr>
        <w:t xml:space="preserve"> </w:t>
      </w:r>
      <w:r w:rsidR="009467D2" w:rsidRPr="008C543C">
        <w:rPr>
          <w:sz w:val="24"/>
          <w:szCs w:val="24"/>
        </w:rPr>
        <w:t xml:space="preserve">ir </w:t>
      </w:r>
      <w:r w:rsidR="004E4243" w:rsidRPr="008C543C">
        <w:rPr>
          <w:sz w:val="24"/>
          <w:szCs w:val="24"/>
        </w:rPr>
        <w:t xml:space="preserve">Klaipėdos miesto savivaldybės </w:t>
      </w:r>
      <w:r w:rsidR="009467D2" w:rsidRPr="008C543C">
        <w:rPr>
          <w:sz w:val="24"/>
          <w:szCs w:val="24"/>
        </w:rPr>
        <w:t xml:space="preserve">administracijos direktoriaus įsakymą </w:t>
      </w:r>
      <w:r w:rsidR="00990D58">
        <w:rPr>
          <w:sz w:val="24"/>
          <w:szCs w:val="24"/>
        </w:rPr>
        <w:t>d</w:t>
      </w:r>
      <w:r w:rsidR="009467D2" w:rsidRPr="008C543C">
        <w:rPr>
          <w:sz w:val="24"/>
          <w:szCs w:val="24"/>
        </w:rPr>
        <w:t>ėl Klaipėdos miesto savivaldybės švietimo įstaigų darbuotojų pareigybi</w:t>
      </w:r>
      <w:r w:rsidR="008A20AE">
        <w:rPr>
          <w:sz w:val="24"/>
          <w:szCs w:val="24"/>
        </w:rPr>
        <w:t xml:space="preserve">ų skaičiaus nustatymo normatyvų. </w:t>
      </w:r>
      <w:r w:rsidR="008C543C">
        <w:rPr>
          <w:sz w:val="24"/>
          <w:szCs w:val="24"/>
        </w:rPr>
        <w:t>Teisės aktų pakeitimo projektus parengs Ugdymo ir kultūros departamento specialistai pagal kompetenciją.</w:t>
      </w:r>
    </w:p>
    <w:p w14:paraId="3ABAF6D4" w14:textId="6C41FD56" w:rsidR="009A21A5" w:rsidRPr="007F23A8" w:rsidRDefault="007F23A8" w:rsidP="0047017E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BD4C84">
        <w:rPr>
          <w:b/>
          <w:bCs/>
          <w:sz w:val="24"/>
          <w:szCs w:val="24"/>
        </w:rPr>
        <w:t>.</w:t>
      </w:r>
      <w:r w:rsidR="00DD2FB2">
        <w:rPr>
          <w:b/>
          <w:bCs/>
          <w:sz w:val="24"/>
          <w:szCs w:val="24"/>
        </w:rPr>
        <w:t xml:space="preserve"> </w:t>
      </w:r>
      <w:r w:rsidR="00BD4C84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šaltiniai. </w:t>
      </w:r>
      <w:r>
        <w:rPr>
          <w:bCs/>
          <w:sz w:val="24"/>
          <w:szCs w:val="24"/>
        </w:rPr>
        <w:t>Šiam sprendimo projektui įgyvendinti papildomų lėšų nereikia.</w:t>
      </w:r>
      <w:r w:rsidR="002E08EE">
        <w:rPr>
          <w:bCs/>
          <w:sz w:val="24"/>
          <w:szCs w:val="24"/>
        </w:rPr>
        <w:t xml:space="preserve"> Vėliau, pakeitus didžiausią leistiną parei</w:t>
      </w:r>
      <w:r w:rsidR="00EA2313">
        <w:rPr>
          <w:bCs/>
          <w:sz w:val="24"/>
          <w:szCs w:val="24"/>
        </w:rPr>
        <w:t>gybių skaičių, papildomai reikėtų</w:t>
      </w:r>
      <w:r w:rsidR="002E08EE">
        <w:rPr>
          <w:bCs/>
          <w:sz w:val="24"/>
          <w:szCs w:val="24"/>
        </w:rPr>
        <w:t xml:space="preserve"> numatyti lėšų 2 neformaliojo vaikų švietimo pedagogų darbo užmokesčiui</w:t>
      </w:r>
      <w:r w:rsidR="0047017E">
        <w:rPr>
          <w:bCs/>
          <w:sz w:val="24"/>
          <w:szCs w:val="24"/>
        </w:rPr>
        <w:t xml:space="preserve"> – </w:t>
      </w:r>
      <w:r w:rsidR="0059219D">
        <w:rPr>
          <w:bCs/>
          <w:sz w:val="24"/>
          <w:szCs w:val="24"/>
        </w:rPr>
        <w:t xml:space="preserve">21,8 tūkst. </w:t>
      </w:r>
      <w:r w:rsidR="0047017E" w:rsidRPr="00CC4628">
        <w:rPr>
          <w:bCs/>
          <w:sz w:val="24"/>
          <w:szCs w:val="24"/>
        </w:rPr>
        <w:t>Eur</w:t>
      </w:r>
      <w:r w:rsidR="0047017E" w:rsidRPr="001655AB">
        <w:rPr>
          <w:b/>
          <w:bCs/>
          <w:sz w:val="24"/>
          <w:szCs w:val="24"/>
        </w:rPr>
        <w:t xml:space="preserve"> </w:t>
      </w:r>
      <w:r w:rsidR="0047017E">
        <w:rPr>
          <w:bCs/>
          <w:sz w:val="24"/>
          <w:szCs w:val="24"/>
        </w:rPr>
        <w:t>metams (su socialinio draudimo įmokomis).</w:t>
      </w:r>
    </w:p>
    <w:p w14:paraId="61626B7D" w14:textId="405BF024" w:rsidR="007F23A8" w:rsidRPr="0047017E" w:rsidRDefault="007F23A8" w:rsidP="0047017E">
      <w:pPr>
        <w:pStyle w:val="Sraopastraipa"/>
        <w:tabs>
          <w:tab w:val="left" w:pos="993"/>
        </w:tabs>
        <w:ind w:left="0"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8905FF">
        <w:rPr>
          <w:b/>
          <w:bCs/>
          <w:sz w:val="24"/>
          <w:szCs w:val="24"/>
        </w:rPr>
        <w:t xml:space="preserve">. Sprendimo projekto rengimo metu atlikti vertinimai ir išvados, konsultavimosi su visuomene metu gauti pasiūlymai ir jų motyvuotas vertinimas (atsižvelgta ar ne). </w:t>
      </w:r>
      <w:r w:rsidR="009A21A5" w:rsidRPr="00853B2A">
        <w:rPr>
          <w:bCs/>
          <w:sz w:val="24"/>
          <w:szCs w:val="24"/>
        </w:rPr>
        <w:t xml:space="preserve">Sprendimo projektas </w:t>
      </w:r>
      <w:r w:rsidR="009A21A5" w:rsidRPr="00853B2A">
        <w:rPr>
          <w:sz w:val="24"/>
          <w:szCs w:val="24"/>
        </w:rPr>
        <w:t xml:space="preserve">aptartas </w:t>
      </w:r>
      <w:r>
        <w:rPr>
          <w:bCs/>
          <w:sz w:val="24"/>
          <w:szCs w:val="24"/>
        </w:rPr>
        <w:t xml:space="preserve">su </w:t>
      </w:r>
      <w:r w:rsidR="00056787">
        <w:rPr>
          <w:bCs/>
          <w:sz w:val="24"/>
          <w:szCs w:val="24"/>
        </w:rPr>
        <w:t xml:space="preserve">Klaipėdos lopšelio-darželio „Puriena“ </w:t>
      </w:r>
      <w:r>
        <w:rPr>
          <w:bCs/>
          <w:sz w:val="24"/>
          <w:szCs w:val="24"/>
        </w:rPr>
        <w:t>vadovais, a</w:t>
      </w:r>
      <w:r w:rsidR="00EA2313">
        <w:rPr>
          <w:bCs/>
          <w:sz w:val="24"/>
          <w:szCs w:val="24"/>
        </w:rPr>
        <w:t>tsižvelgta į pateiktus siūlymus.</w:t>
      </w:r>
      <w:r>
        <w:rPr>
          <w:bCs/>
          <w:sz w:val="24"/>
          <w:szCs w:val="24"/>
        </w:rPr>
        <w:t xml:space="preserve"> </w:t>
      </w:r>
      <w:r w:rsidRPr="00FB0AFD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prendimo projektą vertino Savivaldybės administracijos darbuotojai</w:t>
      </w:r>
      <w:r w:rsidRPr="003D3533">
        <w:rPr>
          <w:bCs/>
          <w:sz w:val="24"/>
          <w:szCs w:val="24"/>
        </w:rPr>
        <w:t>.</w:t>
      </w:r>
    </w:p>
    <w:p w14:paraId="63A4FF35" w14:textId="268921C5" w:rsidR="009A21A5" w:rsidRPr="007F23A8" w:rsidRDefault="009A21A5" w:rsidP="0047017E">
      <w:pPr>
        <w:ind w:firstLine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9. Sprendimo projekto autorius ar autorių grupė, sprendimo projekto iniciatoriai. </w:t>
      </w:r>
      <w:r w:rsidRPr="00853B2A">
        <w:rPr>
          <w:bCs/>
          <w:sz w:val="24"/>
          <w:szCs w:val="24"/>
        </w:rPr>
        <w:t xml:space="preserve">Šio sprendimo projekto rengimą inicijavo </w:t>
      </w:r>
      <w:r w:rsidR="009E272F" w:rsidRPr="00F04B6C">
        <w:rPr>
          <w:sz w:val="24"/>
          <w:szCs w:val="24"/>
        </w:rPr>
        <w:t xml:space="preserve">Klaipėdos lopšelio-darželio „Puriena“ </w:t>
      </w:r>
      <w:r w:rsidR="008C366C">
        <w:rPr>
          <w:sz w:val="24"/>
          <w:szCs w:val="24"/>
        </w:rPr>
        <w:t>direktori</w:t>
      </w:r>
      <w:r w:rsidR="009E272F">
        <w:rPr>
          <w:sz w:val="24"/>
          <w:szCs w:val="24"/>
        </w:rPr>
        <w:t>us</w:t>
      </w:r>
      <w:r w:rsidR="008C366C">
        <w:rPr>
          <w:sz w:val="24"/>
          <w:szCs w:val="24"/>
        </w:rPr>
        <w:t>,</w:t>
      </w:r>
      <w:r w:rsidR="009E272F">
        <w:rPr>
          <w:sz w:val="24"/>
          <w:szCs w:val="24"/>
        </w:rPr>
        <w:t xml:space="preserve"> </w:t>
      </w:r>
      <w:r w:rsidR="008C366C">
        <w:rPr>
          <w:bCs/>
          <w:sz w:val="24"/>
          <w:szCs w:val="24"/>
        </w:rPr>
        <w:t>s</w:t>
      </w:r>
      <w:r w:rsidRPr="00853B2A">
        <w:rPr>
          <w:bCs/>
          <w:sz w:val="24"/>
          <w:szCs w:val="24"/>
        </w:rPr>
        <w:t xml:space="preserve">prendimo projektą parengė Švietimo skyriaus </w:t>
      </w:r>
      <w:r w:rsidR="005734A5" w:rsidRPr="00853B2A">
        <w:rPr>
          <w:bCs/>
          <w:sz w:val="24"/>
          <w:szCs w:val="24"/>
        </w:rPr>
        <w:t>vyriausioji</w:t>
      </w:r>
      <w:r w:rsidRPr="00853B2A">
        <w:rPr>
          <w:bCs/>
          <w:sz w:val="24"/>
          <w:szCs w:val="24"/>
        </w:rPr>
        <w:t xml:space="preserve"> specialistė</w:t>
      </w:r>
      <w:r w:rsidR="005734A5" w:rsidRPr="00853B2A">
        <w:rPr>
          <w:bCs/>
          <w:sz w:val="24"/>
          <w:szCs w:val="24"/>
        </w:rPr>
        <w:t xml:space="preserve"> Stefanija Vancevičienė.</w:t>
      </w:r>
    </w:p>
    <w:p w14:paraId="425BF784" w14:textId="5D6A0414" w:rsidR="0047017E" w:rsidRDefault="009A21A5" w:rsidP="008C366C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10. </w:t>
      </w:r>
      <w:r w:rsidR="00A3469C">
        <w:rPr>
          <w:b/>
          <w:sz w:val="24"/>
          <w:szCs w:val="24"/>
        </w:rPr>
        <w:t>Kiti reikalingi pagrindimai ir paaiškinimai.</w:t>
      </w:r>
      <w:r>
        <w:rPr>
          <w:b/>
          <w:sz w:val="24"/>
          <w:szCs w:val="24"/>
        </w:rPr>
        <w:t xml:space="preserve"> </w:t>
      </w:r>
      <w:r w:rsidRPr="007F23A8">
        <w:rPr>
          <w:sz w:val="24"/>
          <w:szCs w:val="24"/>
        </w:rPr>
        <w:t>Nėra.</w:t>
      </w:r>
    </w:p>
    <w:p w14:paraId="58CC51A0" w14:textId="77777777" w:rsidR="009A21A5" w:rsidRDefault="009A21A5" w:rsidP="0047017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PRIDEDAMA:</w:t>
      </w:r>
    </w:p>
    <w:p w14:paraId="31645113" w14:textId="49AF3FDD" w:rsidR="009A21A5" w:rsidRPr="00853B2A" w:rsidRDefault="007340BE" w:rsidP="0047017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853B2A">
        <w:rPr>
          <w:sz w:val="24"/>
          <w:szCs w:val="24"/>
        </w:rPr>
        <w:t>T</w:t>
      </w:r>
      <w:r w:rsidR="00BE5A43" w:rsidRPr="00853B2A">
        <w:rPr>
          <w:sz w:val="24"/>
          <w:szCs w:val="24"/>
        </w:rPr>
        <w:t>eisės akto, nurodyto sprendimo projekto įžangoje, išrašas, 1 lapas.</w:t>
      </w:r>
    </w:p>
    <w:p w14:paraId="70871998" w14:textId="1AEE247E" w:rsidR="009A21A5" w:rsidRPr="00853B2A" w:rsidRDefault="00BE5A43" w:rsidP="0047017E">
      <w:pPr>
        <w:ind w:firstLine="720"/>
        <w:jc w:val="both"/>
        <w:rPr>
          <w:sz w:val="24"/>
          <w:szCs w:val="24"/>
        </w:rPr>
      </w:pPr>
      <w:r w:rsidRPr="00853B2A">
        <w:rPr>
          <w:sz w:val="24"/>
          <w:szCs w:val="24"/>
        </w:rPr>
        <w:t xml:space="preserve">2. </w:t>
      </w:r>
      <w:r w:rsidR="00990D58">
        <w:rPr>
          <w:sz w:val="24"/>
          <w:szCs w:val="24"/>
        </w:rPr>
        <w:t xml:space="preserve">Projekto </w:t>
      </w:r>
      <w:r w:rsidR="009A21A5" w:rsidRPr="00853B2A">
        <w:rPr>
          <w:sz w:val="24"/>
          <w:szCs w:val="24"/>
        </w:rPr>
        <w:t xml:space="preserve">lyginamasis variantas, </w:t>
      </w:r>
      <w:r w:rsidR="002D5F07">
        <w:rPr>
          <w:sz w:val="24"/>
          <w:szCs w:val="24"/>
        </w:rPr>
        <w:t>1</w:t>
      </w:r>
      <w:r w:rsidR="007340BE" w:rsidRPr="00853B2A">
        <w:rPr>
          <w:sz w:val="24"/>
          <w:szCs w:val="24"/>
        </w:rPr>
        <w:t xml:space="preserve"> lap</w:t>
      </w:r>
      <w:r w:rsidR="002D5F07">
        <w:rPr>
          <w:sz w:val="24"/>
          <w:szCs w:val="24"/>
        </w:rPr>
        <w:t>as</w:t>
      </w:r>
      <w:r w:rsidR="009A21A5" w:rsidRPr="00853B2A">
        <w:rPr>
          <w:sz w:val="24"/>
          <w:szCs w:val="24"/>
        </w:rPr>
        <w:t>.</w:t>
      </w:r>
    </w:p>
    <w:p w14:paraId="09EDD84E" w14:textId="77777777" w:rsidR="009A21A5" w:rsidRDefault="009A21A5" w:rsidP="009A21A5">
      <w:pPr>
        <w:jc w:val="both"/>
        <w:rPr>
          <w:sz w:val="24"/>
          <w:szCs w:val="24"/>
        </w:rPr>
      </w:pPr>
    </w:p>
    <w:p w14:paraId="79ACDB86" w14:textId="5989323B" w:rsidR="000632DD" w:rsidRDefault="009A21A5" w:rsidP="00B42EDE">
      <w:pPr>
        <w:jc w:val="both"/>
        <w:rPr>
          <w:sz w:val="24"/>
          <w:szCs w:val="24"/>
        </w:rPr>
      </w:pPr>
      <w:r w:rsidRPr="002F3C21">
        <w:rPr>
          <w:sz w:val="24"/>
          <w:szCs w:val="24"/>
        </w:rPr>
        <w:t xml:space="preserve">Švietimo skyriaus </w:t>
      </w:r>
      <w:r>
        <w:rPr>
          <w:sz w:val="24"/>
          <w:szCs w:val="24"/>
        </w:rPr>
        <w:t>vedėja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>
        <w:rPr>
          <w:sz w:val="24"/>
          <w:szCs w:val="24"/>
        </w:rPr>
        <w:t>Laima Prižgintienė</w:t>
      </w:r>
    </w:p>
    <w:sectPr w:rsidR="000632DD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EE7161" w14:textId="77777777" w:rsidR="006C2154" w:rsidRDefault="006C2154" w:rsidP="00F41647">
      <w:r>
        <w:separator/>
      </w:r>
    </w:p>
  </w:endnote>
  <w:endnote w:type="continuationSeparator" w:id="0">
    <w:p w14:paraId="0044B8DE" w14:textId="77777777" w:rsidR="006C2154" w:rsidRDefault="006C2154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83B14E" w14:textId="77777777" w:rsidR="006C2154" w:rsidRDefault="006C2154" w:rsidP="00F41647">
      <w:r>
        <w:separator/>
      </w:r>
    </w:p>
  </w:footnote>
  <w:footnote w:type="continuationSeparator" w:id="0">
    <w:p w14:paraId="2853591E" w14:textId="77777777" w:rsidR="006C2154" w:rsidRDefault="006C2154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939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59" w:hanging="360"/>
      </w:pPr>
    </w:lvl>
    <w:lvl w:ilvl="2" w:tplc="0427001B" w:tentative="1">
      <w:start w:val="1"/>
      <w:numFmt w:val="lowerRoman"/>
      <w:lvlText w:val="%3."/>
      <w:lvlJc w:val="right"/>
      <w:pPr>
        <w:ind w:left="2379" w:hanging="180"/>
      </w:pPr>
    </w:lvl>
    <w:lvl w:ilvl="3" w:tplc="0427000F" w:tentative="1">
      <w:start w:val="1"/>
      <w:numFmt w:val="decimal"/>
      <w:lvlText w:val="%4."/>
      <w:lvlJc w:val="left"/>
      <w:pPr>
        <w:ind w:left="3099" w:hanging="360"/>
      </w:pPr>
    </w:lvl>
    <w:lvl w:ilvl="4" w:tplc="04270019" w:tentative="1">
      <w:start w:val="1"/>
      <w:numFmt w:val="lowerLetter"/>
      <w:lvlText w:val="%5."/>
      <w:lvlJc w:val="left"/>
      <w:pPr>
        <w:ind w:left="3819" w:hanging="360"/>
      </w:pPr>
    </w:lvl>
    <w:lvl w:ilvl="5" w:tplc="0427001B" w:tentative="1">
      <w:start w:val="1"/>
      <w:numFmt w:val="lowerRoman"/>
      <w:lvlText w:val="%6."/>
      <w:lvlJc w:val="right"/>
      <w:pPr>
        <w:ind w:left="4539" w:hanging="180"/>
      </w:pPr>
    </w:lvl>
    <w:lvl w:ilvl="6" w:tplc="0427000F" w:tentative="1">
      <w:start w:val="1"/>
      <w:numFmt w:val="decimal"/>
      <w:lvlText w:val="%7."/>
      <w:lvlJc w:val="left"/>
      <w:pPr>
        <w:ind w:left="5259" w:hanging="360"/>
      </w:pPr>
    </w:lvl>
    <w:lvl w:ilvl="7" w:tplc="04270019" w:tentative="1">
      <w:start w:val="1"/>
      <w:numFmt w:val="lowerLetter"/>
      <w:lvlText w:val="%8."/>
      <w:lvlJc w:val="left"/>
      <w:pPr>
        <w:ind w:left="5979" w:hanging="360"/>
      </w:pPr>
    </w:lvl>
    <w:lvl w:ilvl="8" w:tplc="0427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5D16E9"/>
    <w:multiLevelType w:val="hybridMultilevel"/>
    <w:tmpl w:val="591AC80A"/>
    <w:lvl w:ilvl="0" w:tplc="BFA6BBA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9"/>
  </w:num>
  <w:num w:numId="6">
    <w:abstractNumId w:val="1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1854"/>
    <w:rsid w:val="0002040C"/>
    <w:rsid w:val="000231E3"/>
    <w:rsid w:val="00024730"/>
    <w:rsid w:val="000312B0"/>
    <w:rsid w:val="00034603"/>
    <w:rsid w:val="00036B69"/>
    <w:rsid w:val="00037D62"/>
    <w:rsid w:val="00050353"/>
    <w:rsid w:val="00050B34"/>
    <w:rsid w:val="00050D8F"/>
    <w:rsid w:val="00051391"/>
    <w:rsid w:val="000552C0"/>
    <w:rsid w:val="00056787"/>
    <w:rsid w:val="000570DF"/>
    <w:rsid w:val="000616C5"/>
    <w:rsid w:val="00062859"/>
    <w:rsid w:val="000632DD"/>
    <w:rsid w:val="00063BC8"/>
    <w:rsid w:val="000708EC"/>
    <w:rsid w:val="00070E3B"/>
    <w:rsid w:val="000712D4"/>
    <w:rsid w:val="00071EBB"/>
    <w:rsid w:val="0007527B"/>
    <w:rsid w:val="0008007D"/>
    <w:rsid w:val="00084CF5"/>
    <w:rsid w:val="00086B59"/>
    <w:rsid w:val="00086D9A"/>
    <w:rsid w:val="00090F1F"/>
    <w:rsid w:val="000944BF"/>
    <w:rsid w:val="000968D3"/>
    <w:rsid w:val="000A3150"/>
    <w:rsid w:val="000A4D10"/>
    <w:rsid w:val="000B5342"/>
    <w:rsid w:val="000D0515"/>
    <w:rsid w:val="000E6C34"/>
    <w:rsid w:val="000F4403"/>
    <w:rsid w:val="00115298"/>
    <w:rsid w:val="00115DC1"/>
    <w:rsid w:val="00117F91"/>
    <w:rsid w:val="0012247E"/>
    <w:rsid w:val="00127C4E"/>
    <w:rsid w:val="00134130"/>
    <w:rsid w:val="00143556"/>
    <w:rsid w:val="001444C8"/>
    <w:rsid w:val="001456CE"/>
    <w:rsid w:val="001513BF"/>
    <w:rsid w:val="00155A51"/>
    <w:rsid w:val="00163473"/>
    <w:rsid w:val="001655AB"/>
    <w:rsid w:val="001679A9"/>
    <w:rsid w:val="00170D5B"/>
    <w:rsid w:val="00173035"/>
    <w:rsid w:val="001811EA"/>
    <w:rsid w:val="001901F9"/>
    <w:rsid w:val="00192A26"/>
    <w:rsid w:val="00195E53"/>
    <w:rsid w:val="00197CCF"/>
    <w:rsid w:val="001A5064"/>
    <w:rsid w:val="001B01B1"/>
    <w:rsid w:val="001B13EB"/>
    <w:rsid w:val="001B607A"/>
    <w:rsid w:val="001C4BE1"/>
    <w:rsid w:val="001C7146"/>
    <w:rsid w:val="001D0C26"/>
    <w:rsid w:val="001D1AE7"/>
    <w:rsid w:val="001D369A"/>
    <w:rsid w:val="001D4F45"/>
    <w:rsid w:val="001E4666"/>
    <w:rsid w:val="001E4877"/>
    <w:rsid w:val="002019FB"/>
    <w:rsid w:val="002053CB"/>
    <w:rsid w:val="00207A21"/>
    <w:rsid w:val="00211FEA"/>
    <w:rsid w:val="00215E10"/>
    <w:rsid w:val="00217184"/>
    <w:rsid w:val="00222FA9"/>
    <w:rsid w:val="00223952"/>
    <w:rsid w:val="00225CF4"/>
    <w:rsid w:val="002279FC"/>
    <w:rsid w:val="00233769"/>
    <w:rsid w:val="00235F73"/>
    <w:rsid w:val="0023607E"/>
    <w:rsid w:val="002365BA"/>
    <w:rsid w:val="00237B69"/>
    <w:rsid w:val="00242B88"/>
    <w:rsid w:val="00246345"/>
    <w:rsid w:val="00252A7B"/>
    <w:rsid w:val="002722AE"/>
    <w:rsid w:val="00275087"/>
    <w:rsid w:val="00276B28"/>
    <w:rsid w:val="00283AA2"/>
    <w:rsid w:val="00283FB9"/>
    <w:rsid w:val="00291226"/>
    <w:rsid w:val="002928C7"/>
    <w:rsid w:val="002B39CE"/>
    <w:rsid w:val="002B46C7"/>
    <w:rsid w:val="002B4DBF"/>
    <w:rsid w:val="002D3CF3"/>
    <w:rsid w:val="002D444A"/>
    <w:rsid w:val="002D5F07"/>
    <w:rsid w:val="002E08EE"/>
    <w:rsid w:val="002E0C01"/>
    <w:rsid w:val="002E48F6"/>
    <w:rsid w:val="002E6BF2"/>
    <w:rsid w:val="002E6D13"/>
    <w:rsid w:val="002F0BC9"/>
    <w:rsid w:val="002F3C21"/>
    <w:rsid w:val="002F5E80"/>
    <w:rsid w:val="00324750"/>
    <w:rsid w:val="00324D88"/>
    <w:rsid w:val="003315CF"/>
    <w:rsid w:val="0033336B"/>
    <w:rsid w:val="0034090D"/>
    <w:rsid w:val="00344A8C"/>
    <w:rsid w:val="0034719F"/>
    <w:rsid w:val="00347F54"/>
    <w:rsid w:val="00350514"/>
    <w:rsid w:val="00350C2B"/>
    <w:rsid w:val="00365F4C"/>
    <w:rsid w:val="00367D29"/>
    <w:rsid w:val="0037233C"/>
    <w:rsid w:val="00372913"/>
    <w:rsid w:val="0037361A"/>
    <w:rsid w:val="00375A91"/>
    <w:rsid w:val="00381FEA"/>
    <w:rsid w:val="00384543"/>
    <w:rsid w:val="00385515"/>
    <w:rsid w:val="003935A0"/>
    <w:rsid w:val="003A2BEF"/>
    <w:rsid w:val="003A3546"/>
    <w:rsid w:val="003A6B74"/>
    <w:rsid w:val="003A6D5C"/>
    <w:rsid w:val="003B201E"/>
    <w:rsid w:val="003B4FAF"/>
    <w:rsid w:val="003C02F6"/>
    <w:rsid w:val="003C09F9"/>
    <w:rsid w:val="003D143E"/>
    <w:rsid w:val="003D3533"/>
    <w:rsid w:val="003D5F7D"/>
    <w:rsid w:val="003E11DC"/>
    <w:rsid w:val="003E5D65"/>
    <w:rsid w:val="003E603A"/>
    <w:rsid w:val="003F57CB"/>
    <w:rsid w:val="003F6DD1"/>
    <w:rsid w:val="003F7C9E"/>
    <w:rsid w:val="00405B54"/>
    <w:rsid w:val="00406BD7"/>
    <w:rsid w:val="00416B3F"/>
    <w:rsid w:val="004179A4"/>
    <w:rsid w:val="004271F0"/>
    <w:rsid w:val="00430A91"/>
    <w:rsid w:val="00433CCC"/>
    <w:rsid w:val="0043654B"/>
    <w:rsid w:val="00436A35"/>
    <w:rsid w:val="004377E0"/>
    <w:rsid w:val="00445CA9"/>
    <w:rsid w:val="004545AD"/>
    <w:rsid w:val="00462D1D"/>
    <w:rsid w:val="00464FA8"/>
    <w:rsid w:val="0047017E"/>
    <w:rsid w:val="004713A7"/>
    <w:rsid w:val="00472954"/>
    <w:rsid w:val="004900E2"/>
    <w:rsid w:val="00492C69"/>
    <w:rsid w:val="00493902"/>
    <w:rsid w:val="00496D98"/>
    <w:rsid w:val="004B0BFC"/>
    <w:rsid w:val="004B243C"/>
    <w:rsid w:val="004B4CD2"/>
    <w:rsid w:val="004B61F0"/>
    <w:rsid w:val="004C6A9A"/>
    <w:rsid w:val="004D047B"/>
    <w:rsid w:val="004D50DA"/>
    <w:rsid w:val="004D5492"/>
    <w:rsid w:val="004D6A76"/>
    <w:rsid w:val="004E4243"/>
    <w:rsid w:val="004E514E"/>
    <w:rsid w:val="005012A9"/>
    <w:rsid w:val="005024A0"/>
    <w:rsid w:val="005129E1"/>
    <w:rsid w:val="005165CF"/>
    <w:rsid w:val="00516DB1"/>
    <w:rsid w:val="0052124A"/>
    <w:rsid w:val="00524DA3"/>
    <w:rsid w:val="005303B5"/>
    <w:rsid w:val="00532F4E"/>
    <w:rsid w:val="00534CE8"/>
    <w:rsid w:val="00537F9C"/>
    <w:rsid w:val="0054047E"/>
    <w:rsid w:val="00541E89"/>
    <w:rsid w:val="00550020"/>
    <w:rsid w:val="005522A6"/>
    <w:rsid w:val="00552AA9"/>
    <w:rsid w:val="00562A15"/>
    <w:rsid w:val="005658A3"/>
    <w:rsid w:val="005720A9"/>
    <w:rsid w:val="005734A5"/>
    <w:rsid w:val="00576CF7"/>
    <w:rsid w:val="00577A25"/>
    <w:rsid w:val="00583E09"/>
    <w:rsid w:val="0058408F"/>
    <w:rsid w:val="0059219D"/>
    <w:rsid w:val="0059321C"/>
    <w:rsid w:val="005942FC"/>
    <w:rsid w:val="00597C66"/>
    <w:rsid w:val="005A1FAF"/>
    <w:rsid w:val="005A3D21"/>
    <w:rsid w:val="005A54AF"/>
    <w:rsid w:val="005B1D4A"/>
    <w:rsid w:val="005B4482"/>
    <w:rsid w:val="005C0BFF"/>
    <w:rsid w:val="005C29DF"/>
    <w:rsid w:val="005C73A8"/>
    <w:rsid w:val="005D327A"/>
    <w:rsid w:val="005D3F24"/>
    <w:rsid w:val="005D59C9"/>
    <w:rsid w:val="005E33C2"/>
    <w:rsid w:val="005E5FCE"/>
    <w:rsid w:val="005F793F"/>
    <w:rsid w:val="0060057C"/>
    <w:rsid w:val="00601059"/>
    <w:rsid w:val="00601B1C"/>
    <w:rsid w:val="00603FA8"/>
    <w:rsid w:val="00606132"/>
    <w:rsid w:val="006078B4"/>
    <w:rsid w:val="006104E0"/>
    <w:rsid w:val="006112C0"/>
    <w:rsid w:val="00611C90"/>
    <w:rsid w:val="00612DE5"/>
    <w:rsid w:val="00616396"/>
    <w:rsid w:val="0062001E"/>
    <w:rsid w:val="00623D5C"/>
    <w:rsid w:val="0063582B"/>
    <w:rsid w:val="006449DA"/>
    <w:rsid w:val="00650323"/>
    <w:rsid w:val="006510FC"/>
    <w:rsid w:val="006534E0"/>
    <w:rsid w:val="00661EE3"/>
    <w:rsid w:val="00662E44"/>
    <w:rsid w:val="00664949"/>
    <w:rsid w:val="006677EE"/>
    <w:rsid w:val="006746A7"/>
    <w:rsid w:val="00675A62"/>
    <w:rsid w:val="006835B0"/>
    <w:rsid w:val="006901AD"/>
    <w:rsid w:val="00693C11"/>
    <w:rsid w:val="006A0907"/>
    <w:rsid w:val="006A09D2"/>
    <w:rsid w:val="006A0B12"/>
    <w:rsid w:val="006A187B"/>
    <w:rsid w:val="006A7F5A"/>
    <w:rsid w:val="006B429F"/>
    <w:rsid w:val="006B55F2"/>
    <w:rsid w:val="006B6202"/>
    <w:rsid w:val="006B71AF"/>
    <w:rsid w:val="006B7E8E"/>
    <w:rsid w:val="006C0F50"/>
    <w:rsid w:val="006C2154"/>
    <w:rsid w:val="006C4357"/>
    <w:rsid w:val="006D728B"/>
    <w:rsid w:val="006E106A"/>
    <w:rsid w:val="006F1435"/>
    <w:rsid w:val="006F1C62"/>
    <w:rsid w:val="006F1F74"/>
    <w:rsid w:val="006F416F"/>
    <w:rsid w:val="006F4715"/>
    <w:rsid w:val="006F6D72"/>
    <w:rsid w:val="00700A53"/>
    <w:rsid w:val="0071032A"/>
    <w:rsid w:val="007105CD"/>
    <w:rsid w:val="00710820"/>
    <w:rsid w:val="007126B3"/>
    <w:rsid w:val="007138D9"/>
    <w:rsid w:val="00713B26"/>
    <w:rsid w:val="007161F6"/>
    <w:rsid w:val="007232FE"/>
    <w:rsid w:val="007340BE"/>
    <w:rsid w:val="0073578F"/>
    <w:rsid w:val="0074016E"/>
    <w:rsid w:val="00742350"/>
    <w:rsid w:val="0074350C"/>
    <w:rsid w:val="007462B2"/>
    <w:rsid w:val="007463DE"/>
    <w:rsid w:val="0074785E"/>
    <w:rsid w:val="007547F4"/>
    <w:rsid w:val="00754E72"/>
    <w:rsid w:val="007775F7"/>
    <w:rsid w:val="00777EBA"/>
    <w:rsid w:val="00781BA9"/>
    <w:rsid w:val="0078739F"/>
    <w:rsid w:val="00796318"/>
    <w:rsid w:val="00796FAE"/>
    <w:rsid w:val="007A1A1B"/>
    <w:rsid w:val="007A4347"/>
    <w:rsid w:val="007A5004"/>
    <w:rsid w:val="007A656A"/>
    <w:rsid w:val="007B21E3"/>
    <w:rsid w:val="007B4C7D"/>
    <w:rsid w:val="007B6839"/>
    <w:rsid w:val="007B6A52"/>
    <w:rsid w:val="007C308C"/>
    <w:rsid w:val="007D2B09"/>
    <w:rsid w:val="007E6DED"/>
    <w:rsid w:val="007F00EA"/>
    <w:rsid w:val="007F23A8"/>
    <w:rsid w:val="00801E4F"/>
    <w:rsid w:val="00802B4A"/>
    <w:rsid w:val="008045CF"/>
    <w:rsid w:val="00806581"/>
    <w:rsid w:val="008139E4"/>
    <w:rsid w:val="00817DBA"/>
    <w:rsid w:val="00820C4C"/>
    <w:rsid w:val="00825E58"/>
    <w:rsid w:val="008301AA"/>
    <w:rsid w:val="0083213B"/>
    <w:rsid w:val="00833537"/>
    <w:rsid w:val="00845013"/>
    <w:rsid w:val="008455E8"/>
    <w:rsid w:val="00847169"/>
    <w:rsid w:val="00852960"/>
    <w:rsid w:val="00853B2A"/>
    <w:rsid w:val="00857961"/>
    <w:rsid w:val="008623E9"/>
    <w:rsid w:val="00864F6F"/>
    <w:rsid w:val="00867990"/>
    <w:rsid w:val="008905FF"/>
    <w:rsid w:val="00891C17"/>
    <w:rsid w:val="00892C36"/>
    <w:rsid w:val="00897BA2"/>
    <w:rsid w:val="008A20AE"/>
    <w:rsid w:val="008B5CA7"/>
    <w:rsid w:val="008C12E5"/>
    <w:rsid w:val="008C366C"/>
    <w:rsid w:val="008C543C"/>
    <w:rsid w:val="008C6BDA"/>
    <w:rsid w:val="008C70E6"/>
    <w:rsid w:val="008D087D"/>
    <w:rsid w:val="008D08C3"/>
    <w:rsid w:val="008D1713"/>
    <w:rsid w:val="008D3E3C"/>
    <w:rsid w:val="008D69DD"/>
    <w:rsid w:val="008D7A53"/>
    <w:rsid w:val="008E1A3D"/>
    <w:rsid w:val="008E32B1"/>
    <w:rsid w:val="008E411C"/>
    <w:rsid w:val="008E650B"/>
    <w:rsid w:val="008E6B1B"/>
    <w:rsid w:val="008F138A"/>
    <w:rsid w:val="008F3683"/>
    <w:rsid w:val="008F5D51"/>
    <w:rsid w:val="008F665C"/>
    <w:rsid w:val="008F77DE"/>
    <w:rsid w:val="00901EB5"/>
    <w:rsid w:val="00904C76"/>
    <w:rsid w:val="00906E5A"/>
    <w:rsid w:val="009111A8"/>
    <w:rsid w:val="00932AB2"/>
    <w:rsid w:val="00932DDD"/>
    <w:rsid w:val="009467D2"/>
    <w:rsid w:val="00951862"/>
    <w:rsid w:val="00961071"/>
    <w:rsid w:val="00962F9F"/>
    <w:rsid w:val="00965576"/>
    <w:rsid w:val="00967AA3"/>
    <w:rsid w:val="009719EF"/>
    <w:rsid w:val="0097303F"/>
    <w:rsid w:val="009753A9"/>
    <w:rsid w:val="00983020"/>
    <w:rsid w:val="00990D58"/>
    <w:rsid w:val="009963C0"/>
    <w:rsid w:val="009A21A5"/>
    <w:rsid w:val="009A431A"/>
    <w:rsid w:val="009A6D1C"/>
    <w:rsid w:val="009A7E3C"/>
    <w:rsid w:val="009B77B1"/>
    <w:rsid w:val="009C2BC2"/>
    <w:rsid w:val="009C37F7"/>
    <w:rsid w:val="009C4969"/>
    <w:rsid w:val="009D4A5D"/>
    <w:rsid w:val="009D4A9A"/>
    <w:rsid w:val="009E272F"/>
    <w:rsid w:val="009E342C"/>
    <w:rsid w:val="009E3F08"/>
    <w:rsid w:val="009F52DB"/>
    <w:rsid w:val="00A01B5D"/>
    <w:rsid w:val="00A03E6A"/>
    <w:rsid w:val="00A1309D"/>
    <w:rsid w:val="00A24F4B"/>
    <w:rsid w:val="00A3260E"/>
    <w:rsid w:val="00A3469C"/>
    <w:rsid w:val="00A35BF2"/>
    <w:rsid w:val="00A44DC7"/>
    <w:rsid w:val="00A457A7"/>
    <w:rsid w:val="00A46C48"/>
    <w:rsid w:val="00A51DA4"/>
    <w:rsid w:val="00A56070"/>
    <w:rsid w:val="00A64C11"/>
    <w:rsid w:val="00A67D9C"/>
    <w:rsid w:val="00A72A47"/>
    <w:rsid w:val="00A75AB5"/>
    <w:rsid w:val="00A801C2"/>
    <w:rsid w:val="00A83BA1"/>
    <w:rsid w:val="00A8670A"/>
    <w:rsid w:val="00A8779F"/>
    <w:rsid w:val="00A87BC1"/>
    <w:rsid w:val="00A9592B"/>
    <w:rsid w:val="00A95C0B"/>
    <w:rsid w:val="00AA1AE2"/>
    <w:rsid w:val="00AA5DFD"/>
    <w:rsid w:val="00AB77C4"/>
    <w:rsid w:val="00AB78AE"/>
    <w:rsid w:val="00AD06D4"/>
    <w:rsid w:val="00AD0BBD"/>
    <w:rsid w:val="00AD12CB"/>
    <w:rsid w:val="00AD2EE1"/>
    <w:rsid w:val="00AD50EC"/>
    <w:rsid w:val="00AD7A37"/>
    <w:rsid w:val="00AE5354"/>
    <w:rsid w:val="00AF1E90"/>
    <w:rsid w:val="00AF283B"/>
    <w:rsid w:val="00AF2A8E"/>
    <w:rsid w:val="00AF703D"/>
    <w:rsid w:val="00B00C8B"/>
    <w:rsid w:val="00B043B6"/>
    <w:rsid w:val="00B04933"/>
    <w:rsid w:val="00B05442"/>
    <w:rsid w:val="00B071F9"/>
    <w:rsid w:val="00B16A01"/>
    <w:rsid w:val="00B32970"/>
    <w:rsid w:val="00B36378"/>
    <w:rsid w:val="00B36A89"/>
    <w:rsid w:val="00B40258"/>
    <w:rsid w:val="00B41FA4"/>
    <w:rsid w:val="00B42EDE"/>
    <w:rsid w:val="00B45031"/>
    <w:rsid w:val="00B47E73"/>
    <w:rsid w:val="00B50069"/>
    <w:rsid w:val="00B5008A"/>
    <w:rsid w:val="00B5170E"/>
    <w:rsid w:val="00B53FD1"/>
    <w:rsid w:val="00B54D5B"/>
    <w:rsid w:val="00B61DEA"/>
    <w:rsid w:val="00B71105"/>
    <w:rsid w:val="00B7320C"/>
    <w:rsid w:val="00B73E39"/>
    <w:rsid w:val="00B8450D"/>
    <w:rsid w:val="00B85703"/>
    <w:rsid w:val="00B86AF3"/>
    <w:rsid w:val="00B876E5"/>
    <w:rsid w:val="00B91EFB"/>
    <w:rsid w:val="00B93C38"/>
    <w:rsid w:val="00BA0DEE"/>
    <w:rsid w:val="00BA287B"/>
    <w:rsid w:val="00BA573F"/>
    <w:rsid w:val="00BA5C41"/>
    <w:rsid w:val="00BA6196"/>
    <w:rsid w:val="00BB07E2"/>
    <w:rsid w:val="00BB2813"/>
    <w:rsid w:val="00BB38EC"/>
    <w:rsid w:val="00BB3A79"/>
    <w:rsid w:val="00BC03F6"/>
    <w:rsid w:val="00BC550B"/>
    <w:rsid w:val="00BD4C84"/>
    <w:rsid w:val="00BE2456"/>
    <w:rsid w:val="00BE3700"/>
    <w:rsid w:val="00BE48DE"/>
    <w:rsid w:val="00BE4A03"/>
    <w:rsid w:val="00BE5A43"/>
    <w:rsid w:val="00BF01AE"/>
    <w:rsid w:val="00C013EE"/>
    <w:rsid w:val="00C02648"/>
    <w:rsid w:val="00C02CC8"/>
    <w:rsid w:val="00C10EA7"/>
    <w:rsid w:val="00C16E65"/>
    <w:rsid w:val="00C25B93"/>
    <w:rsid w:val="00C26D2A"/>
    <w:rsid w:val="00C30011"/>
    <w:rsid w:val="00C331DC"/>
    <w:rsid w:val="00C412E4"/>
    <w:rsid w:val="00C4293C"/>
    <w:rsid w:val="00C45C8D"/>
    <w:rsid w:val="00C54D3F"/>
    <w:rsid w:val="00C55426"/>
    <w:rsid w:val="00C61E9B"/>
    <w:rsid w:val="00C620E8"/>
    <w:rsid w:val="00C64975"/>
    <w:rsid w:val="00C70A51"/>
    <w:rsid w:val="00C73835"/>
    <w:rsid w:val="00C73DF4"/>
    <w:rsid w:val="00C74583"/>
    <w:rsid w:val="00C768D5"/>
    <w:rsid w:val="00C80F9E"/>
    <w:rsid w:val="00C84712"/>
    <w:rsid w:val="00C950B5"/>
    <w:rsid w:val="00C97FAC"/>
    <w:rsid w:val="00CA7B58"/>
    <w:rsid w:val="00CB3E22"/>
    <w:rsid w:val="00CB61F1"/>
    <w:rsid w:val="00CC4628"/>
    <w:rsid w:val="00CC6760"/>
    <w:rsid w:val="00CC6817"/>
    <w:rsid w:val="00CC6AFC"/>
    <w:rsid w:val="00CC741F"/>
    <w:rsid w:val="00CD3143"/>
    <w:rsid w:val="00CE148E"/>
    <w:rsid w:val="00CE6766"/>
    <w:rsid w:val="00CE69D4"/>
    <w:rsid w:val="00CF144A"/>
    <w:rsid w:val="00D0213F"/>
    <w:rsid w:val="00D0230D"/>
    <w:rsid w:val="00D05035"/>
    <w:rsid w:val="00D05FE3"/>
    <w:rsid w:val="00D076F9"/>
    <w:rsid w:val="00D1275A"/>
    <w:rsid w:val="00D2137C"/>
    <w:rsid w:val="00D224D1"/>
    <w:rsid w:val="00D22706"/>
    <w:rsid w:val="00D37910"/>
    <w:rsid w:val="00D46278"/>
    <w:rsid w:val="00D50B27"/>
    <w:rsid w:val="00D521DC"/>
    <w:rsid w:val="00D540D8"/>
    <w:rsid w:val="00D569E3"/>
    <w:rsid w:val="00D65356"/>
    <w:rsid w:val="00D6756B"/>
    <w:rsid w:val="00D7260A"/>
    <w:rsid w:val="00D80F2B"/>
    <w:rsid w:val="00D81831"/>
    <w:rsid w:val="00D81DC8"/>
    <w:rsid w:val="00D847CE"/>
    <w:rsid w:val="00D927CA"/>
    <w:rsid w:val="00D952CE"/>
    <w:rsid w:val="00DA6214"/>
    <w:rsid w:val="00DA6942"/>
    <w:rsid w:val="00DA7850"/>
    <w:rsid w:val="00DB76C4"/>
    <w:rsid w:val="00DC28B8"/>
    <w:rsid w:val="00DC4883"/>
    <w:rsid w:val="00DC6CBD"/>
    <w:rsid w:val="00DD259C"/>
    <w:rsid w:val="00DD2FB2"/>
    <w:rsid w:val="00DD7355"/>
    <w:rsid w:val="00DE0BFB"/>
    <w:rsid w:val="00DE2FB2"/>
    <w:rsid w:val="00DF16B4"/>
    <w:rsid w:val="00DF46C2"/>
    <w:rsid w:val="00E05B58"/>
    <w:rsid w:val="00E119F7"/>
    <w:rsid w:val="00E239AC"/>
    <w:rsid w:val="00E37B92"/>
    <w:rsid w:val="00E40EB1"/>
    <w:rsid w:val="00E51A5E"/>
    <w:rsid w:val="00E5391F"/>
    <w:rsid w:val="00E54F64"/>
    <w:rsid w:val="00E5740E"/>
    <w:rsid w:val="00E622E7"/>
    <w:rsid w:val="00E64516"/>
    <w:rsid w:val="00E65B25"/>
    <w:rsid w:val="00E71F63"/>
    <w:rsid w:val="00E73470"/>
    <w:rsid w:val="00E80D3E"/>
    <w:rsid w:val="00E8226E"/>
    <w:rsid w:val="00E82487"/>
    <w:rsid w:val="00E832E4"/>
    <w:rsid w:val="00E838C7"/>
    <w:rsid w:val="00E84BA8"/>
    <w:rsid w:val="00E96582"/>
    <w:rsid w:val="00EA1C3E"/>
    <w:rsid w:val="00EA2313"/>
    <w:rsid w:val="00EA2F70"/>
    <w:rsid w:val="00EA44BC"/>
    <w:rsid w:val="00EA4DA4"/>
    <w:rsid w:val="00EA65AF"/>
    <w:rsid w:val="00EC10BA"/>
    <w:rsid w:val="00EC5237"/>
    <w:rsid w:val="00ED1DA5"/>
    <w:rsid w:val="00ED2C98"/>
    <w:rsid w:val="00ED3397"/>
    <w:rsid w:val="00ED5C92"/>
    <w:rsid w:val="00EE0F7E"/>
    <w:rsid w:val="00EE38A3"/>
    <w:rsid w:val="00EE49CB"/>
    <w:rsid w:val="00EF493E"/>
    <w:rsid w:val="00F04B6C"/>
    <w:rsid w:val="00F05669"/>
    <w:rsid w:val="00F05A47"/>
    <w:rsid w:val="00F10749"/>
    <w:rsid w:val="00F11BC8"/>
    <w:rsid w:val="00F1519F"/>
    <w:rsid w:val="00F256F7"/>
    <w:rsid w:val="00F266B0"/>
    <w:rsid w:val="00F27555"/>
    <w:rsid w:val="00F27931"/>
    <w:rsid w:val="00F33612"/>
    <w:rsid w:val="00F35213"/>
    <w:rsid w:val="00F3570B"/>
    <w:rsid w:val="00F40352"/>
    <w:rsid w:val="00F40554"/>
    <w:rsid w:val="00F41647"/>
    <w:rsid w:val="00F51904"/>
    <w:rsid w:val="00F52333"/>
    <w:rsid w:val="00F5396A"/>
    <w:rsid w:val="00F5739F"/>
    <w:rsid w:val="00F57C1B"/>
    <w:rsid w:val="00F60107"/>
    <w:rsid w:val="00F66221"/>
    <w:rsid w:val="00F67257"/>
    <w:rsid w:val="00F71567"/>
    <w:rsid w:val="00F72F3B"/>
    <w:rsid w:val="00F81D8D"/>
    <w:rsid w:val="00F9385C"/>
    <w:rsid w:val="00FA7FA7"/>
    <w:rsid w:val="00FB5A61"/>
    <w:rsid w:val="00FB5B05"/>
    <w:rsid w:val="00FC2786"/>
    <w:rsid w:val="00FC598F"/>
    <w:rsid w:val="00FD252C"/>
    <w:rsid w:val="00FE0CD1"/>
    <w:rsid w:val="00FE273D"/>
    <w:rsid w:val="00FE6AC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0E2F7-E24B-4EA9-A499-2F06195EE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2743</Words>
  <Characters>1565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4300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2018-02-06T06:42:00Z</cp:lastPrinted>
  <dcterms:created xsi:type="dcterms:W3CDTF">2018-02-09T10:59:00Z</dcterms:created>
  <dcterms:modified xsi:type="dcterms:W3CDTF">2018-02-09T10:59:00Z</dcterms:modified>
</cp:coreProperties>
</file>