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T2-39</w:t>
            </w:r>
            <w:r>
              <w:rPr>
                <w:noProof/>
              </w:rPr>
              <w:fldChar w:fldCharType="end"/>
            </w:r>
            <w:bookmarkEnd w:id="2"/>
          </w:p>
        </w:tc>
      </w:tr>
    </w:tbl>
    <w:p w:rsidR="00832CC9" w:rsidRPr="004807B4" w:rsidRDefault="00832CC9" w:rsidP="0006079E">
      <w:pPr>
        <w:jc w:val="center"/>
      </w:pPr>
    </w:p>
    <w:p w:rsidR="00832CC9" w:rsidRPr="004807B4" w:rsidRDefault="00832CC9"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06079E">
      <w:pPr>
        <w:jc w:val="center"/>
      </w:pPr>
    </w:p>
    <w:p w:rsidR="004807B4" w:rsidRPr="004807B4" w:rsidRDefault="004807B4" w:rsidP="004807B4">
      <w:pPr>
        <w:jc w:val="center"/>
        <w:rPr>
          <w:b/>
          <w:sz w:val="40"/>
          <w:szCs w:val="40"/>
        </w:rPr>
      </w:pPr>
      <w:r w:rsidRPr="004807B4">
        <w:rPr>
          <w:b/>
          <w:sz w:val="40"/>
          <w:szCs w:val="40"/>
        </w:rPr>
        <w:t xml:space="preserve">KLAIPĖDOS MIESTO SAVIVALDYBĖS </w:t>
      </w:r>
    </w:p>
    <w:p w:rsidR="004807B4" w:rsidRPr="004807B4" w:rsidRDefault="004807B4" w:rsidP="004807B4">
      <w:pPr>
        <w:jc w:val="center"/>
        <w:rPr>
          <w:b/>
          <w:sz w:val="40"/>
          <w:szCs w:val="40"/>
        </w:rPr>
      </w:pPr>
      <w:r w:rsidRPr="004807B4">
        <w:rPr>
          <w:b/>
          <w:sz w:val="40"/>
          <w:szCs w:val="40"/>
        </w:rPr>
        <w:t>VISUOMENĖS SVEIKATOS STEBĖSENOS</w:t>
      </w:r>
    </w:p>
    <w:p w:rsidR="004807B4" w:rsidRPr="004807B4" w:rsidRDefault="004807B4" w:rsidP="004807B4">
      <w:pPr>
        <w:jc w:val="center"/>
        <w:rPr>
          <w:b/>
          <w:sz w:val="40"/>
          <w:szCs w:val="40"/>
        </w:rPr>
      </w:pPr>
      <w:r w:rsidRPr="004807B4">
        <w:rPr>
          <w:b/>
          <w:sz w:val="40"/>
          <w:szCs w:val="40"/>
        </w:rPr>
        <w:t>2016 METŲ ATASKAITA</w:t>
      </w:r>
    </w:p>
    <w:p w:rsidR="004807B4" w:rsidRPr="004807B4" w:rsidRDefault="004807B4" w:rsidP="004807B4">
      <w:pPr>
        <w:jc w:val="center"/>
      </w:pPr>
    </w:p>
    <w:p w:rsidR="004807B4" w:rsidRPr="004807B4" w:rsidRDefault="004807B4" w:rsidP="004807B4">
      <w:pPr>
        <w:jc w:val="center"/>
      </w:pPr>
      <w:r w:rsidRPr="004807B4">
        <w:t>(Demografinė būklė – 2017 m. duomenys, sveikatos būklė – 2016 m. duomenys)</w:t>
      </w:r>
    </w:p>
    <w:p w:rsidR="004807B4" w:rsidRPr="004807B4" w:rsidRDefault="004807B4" w:rsidP="004807B4">
      <w:pPr>
        <w:jc w:val="center"/>
      </w:pPr>
    </w:p>
    <w:p w:rsidR="004807B4" w:rsidRPr="004807B4" w:rsidRDefault="004807B4" w:rsidP="004807B4">
      <w:pPr>
        <w:jc w:val="center"/>
      </w:pPr>
    </w:p>
    <w:p w:rsidR="004807B4" w:rsidRP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p>
    <w:p w:rsidR="004807B4" w:rsidRDefault="004807B4" w:rsidP="004807B4">
      <w:pPr>
        <w:jc w:val="center"/>
      </w:pPr>
      <w:r>
        <w:t>Klaipėda, 2017</w:t>
      </w:r>
    </w:p>
    <w:p w:rsidR="004807B4" w:rsidRPr="00F84FA2" w:rsidRDefault="004807B4" w:rsidP="004807B4">
      <w:pPr>
        <w:jc w:val="center"/>
        <w:rPr>
          <w:b/>
          <w:bCs/>
        </w:rPr>
      </w:pPr>
      <w:r>
        <w:br w:type="page"/>
      </w:r>
      <w:r w:rsidRPr="00F84FA2">
        <w:rPr>
          <w:b/>
          <w:bCs/>
        </w:rPr>
        <w:lastRenderedPageBreak/>
        <w:t>TURINYS</w:t>
      </w:r>
    </w:p>
    <w:p w:rsidR="004807B4" w:rsidRDefault="004807B4" w:rsidP="004807B4">
      <w:pPr>
        <w:jc w:val="center"/>
      </w:pPr>
    </w:p>
    <w:p w:rsidR="004807B4" w:rsidRPr="00D4078F" w:rsidRDefault="004807B4" w:rsidP="004807B4">
      <w:pPr>
        <w:jc w:val="both"/>
      </w:pPr>
      <w:r w:rsidRPr="00D4078F">
        <w:t>ĮVADAS ...........................................................................................................</w:t>
      </w:r>
      <w:r>
        <w:t>...............................</w:t>
      </w:r>
      <w:r w:rsidRPr="00D4078F">
        <w:t>..</w:t>
      </w:r>
      <w:r>
        <w:t>.</w:t>
      </w:r>
      <w:r w:rsidRPr="00D4078F">
        <w:t xml:space="preserve">3 </w:t>
      </w:r>
    </w:p>
    <w:p w:rsidR="004807B4" w:rsidRPr="00D4078F" w:rsidRDefault="004807B4" w:rsidP="004807B4">
      <w:pPr>
        <w:jc w:val="both"/>
      </w:pPr>
      <w:r w:rsidRPr="00D4078F">
        <w:t>BENDROJI DALIS.........................................................................................................</w:t>
      </w:r>
      <w:r>
        <w:t>....................3</w:t>
      </w:r>
      <w:r w:rsidRPr="00D4078F">
        <w:t xml:space="preserve"> </w:t>
      </w:r>
    </w:p>
    <w:p w:rsidR="004807B4" w:rsidRPr="00D4078F" w:rsidRDefault="004807B4" w:rsidP="004807B4">
      <w:pPr>
        <w:ind w:right="-1"/>
        <w:jc w:val="both"/>
      </w:pPr>
      <w:r w:rsidRPr="00D4078F">
        <w:t>Strateginis tikslo siekimas..................</w:t>
      </w:r>
      <w:r>
        <w:t>......</w:t>
      </w:r>
      <w:r w:rsidRPr="00D4078F">
        <w:t>.................................................................</w:t>
      </w:r>
      <w:r>
        <w:t>.</w:t>
      </w:r>
      <w:r w:rsidRPr="00D4078F">
        <w:t>.........</w:t>
      </w:r>
      <w:r>
        <w:t>.............</w:t>
      </w:r>
      <w:r w:rsidRPr="00D4078F">
        <w:t>..</w:t>
      </w:r>
      <w:r>
        <w:t>..4</w:t>
      </w:r>
      <w:r w:rsidRPr="00D4078F">
        <w:t xml:space="preserve"> </w:t>
      </w:r>
    </w:p>
    <w:p w:rsidR="004807B4" w:rsidRPr="00D4078F" w:rsidRDefault="004807B4" w:rsidP="004807B4">
      <w:pPr>
        <w:jc w:val="both"/>
      </w:pPr>
      <w:r w:rsidRPr="00D4078F">
        <w:t>1 tikslas – sukurti saugesnę socialinę aplinką, mažinti sveikatos netolygumus ir socialinę atskirtį...................................................................................................................</w:t>
      </w:r>
      <w:r>
        <w:t>................................5</w:t>
      </w:r>
    </w:p>
    <w:p w:rsidR="004807B4" w:rsidRPr="00D4078F" w:rsidRDefault="004807B4" w:rsidP="004807B4">
      <w:pPr>
        <w:jc w:val="both"/>
      </w:pPr>
      <w:r>
        <w:t>2 tikslas – s</w:t>
      </w:r>
      <w:r w:rsidRPr="00D4078F">
        <w:t>ukurti sveikatai palankią fizinę darbo ir gyvenamąją aplinką...............................</w:t>
      </w:r>
      <w:r>
        <w:t>..</w:t>
      </w:r>
      <w:r w:rsidRPr="00D4078F">
        <w:t>...</w:t>
      </w:r>
      <w:r>
        <w:t>.......5</w:t>
      </w:r>
    </w:p>
    <w:p w:rsidR="004807B4" w:rsidRPr="00D4078F" w:rsidRDefault="004807B4" w:rsidP="004807B4">
      <w:pPr>
        <w:jc w:val="both"/>
      </w:pPr>
      <w:r w:rsidRPr="00D4078F">
        <w:t>3 tikslas – formuoti sveiką gyvenseną ir jos kultūrą..................................................................</w:t>
      </w:r>
      <w:r>
        <w:t>..........6</w:t>
      </w:r>
    </w:p>
    <w:p w:rsidR="004807B4" w:rsidRPr="00D4078F" w:rsidRDefault="004807B4" w:rsidP="004807B4">
      <w:pPr>
        <w:jc w:val="both"/>
      </w:pPr>
      <w:r w:rsidRPr="00D4078F">
        <w:t xml:space="preserve">4 tikslas – užtikrinti kokybišką </w:t>
      </w:r>
      <w:r>
        <w:t>ir efektyvią sveikatos priežiūrą</w:t>
      </w:r>
      <w:r w:rsidRPr="00D4078F">
        <w:t>, orientuotą į gyventojų poreikius...............................................................................................................</w:t>
      </w:r>
      <w:r>
        <w:t>................................7</w:t>
      </w:r>
    </w:p>
    <w:p w:rsidR="004807B4" w:rsidRPr="00D4078F" w:rsidRDefault="004807B4" w:rsidP="004807B4">
      <w:pPr>
        <w:jc w:val="both"/>
      </w:pPr>
      <w:r w:rsidRPr="00D4078F">
        <w:t>SPECIALIOJI DALIS................................................................................................</w:t>
      </w:r>
      <w:r>
        <w:t>...</w:t>
      </w:r>
      <w:r w:rsidRPr="00D4078F">
        <w:t>...</w:t>
      </w:r>
      <w:r>
        <w:t>....................9</w:t>
      </w:r>
    </w:p>
    <w:p w:rsidR="004807B4" w:rsidRPr="00D4078F" w:rsidRDefault="004807B4" w:rsidP="004807B4">
      <w:pPr>
        <w:jc w:val="both"/>
      </w:pPr>
      <w:r w:rsidRPr="00D4078F">
        <w:t>Prioritetinių sričių identifikavimas................................................................................</w:t>
      </w:r>
      <w:r>
        <w:t>..</w:t>
      </w:r>
      <w:r w:rsidRPr="00D4078F">
        <w:t>............</w:t>
      </w:r>
      <w:r>
        <w:t>.........9</w:t>
      </w:r>
    </w:p>
    <w:p w:rsidR="004807B4" w:rsidRPr="00D4078F" w:rsidRDefault="004807B4" w:rsidP="004807B4">
      <w:pPr>
        <w:ind w:right="-1"/>
        <w:jc w:val="both"/>
      </w:pPr>
      <w:r w:rsidRPr="002A2794">
        <w:t>Mirtingumas dėl priežasčių, susijusių su narkotikų vartojimu</w:t>
      </w:r>
      <w:r>
        <w:t>...</w:t>
      </w:r>
      <w:r w:rsidRPr="00D4078F">
        <w:t>.................</w:t>
      </w:r>
      <w:r>
        <w:t>...................</w:t>
      </w:r>
      <w:r w:rsidRPr="00D4078F">
        <w:t>...........</w:t>
      </w:r>
      <w:r>
        <w:t>.........10</w:t>
      </w:r>
    </w:p>
    <w:p w:rsidR="004807B4" w:rsidRDefault="004807B4" w:rsidP="004807B4">
      <w:pPr>
        <w:ind w:right="-1"/>
        <w:jc w:val="both"/>
      </w:pPr>
      <w:r w:rsidRPr="002A2794">
        <w:t>Vaikų skiepijimo apim</w:t>
      </w:r>
      <w:r>
        <w:t>čių</w:t>
      </w:r>
      <w:r w:rsidRPr="002A2794">
        <w:t xml:space="preserve"> rodikliai</w:t>
      </w:r>
      <w:r>
        <w:t>.......................................................................................</w:t>
      </w:r>
      <w:r w:rsidRPr="00D4078F">
        <w:t>..</w:t>
      </w:r>
      <w:r>
        <w:t>..........11</w:t>
      </w:r>
    </w:p>
    <w:p w:rsidR="004807B4" w:rsidRDefault="004807B4" w:rsidP="004807B4">
      <w:pPr>
        <w:ind w:right="-1"/>
        <w:jc w:val="both"/>
      </w:pPr>
      <w:r w:rsidRPr="002A2794">
        <w:t>Sergamumas cukriniu diabetu</w:t>
      </w:r>
      <w:r w:rsidRPr="00D4078F">
        <w:t>.....................................</w:t>
      </w:r>
      <w:r>
        <w:t>....................................</w:t>
      </w:r>
      <w:r w:rsidRPr="00D4078F">
        <w:t>.........................</w:t>
      </w:r>
      <w:r>
        <w:t>..........12</w:t>
      </w:r>
    </w:p>
    <w:p w:rsidR="004807B4" w:rsidRPr="00D4078F" w:rsidRDefault="004807B4" w:rsidP="004807B4">
      <w:pPr>
        <w:jc w:val="both"/>
      </w:pPr>
      <w:r w:rsidRPr="00EE42C1">
        <w:t>Tyrimai, atlikti 2016 metais Klaipėdos miesto savivaldybėje</w:t>
      </w:r>
      <w:r>
        <w:t>............................................................14</w:t>
      </w:r>
    </w:p>
    <w:p w:rsidR="004807B4" w:rsidRDefault="004807B4" w:rsidP="004807B4">
      <w:pPr>
        <w:jc w:val="both"/>
      </w:pPr>
      <w:r w:rsidRPr="00D4078F">
        <w:t>Bendruomenės sveikatos stiprinimo veiklos, susijusios su prioritetinėmis veiklomis..............</w:t>
      </w:r>
      <w:r>
        <w:t>.........15</w:t>
      </w:r>
    </w:p>
    <w:p w:rsidR="004807B4" w:rsidRPr="00D4078F" w:rsidRDefault="004807B4" w:rsidP="004807B4">
      <w:pPr>
        <w:jc w:val="both"/>
      </w:pPr>
      <w:r>
        <w:t>APIBENDRINIMAS..........................................................................................................................17</w:t>
      </w:r>
    </w:p>
    <w:p w:rsidR="004807B4" w:rsidRPr="00D4078F" w:rsidRDefault="004807B4" w:rsidP="004807B4">
      <w:pPr>
        <w:jc w:val="both"/>
      </w:pPr>
      <w:r>
        <w:t>REKOMENDACIJOS</w:t>
      </w:r>
      <w:r w:rsidRPr="00D4078F">
        <w:t>..................................................</w:t>
      </w:r>
      <w:r>
        <w:t>.......................</w:t>
      </w:r>
      <w:r w:rsidRPr="00D4078F">
        <w:t>..............................................</w:t>
      </w:r>
      <w:r>
        <w:t>.18</w:t>
      </w:r>
    </w:p>
    <w:p w:rsidR="004807B4" w:rsidRDefault="004807B4" w:rsidP="004807B4">
      <w:pPr>
        <w:jc w:val="both"/>
      </w:pPr>
      <w:r>
        <w:t>ŠALTINIAI</w:t>
      </w:r>
      <w:r w:rsidRPr="00D4078F">
        <w:t>......</w:t>
      </w:r>
      <w:r>
        <w:t>.........................</w:t>
      </w:r>
      <w:r w:rsidRPr="00D4078F">
        <w:t>.......................................................................................</w:t>
      </w:r>
      <w:r>
        <w:t>..................19</w:t>
      </w:r>
    </w:p>
    <w:p w:rsidR="004807B4" w:rsidRPr="00D4078F" w:rsidRDefault="004807B4" w:rsidP="004807B4">
      <w:pPr>
        <w:jc w:val="both"/>
      </w:pPr>
      <w:r>
        <w:t>PRIEDAI............................................................................................................................................20</w:t>
      </w:r>
    </w:p>
    <w:p w:rsidR="004807B4" w:rsidRDefault="004807B4" w:rsidP="004807B4"/>
    <w:p w:rsidR="004807B4" w:rsidRDefault="004807B4" w:rsidP="004807B4">
      <w:pPr>
        <w:jc w:val="center"/>
      </w:pPr>
    </w:p>
    <w:p w:rsidR="004807B4" w:rsidRPr="009D6EE7" w:rsidRDefault="004807B4" w:rsidP="004807B4">
      <w:pPr>
        <w:jc w:val="center"/>
        <w:rPr>
          <w:b/>
        </w:rPr>
      </w:pPr>
      <w:r>
        <w:rPr>
          <w:b/>
        </w:rPr>
        <w:br w:type="page"/>
      </w:r>
      <w:r w:rsidRPr="00316892">
        <w:rPr>
          <w:b/>
        </w:rPr>
        <w:lastRenderedPageBreak/>
        <w:t>ĮVADAS</w:t>
      </w:r>
    </w:p>
    <w:p w:rsidR="004807B4" w:rsidRPr="00316892" w:rsidRDefault="004807B4" w:rsidP="004807B4">
      <w:pPr>
        <w:jc w:val="center"/>
      </w:pPr>
    </w:p>
    <w:p w:rsidR="004807B4" w:rsidRPr="00173289" w:rsidRDefault="004807B4" w:rsidP="004807B4">
      <w:pPr>
        <w:ind w:firstLine="794"/>
        <w:jc w:val="both"/>
      </w:pPr>
      <w:r w:rsidRPr="00173289">
        <w:t>Visuomenės sveikatos stebėsenos savivaldybėje tikslas – rinkti, tvarkyti, analizuoti ir interpretuoti visuomenės sveikatą charakterizuojančius rodiklius, kad, remiantis išsamia informacija apie savivaldybės bendruomenės sveikatos būklę, sveikatos rizikos veiksnius, būtų galima planuoti ir įgyvendinti savivaldybės visuomenės sveikatos gerinimo priemones. Vykdoma šių duomenų sklaida bei informuojami savivaldybės politikai, siekiant efektyvaus valstybinių (valstybės perduotų savivaldybėms) bei savarankiškųjų visuomenės sveikatos priežiūros funkcijų įgyvendinimo savivaldybės teritorijoje.</w:t>
      </w:r>
    </w:p>
    <w:p w:rsidR="004807B4" w:rsidRPr="00173289" w:rsidRDefault="004807B4" w:rsidP="004807B4">
      <w:pPr>
        <w:ind w:firstLine="794"/>
        <w:jc w:val="both"/>
      </w:pPr>
      <w:r w:rsidRPr="00173289">
        <w:t xml:space="preserve">2014 m. birželį Lietuvos Respublikos Seimas patvirtino Lietuvos sveikatos 2014–2025 metų </w:t>
      </w:r>
      <w:r>
        <w:t>strategiją</w:t>
      </w:r>
      <w:r w:rsidRPr="00173289">
        <w:t xml:space="preserve">, kuri nustato nacionalinio sveikatinimo veiklos tikslus ir uždavinius, siekiamus sveikatos lygio rodiklius, kurie būtini siekiant įgyvendinti Lietuvos pažangos strategiją „Lietuva 2030“. </w:t>
      </w:r>
    </w:p>
    <w:p w:rsidR="004807B4" w:rsidRPr="00173289" w:rsidRDefault="004807B4" w:rsidP="004807B4">
      <w:pPr>
        <w:ind w:firstLine="794"/>
        <w:jc w:val="both"/>
      </w:pPr>
      <w:r w:rsidRPr="00173289">
        <w:t xml:space="preserve">Savivaldybių institucijos Lietuvos sveikatos </w:t>
      </w:r>
      <w:r>
        <w:t>strategijoje</w:t>
      </w:r>
      <w:r w:rsidRPr="00173289">
        <w:t xml:space="preserve"> numatytus tikslus ir uždavinius įgyvendina per savivaldybės strateginį plėtros ir strateginį veiklos planus, atsižvelg</w:t>
      </w:r>
      <w:r>
        <w:t>damos</w:t>
      </w:r>
      <w:r w:rsidRPr="00173289">
        <w:t xml:space="preserve"> į savivaldybės gyventojų sveikatos būklę ir jai darančių veiksnių paplitimą (Lietuvos Respublikos visuomenės sveikatos priežiūros įstatymo 10 straipsnis). Lietuvos sveikatos </w:t>
      </w:r>
      <w:r>
        <w:t>strategijoje</w:t>
      </w:r>
      <w:r w:rsidRPr="00173289">
        <w:t xml:space="preserve"> nustatytą gyventojų sveikatos lygį įmanoma pasiekti tik koordinuotai ir sutelktai veikiant įvairiems savivaldybės sektoriams.</w:t>
      </w:r>
    </w:p>
    <w:p w:rsidR="004807B4" w:rsidRPr="00316892" w:rsidRDefault="004807B4" w:rsidP="004807B4">
      <w:pPr>
        <w:ind w:firstLine="794"/>
        <w:jc w:val="both"/>
      </w:pPr>
      <w:r w:rsidRPr="00173289">
        <w:t>Klaipėdos miesto savivaldybės visuomenės sveikatos stebėsena vykdoma remiantis Lietuvos Respublikos sveikatos apsaugos ministro 2003 m. rugpjūčio</w:t>
      </w:r>
      <w:r>
        <w:t xml:space="preserve"> 11 d.  įsakymu Nr. V-488 „Dėl B</w:t>
      </w:r>
      <w:r w:rsidRPr="00173289">
        <w:t>endrųjų savivaldybių visuomenės sveikatos nuostatų patvirtinimo“ (su vėlesniais pakeitimais).</w:t>
      </w:r>
      <w:r w:rsidRPr="00173289">
        <w:rPr>
          <w:color w:val="FF0000"/>
        </w:rPr>
        <w:t xml:space="preserve"> </w:t>
      </w:r>
      <w:r w:rsidRPr="00173289">
        <w:t xml:space="preserve">Visuomenės sveikatos stebėsenos ataskaitoje pateikti visuomenės sveikatai reikšmingi rodikliai, kurie susieti su tam tikru Lietuvos sveikatos </w:t>
      </w:r>
      <w:r>
        <w:t>strategijos</w:t>
      </w:r>
      <w:r w:rsidRPr="00173289">
        <w:t xml:space="preserve"> tikslu ir uždaviniu. Savivaldybės rodiklio reikšmė lyginama su šalies </w:t>
      </w:r>
      <w:r>
        <w:t>rodikliu</w:t>
      </w:r>
      <w:r w:rsidRPr="00173289">
        <w:t xml:space="preserve"> ir kraštinėmis rodiklio reikšmėmis (didžiausia ir mažiausia šalies rodiklio vertė). Jei Klaipėdos miesto savivaldybės </w:t>
      </w:r>
      <w:r>
        <w:t xml:space="preserve">(toliau – </w:t>
      </w:r>
      <w:r w:rsidRPr="00173289">
        <w:t>Klaipėdos m. sav.</w:t>
      </w:r>
      <w:r>
        <w:t>)</w:t>
      </w:r>
      <w:r w:rsidRPr="00173289">
        <w:t xml:space="preserve"> </w:t>
      </w:r>
      <w:r>
        <w:t>rodiklio reikšmė patenka tarp 10</w:t>
      </w:r>
      <w:r w:rsidRPr="00173289">
        <w:t xml:space="preserve"> savivaldybių, kuriose stebimas rodiklis geriausias, žymima žalia spalva; jei Klaipėdos m. sav. </w:t>
      </w:r>
      <w:r>
        <w:t>rodiklio reikšmė patenka tarp 10</w:t>
      </w:r>
      <w:r w:rsidRPr="00173289">
        <w:t xml:space="preserve"> savivaldybių, kuriose stebimas rodiklis – prasčiausias, žymima raudona spalva, kitu atveju žymima geltona spalva.</w:t>
      </w:r>
      <w:r w:rsidRPr="00316892">
        <w:t xml:space="preserve"> </w:t>
      </w:r>
    </w:p>
    <w:p w:rsidR="004807B4" w:rsidRPr="00316892" w:rsidRDefault="004807B4" w:rsidP="004807B4">
      <w:pPr>
        <w:jc w:val="center"/>
        <w:rPr>
          <w:b/>
        </w:rPr>
      </w:pPr>
      <w:r w:rsidRPr="00316892">
        <w:br w:type="page"/>
      </w:r>
    </w:p>
    <w:p w:rsidR="004807B4" w:rsidRPr="00316892" w:rsidRDefault="004807B4" w:rsidP="004807B4">
      <w:pPr>
        <w:jc w:val="center"/>
        <w:rPr>
          <w:b/>
        </w:rPr>
      </w:pPr>
      <w:r w:rsidRPr="00316892">
        <w:rPr>
          <w:b/>
        </w:rPr>
        <w:lastRenderedPageBreak/>
        <w:t>BENDROJI DALIS</w:t>
      </w:r>
    </w:p>
    <w:p w:rsidR="004807B4" w:rsidRPr="00316892" w:rsidRDefault="004807B4" w:rsidP="004807B4"/>
    <w:p w:rsidR="004807B4" w:rsidRPr="00DA4682" w:rsidRDefault="004807B4" w:rsidP="004807B4">
      <w:pPr>
        <w:ind w:firstLine="794"/>
        <w:jc w:val="both"/>
      </w:pPr>
      <w:r w:rsidRPr="00DA4682">
        <w:t xml:space="preserve">Rodiklių analizė ir interpretavimas atliekamas palyginant einamųjų metų Klaipėdos m. sav. rodiklius su Lietuvos </w:t>
      </w:r>
      <w:r>
        <w:t>rodikli</w:t>
      </w:r>
      <w:r w:rsidRPr="00DA4682">
        <w:t>u. Vadovaujantis šviesoforo principu, savivald</w:t>
      </w:r>
      <w:r>
        <w:t>ybės</w:t>
      </w:r>
      <w:r w:rsidRPr="00DA4682">
        <w:t xml:space="preserve"> </w:t>
      </w:r>
      <w:r>
        <w:t>suskirstytos į grupes</w:t>
      </w:r>
      <w:r w:rsidRPr="00DA4682">
        <w:t>:</w:t>
      </w:r>
    </w:p>
    <w:p w:rsidR="004807B4" w:rsidRPr="00DA4682" w:rsidRDefault="004807B4" w:rsidP="004807B4">
      <w:pPr>
        <w:ind w:firstLine="794"/>
        <w:jc w:val="both"/>
      </w:pPr>
      <w:r w:rsidRPr="00DA4682">
        <w:sym w:font="Symbol" w:char="F0B7"/>
      </w:r>
      <w:r>
        <w:t xml:space="preserve"> 10</w:t>
      </w:r>
      <w:r w:rsidRPr="00DA4682">
        <w:t xml:space="preserve"> savivaldybių, kuriose stebimas rodiklis atspindi geriausią situaciją, priskiriamos savivaldybių su geriausiais rodikliais grupei ir žymimos ž</w:t>
      </w:r>
      <w:r>
        <w:t>alia spalva</w:t>
      </w:r>
      <w:r w:rsidRPr="00DA4682">
        <w:t xml:space="preserve">; </w:t>
      </w:r>
    </w:p>
    <w:p w:rsidR="004807B4" w:rsidRPr="00DA4682" w:rsidRDefault="004807B4" w:rsidP="004807B4">
      <w:pPr>
        <w:ind w:firstLine="794"/>
        <w:jc w:val="both"/>
      </w:pPr>
      <w:r w:rsidRPr="00DA4682">
        <w:sym w:font="Symbol" w:char="F0B7"/>
      </w:r>
      <w:r>
        <w:t xml:space="preserve"> 10</w:t>
      </w:r>
      <w:r w:rsidRPr="00DA4682">
        <w:t xml:space="preserve"> savivaldybių, kuriose stebimas rodiklis – prasčiausias, priskiriamos savivaldybių su prasčiausiais rodikliais grupei ir žymimos raud</w:t>
      </w:r>
      <w:r>
        <w:t>ona spalva</w:t>
      </w:r>
      <w:r w:rsidRPr="00DA4682">
        <w:t xml:space="preserve">; </w:t>
      </w:r>
    </w:p>
    <w:p w:rsidR="004807B4" w:rsidRPr="00DA4682" w:rsidRDefault="004807B4" w:rsidP="004807B4">
      <w:pPr>
        <w:ind w:firstLine="794"/>
        <w:jc w:val="both"/>
      </w:pPr>
      <w:r w:rsidRPr="00DA4682">
        <w:sym w:font="Symbol" w:char="F0B7"/>
      </w:r>
      <w:r>
        <w:t xml:space="preserve"> likusių 27</w:t>
      </w:r>
      <w:r w:rsidRPr="00DA4682">
        <w:t xml:space="preserve"> savivaldybių rodiklio reikšmės žymimos geltona spalva. Šių savivaldybių rodikliai interpretuojami ka</w:t>
      </w:r>
      <w:r>
        <w:t>ip atitinkantys Lietuvos rodiklį</w:t>
      </w:r>
      <w:r w:rsidRPr="00DA4682">
        <w:t xml:space="preserve">. </w:t>
      </w:r>
    </w:p>
    <w:p w:rsidR="004807B4" w:rsidRPr="00316892" w:rsidRDefault="004807B4" w:rsidP="004807B4">
      <w:pPr>
        <w:ind w:firstLine="794"/>
        <w:jc w:val="both"/>
      </w:pPr>
      <w:r w:rsidRPr="00DA4682">
        <w:t xml:space="preserve">Rodiklių analizės tikslas yra įvertinti esamą gyventojų sveikatos ir sveikatą lemiančių veiksnių situaciją Klaipėdos m. sav., vertinant ją Lietuvos sveikatos </w:t>
      </w:r>
      <w:r>
        <w:t>strategijos</w:t>
      </w:r>
      <w:r w:rsidRPr="00DA4682">
        <w:t xml:space="preserve"> tikslų ir uždavinių įgyvendinimo kontekste ir remiantis šia objektyvia informacija planuoti bei įgyvendinti vietines visuomenės sveikatos stiprinimo ir prevencijos priemones. Analizuojamų metų rodiklių duomenys ir jų interpretavimas pateikiami ataskaitos priedo lentelėje „Klaipėdos miesto savivaldybės sveikatos ir su sveikata susijusių rodiklių profilis“. Sudarius Klaipėdos m. sav. probleminių visuomenės sveikatos sričių (temų) sąrašą, buvo atlikta atrinktų rodiklių detal</w:t>
      </w:r>
      <w:r>
        <w:t xml:space="preserve">esnė analizė ir vertinimas (žr. </w:t>
      </w:r>
      <w:r w:rsidRPr="00DA4682">
        <w:t>skyrių „Specialioji dalis“).</w:t>
      </w:r>
    </w:p>
    <w:p w:rsidR="004807B4" w:rsidRPr="00316892" w:rsidRDefault="004807B4" w:rsidP="004807B4">
      <w:pPr>
        <w:ind w:firstLine="709"/>
        <w:jc w:val="both"/>
      </w:pPr>
    </w:p>
    <w:p w:rsidR="004807B4" w:rsidRPr="00C950CF" w:rsidRDefault="004807B4" w:rsidP="004807B4">
      <w:pPr>
        <w:ind w:firstLine="794"/>
        <w:jc w:val="both"/>
      </w:pPr>
      <w:r w:rsidRPr="00C950CF">
        <w:t xml:space="preserve">Gyventojų skaičius Klaipėdoje kasmet mažėja. 2017 metų pradžioje Klaipėdoje gyveno </w:t>
      </w:r>
      <w:r>
        <w:t xml:space="preserve">  </w:t>
      </w:r>
      <w:r w:rsidRPr="00C950CF">
        <w:t>151 309 gyventojai – 3 017 arba 2 proc. mažiau gy</w:t>
      </w:r>
      <w:r>
        <w:t xml:space="preserve">ventojų nei 2016 metų pradžioje. </w:t>
      </w:r>
      <w:r w:rsidRPr="00C950CF">
        <w:t>2017 metų pradžioje moterų buvo 15 357 daugiau nei vyrų (atitinkamai 83 333 ir 67 976) ir jos sudarė 55,1 proc. visų Klaipėdos miesto gyventojų.</w:t>
      </w:r>
    </w:p>
    <w:p w:rsidR="004807B4" w:rsidRPr="00C950CF" w:rsidRDefault="004807B4" w:rsidP="004807B4">
      <w:pPr>
        <w:ind w:firstLine="794"/>
        <w:jc w:val="both"/>
      </w:pPr>
      <w:r w:rsidRPr="00C950CF">
        <w:t>2017 metų pradžioje Klaipėdos mieste didžiąją gyventojų dalį sudarė darbingo amžiaus gyventojai (91 923 arba 60,8 proc.). Klaipėdos m. sav. gyvena daugiau pensinio amžiaus žmonių nei vaikų iki 15 metų amžiaus (atitinkamai 33 812 arba 22,3 proc. ir 25 574 arba 16,9 proc.), tai reiškia, kad Klaipėdos miesto gyventojai senėja. 2016 m. pradžioje vidutinis Klaipėdos miesto gyventojų amžius buvo 42 metai: vyrų – 38 metai, moterų – 45 metai.</w:t>
      </w:r>
    </w:p>
    <w:p w:rsidR="004807B4" w:rsidRPr="003F7E08" w:rsidRDefault="004807B4" w:rsidP="004807B4">
      <w:pPr>
        <w:ind w:firstLine="794"/>
        <w:jc w:val="both"/>
      </w:pPr>
      <w:r w:rsidRPr="003F7E08">
        <w:t>Per 2016 metų laikotarpį Klaipėdos m. sav. iš viso mirė 2 089 asmenys (1 058 vyrai bei 1031 moteris), tai 1 asmeniu daugiau nei mirė per 2015 metus (2015 m. mirė 2 088 asmenys). 2016</w:t>
      </w:r>
      <w:r w:rsidR="00785F1A">
        <w:t> </w:t>
      </w:r>
      <w:r w:rsidRPr="003F7E08">
        <w:t>m. Klaipėdos mieste 1 000 gyventojų teko 13,7 mirusiųjų. Šis rodiklis buvo žemesnis nei Lietuvoje (14,3).</w:t>
      </w:r>
    </w:p>
    <w:p w:rsidR="004807B4" w:rsidRPr="00C950CF" w:rsidRDefault="004807B4" w:rsidP="004807B4">
      <w:pPr>
        <w:ind w:firstLine="794"/>
        <w:jc w:val="both"/>
      </w:pPr>
      <w:r w:rsidRPr="003F7E08">
        <w:t xml:space="preserve">Per 2016 metų laikotarpį Klaipėdos m. sav. gimė </w:t>
      </w:r>
      <w:r>
        <w:t>1 784 kūdikių, tai 131 kūdikiu</w:t>
      </w:r>
      <w:r w:rsidRPr="003F7E08">
        <w:t xml:space="preserve"> maž</w:t>
      </w:r>
      <w:r>
        <w:t>i</w:t>
      </w:r>
      <w:r w:rsidRPr="003F7E08">
        <w:t>au, nei per 2015 metų laikotarpį (2015 metais gimė 1 915 kūdikių).</w:t>
      </w:r>
    </w:p>
    <w:p w:rsidR="004807B4" w:rsidRPr="00316892" w:rsidRDefault="004807B4" w:rsidP="004807B4">
      <w:pPr>
        <w:tabs>
          <w:tab w:val="left" w:pos="709"/>
          <w:tab w:val="left" w:pos="1134"/>
        </w:tabs>
        <w:jc w:val="both"/>
        <w:rPr>
          <w:color w:val="FF0000"/>
        </w:rPr>
      </w:pPr>
    </w:p>
    <w:p w:rsidR="004807B4" w:rsidRDefault="004807B4" w:rsidP="004807B4">
      <w:pPr>
        <w:keepNext/>
        <w:keepLines/>
        <w:jc w:val="center"/>
        <w:outlineLvl w:val="1"/>
        <w:rPr>
          <w:rFonts w:eastAsiaTheme="majorEastAsia"/>
          <w:b/>
          <w:bCs/>
        </w:rPr>
      </w:pPr>
      <w:bookmarkStart w:id="3" w:name="_Toc496874349"/>
      <w:r w:rsidRPr="00316892">
        <w:rPr>
          <w:rFonts w:eastAsiaTheme="majorEastAsia"/>
          <w:b/>
          <w:bCs/>
        </w:rPr>
        <w:t>Strateginio tikslo siekimas</w:t>
      </w:r>
      <w:bookmarkEnd w:id="3"/>
    </w:p>
    <w:p w:rsidR="004807B4" w:rsidRPr="00316892" w:rsidRDefault="004807B4" w:rsidP="004807B4">
      <w:pPr>
        <w:keepNext/>
        <w:keepLines/>
        <w:ind w:firstLine="709"/>
        <w:jc w:val="center"/>
        <w:outlineLvl w:val="1"/>
        <w:rPr>
          <w:rFonts w:eastAsiaTheme="majorEastAsia"/>
          <w:b/>
          <w:bCs/>
        </w:rPr>
      </w:pPr>
    </w:p>
    <w:p w:rsidR="004807B4" w:rsidRPr="00316892" w:rsidRDefault="004807B4" w:rsidP="004807B4">
      <w:pPr>
        <w:ind w:firstLine="794"/>
        <w:jc w:val="both"/>
      </w:pPr>
      <w:r w:rsidRPr="00316892">
        <w:t xml:space="preserve">Lietuvos sveikatos </w:t>
      </w:r>
      <w:r>
        <w:t>strategijoje</w:t>
      </w:r>
      <w:r w:rsidRPr="00316892">
        <w:t xml:space="preserve"> numatytas strateginis tikslas – pasiekti, kad 2025 metais šalies gyventojai būtų sveikesni ir gyventų ilgiau, pagerėtų gyventojų sveikata ir sumažėtų sveikatos netolygumai. Šiam strateginiam tikslui matuoti yra numatyti 2 rodiklių – vidutinės gyvenimo trukmės ir išvengiamo mirtingumo – stebėjimas. </w:t>
      </w:r>
    </w:p>
    <w:p w:rsidR="004807B4" w:rsidRPr="00316892" w:rsidRDefault="004807B4" w:rsidP="004807B4">
      <w:pPr>
        <w:ind w:firstLine="794"/>
        <w:jc w:val="both"/>
      </w:pPr>
      <w:r w:rsidRPr="00316892">
        <w:t>Daugiausiai gyvenimo metų prarandama dėl ankstyvų mirčių, kurias lemia išorinės priežastys, kraujotakos sistemos ligos, piktybiniai navikai. Klaipėdos m. sav. vidutinė tikėtina gyvenimo trukmė yra 75,3 metai, či</w:t>
      </w:r>
      <w:r>
        <w:t>a žmonės gyvena 0,4 metų ilgiau nei visoje šalyje</w:t>
      </w:r>
      <w:r w:rsidRPr="00316892">
        <w:t xml:space="preserve"> (74,9 metai). Pagal vidutinės tikėtinos gyvenimo trukmės rodiklį Klaipėdos m</w:t>
      </w:r>
      <w:r>
        <w:t>. sav. atitinka Lietuvos rodikl</w:t>
      </w:r>
      <w:r w:rsidRPr="00316892">
        <w:t xml:space="preserve">į (geltonoji zona). </w:t>
      </w:r>
    </w:p>
    <w:p w:rsidR="004807B4" w:rsidRPr="00316892" w:rsidRDefault="004807B4" w:rsidP="004807B4">
      <w:pPr>
        <w:ind w:firstLine="794"/>
        <w:jc w:val="both"/>
      </w:pPr>
      <w:r w:rsidRPr="00316892">
        <w:t xml:space="preserve">Nuo 2015 m. visuomenės sveikatos stebėsenos ataskaitose analizuojamas </w:t>
      </w:r>
      <w:r>
        <w:t>išvengiamo mirtingumo</w:t>
      </w:r>
      <w:r w:rsidRPr="00316892">
        <w:t xml:space="preserve"> </w:t>
      </w:r>
      <w:r>
        <w:t>rodiklis</w:t>
      </w:r>
      <w:r w:rsidRPr="00316892">
        <w:t>. Tai mirtingumas, nulemtas ligų (ar būklių), kurių galima išvengti, taikant žinoma</w:t>
      </w:r>
      <w:r>
        <w:t>s efektyvias prevencines, diagnostikos ir</w:t>
      </w:r>
      <w:r w:rsidRPr="00316892">
        <w:t xml:space="preserve"> gydymo priemones. Remiantis išvengiamo mirtingumo rodiklio struktūra ir dėsningumais, galima kiekybiškai įvertinti pasiektus sveikatos priežiūros tikslus, spręsti apie sveikatos politikos įtaką gyventojų sveikatai bei tobulinti veiksmų </w:t>
      </w:r>
      <w:r w:rsidRPr="00316892">
        <w:lastRenderedPageBreak/>
        <w:t xml:space="preserve">kryptis. Klaipėdos m. sav. išvengiamo mirtingumo rodiklis (31,4 proc.) yra geresnis už Lietuvos </w:t>
      </w:r>
      <w:r>
        <w:t>rodikl</w:t>
      </w:r>
      <w:r w:rsidRPr="00316892">
        <w:t xml:space="preserve">į (33,7 proc.), o santykis </w:t>
      </w:r>
      <w:r w:rsidR="008511BB">
        <w:t xml:space="preserve">– </w:t>
      </w:r>
      <w:r w:rsidRPr="00316892">
        <w:t>0,93, todė</w:t>
      </w:r>
      <w:r>
        <w:t>l ji patenka į geriausių</w:t>
      </w:r>
      <w:r w:rsidRPr="00316892">
        <w:t xml:space="preserve"> </w:t>
      </w:r>
      <w:r>
        <w:t>rodiklių</w:t>
      </w:r>
      <w:r w:rsidRPr="00316892">
        <w:t xml:space="preserve"> grupę (žalioji zona).</w:t>
      </w:r>
    </w:p>
    <w:p w:rsidR="004807B4" w:rsidRPr="00316892" w:rsidRDefault="004807B4" w:rsidP="004807B4">
      <w:pPr>
        <w:ind w:firstLine="794"/>
        <w:jc w:val="both"/>
        <w:rPr>
          <w:b/>
        </w:rPr>
      </w:pPr>
    </w:p>
    <w:p w:rsidR="004807B4" w:rsidRPr="00316892" w:rsidRDefault="004807B4" w:rsidP="004807B4">
      <w:pPr>
        <w:jc w:val="center"/>
        <w:rPr>
          <w:b/>
        </w:rPr>
      </w:pPr>
      <w:r w:rsidRPr="00316892">
        <w:rPr>
          <w:b/>
        </w:rPr>
        <w:t>1 tikslas – sukurti saugesnę socialinę aplinką, mažinti sveikatos netolygumus ir socialinę atskirtį</w:t>
      </w:r>
    </w:p>
    <w:p w:rsidR="004807B4" w:rsidRPr="00316892" w:rsidRDefault="004807B4" w:rsidP="004807B4"/>
    <w:p w:rsidR="004807B4" w:rsidRPr="00316892" w:rsidRDefault="004807B4" w:rsidP="004807B4">
      <w:pPr>
        <w:ind w:firstLine="794"/>
        <w:jc w:val="both"/>
      </w:pPr>
      <w:r w:rsidRPr="00316892">
        <w:t>Uždavinio „Sumažinti skurdo lygį ir nedarbą“ įgyvendinimui matuoti yra numatyti 5 rodikliai. Įvertinu</w:t>
      </w:r>
      <w:r>
        <w:t>s šiuos rodiklius pagal santykį</w:t>
      </w:r>
      <w:r w:rsidRPr="00316892">
        <w:t xml:space="preserve"> K</w:t>
      </w:r>
      <w:r>
        <w:t xml:space="preserve">laipėdos m. sav./Lietuva, </w:t>
      </w:r>
      <w:r w:rsidRPr="00316892">
        <w:t>3 rodikliai</w:t>
      </w:r>
      <w:r>
        <w:t xml:space="preserve"> patenka į geriausių rodiklių</w:t>
      </w:r>
      <w:r w:rsidRPr="00316892">
        <w:t xml:space="preserve"> grupę (žalioji zona), 1 rodiklis patenka į geltonąją zoną </w:t>
      </w:r>
      <w:r w:rsidR="0093395B">
        <w:t>ir</w:t>
      </w:r>
      <w:r w:rsidRPr="00316892">
        <w:t xml:space="preserve"> 1 rodiklis </w:t>
      </w:r>
      <w:r>
        <w:t>patenka į prasčiausių rodikli</w:t>
      </w:r>
      <w:r w:rsidRPr="00316892">
        <w:t xml:space="preserve">ų grupę (raudonoji zona). </w:t>
      </w:r>
    </w:p>
    <w:p w:rsidR="004807B4" w:rsidRPr="00316892" w:rsidRDefault="004807B4" w:rsidP="004807B4">
      <w:pPr>
        <w:ind w:firstLine="794"/>
        <w:jc w:val="both"/>
      </w:pPr>
      <w:r>
        <w:t>Klaipėdos m. sav. 2016 metais nusižudė 28</w:t>
      </w:r>
      <w:r w:rsidRPr="00316892">
        <w:t xml:space="preserve"> asmenys. K</w:t>
      </w:r>
      <w:r>
        <w:t>laipėdos m. sav. rodiklis (18,3/100</w:t>
      </w:r>
      <w:r w:rsidR="0093395B">
        <w:t> </w:t>
      </w:r>
      <w:r>
        <w:t xml:space="preserve">000 </w:t>
      </w:r>
      <w:r w:rsidRPr="00316892">
        <w:t>gyv.</w:t>
      </w:r>
      <w:r>
        <w:t>) yra 1,6 karto mažesnis už Lietuvos rodiklį (28,7</w:t>
      </w:r>
      <w:r w:rsidRPr="00316892">
        <w:t>/100 000 gyv.), todėl j</w:t>
      </w:r>
      <w:r>
        <w:t>i patenka į geriausių rodiklių</w:t>
      </w:r>
      <w:r w:rsidRPr="00316892">
        <w:t xml:space="preserve"> grupę (žalioji zona).</w:t>
      </w:r>
    </w:p>
    <w:p w:rsidR="004807B4" w:rsidRPr="00316892" w:rsidRDefault="004807B4" w:rsidP="004807B4">
      <w:pPr>
        <w:ind w:firstLine="794"/>
        <w:jc w:val="both"/>
      </w:pPr>
      <w:r w:rsidRPr="00316892">
        <w:t>Lietuvos statistik</w:t>
      </w:r>
      <w:r>
        <w:t>os departamento duomenimis, 2016</w:t>
      </w:r>
      <w:r w:rsidRPr="00316892">
        <w:t xml:space="preserve"> me</w:t>
      </w:r>
      <w:r>
        <w:t>tais Klaipėdos m. sav. buvo 1 059 mokyklinio amžiaus vaikai</w:t>
      </w:r>
      <w:r w:rsidRPr="00316892">
        <w:t>, kurie nesimokė mokykloje. K</w:t>
      </w:r>
      <w:r>
        <w:t>laipėdos m. sav. rodiklis (85</w:t>
      </w:r>
      <w:r w:rsidRPr="00316892">
        <w:t>/1 000 gyv.) yra didesnis už Lietuvos</w:t>
      </w:r>
      <w:r>
        <w:t xml:space="preserve"> rodiklį (66,2</w:t>
      </w:r>
      <w:r w:rsidRPr="00316892">
        <w:t xml:space="preserve">/1 000 gyv.), todėl ji </w:t>
      </w:r>
      <w:r>
        <w:t>patenka į prasčiausių rodikli</w:t>
      </w:r>
      <w:r w:rsidRPr="00316892">
        <w:t>ų grupę (raudonoji zona).</w:t>
      </w:r>
    </w:p>
    <w:p w:rsidR="004807B4" w:rsidRPr="00316892" w:rsidRDefault="004807B4" w:rsidP="004807B4">
      <w:pPr>
        <w:ind w:firstLine="794"/>
        <w:jc w:val="both"/>
      </w:pPr>
      <w:r>
        <w:t>2016 m. Klaipėdos m. sav. gyveno 393</w:t>
      </w:r>
      <w:r w:rsidRPr="00316892">
        <w:t xml:space="preserve"> socialinės rizikos šeimos.</w:t>
      </w:r>
      <w:r>
        <w:t xml:space="preserve"> Klaipėdos m. sav. rodiklis (2,6</w:t>
      </w:r>
      <w:r w:rsidRPr="00316892">
        <w:t xml:space="preserve">/1 000 gyv.) </w:t>
      </w:r>
      <w:r>
        <w:t>yra geresnis už Lietuvos rodiklį (3,4</w:t>
      </w:r>
      <w:r w:rsidRPr="00316892">
        <w:t>/1 000 gyv.), todėl j</w:t>
      </w:r>
      <w:r>
        <w:t>i patenka į geriausių rodikli</w:t>
      </w:r>
      <w:r w:rsidRPr="00316892">
        <w:t>ų grupę (žalioji zona).</w:t>
      </w:r>
    </w:p>
    <w:p w:rsidR="004807B4" w:rsidRPr="00316892" w:rsidRDefault="004807B4" w:rsidP="004807B4">
      <w:pPr>
        <w:ind w:firstLine="794"/>
        <w:jc w:val="both"/>
      </w:pPr>
      <w:r w:rsidRPr="00316892">
        <w:t>Klaipėdos mieste il</w:t>
      </w:r>
      <w:r>
        <w:t>gą laiką nedirbančių asmenų 2016 metais buvo 671</w:t>
      </w:r>
      <w:r w:rsidRPr="00316892">
        <w:t xml:space="preserve">. </w:t>
      </w:r>
      <w:r>
        <w:t>Klaipėdos m. sav. rodiklis (0,7</w:t>
      </w:r>
      <w:r w:rsidRPr="00316892">
        <w:t xml:space="preserve"> proc.) yra ma</w:t>
      </w:r>
      <w:r>
        <w:t>žesnis už Lietuvos rodiklį (2,2</w:t>
      </w:r>
      <w:r w:rsidRPr="00316892">
        <w:t xml:space="preserve"> proc.), todėl</w:t>
      </w:r>
      <w:r>
        <w:t xml:space="preserve"> ji patenka į geriausių rodik</w:t>
      </w:r>
      <w:r w:rsidRPr="00316892">
        <w:t>lių grupę (žalioji zona).</w:t>
      </w:r>
    </w:p>
    <w:p w:rsidR="004807B4" w:rsidRPr="00316892" w:rsidRDefault="004807B4" w:rsidP="004807B4">
      <w:pPr>
        <w:ind w:firstLine="794"/>
        <w:jc w:val="both"/>
      </w:pPr>
      <w:r w:rsidRPr="00316892">
        <w:t>Socioekonominę padėtį taip pat atspindi ir g</w:t>
      </w:r>
      <w:r>
        <w:t>yventojų skaičiaus kitimas. 2016 m. Klaipėdos mieste gimė 1</w:t>
      </w:r>
      <w:r w:rsidR="0093395B">
        <w:t> </w:t>
      </w:r>
      <w:r>
        <w:t>784, mirė 2</w:t>
      </w:r>
      <w:r w:rsidR="0093395B">
        <w:t> </w:t>
      </w:r>
      <w:r>
        <w:t>089</w:t>
      </w:r>
      <w:r w:rsidRPr="00316892">
        <w:t xml:space="preserve"> asmen</w:t>
      </w:r>
      <w:r w:rsidR="0093395B">
        <w:t>ys</w:t>
      </w:r>
      <w:r w:rsidRPr="00316892">
        <w:t xml:space="preserve">. Neto </w:t>
      </w:r>
      <w:r>
        <w:t>migracija Klaipėdos m. sav. 2016 m. buvo –649</w:t>
      </w:r>
      <w:r w:rsidRPr="00316892">
        <w:t xml:space="preserve"> gyventojų, tai reiškia, kad daugiau žmonių išvyko gyventi iš Klaipėdos.</w:t>
      </w:r>
    </w:p>
    <w:p w:rsidR="004807B4" w:rsidRPr="00316892" w:rsidRDefault="004807B4" w:rsidP="004807B4">
      <w:pPr>
        <w:ind w:firstLine="794"/>
        <w:jc w:val="both"/>
      </w:pPr>
      <w:r w:rsidRPr="00316892">
        <w:t>Analizuojant uždavinio ,,Sumažinti socialinę ekonominę gyventojų diferenciaciją šalies ir bendruomenių lygiu“ įgyvendinimą atspin</w:t>
      </w:r>
      <w:r>
        <w:t xml:space="preserve">dinčius rodiklius, po 2 rodiklius patenka į geriausių rodiklių grupę (žalioji zona) ir </w:t>
      </w:r>
      <w:r w:rsidRPr="00316892">
        <w:t xml:space="preserve">į geltonąją zoną. </w:t>
      </w:r>
    </w:p>
    <w:p w:rsidR="004807B4" w:rsidRPr="00316892" w:rsidRDefault="004807B4" w:rsidP="004807B4">
      <w:pPr>
        <w:ind w:firstLine="794"/>
        <w:jc w:val="both"/>
      </w:pPr>
      <w:r>
        <w:t>2016</w:t>
      </w:r>
      <w:r w:rsidRPr="00316892">
        <w:t xml:space="preserve"> m. Klaipėdos mieste </w:t>
      </w:r>
      <w:r>
        <w:t>dėl išorinių priežasčių mirė 151 asmuo</w:t>
      </w:r>
      <w:r w:rsidRPr="00316892">
        <w:t>. Išorinių mirties priežasčių struktūroje dominuoja savižudybės bei transporto įvykiai. Klaipėdos m. sav. mirtingumo dėl iš</w:t>
      </w:r>
      <w:r>
        <w:t>orinių priežasčių rodiklis (98,8</w:t>
      </w:r>
      <w:r w:rsidRPr="00316892">
        <w:t xml:space="preserve">/100 000 gyv.) </w:t>
      </w:r>
      <w:r>
        <w:t>atitinka Lietuvos rodiklį (106,8</w:t>
      </w:r>
      <w:r w:rsidRPr="00316892">
        <w:t>/100 000 gyv.), to</w:t>
      </w:r>
      <w:r>
        <w:t xml:space="preserve">dėl Klaipėdos m. sav. </w:t>
      </w:r>
      <w:r w:rsidRPr="00316892">
        <w:t xml:space="preserve">patenka į </w:t>
      </w:r>
      <w:r>
        <w:t>geltonąją zoną.</w:t>
      </w:r>
    </w:p>
    <w:p w:rsidR="004807B4" w:rsidRPr="00316892" w:rsidRDefault="004807B4" w:rsidP="004807B4">
      <w:pPr>
        <w:ind w:firstLine="794"/>
        <w:jc w:val="both"/>
      </w:pPr>
      <w:r>
        <w:t>Klaipėdos mieste yra 1 447 mokiniai</w:t>
      </w:r>
      <w:r w:rsidRPr="00316892">
        <w:t>, kurie gauna nemokamą maitinimą mokyklose. Kl</w:t>
      </w:r>
      <w:r>
        <w:t>aipėdos m. sav. rodiklis (87,2</w:t>
      </w:r>
      <w:r w:rsidRPr="00316892">
        <w:t>/1 000</w:t>
      </w:r>
      <w:r>
        <w:t xml:space="preserve"> gyv.) yra mažesnis už Lietuvos rodiklį (188,6</w:t>
      </w:r>
      <w:r w:rsidRPr="00316892">
        <w:t>/1 000 gyv.), todėl Klaipė</w:t>
      </w:r>
      <w:r>
        <w:t>dos m. sav. patenka geriausių rodikli</w:t>
      </w:r>
      <w:r w:rsidRPr="00316892">
        <w:t>ų grupę (žalioji zona).</w:t>
      </w:r>
    </w:p>
    <w:p w:rsidR="004807B4" w:rsidRPr="00316892" w:rsidRDefault="004807B4" w:rsidP="004807B4">
      <w:pPr>
        <w:ind w:firstLine="794"/>
        <w:jc w:val="both"/>
      </w:pPr>
      <w:r>
        <w:t>Klaipėdos mieste yra 1 588 asmenys</w:t>
      </w:r>
      <w:r w:rsidRPr="00316892">
        <w:t>, kurie gauna socialinę pašalpą. Socialinės pašalpos gavėjų skaičiaus Klaipėdos m. sa</w:t>
      </w:r>
      <w:r>
        <w:t>v. rodiklis (10,4</w:t>
      </w:r>
      <w:r w:rsidRPr="00316892">
        <w:t>/1 000 gyv.)</w:t>
      </w:r>
      <w:r>
        <w:t xml:space="preserve"> yra mažesnis už Lietuvos (30,6</w:t>
      </w:r>
      <w:r w:rsidRPr="00316892">
        <w:t xml:space="preserve">/1 000 gyv.), </w:t>
      </w:r>
      <w:r>
        <w:t>todėl ji patenka geriausių rodiklių</w:t>
      </w:r>
      <w:r w:rsidRPr="00316892">
        <w:t xml:space="preserve"> grupę (žalioji zona).</w:t>
      </w:r>
    </w:p>
    <w:p w:rsidR="004807B4" w:rsidRPr="00316892" w:rsidRDefault="004807B4" w:rsidP="004807B4">
      <w:pPr>
        <w:ind w:firstLine="794"/>
        <w:jc w:val="both"/>
      </w:pPr>
      <w:r w:rsidRPr="00316892">
        <w:t>Tuberkuliozės registro du</w:t>
      </w:r>
      <w:r>
        <w:t>omenimis, Klaipėdos m. sav. 2016 metais užfiksuota 50 naujų tuberkuliozės atvejų</w:t>
      </w:r>
      <w:r w:rsidRPr="00316892">
        <w:t>,</w:t>
      </w:r>
      <w:r>
        <w:t xml:space="preserve"> Klaipėdos m. sav. rodiklis (32,7</w:t>
      </w:r>
      <w:r w:rsidRPr="00316892">
        <w:t xml:space="preserve">/100 000) atitinka Lietuvos </w:t>
      </w:r>
      <w:r>
        <w:t>rodiklį (40,1</w:t>
      </w:r>
      <w:r w:rsidRPr="00316892">
        <w:t>/100 000), todėl Klaipėdos m. sav. patenka į geltonąją zoną.</w:t>
      </w:r>
    </w:p>
    <w:p w:rsidR="004807B4" w:rsidRPr="00316892" w:rsidRDefault="004807B4" w:rsidP="004807B4">
      <w:pPr>
        <w:ind w:firstLine="1298"/>
        <w:jc w:val="both"/>
        <w:rPr>
          <w:lang w:eastAsia="lt-LT"/>
        </w:rPr>
      </w:pPr>
    </w:p>
    <w:p w:rsidR="004807B4" w:rsidRPr="00316892" w:rsidRDefault="004807B4" w:rsidP="004807B4">
      <w:pPr>
        <w:jc w:val="center"/>
        <w:rPr>
          <w:b/>
        </w:rPr>
      </w:pPr>
      <w:r w:rsidRPr="00316892">
        <w:rPr>
          <w:b/>
        </w:rPr>
        <w:t>2 tikslas – sukurti sveikatai palankią fizinę darbo ir gyvenamąją aplinką</w:t>
      </w:r>
    </w:p>
    <w:p w:rsidR="004807B4" w:rsidRPr="00316892" w:rsidRDefault="004807B4" w:rsidP="004807B4">
      <w:pPr>
        <w:ind w:firstLine="360"/>
        <w:jc w:val="both"/>
        <w:rPr>
          <w:lang w:eastAsia="lt-LT"/>
        </w:rPr>
      </w:pPr>
    </w:p>
    <w:p w:rsidR="004807B4" w:rsidRPr="00316892" w:rsidRDefault="004807B4" w:rsidP="004807B4">
      <w:pPr>
        <w:ind w:firstLine="794"/>
        <w:jc w:val="both"/>
        <w:rPr>
          <w:lang w:eastAsia="lt-LT"/>
        </w:rPr>
      </w:pPr>
      <w:r w:rsidRPr="00316892">
        <w:rPr>
          <w:lang w:eastAsia="lt-LT"/>
        </w:rPr>
        <w:t>Tikslui ,,Sukurti sveikatai palankią fizinę darbo ir gyvenamąją aplinką“ įgyvendinti numatyti  4 uždaviniai.</w:t>
      </w:r>
    </w:p>
    <w:p w:rsidR="004807B4" w:rsidRPr="00316892" w:rsidRDefault="004807B4" w:rsidP="004807B4">
      <w:pPr>
        <w:ind w:firstLine="794"/>
        <w:jc w:val="both"/>
        <w:rPr>
          <w:lang w:eastAsia="lt-LT"/>
        </w:rPr>
      </w:pPr>
      <w:r w:rsidRPr="00316892">
        <w:rPr>
          <w:lang w:eastAsia="lt-LT"/>
        </w:rPr>
        <w:t xml:space="preserve">Vertinant uždavinio ,,Kurti saugias darbo ir sveikas buities sąlygas, didinti prekių ir paslaugų vartotojų saugumą“ įgyvendinimą, </w:t>
      </w:r>
      <w:r>
        <w:rPr>
          <w:lang w:eastAsia="lt-LT"/>
        </w:rPr>
        <w:t>3 rodikliai</w:t>
      </w:r>
      <w:r w:rsidRPr="00316892">
        <w:rPr>
          <w:lang w:eastAsia="lt-LT"/>
        </w:rPr>
        <w:t xml:space="preserve"> patenka į geltonąją ir 1 – į raudonąją zoną.</w:t>
      </w:r>
    </w:p>
    <w:p w:rsidR="004807B4" w:rsidRPr="00316892" w:rsidRDefault="004807B4" w:rsidP="004807B4">
      <w:pPr>
        <w:ind w:firstLine="794"/>
        <w:jc w:val="both"/>
        <w:rPr>
          <w:lang w:eastAsia="lt-LT"/>
        </w:rPr>
      </w:pPr>
      <w:r w:rsidRPr="00316892">
        <w:rPr>
          <w:lang w:eastAsia="lt-LT"/>
        </w:rPr>
        <w:t>Klaipėdos mieste žuvusių ar sunkiai sužalotų dėl nelaimingų a</w:t>
      </w:r>
      <w:r>
        <w:rPr>
          <w:lang w:eastAsia="lt-LT"/>
        </w:rPr>
        <w:t>tsitikimų darbe užregistruota 11</w:t>
      </w:r>
      <w:r w:rsidRPr="00316892">
        <w:rPr>
          <w:lang w:eastAsia="lt-LT"/>
        </w:rPr>
        <w:t xml:space="preserve"> asmenų. </w:t>
      </w:r>
      <w:r w:rsidRPr="00316892">
        <w:t>Klaipėdos m. sav.</w:t>
      </w:r>
      <w:r>
        <w:rPr>
          <w:lang w:eastAsia="lt-LT"/>
        </w:rPr>
        <w:t xml:space="preserve"> rodiklis (1,2</w:t>
      </w:r>
      <w:r w:rsidRPr="00316892">
        <w:rPr>
          <w:lang w:eastAsia="lt-LT"/>
        </w:rPr>
        <w:t>/1</w:t>
      </w:r>
      <w:r>
        <w:rPr>
          <w:lang w:eastAsia="lt-LT"/>
        </w:rPr>
        <w:t>0</w:t>
      </w:r>
      <w:r w:rsidRPr="00316892">
        <w:rPr>
          <w:lang w:eastAsia="lt-LT"/>
        </w:rPr>
        <w:t xml:space="preserve"> 000 darbingo a</w:t>
      </w:r>
      <w:r>
        <w:rPr>
          <w:lang w:eastAsia="lt-LT"/>
        </w:rPr>
        <w:t>mžiaus gyv.) yra blogesnis už Lietuvos rodiklį (0,9</w:t>
      </w:r>
      <w:r w:rsidRPr="00316892">
        <w:rPr>
          <w:lang w:eastAsia="lt-LT"/>
        </w:rPr>
        <w:t>/1</w:t>
      </w:r>
      <w:r>
        <w:rPr>
          <w:lang w:eastAsia="lt-LT"/>
        </w:rPr>
        <w:t>0</w:t>
      </w:r>
      <w:r w:rsidRPr="00316892">
        <w:rPr>
          <w:lang w:eastAsia="lt-LT"/>
        </w:rPr>
        <w:t xml:space="preserve"> 000 gyv.), todėl </w:t>
      </w:r>
      <w:r w:rsidRPr="00316892">
        <w:t>Klaipėdos m. sav.</w:t>
      </w:r>
      <w:r w:rsidRPr="00316892">
        <w:rPr>
          <w:lang w:eastAsia="lt-LT"/>
        </w:rPr>
        <w:t xml:space="preserve"> patenk</w:t>
      </w:r>
      <w:r>
        <w:rPr>
          <w:lang w:eastAsia="lt-LT"/>
        </w:rPr>
        <w:t>a į raudonąją</w:t>
      </w:r>
      <w:r w:rsidRPr="00316892">
        <w:rPr>
          <w:lang w:eastAsia="lt-LT"/>
        </w:rPr>
        <w:t xml:space="preserve"> zoną. </w:t>
      </w:r>
    </w:p>
    <w:p w:rsidR="004807B4" w:rsidRPr="00316892" w:rsidRDefault="004807B4" w:rsidP="004807B4">
      <w:pPr>
        <w:ind w:firstLine="794"/>
        <w:jc w:val="both"/>
      </w:pPr>
      <w:r>
        <w:rPr>
          <w:lang w:eastAsia="lt-LT"/>
        </w:rPr>
        <w:lastRenderedPageBreak/>
        <w:t>2016</w:t>
      </w:r>
      <w:r w:rsidRPr="00316892">
        <w:rPr>
          <w:lang w:eastAsia="lt-LT"/>
        </w:rPr>
        <w:t xml:space="preserve"> metais Kl</w:t>
      </w:r>
      <w:r>
        <w:rPr>
          <w:lang w:eastAsia="lt-LT"/>
        </w:rPr>
        <w:t>aipėdos mieste užregistruoti 417</w:t>
      </w:r>
      <w:r w:rsidRPr="00316892">
        <w:rPr>
          <w:lang w:eastAsia="lt-LT"/>
        </w:rPr>
        <w:t xml:space="preserve"> susižaloję dėl nukritimų vyresni nei 65 metų amžiaus gyventojai. </w:t>
      </w:r>
      <w:r w:rsidRPr="00316892">
        <w:t>Klaipėdos m. sav.</w:t>
      </w:r>
      <w:r>
        <w:rPr>
          <w:lang w:eastAsia="lt-LT"/>
        </w:rPr>
        <w:t xml:space="preserve"> rodiklis (144,6</w:t>
      </w:r>
      <w:r w:rsidRPr="00316892">
        <w:rPr>
          <w:lang w:eastAsia="lt-LT"/>
        </w:rPr>
        <w:t>/</w:t>
      </w:r>
      <w:r w:rsidRPr="00316892">
        <w:t>10 000 gyv.</w:t>
      </w:r>
      <w:r w:rsidRPr="00316892">
        <w:rPr>
          <w:lang w:eastAsia="lt-LT"/>
        </w:rPr>
        <w:t xml:space="preserve">) </w:t>
      </w:r>
      <w:r>
        <w:rPr>
          <w:lang w:eastAsia="lt-LT"/>
        </w:rPr>
        <w:t>atitinka Lietuvos rodiklį (146,9</w:t>
      </w:r>
      <w:r w:rsidRPr="00316892">
        <w:rPr>
          <w:lang w:eastAsia="lt-LT"/>
        </w:rPr>
        <w:t>/</w:t>
      </w:r>
      <w:r w:rsidRPr="00316892">
        <w:t>10 000 gyv.</w:t>
      </w:r>
      <w:r w:rsidRPr="00316892">
        <w:rPr>
          <w:lang w:eastAsia="lt-LT"/>
        </w:rPr>
        <w:t xml:space="preserve">), </w:t>
      </w:r>
      <w:r w:rsidRPr="00316892">
        <w:rPr>
          <w:color w:val="000000" w:themeColor="text1"/>
        </w:rPr>
        <w:t xml:space="preserve">todėl </w:t>
      </w:r>
      <w:r w:rsidRPr="00316892">
        <w:t xml:space="preserve">šis rodiklis patenka į </w:t>
      </w:r>
      <w:r>
        <w:t>geltonąją zoną.</w:t>
      </w:r>
    </w:p>
    <w:p w:rsidR="004807B4" w:rsidRPr="00316892" w:rsidRDefault="004807B4" w:rsidP="004807B4">
      <w:pPr>
        <w:ind w:firstLine="794"/>
        <w:jc w:val="both"/>
      </w:pPr>
      <w:r w:rsidRPr="00316892">
        <w:t>Klaipėdos m. sav. darbingo amžiaus asmenų, pirmą kartą</w:t>
      </w:r>
      <w:r>
        <w:t xml:space="preserve"> pripažintų neįgaliais, buvo 537</w:t>
      </w:r>
      <w:r w:rsidRPr="00316892">
        <w:t>. K</w:t>
      </w:r>
      <w:r>
        <w:t>laipėdos m. sav. rodiklis (58,6</w:t>
      </w:r>
      <w:r w:rsidRPr="00316892">
        <w:t xml:space="preserve">/10 000 gyv.) </w:t>
      </w:r>
      <w:r>
        <w:t>atitinka Lietuvos rodiklį (65,8</w:t>
      </w:r>
      <w:r w:rsidRPr="00316892">
        <w:t xml:space="preserve">/10 000 gyv.), </w:t>
      </w:r>
      <w:r>
        <w:t xml:space="preserve">todėl </w:t>
      </w:r>
      <w:r w:rsidRPr="00316892">
        <w:t>šis rodiklis patenka į geltonąją zoną.</w:t>
      </w:r>
    </w:p>
    <w:p w:rsidR="004807B4" w:rsidRPr="00316892" w:rsidRDefault="004807B4" w:rsidP="004807B4">
      <w:pPr>
        <w:ind w:firstLine="794"/>
        <w:jc w:val="both"/>
      </w:pPr>
      <w:r w:rsidRPr="00316892">
        <w:rPr>
          <w:lang w:eastAsia="lt-LT"/>
        </w:rPr>
        <w:t xml:space="preserve">Klaipėdos mieste sirgusių žarnyno infekcinėmis </w:t>
      </w:r>
      <w:r>
        <w:rPr>
          <w:lang w:eastAsia="lt-LT"/>
        </w:rPr>
        <w:t>ligomis buvo užregistruota 970 asmenų</w:t>
      </w:r>
      <w:r w:rsidRPr="00316892">
        <w:rPr>
          <w:lang w:eastAsia="lt-LT"/>
        </w:rPr>
        <w:t xml:space="preserve">. </w:t>
      </w:r>
      <w:r w:rsidRPr="00316892">
        <w:t>Klaipėdos m. sav.</w:t>
      </w:r>
      <w:r>
        <w:rPr>
          <w:lang w:eastAsia="lt-LT"/>
        </w:rPr>
        <w:t xml:space="preserve"> rodiklis (63,5</w:t>
      </w:r>
      <w:r w:rsidRPr="00316892">
        <w:rPr>
          <w:lang w:eastAsia="lt-LT"/>
        </w:rPr>
        <w:t>/</w:t>
      </w:r>
      <w:r w:rsidRPr="00316892">
        <w:t>10 000 gyv.</w:t>
      </w:r>
      <w:r w:rsidRPr="00316892">
        <w:rPr>
          <w:lang w:eastAsia="lt-LT"/>
        </w:rPr>
        <w:t xml:space="preserve">) </w:t>
      </w:r>
      <w:r>
        <w:rPr>
          <w:lang w:eastAsia="lt-LT"/>
        </w:rPr>
        <w:t>atitinka Lietuvos rodiklį (77,6</w:t>
      </w:r>
      <w:r w:rsidRPr="00316892">
        <w:rPr>
          <w:lang w:eastAsia="lt-LT"/>
        </w:rPr>
        <w:t>/</w:t>
      </w:r>
      <w:r w:rsidRPr="00316892">
        <w:t>10 000 gyv.</w:t>
      </w:r>
      <w:r w:rsidRPr="00316892">
        <w:rPr>
          <w:lang w:eastAsia="lt-LT"/>
        </w:rPr>
        <w:t xml:space="preserve">), todėl </w:t>
      </w:r>
      <w:r w:rsidRPr="00316892">
        <w:t>ji patenka į geltonąją zoną.</w:t>
      </w:r>
    </w:p>
    <w:p w:rsidR="004807B4" w:rsidRPr="00316892" w:rsidRDefault="004807B4" w:rsidP="004807B4">
      <w:pPr>
        <w:ind w:firstLine="794"/>
        <w:jc w:val="both"/>
        <w:rPr>
          <w:b/>
        </w:rPr>
      </w:pPr>
      <w:r w:rsidRPr="00316892">
        <w:t>2 uždavinio „Kurti palankias sąlygas saugiai leisti laisvalaikį“ įgyvendinimui matuoti yra numatyti 2 rodikliai. Įvertinu</w:t>
      </w:r>
      <w:r>
        <w:t>s šiuos rodiklius pagal santykį</w:t>
      </w:r>
      <w:r w:rsidRPr="00316892">
        <w:t xml:space="preserve"> Klaipėdos m. sav./Lietuva, </w:t>
      </w:r>
      <w:r>
        <w:t>abu rodikliai patenka į Lietuvos rodiklį atitinkančią</w:t>
      </w:r>
      <w:r w:rsidRPr="00316892">
        <w:t xml:space="preserve"> grupę (geltonoji zona).</w:t>
      </w:r>
    </w:p>
    <w:p w:rsidR="004807B4" w:rsidRPr="00316892" w:rsidRDefault="004807B4" w:rsidP="004807B4">
      <w:pPr>
        <w:ind w:firstLine="794"/>
        <w:jc w:val="both"/>
      </w:pPr>
      <w:r>
        <w:t>2016</w:t>
      </w:r>
      <w:r w:rsidRPr="00316892">
        <w:t xml:space="preserve"> metais Klaipėdos mieste dė</w:t>
      </w:r>
      <w:r>
        <w:t>l atsitiktinio paskendimo mirė 7</w:t>
      </w:r>
      <w:r w:rsidRPr="00316892">
        <w:t xml:space="preserve"> asmenys. </w:t>
      </w:r>
      <w:r>
        <w:t>Klaipėdos m. sav. rodiklis (4,6</w:t>
      </w:r>
      <w:r w:rsidRPr="00316892">
        <w:rPr>
          <w:lang w:eastAsia="lt-LT"/>
        </w:rPr>
        <w:t>/</w:t>
      </w:r>
      <w:r w:rsidRPr="00316892">
        <w:t xml:space="preserve">100 000 gyv.) </w:t>
      </w:r>
      <w:r>
        <w:t>atitinka Lietuvos rodiklį (6,6</w:t>
      </w:r>
      <w:r w:rsidRPr="00316892">
        <w:rPr>
          <w:lang w:eastAsia="lt-LT"/>
        </w:rPr>
        <w:t>/</w:t>
      </w:r>
      <w:r>
        <w:t>100 000 gyv.), todėl</w:t>
      </w:r>
      <w:r w:rsidRPr="00316892">
        <w:t xml:space="preserve"> patenka į geltonąją zoną.</w:t>
      </w:r>
    </w:p>
    <w:p w:rsidR="004807B4" w:rsidRPr="00316892" w:rsidRDefault="004807B4" w:rsidP="004807B4">
      <w:pPr>
        <w:ind w:firstLine="794"/>
        <w:jc w:val="both"/>
      </w:pPr>
      <w:r w:rsidRPr="00316892">
        <w:t>Klaipėdo</w:t>
      </w:r>
      <w:r>
        <w:t>s mieste dėl nukritimo mirė 23 asmenys</w:t>
      </w:r>
      <w:r w:rsidRPr="00316892">
        <w:t xml:space="preserve">. </w:t>
      </w:r>
      <w:r>
        <w:t>Klaipėdos m. sav. rodiklis (15,1</w:t>
      </w:r>
      <w:r w:rsidRPr="00316892">
        <w:rPr>
          <w:lang w:eastAsia="lt-LT"/>
        </w:rPr>
        <w:t>/</w:t>
      </w:r>
      <w:r w:rsidRPr="00316892">
        <w:t xml:space="preserve">100 000 gyv.) </w:t>
      </w:r>
      <w:r>
        <w:t>atitinka Lietuvos rodiklį (14</w:t>
      </w:r>
      <w:r w:rsidRPr="00316892">
        <w:rPr>
          <w:lang w:eastAsia="lt-LT"/>
        </w:rPr>
        <w:t>/</w:t>
      </w:r>
      <w:r w:rsidRPr="00316892">
        <w:t xml:space="preserve">100 000 gyv.), </w:t>
      </w:r>
      <w:r>
        <w:t>todėl</w:t>
      </w:r>
      <w:r w:rsidRPr="00316892">
        <w:t xml:space="preserve"> ji patenka į geltonąją zoną.</w:t>
      </w:r>
    </w:p>
    <w:p w:rsidR="004807B4" w:rsidRPr="00316892" w:rsidRDefault="004807B4" w:rsidP="004807B4">
      <w:pPr>
        <w:ind w:firstLine="794"/>
        <w:jc w:val="both"/>
      </w:pPr>
      <w:r w:rsidRPr="00316892">
        <w:t>3 uždavinio „Mažinti avaringumą ir traumų kelių eismo įvykiuose skaičių“ įgyvendinimui matuoti yra numatyti 3 rodikliai. Įvertinus šiuos rodiklius pagal sant</w:t>
      </w:r>
      <w:r>
        <w:t>ykį Klaipėdos m. sav./Lietuva, 2 rodikliai patenka į geriausių rodiklių grupę (žalioji zona), 1 rodiklis</w:t>
      </w:r>
      <w:r w:rsidRPr="00316892">
        <w:t xml:space="preserve"> – į geltonąją zoną.</w:t>
      </w:r>
    </w:p>
    <w:p w:rsidR="004807B4" w:rsidRPr="00316892" w:rsidRDefault="004807B4" w:rsidP="004807B4">
      <w:pPr>
        <w:ind w:firstLine="794"/>
        <w:jc w:val="both"/>
      </w:pPr>
      <w:r>
        <w:t>2016</w:t>
      </w:r>
      <w:r w:rsidRPr="00316892">
        <w:t xml:space="preserve"> m. Klaipėdos mieste dėl transporto įvykių mir</w:t>
      </w:r>
      <w:r>
        <w:t>ė 4</w:t>
      </w:r>
      <w:r w:rsidRPr="00316892">
        <w:t xml:space="preserve"> asmenys.</w:t>
      </w:r>
      <w:r>
        <w:t xml:space="preserve"> Klaipėdos m. sav. rodiklis (2,6</w:t>
      </w:r>
      <w:r w:rsidRPr="00316892">
        <w:t>/100 000 gyv.) maž</w:t>
      </w:r>
      <w:r>
        <w:t>esnis už Lietuvos rodiklį (8,6</w:t>
      </w:r>
      <w:r w:rsidRPr="00316892">
        <w:t>/10</w:t>
      </w:r>
      <w:r>
        <w:t>0 000 gyv.), o santykis yra 0,31</w:t>
      </w:r>
      <w:r w:rsidRPr="00316892">
        <w:t>, todėl Klaipėdos m. sav. patenka į žaliąją zoną.</w:t>
      </w:r>
    </w:p>
    <w:p w:rsidR="004807B4" w:rsidRPr="00316892" w:rsidRDefault="004807B4" w:rsidP="004807B4">
      <w:pPr>
        <w:ind w:firstLine="794"/>
        <w:jc w:val="both"/>
      </w:pPr>
      <w:r>
        <w:t>2016</w:t>
      </w:r>
      <w:r w:rsidRPr="00316892">
        <w:t xml:space="preserve"> m. Klaipėdos mieste dėl transporto įvykių </w:t>
      </w:r>
      <w:r>
        <w:t>nefiksuota pėsčiųjų mirčių, todėl savivaldybė</w:t>
      </w:r>
      <w:r w:rsidRPr="00316892">
        <w:t xml:space="preserve"> patenka į </w:t>
      </w:r>
      <w:r>
        <w:t>geriausių rodiklių grupę (žalioji zona).</w:t>
      </w:r>
    </w:p>
    <w:p w:rsidR="004807B4" w:rsidRPr="00316892" w:rsidRDefault="004807B4" w:rsidP="004807B4">
      <w:pPr>
        <w:ind w:firstLine="794"/>
        <w:jc w:val="both"/>
      </w:pPr>
      <w:r>
        <w:t>112 Klaipėdos miesto gyventojų per 2016</w:t>
      </w:r>
      <w:r w:rsidRPr="00316892">
        <w:t xml:space="preserve"> metus patyrė traumų transporto įvykiuose. </w:t>
      </w:r>
      <w:r>
        <w:t>Klaipėdos m. sav. rodiklis (73,3</w:t>
      </w:r>
      <w:r w:rsidRPr="00316892">
        <w:rPr>
          <w:lang w:eastAsia="lt-LT"/>
        </w:rPr>
        <w:t>/</w:t>
      </w:r>
      <w:r w:rsidRPr="00316892">
        <w:t xml:space="preserve">100 000 gyv.) </w:t>
      </w:r>
      <w:r>
        <w:t>atitinka Lietuvos rodiklį (65,4</w:t>
      </w:r>
      <w:r w:rsidRPr="00316892">
        <w:t>/100 000 gyv.) ir patenka į geltonąją zoną.</w:t>
      </w:r>
    </w:p>
    <w:p w:rsidR="004807B4" w:rsidRPr="00316892" w:rsidRDefault="004807B4" w:rsidP="004807B4">
      <w:pPr>
        <w:ind w:firstLine="794"/>
        <w:jc w:val="both"/>
      </w:pPr>
      <w:r w:rsidRPr="00316892">
        <w:t xml:space="preserve">Uždaviniui ,,Mažinti oro, vandens ir dirvožemio užterštumą, triukšmą“ numatyti stebėti 3 rodikliai, tačiau ne visus juos galima palyginti su kitomis savivaldybėmis, nes nėra sukurta bendra duomenų rinkimo, skaičiavimo metodika. </w:t>
      </w:r>
    </w:p>
    <w:p w:rsidR="004807B4" w:rsidRPr="00316892" w:rsidRDefault="004807B4" w:rsidP="004807B4">
      <w:pPr>
        <w:ind w:firstLine="794"/>
        <w:jc w:val="both"/>
      </w:pPr>
      <w:r w:rsidRPr="00316892">
        <w:t>AB „Kl</w:t>
      </w:r>
      <w:r>
        <w:t>aipėdos vanduo“ duomenimis, 2016</w:t>
      </w:r>
      <w:r w:rsidRPr="00316892">
        <w:t xml:space="preserve"> metais tiekiamas vanduo iš visų keturių vandenviečių atitiko geriamojo vandens higienos normos keliamus reikalavimus.</w:t>
      </w:r>
    </w:p>
    <w:p w:rsidR="004807B4" w:rsidRPr="00316892" w:rsidRDefault="004807B4" w:rsidP="004807B4">
      <w:pPr>
        <w:ind w:firstLine="794"/>
        <w:jc w:val="both"/>
      </w:pPr>
      <w:r>
        <w:t>2016</w:t>
      </w:r>
      <w:r w:rsidRPr="00316892">
        <w:t xml:space="preserve"> m. Klaipėdos m. sav. viešai tiekiamo geriamojo vandens paslaugomis naudojosi </w:t>
      </w:r>
      <w:r>
        <w:t xml:space="preserve">    99,9</w:t>
      </w:r>
      <w:r w:rsidRPr="00316892">
        <w:t xml:space="preserve"> proc.</w:t>
      </w:r>
      <w:r>
        <w:t xml:space="preserve"> gyventojų.</w:t>
      </w:r>
    </w:p>
    <w:p w:rsidR="004807B4" w:rsidRPr="00316892" w:rsidRDefault="004807B4" w:rsidP="004807B4">
      <w:pPr>
        <w:ind w:firstLine="794"/>
        <w:jc w:val="both"/>
      </w:pPr>
      <w:r>
        <w:t>2016</w:t>
      </w:r>
      <w:r w:rsidRPr="00316892">
        <w:t xml:space="preserve"> m. Klaipėdos m. sav. nuotekų tvarkymo paslaugomis naudojosi </w:t>
      </w:r>
      <w:r>
        <w:t>99,9 proc. gyventojų.</w:t>
      </w:r>
    </w:p>
    <w:p w:rsidR="004807B4" w:rsidRPr="00316892" w:rsidRDefault="004807B4" w:rsidP="004807B4">
      <w:pPr>
        <w:keepNext/>
        <w:keepLines/>
        <w:outlineLvl w:val="1"/>
        <w:rPr>
          <w:b/>
          <w:bCs/>
          <w:lang w:eastAsia="lt-LT"/>
        </w:rPr>
      </w:pPr>
    </w:p>
    <w:p w:rsidR="004807B4" w:rsidRPr="00316892" w:rsidRDefault="004807B4" w:rsidP="004807B4">
      <w:pPr>
        <w:keepNext/>
        <w:keepLines/>
        <w:jc w:val="center"/>
        <w:outlineLvl w:val="1"/>
        <w:rPr>
          <w:b/>
          <w:bCs/>
          <w:lang w:eastAsia="lt-LT"/>
        </w:rPr>
      </w:pPr>
      <w:bookmarkStart w:id="4" w:name="_Toc496874350"/>
      <w:r w:rsidRPr="00316892">
        <w:rPr>
          <w:b/>
          <w:bCs/>
          <w:lang w:eastAsia="lt-LT"/>
        </w:rPr>
        <w:t>3 tikslas – formuoti sveiką gyvenseną ir jos kultūrą</w:t>
      </w:r>
      <w:bookmarkEnd w:id="4"/>
    </w:p>
    <w:p w:rsidR="004807B4" w:rsidRPr="00316892" w:rsidRDefault="004807B4" w:rsidP="004807B4">
      <w:pPr>
        <w:ind w:firstLine="1298"/>
        <w:jc w:val="both"/>
      </w:pPr>
    </w:p>
    <w:p w:rsidR="004807B4" w:rsidRPr="00316892" w:rsidRDefault="004807B4" w:rsidP="004807B4">
      <w:pPr>
        <w:ind w:firstLine="794"/>
        <w:jc w:val="both"/>
      </w:pPr>
      <w:r w:rsidRPr="00316892">
        <w:t xml:space="preserve">Tikslui „Formuoti sveiką gyvenseną ir jos kultūrą“ numatyti 2 uždaviniai, kurių įgyvendinimą atspindį tam tikri rodikliai. </w:t>
      </w:r>
    </w:p>
    <w:p w:rsidR="004807B4" w:rsidRPr="00316892" w:rsidRDefault="004807B4" w:rsidP="004807B4">
      <w:pPr>
        <w:ind w:firstLine="794"/>
        <w:jc w:val="both"/>
      </w:pPr>
      <w:r w:rsidRPr="00316892">
        <w:t>Uždavini</w:t>
      </w:r>
      <w:r w:rsidR="006863A7">
        <w:t>o</w:t>
      </w:r>
      <w:r w:rsidR="00FD5DC0">
        <w:t xml:space="preserve"> „S</w:t>
      </w:r>
      <w:r w:rsidRPr="00316892">
        <w:t>umažinti alkoholinių gėrimų, tabako vartojimą, neteisėtą narkotinių ir psichotropinių med</w:t>
      </w:r>
      <w:r w:rsidR="00FD5DC0">
        <w:t>žiagų vartojimą ir prieinamumą“</w:t>
      </w:r>
      <w:r w:rsidRPr="00316892">
        <w:t xml:space="preserve"> įgyvendin</w:t>
      </w:r>
      <w:r w:rsidR="006863A7">
        <w:t>imui</w:t>
      </w:r>
      <w:r w:rsidRPr="00316892">
        <w:t xml:space="preserve"> matuoti yra numatyti 5 rodikliai. Įvertinu</w:t>
      </w:r>
      <w:r>
        <w:t>s šiuos rodiklius pagal santykį</w:t>
      </w:r>
      <w:r w:rsidRPr="00316892">
        <w:t xml:space="preserve"> Klaipėdos m. sav./Lietuva</w:t>
      </w:r>
      <w:r>
        <w:t>,</w:t>
      </w:r>
      <w:r w:rsidRPr="00316892">
        <w:t xml:space="preserve"> 2 rodikliai patenka į geltonąją zoną ir 3 rod</w:t>
      </w:r>
      <w:r>
        <w:t>ikliai – į prasčiausių rodikl</w:t>
      </w:r>
      <w:r w:rsidRPr="00316892">
        <w:t>ių grupę (raudonoji zona).</w:t>
      </w:r>
    </w:p>
    <w:p w:rsidR="004807B4" w:rsidRPr="00316892" w:rsidRDefault="004807B4" w:rsidP="004807B4">
      <w:pPr>
        <w:ind w:firstLine="794"/>
        <w:jc w:val="both"/>
        <w:rPr>
          <w:bCs/>
          <w:lang w:eastAsia="lt-LT"/>
        </w:rPr>
      </w:pPr>
      <w:r>
        <w:rPr>
          <w:bCs/>
          <w:lang w:eastAsia="lt-LT"/>
        </w:rPr>
        <w:t>2016</w:t>
      </w:r>
      <w:r w:rsidRPr="00316892">
        <w:rPr>
          <w:bCs/>
          <w:lang w:eastAsia="lt-LT"/>
        </w:rPr>
        <w:t xml:space="preserve"> m. </w:t>
      </w:r>
      <w:r>
        <w:rPr>
          <w:bCs/>
          <w:lang w:eastAsia="lt-LT"/>
        </w:rPr>
        <w:t xml:space="preserve">užregistruota 17 </w:t>
      </w:r>
      <w:r w:rsidRPr="00316892">
        <w:rPr>
          <w:bCs/>
          <w:lang w:eastAsia="lt-LT"/>
        </w:rPr>
        <w:t>mirčių dėl priežasčių</w:t>
      </w:r>
      <w:r>
        <w:rPr>
          <w:bCs/>
          <w:lang w:eastAsia="lt-LT"/>
        </w:rPr>
        <w:t>,</w:t>
      </w:r>
      <w:r w:rsidRPr="00316892">
        <w:rPr>
          <w:bCs/>
          <w:lang w:eastAsia="lt-LT"/>
        </w:rPr>
        <w:t xml:space="preserve"> susijusių su nark</w:t>
      </w:r>
      <w:r>
        <w:rPr>
          <w:bCs/>
          <w:lang w:eastAsia="lt-LT"/>
        </w:rPr>
        <w:t xml:space="preserve">otikų vartojimu. </w:t>
      </w:r>
      <w:r w:rsidRPr="00316892">
        <w:t xml:space="preserve">Klaipėdos m. sav. </w:t>
      </w:r>
      <w:r>
        <w:rPr>
          <w:bCs/>
          <w:lang w:eastAsia="lt-LT"/>
        </w:rPr>
        <w:t>rodiklis (11,1</w:t>
      </w:r>
      <w:r w:rsidRPr="00316892">
        <w:rPr>
          <w:lang w:eastAsia="lt-LT"/>
        </w:rPr>
        <w:t>/</w:t>
      </w:r>
      <w:r w:rsidRPr="00316892">
        <w:t>100 000 gyv.</w:t>
      </w:r>
      <w:r w:rsidRPr="00316892">
        <w:rPr>
          <w:bCs/>
          <w:lang w:eastAsia="lt-LT"/>
        </w:rPr>
        <w:t>) y</w:t>
      </w:r>
      <w:r>
        <w:rPr>
          <w:bCs/>
          <w:lang w:eastAsia="lt-LT"/>
        </w:rPr>
        <w:t>ra didesnis už Lietuvos rodiklį (4,5</w:t>
      </w:r>
      <w:r w:rsidRPr="00316892">
        <w:rPr>
          <w:lang w:eastAsia="lt-LT"/>
        </w:rPr>
        <w:t>/</w:t>
      </w:r>
      <w:r w:rsidRPr="00316892">
        <w:t>100 000 gyv.</w:t>
      </w:r>
      <w:r w:rsidRPr="00316892">
        <w:rPr>
          <w:bCs/>
          <w:lang w:eastAsia="lt-LT"/>
        </w:rPr>
        <w:t xml:space="preserve">), todėl </w:t>
      </w:r>
      <w:r w:rsidRPr="00316892">
        <w:t xml:space="preserve">Klaipėdos m. sav. </w:t>
      </w:r>
      <w:r w:rsidRPr="00316892">
        <w:rPr>
          <w:bCs/>
          <w:lang w:eastAsia="lt-LT"/>
        </w:rPr>
        <w:t xml:space="preserve">patenka </w:t>
      </w:r>
      <w:r>
        <w:t>į prasčiausių rodikli</w:t>
      </w:r>
      <w:r w:rsidRPr="00316892">
        <w:t>ų grupę (raudonoji zona).</w:t>
      </w:r>
      <w:r w:rsidRPr="00316892">
        <w:rPr>
          <w:bCs/>
          <w:lang w:eastAsia="lt-LT"/>
        </w:rPr>
        <w:t xml:space="preserve"> </w:t>
      </w:r>
    </w:p>
    <w:p w:rsidR="004807B4" w:rsidRPr="00316892" w:rsidRDefault="004807B4" w:rsidP="004807B4">
      <w:pPr>
        <w:ind w:firstLine="794"/>
        <w:jc w:val="both"/>
      </w:pPr>
      <w:r>
        <w:t>2016</w:t>
      </w:r>
      <w:r w:rsidRPr="00316892">
        <w:t xml:space="preserve"> m. Klaipėdos m. sav.</w:t>
      </w:r>
      <w:r>
        <w:t xml:space="preserve"> užregistruotos 25 mirtys</w:t>
      </w:r>
      <w:r w:rsidRPr="00316892">
        <w:t xml:space="preserve"> dėl priežasčių, su</w:t>
      </w:r>
      <w:r>
        <w:t>sijusių su alkoholio vartojimu</w:t>
      </w:r>
      <w:r w:rsidRPr="00316892">
        <w:t xml:space="preserve">. </w:t>
      </w:r>
      <w:r>
        <w:t>Klaipėdos m. sav. rodiklis (16,4</w:t>
      </w:r>
      <w:r w:rsidRPr="00316892">
        <w:t xml:space="preserve">/100 000 gyv.) </w:t>
      </w:r>
      <w:r>
        <w:t>atitinka Lietuvos rodiklį (23,4</w:t>
      </w:r>
      <w:r w:rsidRPr="00316892">
        <w:t xml:space="preserve">/100 000 gyv.), </w:t>
      </w:r>
      <w:r>
        <w:t>todėl ji</w:t>
      </w:r>
      <w:r w:rsidRPr="00316892">
        <w:t xml:space="preserve"> patenka į geltonąją zoną.</w:t>
      </w:r>
    </w:p>
    <w:p w:rsidR="004807B4" w:rsidRPr="00316892" w:rsidRDefault="004807B4" w:rsidP="004807B4">
      <w:pPr>
        <w:ind w:firstLine="794"/>
        <w:jc w:val="both"/>
      </w:pPr>
      <w:r w:rsidRPr="00316892">
        <w:lastRenderedPageBreak/>
        <w:t xml:space="preserve">Klaipėdos m. sav. </w:t>
      </w:r>
      <w:r w:rsidRPr="00316892">
        <w:rPr>
          <w:lang w:eastAsia="lt-LT"/>
        </w:rPr>
        <w:t>buvo u</w:t>
      </w:r>
      <w:r>
        <w:rPr>
          <w:lang w:eastAsia="lt-LT"/>
        </w:rPr>
        <w:t>žregistruotos 128</w:t>
      </w:r>
      <w:r w:rsidRPr="00316892">
        <w:rPr>
          <w:lang w:eastAsia="lt-LT"/>
        </w:rPr>
        <w:t xml:space="preserve"> nusikalstamos veikos, susijusios su disponavimu narkotinėmis medžiagomis ir jų kontrabanda (nusikaltimai). </w:t>
      </w:r>
      <w:r w:rsidRPr="00316892">
        <w:t>Klaipėdos m. sav.</w:t>
      </w:r>
      <w:r>
        <w:rPr>
          <w:lang w:eastAsia="lt-LT"/>
        </w:rPr>
        <w:t xml:space="preserve"> rodiklis (83,8</w:t>
      </w:r>
      <w:r w:rsidRPr="00316892">
        <w:rPr>
          <w:lang w:eastAsia="lt-LT"/>
        </w:rPr>
        <w:t>/</w:t>
      </w:r>
      <w:r w:rsidRPr="00316892">
        <w:t>100 000 gyv.</w:t>
      </w:r>
      <w:r w:rsidRPr="00316892">
        <w:rPr>
          <w:lang w:eastAsia="lt-LT"/>
        </w:rPr>
        <w:t>) yra did</w:t>
      </w:r>
      <w:r>
        <w:rPr>
          <w:lang w:eastAsia="lt-LT"/>
        </w:rPr>
        <w:t>esnis už Lietuvos rodiklį (54,2</w:t>
      </w:r>
      <w:r w:rsidRPr="00316892">
        <w:rPr>
          <w:lang w:eastAsia="lt-LT"/>
        </w:rPr>
        <w:t>/</w:t>
      </w:r>
      <w:r w:rsidRPr="00316892">
        <w:t>100 000 gyv.</w:t>
      </w:r>
      <w:r w:rsidRPr="00316892">
        <w:rPr>
          <w:lang w:eastAsia="lt-LT"/>
        </w:rPr>
        <w:t xml:space="preserve">), </w:t>
      </w:r>
      <w:r w:rsidRPr="00316892">
        <w:rPr>
          <w:bCs/>
          <w:lang w:eastAsia="lt-LT"/>
        </w:rPr>
        <w:t xml:space="preserve">todėl </w:t>
      </w:r>
      <w:r w:rsidRPr="00316892">
        <w:t xml:space="preserve">Klaipėdos m. sav. </w:t>
      </w:r>
      <w:r w:rsidRPr="00316892">
        <w:rPr>
          <w:bCs/>
          <w:lang w:eastAsia="lt-LT"/>
        </w:rPr>
        <w:t xml:space="preserve">patenka </w:t>
      </w:r>
      <w:r>
        <w:t>į prasčiausių rodikli</w:t>
      </w:r>
      <w:r w:rsidRPr="00316892">
        <w:t>ų grupę (raudonoji zona).</w:t>
      </w:r>
    </w:p>
    <w:p w:rsidR="004807B4" w:rsidRDefault="004807B4" w:rsidP="004807B4">
      <w:pPr>
        <w:ind w:firstLine="794"/>
        <w:jc w:val="both"/>
      </w:pPr>
      <w:r>
        <w:t>2016 m. Klaipėdos m. sav. buvo 1 035 licencijos</w:t>
      </w:r>
      <w:r w:rsidRPr="00316892">
        <w:t xml:space="preserve"> verstis mažmenine p</w:t>
      </w:r>
      <w:r>
        <w:t>rekyba tabako gaminiais ir 1 381 licencija</w:t>
      </w:r>
      <w:r w:rsidRPr="00316892">
        <w:t xml:space="preserve"> verstis mažmenine prekyba alkoholiniais gėrimais. K</w:t>
      </w:r>
      <w:r>
        <w:t>laipėdos m. sav. vienai licencijai</w:t>
      </w:r>
      <w:r w:rsidRPr="00316892">
        <w:t xml:space="preserve"> verstis mažmenine prekyba </w:t>
      </w:r>
      <w:r>
        <w:t>tabako</w:t>
      </w:r>
      <w:r w:rsidRPr="00316892">
        <w:t xml:space="preserve"> g</w:t>
      </w:r>
      <w:r>
        <w:t>aminiais tenka 147,7 gyventojo, tai</w:t>
      </w:r>
      <w:r w:rsidRPr="00316892">
        <w:t xml:space="preserve"> </w:t>
      </w:r>
      <w:r>
        <w:t>atitinka</w:t>
      </w:r>
      <w:r w:rsidRPr="00316892">
        <w:t xml:space="preserve"> Lietuvos </w:t>
      </w:r>
      <w:r>
        <w:t>rodiklį (172,4</w:t>
      </w:r>
      <w:r w:rsidRPr="00316892">
        <w:t xml:space="preserve"> gyventojo)</w:t>
      </w:r>
      <w:r>
        <w:t>, todėl savivaldybė patenka į</w:t>
      </w:r>
      <w:r w:rsidRPr="00316892">
        <w:t xml:space="preserve"> geltonąją zoną. K</w:t>
      </w:r>
      <w:r>
        <w:t>laipėdos m. sav. vienai licencijai</w:t>
      </w:r>
      <w:r w:rsidRPr="00316892">
        <w:t xml:space="preserve"> verstis mažmenine prekyba </w:t>
      </w:r>
      <w:r>
        <w:t>alkoholiniais gėrimais tenka 110,7 gyventojo, o Lietuvoje – 150,2 gyventojo, todėl savivaldybė patenka į raudon</w:t>
      </w:r>
      <w:r w:rsidRPr="00316892">
        <w:t>ąją zoną.</w:t>
      </w:r>
      <w:r>
        <w:t xml:space="preserve"> </w:t>
      </w:r>
    </w:p>
    <w:p w:rsidR="004807B4" w:rsidRPr="00316892" w:rsidRDefault="004807B4" w:rsidP="004807B4">
      <w:pPr>
        <w:ind w:firstLine="794"/>
        <w:jc w:val="both"/>
      </w:pPr>
      <w:r w:rsidRPr="00316892">
        <w:t>Uždavini</w:t>
      </w:r>
      <w:r w:rsidR="006863A7">
        <w:t>o „S</w:t>
      </w:r>
      <w:r w:rsidRPr="00316892">
        <w:t>katinti sveikos mitybos įpročius</w:t>
      </w:r>
      <w:r w:rsidR="006863A7">
        <w:t>“</w:t>
      </w:r>
      <w:r w:rsidRPr="00316892">
        <w:t xml:space="preserve"> įgyvendinimui matuoti yra numatytas 1 rodiklis. </w:t>
      </w:r>
    </w:p>
    <w:p w:rsidR="004807B4" w:rsidRPr="00316892" w:rsidRDefault="004807B4" w:rsidP="004807B4">
      <w:pPr>
        <w:ind w:firstLine="794"/>
        <w:jc w:val="both"/>
      </w:pPr>
      <w:r w:rsidRPr="00316892">
        <w:t>Higienos instituto d</w:t>
      </w:r>
      <w:r>
        <w:t>uomenimis, Klaipėdos m. sav. 447 kūdikiai buvo išimtinai žindyti</w:t>
      </w:r>
      <w:r w:rsidRPr="00316892">
        <w:t xml:space="preserve"> iki 6 mėn. amžiaus, K</w:t>
      </w:r>
      <w:r>
        <w:t>laipėdos m. sav. rodiklis (27,1</w:t>
      </w:r>
      <w:r w:rsidRPr="00316892">
        <w:t xml:space="preserve"> proc.) </w:t>
      </w:r>
      <w:r>
        <w:t>atitinka Lietuvos rodiklį (35,4 proc.), o santykis yra 0,77</w:t>
      </w:r>
      <w:r w:rsidRPr="00316892">
        <w:t xml:space="preserve">, todėl </w:t>
      </w:r>
      <w:r>
        <w:t xml:space="preserve">ji </w:t>
      </w:r>
      <w:r w:rsidRPr="00316892">
        <w:t>patenka į geltonąją zoną.</w:t>
      </w:r>
    </w:p>
    <w:p w:rsidR="004807B4" w:rsidRPr="00316892" w:rsidRDefault="004807B4" w:rsidP="004807B4">
      <w:pPr>
        <w:ind w:firstLine="794"/>
        <w:jc w:val="both"/>
      </w:pPr>
    </w:p>
    <w:p w:rsidR="004807B4" w:rsidRPr="00316892" w:rsidRDefault="004807B4" w:rsidP="004807B4">
      <w:pPr>
        <w:keepNext/>
        <w:keepLines/>
        <w:jc w:val="center"/>
        <w:outlineLvl w:val="1"/>
        <w:rPr>
          <w:b/>
          <w:bCs/>
          <w:lang w:eastAsia="lt-LT"/>
        </w:rPr>
      </w:pPr>
      <w:bookmarkStart w:id="5" w:name="_Toc496874351"/>
      <w:r w:rsidRPr="00316892">
        <w:rPr>
          <w:b/>
          <w:bCs/>
          <w:lang w:eastAsia="lt-LT"/>
        </w:rPr>
        <w:t>4 tikslas – užtikrinti kokybišką ir efektyvią sveikatos priežiūrą, orientuotą į gyventojų poreikius</w:t>
      </w:r>
      <w:bookmarkEnd w:id="5"/>
    </w:p>
    <w:p w:rsidR="004807B4" w:rsidRPr="00316892" w:rsidRDefault="004807B4" w:rsidP="004807B4">
      <w:pPr>
        <w:rPr>
          <w:lang w:eastAsia="lt-LT"/>
        </w:rPr>
      </w:pPr>
    </w:p>
    <w:p w:rsidR="004807B4" w:rsidRPr="00316892" w:rsidRDefault="004807B4" w:rsidP="004807B4">
      <w:pPr>
        <w:ind w:firstLine="794"/>
        <w:jc w:val="both"/>
      </w:pPr>
      <w:r w:rsidRPr="00316892">
        <w:t>Uždavinio „Užtikrinti sveikatos sistemos tvarumą ir kokybę, plėtojant sveikatos technologijas, kurių efektyvumas pagrįstas mokslo įrodymais“ įgyvendinimui matuoti yra numatyti 2 rodikliai.</w:t>
      </w:r>
    </w:p>
    <w:p w:rsidR="004807B4" w:rsidRPr="00FC276B" w:rsidRDefault="004807B4" w:rsidP="004807B4">
      <w:pPr>
        <w:ind w:firstLine="794"/>
        <w:jc w:val="both"/>
      </w:pPr>
      <w:r>
        <w:t>2016</w:t>
      </w:r>
      <w:r w:rsidRPr="00316892">
        <w:t xml:space="preserve"> m. išvengiamų hospitalizacijų Klaipėdos m. sav. </w:t>
      </w:r>
      <w:r w:rsidRPr="00FC276B">
        <w:t xml:space="preserve">buvo </w:t>
      </w:r>
      <w:r>
        <w:t>4 848</w:t>
      </w:r>
      <w:r w:rsidRPr="00FC276B">
        <w:t xml:space="preserve"> atvej</w:t>
      </w:r>
      <w:r>
        <w:t>ai. Savivaldybės rodiklis (31,7</w:t>
      </w:r>
      <w:r w:rsidRPr="00FC276B">
        <w:t>/1 000 gyv.)</w:t>
      </w:r>
      <w:r>
        <w:t xml:space="preserve"> atitinka Lietuvos rodiklį (33,8</w:t>
      </w:r>
      <w:r w:rsidRPr="00FC276B">
        <w:t>/1 000), todėl Klaipėdos m. sav. patenka į geltonąją zoną.</w:t>
      </w:r>
    </w:p>
    <w:p w:rsidR="004807B4" w:rsidRPr="00FC276B" w:rsidRDefault="004807B4" w:rsidP="004807B4">
      <w:pPr>
        <w:ind w:firstLine="794"/>
        <w:jc w:val="both"/>
      </w:pPr>
      <w:r>
        <w:t>2016</w:t>
      </w:r>
      <w:r w:rsidRPr="00FC276B">
        <w:t xml:space="preserve"> m. išvengiamų hospitalizacijų dėl diabeto ir jo komplik</w:t>
      </w:r>
      <w:r>
        <w:t>acijų Klaipėdos m. sav. buvo 869 atvejai</w:t>
      </w:r>
      <w:r w:rsidRPr="00FC276B">
        <w:t xml:space="preserve">. </w:t>
      </w:r>
      <w:r>
        <w:t>Klaipėdos m. sav. rodiklis (7</w:t>
      </w:r>
      <w:r w:rsidRPr="00FC276B">
        <w:t>/1 00</w:t>
      </w:r>
      <w:r>
        <w:t>0 gyv.) atitinka Lietuvos rodiklį (6,6</w:t>
      </w:r>
      <w:r w:rsidRPr="00FC276B">
        <w:t>/1 000 gyv.), todėl ji patenka į geltonąją zoną.</w:t>
      </w:r>
    </w:p>
    <w:p w:rsidR="004807B4" w:rsidRPr="00316892" w:rsidRDefault="004807B4" w:rsidP="004807B4">
      <w:pPr>
        <w:ind w:firstLine="794"/>
        <w:jc w:val="both"/>
      </w:pPr>
      <w:r w:rsidRPr="00FC276B">
        <w:t>Uždavinio „Plėtoti sveikatos infrastruktūrą ir gerinti sveikatos priežiūros paslaugų kokybę, saugą, prieinamumą ir į pacientą orientuotą sveikatos priežiūrą“ įgyv</w:t>
      </w:r>
      <w:r>
        <w:t>endinimui matuoti yra numatyti 6</w:t>
      </w:r>
      <w:r w:rsidRPr="00FC276B">
        <w:t xml:space="preserve"> rodikliai. Įvertinus šiuos rodiklius pagal sant</w:t>
      </w:r>
      <w:r>
        <w:t>ykį: Klaipėdos m. sav./Lietuva, 4</w:t>
      </w:r>
      <w:r w:rsidRPr="00316892">
        <w:t xml:space="preserve"> rod</w:t>
      </w:r>
      <w:r>
        <w:t>ikliai patenka į Lietuvos rodiklį atitinkančią rodikl</w:t>
      </w:r>
      <w:r w:rsidRPr="00316892">
        <w:t>ių grupę (geltonoji zona), 1 ro</w:t>
      </w:r>
      <w:r>
        <w:t>diklis – į geriausių rodiklių</w:t>
      </w:r>
      <w:r w:rsidRPr="00316892">
        <w:t xml:space="preserve"> grupę (žalioji zona) ir 1 rodi</w:t>
      </w:r>
      <w:r>
        <w:t>klis – į prasčiausių rodiklių</w:t>
      </w:r>
      <w:r w:rsidRPr="00316892">
        <w:t xml:space="preserve"> grupę (raudonoji zona).</w:t>
      </w:r>
    </w:p>
    <w:p w:rsidR="004807B4" w:rsidRPr="00316892" w:rsidRDefault="004807B4" w:rsidP="004807B4">
      <w:pPr>
        <w:ind w:firstLine="794"/>
        <w:jc w:val="both"/>
      </w:pPr>
      <w:r w:rsidRPr="00316892">
        <w:t>Hig</w:t>
      </w:r>
      <w:r>
        <w:t>ienos instituto duomenimis, 2016</w:t>
      </w:r>
      <w:r w:rsidRPr="00316892">
        <w:t xml:space="preserve"> m. Klaipėdos m.</w:t>
      </w:r>
      <w:r>
        <w:t xml:space="preserve"> sav. vienam gydytojui teko 2,1 slaugytojo</w:t>
      </w:r>
      <w:r w:rsidRPr="00316892">
        <w:t xml:space="preserve">. Tai atitinka Lietuvos </w:t>
      </w:r>
      <w:r>
        <w:t>rodikl</w:t>
      </w:r>
      <w:r w:rsidRPr="00316892">
        <w:t xml:space="preserve">į, todėl Klaipėdos m. sav. patenka į geltonąją zoną. </w:t>
      </w:r>
    </w:p>
    <w:p w:rsidR="004807B4" w:rsidRPr="00316892" w:rsidRDefault="004807B4" w:rsidP="004807B4">
      <w:pPr>
        <w:ind w:firstLine="794"/>
        <w:jc w:val="both"/>
      </w:pPr>
      <w:r>
        <w:t>Klaipėdos m. sav. yra 113 šeimos gydytojų</w:t>
      </w:r>
      <w:r w:rsidRPr="00316892">
        <w:t xml:space="preserve">. </w:t>
      </w:r>
      <w:r>
        <w:t>Klaipėdos m. sav. rodiklis (7,4</w:t>
      </w:r>
      <w:r w:rsidRPr="00316892">
        <w:t xml:space="preserve">/10 000 gyv.) </w:t>
      </w:r>
      <w:r>
        <w:t>atitinka</w:t>
      </w:r>
      <w:r w:rsidRPr="00316892">
        <w:t xml:space="preserve"> Lietuvos r</w:t>
      </w:r>
      <w:r>
        <w:t>odiklį (7,3</w:t>
      </w:r>
      <w:r w:rsidRPr="00316892">
        <w:t>/ 1</w:t>
      </w:r>
      <w:r>
        <w:t>0 000 gyv.)</w:t>
      </w:r>
      <w:r w:rsidRPr="00316892">
        <w:t xml:space="preserve">, todėl Klaipėdos m. sav. patenka į </w:t>
      </w:r>
      <w:r>
        <w:t>geltonąją zoną.</w:t>
      </w:r>
    </w:p>
    <w:p w:rsidR="004807B4" w:rsidRDefault="004807B4" w:rsidP="004807B4">
      <w:pPr>
        <w:ind w:firstLine="794"/>
        <w:jc w:val="both"/>
      </w:pPr>
      <w:r w:rsidRPr="00316892">
        <w:t>Klaipėdos m. sav. gyventojai p</w:t>
      </w:r>
      <w:r>
        <w:t>as gydytojus apsilankė 1 326 543</w:t>
      </w:r>
      <w:r w:rsidRPr="00316892">
        <w:t xml:space="preserve"> kar</w:t>
      </w:r>
      <w:r>
        <w:t>tus, vienam gyventojui teko 8,7 apsilankymo, tai atitinka Lietuvos rodiklį (8,5 apsilankymo), todėl savivaldybė</w:t>
      </w:r>
      <w:r w:rsidRPr="00316892">
        <w:t xml:space="preserve"> patenka į geltonąją zoną. </w:t>
      </w:r>
    </w:p>
    <w:p w:rsidR="004807B4" w:rsidRDefault="004807B4" w:rsidP="004807B4">
      <w:pPr>
        <w:ind w:firstLine="794"/>
        <w:jc w:val="both"/>
      </w:pPr>
      <w:r>
        <w:t>Pagal s</w:t>
      </w:r>
      <w:r w:rsidRPr="001B0110">
        <w:t>avivaldybei pavaldžių stacionarines asmens sveikatos priežiūras paslaugas teikiančių asmens sveikatos priežiūros įstai</w:t>
      </w:r>
      <w:r>
        <w:t>gų pacientų pasitenkinimo lygį Klaipėdos m. sav. patenka į žaliąją zoną (Klaipėdos m. sav. pacientų pasitenkinimo lygis yra 19,5 balo, o Lietuvos – 18,8 balo).</w:t>
      </w:r>
    </w:p>
    <w:p w:rsidR="004807B4" w:rsidRPr="00316892" w:rsidRDefault="004807B4" w:rsidP="004807B4">
      <w:pPr>
        <w:ind w:firstLine="794"/>
        <w:jc w:val="both"/>
      </w:pPr>
      <w:r w:rsidRPr="00316892">
        <w:t>Tuberkuliozės registro du</w:t>
      </w:r>
      <w:r>
        <w:t>omenimis, Klaipėdos m. sav. 2016 m. užfiksuota 10</w:t>
      </w:r>
      <w:r w:rsidRPr="00316892">
        <w:t xml:space="preserve"> </w:t>
      </w:r>
      <w:r>
        <w:t>naujų vaistams atsparios tuberkuliozės atvejų</w:t>
      </w:r>
      <w:r w:rsidRPr="00316892">
        <w:t>,</w:t>
      </w:r>
      <w:r>
        <w:t xml:space="preserve"> Klaipėdos m. sav. rodiklis (6,5</w:t>
      </w:r>
      <w:r w:rsidRPr="00316892">
        <w:t xml:space="preserve">/10 000 gyv.) </w:t>
      </w:r>
      <w:r>
        <w:t xml:space="preserve">atitinka </w:t>
      </w:r>
      <w:r w:rsidRPr="00316892">
        <w:t xml:space="preserve"> </w:t>
      </w:r>
      <w:r>
        <w:t>Lietuvos rodiklį (4,1/100 000), todėl ji</w:t>
      </w:r>
      <w:r w:rsidRPr="00316892">
        <w:t xml:space="preserve"> patenka į geltonąją zoną.</w:t>
      </w:r>
    </w:p>
    <w:p w:rsidR="004807B4" w:rsidRPr="00316892" w:rsidRDefault="004807B4" w:rsidP="004807B4">
      <w:pPr>
        <w:ind w:firstLine="794"/>
        <w:jc w:val="both"/>
      </w:pPr>
      <w:r>
        <w:t>2016 m. savivaldybėje nustatyta 50 naujų</w:t>
      </w:r>
      <w:r w:rsidRPr="00316892">
        <w:t xml:space="preserve"> </w:t>
      </w:r>
      <w:r>
        <w:t>ŽIV ir lytiškai plintančių ligų atvejų</w:t>
      </w:r>
      <w:r w:rsidRPr="00316892">
        <w:t xml:space="preserve">, Klaipėdos m. sav. </w:t>
      </w:r>
      <w:r>
        <w:t>rodiklis (3,3</w:t>
      </w:r>
      <w:r w:rsidRPr="001D23C1">
        <w:t>/10 000 gyv.) yra di</w:t>
      </w:r>
      <w:r>
        <w:t>desnis už Lietuvos rodiklį (2,9</w:t>
      </w:r>
      <w:r w:rsidRPr="001D23C1">
        <w:t xml:space="preserve">/10 000 gyv.), todėl ji </w:t>
      </w:r>
      <w:r>
        <w:t>patenka į prasčiausių rodikli</w:t>
      </w:r>
      <w:r w:rsidRPr="001D23C1">
        <w:t>ų grupę (raudonoji zona).</w:t>
      </w:r>
    </w:p>
    <w:p w:rsidR="004807B4" w:rsidRPr="00316892" w:rsidRDefault="004807B4" w:rsidP="004807B4">
      <w:pPr>
        <w:ind w:firstLine="794"/>
        <w:jc w:val="both"/>
      </w:pPr>
      <w:r w:rsidRPr="00316892">
        <w:t>Uždavinio „Pagerinti motinos ir vaiko sveikatą“ įgyvendinimui matuoti yra numatyti 6 rodikliai. Įvertinus šiuos rodiklius p</w:t>
      </w:r>
      <w:r>
        <w:t>agal santykį Klaipėdos m. sav./Lietuva, 2</w:t>
      </w:r>
      <w:r w:rsidRPr="00316892">
        <w:t xml:space="preserve"> rodikliai patenka į </w:t>
      </w:r>
      <w:r>
        <w:lastRenderedPageBreak/>
        <w:t xml:space="preserve">geriausių rodiklių grupę (žalioji zona), 1 – į geltonąją zoną ir 3 </w:t>
      </w:r>
      <w:r w:rsidRPr="00316892">
        <w:t xml:space="preserve">– į prasčiausių </w:t>
      </w:r>
      <w:r>
        <w:t>rodiklių</w:t>
      </w:r>
      <w:r w:rsidRPr="00316892">
        <w:t xml:space="preserve"> grupę (raudonoji zona).</w:t>
      </w:r>
    </w:p>
    <w:p w:rsidR="004807B4" w:rsidRPr="00316892" w:rsidRDefault="004807B4" w:rsidP="004807B4">
      <w:pPr>
        <w:ind w:firstLine="794"/>
        <w:jc w:val="both"/>
      </w:pPr>
      <w:r w:rsidRPr="00316892">
        <w:t>Hig</w:t>
      </w:r>
      <w:r>
        <w:t>ienos instituto duomenimis, 2016 m. Klaipėdos m. sav. mirė 4 kūdikiai</w:t>
      </w:r>
      <w:r w:rsidRPr="00316892">
        <w:t xml:space="preserve">, </w:t>
      </w:r>
      <w:r>
        <w:t>savivaldybės rodiklis (2,2</w:t>
      </w:r>
      <w:r w:rsidRPr="00316892">
        <w:t xml:space="preserve">/1 000 gyvų gimusių kūdikių) yra </w:t>
      </w:r>
      <w:r>
        <w:t>mažesnis už Lietuvos rodiklį (4,5</w:t>
      </w:r>
      <w:r w:rsidRPr="00316892">
        <w:t xml:space="preserve">/1 000 gyvų gimusių kūdikių), </w:t>
      </w:r>
      <w:r>
        <w:t>todėl ji patenka į geriausių rodiklių grupę (žalioji zona)</w:t>
      </w:r>
      <w:r w:rsidRPr="00316892">
        <w:t>.</w:t>
      </w:r>
    </w:p>
    <w:p w:rsidR="004807B4" w:rsidRPr="00316892" w:rsidRDefault="004807B4" w:rsidP="004807B4">
      <w:pPr>
        <w:ind w:firstLine="794"/>
        <w:jc w:val="both"/>
      </w:pPr>
      <w:r>
        <w:t>Klaipėdos mieste 1 922</w:t>
      </w:r>
      <w:r w:rsidRPr="00316892">
        <w:t xml:space="preserve"> vaikai buvo paskiepyti MMR1 (tymų, epideminio parotito, raudonukės) vakcina. K</w:t>
      </w:r>
      <w:r>
        <w:t>laipėdos m. sav. rodiklis (90,4</w:t>
      </w:r>
      <w:r w:rsidRPr="00316892">
        <w:t xml:space="preserve"> proc.) </w:t>
      </w:r>
      <w:r>
        <w:t>yra mažesnis už Lietuvos rodiklį (93,7 proc.), todėl ji</w:t>
      </w:r>
      <w:r w:rsidRPr="00316892">
        <w:t xml:space="preserve"> patenka į </w:t>
      </w:r>
      <w:r>
        <w:t>prasčiausių rodiklių</w:t>
      </w:r>
      <w:r w:rsidRPr="00316892">
        <w:t xml:space="preserve"> grupę (raudonoji zona).</w:t>
      </w:r>
    </w:p>
    <w:p w:rsidR="004807B4" w:rsidRPr="00316892" w:rsidRDefault="004807B4" w:rsidP="004807B4">
      <w:pPr>
        <w:ind w:firstLine="794"/>
        <w:jc w:val="both"/>
      </w:pPr>
      <w:r w:rsidRPr="006E1918">
        <w:t xml:space="preserve">1 990 vaikų buvo paskiepyti DTP3 (difterijos, stabligės, kokliušo), </w:t>
      </w:r>
      <w:r w:rsidRPr="006E1918">
        <w:rPr>
          <w:lang w:eastAsia="lt-LT"/>
        </w:rPr>
        <w:t xml:space="preserve">poliomielito ir B tipo </w:t>
      </w:r>
      <w:r w:rsidRPr="006E1918">
        <w:rPr>
          <w:i/>
          <w:lang w:eastAsia="lt-LT"/>
        </w:rPr>
        <w:t>Haemophilus influenzae</w:t>
      </w:r>
      <w:r w:rsidRPr="006E1918">
        <w:rPr>
          <w:lang w:eastAsia="lt-LT"/>
        </w:rPr>
        <w:t xml:space="preserve"> infekcijos </w:t>
      </w:r>
      <w:r w:rsidRPr="006E1918">
        <w:t>vakcina. Klaipėdos m</w:t>
      </w:r>
      <w:r>
        <w:t>. sav. rodiklis (91,8</w:t>
      </w:r>
      <w:r w:rsidRPr="00316892">
        <w:t xml:space="preserve"> proc.) yra maž</w:t>
      </w:r>
      <w:r>
        <w:t>esnis už Lietuvos rodiklį (94,1</w:t>
      </w:r>
      <w:r w:rsidRPr="00316892">
        <w:t xml:space="preserve"> proc.), todėl ji patenka į </w:t>
      </w:r>
      <w:r>
        <w:t>prasčiausių rodiklių</w:t>
      </w:r>
      <w:r w:rsidRPr="00316892">
        <w:t xml:space="preserve"> grupę (raudonoji zona).</w:t>
      </w:r>
    </w:p>
    <w:p w:rsidR="004807B4" w:rsidRPr="00316892" w:rsidRDefault="004807B4" w:rsidP="004807B4">
      <w:pPr>
        <w:ind w:firstLine="794"/>
        <w:jc w:val="both"/>
      </w:pPr>
      <w:r>
        <w:t>Higienos instituto duomenimis, Klaipėdos m. sav. buvo 905</w:t>
      </w:r>
      <w:r w:rsidRPr="00316892">
        <w:t xml:space="preserve"> vaikai, kuriems krūminiai dantys buvo padengti silantinėmis medžiagomis. </w:t>
      </w:r>
      <w:r>
        <w:t>Klaipėdos m. sav. rodiklis (6,9</w:t>
      </w:r>
      <w:r w:rsidRPr="00316892">
        <w:t xml:space="preserve"> proc.) yra maž</w:t>
      </w:r>
      <w:r>
        <w:t>esnis už Lietuvos rodiklį (17 proc.)</w:t>
      </w:r>
      <w:r w:rsidRPr="00316892">
        <w:t>, todėl Klaipėdos m. sav. p</w:t>
      </w:r>
      <w:r>
        <w:t>atenka į prasčiausių rodiklių</w:t>
      </w:r>
      <w:r w:rsidRPr="00316892">
        <w:t xml:space="preserve"> grupę (raudonoji zona). </w:t>
      </w:r>
    </w:p>
    <w:p w:rsidR="004807B4" w:rsidRPr="00316892" w:rsidRDefault="004807B4" w:rsidP="004807B4">
      <w:pPr>
        <w:ind w:firstLine="794"/>
        <w:jc w:val="both"/>
      </w:pPr>
      <w:r w:rsidRPr="00316892">
        <w:t>Klaipėdos m. sav. moki</w:t>
      </w:r>
      <w:r>
        <w:t>nių dantų ėduonies intensyvumo indeksas</w:t>
      </w:r>
      <w:r w:rsidRPr="00316892">
        <w:t xml:space="preserve"> (KPI indeksas rodo, kiek ėduonies pažeistų dant</w:t>
      </w:r>
      <w:r>
        <w:t>ų tenka vienam gyventojui) (3,6</w:t>
      </w:r>
      <w:r w:rsidRPr="00316892">
        <w:t xml:space="preserve">) </w:t>
      </w:r>
      <w:r>
        <w:t>yra mažesnis už Lietuvos (4,2), todėl ji patenka į</w:t>
      </w:r>
      <w:r w:rsidRPr="00316892">
        <w:t xml:space="preserve"> </w:t>
      </w:r>
      <w:r>
        <w:t>geriausių rodiklių grupę (žalioji zona)</w:t>
      </w:r>
      <w:r w:rsidRPr="00316892">
        <w:t>.</w:t>
      </w:r>
    </w:p>
    <w:p w:rsidR="004807B4" w:rsidRPr="00316892" w:rsidRDefault="004807B4" w:rsidP="004807B4">
      <w:pPr>
        <w:ind w:firstLine="794"/>
        <w:jc w:val="both"/>
      </w:pPr>
      <w:r>
        <w:t>Klaipėdos mieste registruota 11 paauglių (15–17 m.) gimdymų</w:t>
      </w:r>
      <w:r w:rsidRPr="00316892">
        <w:t xml:space="preserve">, </w:t>
      </w:r>
      <w:r>
        <w:t>Klaipėdos m. sav. rodiklis (5,5</w:t>
      </w:r>
      <w:r w:rsidRPr="00316892">
        <w:t xml:space="preserve">/1 000 gyv.) </w:t>
      </w:r>
      <w:r>
        <w:t>atitinka Lietuvos rodiklį (6,2</w:t>
      </w:r>
      <w:r w:rsidRPr="00316892">
        <w:t>/1 000 gyv.), todėl ji patenka į geltonąją zoną.</w:t>
      </w:r>
    </w:p>
    <w:p w:rsidR="004807B4" w:rsidRPr="00316892" w:rsidRDefault="004807B4" w:rsidP="004807B4">
      <w:pPr>
        <w:ind w:firstLine="794"/>
        <w:jc w:val="both"/>
      </w:pPr>
      <w:r w:rsidRPr="00316892">
        <w:t>Uždavinio „Stiprinti lėtinių neinfekcinių ligų prevenciją ir kontrolę“ įgyvendinimui matuoti yra numatyti 8 rodikliai. Įvertinus šiuos rodiklius pagal santykį: Klaipėdo</w:t>
      </w:r>
      <w:r>
        <w:t>s m. sav./Lietuva, 4</w:t>
      </w:r>
      <w:r w:rsidRPr="00316892">
        <w:t xml:space="preserve"> ro</w:t>
      </w:r>
      <w:r>
        <w:t>dikliai patenka į geriausių rodiklių grupę (žalioji zona), 3</w:t>
      </w:r>
      <w:r w:rsidRPr="00316892">
        <w:t xml:space="preserve"> rodikliai – į geltonąją zoną ir 1 rodi</w:t>
      </w:r>
      <w:r>
        <w:t>klis – į prasčiausių rodiklių</w:t>
      </w:r>
      <w:r w:rsidRPr="00316892">
        <w:t xml:space="preserve"> grupę (raudonoji zona).</w:t>
      </w:r>
    </w:p>
    <w:p w:rsidR="004807B4" w:rsidRPr="00316892" w:rsidRDefault="004807B4" w:rsidP="004807B4">
      <w:pPr>
        <w:ind w:firstLine="794"/>
        <w:jc w:val="both"/>
      </w:pPr>
      <w:r w:rsidRPr="00316892">
        <w:t>Statistik</w:t>
      </w:r>
      <w:r>
        <w:t>os departamento duomenimis, 2016</w:t>
      </w:r>
      <w:r w:rsidRPr="00316892">
        <w:t xml:space="preserve"> m. mirčių nuo kraujotakos sistemos ligų Klaipėdos </w:t>
      </w:r>
      <w:r>
        <w:t>m. sav. buvo užregistruoti 1 079</w:t>
      </w:r>
      <w:r w:rsidRPr="00316892">
        <w:t xml:space="preserve"> atvejai. Kl</w:t>
      </w:r>
      <w:r>
        <w:t>aipėdos m. sav. rodiklis (706,1</w:t>
      </w:r>
      <w:r w:rsidRPr="00316892">
        <w:t>/100 000 gyv.) yra mažesnis už Lietuvos rod</w:t>
      </w:r>
      <w:r>
        <w:t>iklį (805,5</w:t>
      </w:r>
      <w:r w:rsidRPr="00316892">
        <w:t>/100</w:t>
      </w:r>
      <w:r>
        <w:t xml:space="preserve"> 000 gyv.),</w:t>
      </w:r>
      <w:r w:rsidRPr="00316892">
        <w:t xml:space="preserve"> todėl ji</w:t>
      </w:r>
      <w:r>
        <w:t xml:space="preserve"> patenka į geriausių rodiklių</w:t>
      </w:r>
      <w:r w:rsidRPr="00316892">
        <w:t xml:space="preserve"> grupę (žalioji zona). </w:t>
      </w:r>
    </w:p>
    <w:p w:rsidR="004807B4" w:rsidRPr="00316892" w:rsidRDefault="004807B4" w:rsidP="004807B4">
      <w:pPr>
        <w:ind w:firstLine="794"/>
        <w:jc w:val="both"/>
      </w:pPr>
      <w:r>
        <w:t>2016</w:t>
      </w:r>
      <w:r w:rsidRPr="00316892">
        <w:t xml:space="preserve"> m</w:t>
      </w:r>
      <w:r>
        <w:t>. nuo piktybinių navikų mirė 487</w:t>
      </w:r>
      <w:r w:rsidRPr="00316892">
        <w:t xml:space="preserve"> klaipėdiečiai. K</w:t>
      </w:r>
      <w:r>
        <w:t>laipėdos m. sav. rodiklis (318,7</w:t>
      </w:r>
      <w:r w:rsidRPr="00316892">
        <w:t xml:space="preserve">/100 000 gyv.) </w:t>
      </w:r>
      <w:r>
        <w:t>atitinka Lietuvos rodiklį (285,8</w:t>
      </w:r>
      <w:r w:rsidRPr="00316892">
        <w:t>/10</w:t>
      </w:r>
      <w:r>
        <w:t>0 000 gyv.)</w:t>
      </w:r>
      <w:r w:rsidRPr="00316892">
        <w:t xml:space="preserve">, todėl </w:t>
      </w:r>
      <w:r>
        <w:t>ji</w:t>
      </w:r>
      <w:r w:rsidRPr="00316892">
        <w:t xml:space="preserve"> patenka į </w:t>
      </w:r>
      <w:r>
        <w:t>geltonąją zoną.</w:t>
      </w:r>
    </w:p>
    <w:p w:rsidR="004807B4" w:rsidRPr="00316892" w:rsidRDefault="004807B4" w:rsidP="004807B4">
      <w:pPr>
        <w:ind w:firstLine="794"/>
        <w:jc w:val="both"/>
      </w:pPr>
      <w:r>
        <w:t>2016</w:t>
      </w:r>
      <w:r w:rsidRPr="00316892">
        <w:t xml:space="preserve"> m. Klaipėdo</w:t>
      </w:r>
      <w:r>
        <w:t>s m. sav. buvo užregistruoti 259</w:t>
      </w:r>
      <w:r w:rsidRPr="00316892">
        <w:t xml:space="preserve"> mirčių nuo cerebrovaskulinių (smegenų kraujotakos)</w:t>
      </w:r>
      <w:r w:rsidRPr="00316892">
        <w:rPr>
          <w:color w:val="FF0000"/>
        </w:rPr>
        <w:t xml:space="preserve"> </w:t>
      </w:r>
      <w:r w:rsidRPr="00316892">
        <w:t>ligų</w:t>
      </w:r>
      <w:r w:rsidRPr="00AF5FAB">
        <w:t xml:space="preserve"> </w:t>
      </w:r>
      <w:r w:rsidRPr="00316892">
        <w:t>atvejai. Klaipėdo</w:t>
      </w:r>
      <w:r>
        <w:t>s m. sav. rodiklis (169,5</w:t>
      </w:r>
      <w:r w:rsidRPr="00316892">
        <w:t xml:space="preserve">/100 000 gyv.) </w:t>
      </w:r>
      <w:r>
        <w:t>atitinka Lietuvos rodiklį (195,2</w:t>
      </w:r>
      <w:r w:rsidRPr="00316892">
        <w:t xml:space="preserve">/100 000 gyv.), todėl ji patenka į </w:t>
      </w:r>
      <w:r>
        <w:t>geltonąją zoną.</w:t>
      </w:r>
    </w:p>
    <w:p w:rsidR="004807B4" w:rsidRPr="00316892" w:rsidRDefault="004807B4" w:rsidP="004807B4">
      <w:pPr>
        <w:ind w:firstLine="794"/>
        <w:jc w:val="both"/>
      </w:pPr>
      <w:r>
        <w:t>2016</w:t>
      </w:r>
      <w:r w:rsidRPr="00316892">
        <w:t xml:space="preserve"> m. Klaipėdo</w:t>
      </w:r>
      <w:r>
        <w:t xml:space="preserve">s m. sav. nustatyti 829 nauji </w:t>
      </w:r>
      <w:r w:rsidRPr="00316892">
        <w:t>II tipo c</w:t>
      </w:r>
      <w:r>
        <w:t>ukrinio diabeto atvejai</w:t>
      </w:r>
      <w:r w:rsidRPr="00316892">
        <w:t>. Klaipėdos m. sav. rodik</w:t>
      </w:r>
      <w:r>
        <w:t>lis (54,2</w:t>
      </w:r>
      <w:r w:rsidRPr="00316892">
        <w:t>/10 000 gyv.) yra di</w:t>
      </w:r>
      <w:r>
        <w:t>desnis už Lietuvos rodiklį (45,6</w:t>
      </w:r>
      <w:r w:rsidRPr="00316892">
        <w:t>/10 000 gyv.), todėl ji p</w:t>
      </w:r>
      <w:r>
        <w:t>atenka į prasčiausių rodiklių</w:t>
      </w:r>
      <w:r w:rsidRPr="00316892">
        <w:t xml:space="preserve"> grupę (raudonoji zona).</w:t>
      </w:r>
    </w:p>
    <w:p w:rsidR="004807B4" w:rsidRPr="00316892" w:rsidRDefault="004807B4" w:rsidP="004807B4">
      <w:pPr>
        <w:ind w:firstLine="794"/>
        <w:jc w:val="both"/>
      </w:pPr>
      <w:r w:rsidRPr="00316892">
        <w:t>Krūties vėžio ankstyvosios diagnostikos programa yra skirta moterims nuo 50 iki 69 metų amžiaus. Šio amžiaus moterims kartą per 2 metus nemokamai gali būti atliekamas mamografinis tyrimas. Klaipėdos m. sav.</w:t>
      </w:r>
      <w:r>
        <w:t xml:space="preserve"> 2015</w:t>
      </w:r>
      <w:r w:rsidR="00BD0568">
        <w:t>–</w:t>
      </w:r>
      <w:r>
        <w:t>2016 m. šia programa pasinaudojo 14 889</w:t>
      </w:r>
      <w:r w:rsidRPr="00316892">
        <w:t xml:space="preserve"> moterys. K</w:t>
      </w:r>
      <w:r>
        <w:t>laipėdos m. sav. rodiklis (64,4</w:t>
      </w:r>
      <w:r w:rsidRPr="00316892">
        <w:t xml:space="preserve"> proc.) yra di</w:t>
      </w:r>
      <w:r>
        <w:t>desnis už Lietuvos rodiklį (46,5</w:t>
      </w:r>
      <w:r w:rsidRPr="00316892">
        <w:t xml:space="preserve"> proc.)</w:t>
      </w:r>
      <w:r>
        <w:t>, todėl ji patenka į geriausių rodiklių</w:t>
      </w:r>
      <w:r w:rsidRPr="00316892">
        <w:t xml:space="preserve"> grupę (žalioji zona).</w:t>
      </w:r>
    </w:p>
    <w:p w:rsidR="004807B4" w:rsidRPr="00316892" w:rsidRDefault="004807B4" w:rsidP="004807B4">
      <w:pPr>
        <w:ind w:firstLine="794"/>
        <w:jc w:val="both"/>
        <w:rPr>
          <w:highlight w:val="yellow"/>
        </w:rPr>
      </w:pPr>
      <w:r>
        <w:t>2014</w:t>
      </w:r>
      <w:r w:rsidR="00BD0568">
        <w:t>–</w:t>
      </w:r>
      <w:r>
        <w:t>2016 m. savivaldybėje g</w:t>
      </w:r>
      <w:r w:rsidRPr="00316892">
        <w:t>imdos kaklelio piktybinių navikų prevencinių prie</w:t>
      </w:r>
      <w:r>
        <w:t>monių programoje dalyvavo 22 164</w:t>
      </w:r>
      <w:r w:rsidRPr="00316892">
        <w:t xml:space="preserve"> moterys. K</w:t>
      </w:r>
      <w:r>
        <w:t>laipėdos m. sav. rodiklis (53,3</w:t>
      </w:r>
      <w:r w:rsidRPr="00316892">
        <w:t xml:space="preserve"> proc.) </w:t>
      </w:r>
      <w:r>
        <w:t>atitinka Lietuvos rodiklį (52,5 proc.),</w:t>
      </w:r>
      <w:r w:rsidRPr="00316892">
        <w:t xml:space="preserve"> todėl </w:t>
      </w:r>
      <w:r>
        <w:t>ji</w:t>
      </w:r>
      <w:r w:rsidRPr="00316892">
        <w:t xml:space="preserve"> patenka į </w:t>
      </w:r>
      <w:r>
        <w:t>geltonąją zoną.</w:t>
      </w:r>
    </w:p>
    <w:p w:rsidR="004807B4" w:rsidRPr="00316892" w:rsidRDefault="004807B4" w:rsidP="004807B4">
      <w:pPr>
        <w:ind w:firstLine="794"/>
        <w:jc w:val="both"/>
        <w:rPr>
          <w:highlight w:val="yellow"/>
        </w:rPr>
      </w:pPr>
      <w:r>
        <w:t>2015</w:t>
      </w:r>
      <w:r w:rsidR="00BD0568">
        <w:t>–</w:t>
      </w:r>
      <w:r>
        <w:t>2016 m. s</w:t>
      </w:r>
      <w:r w:rsidRPr="00316892">
        <w:t>torosios žarnos vėžio ankstyvosios diagnos</w:t>
      </w:r>
      <w:r>
        <w:t>tikos programoje dalyvavo       25 857</w:t>
      </w:r>
      <w:r w:rsidRPr="00316892">
        <w:t xml:space="preserve"> klaipėdiečiai. K</w:t>
      </w:r>
      <w:r>
        <w:t>laipėdos m. sav. rodiklis (55,4</w:t>
      </w:r>
      <w:r w:rsidRPr="00316892">
        <w:t xml:space="preserve"> proc.) yra didesn</w:t>
      </w:r>
      <w:r>
        <w:t>is už Lietuvos rodiklį (49,9</w:t>
      </w:r>
      <w:r w:rsidRPr="00316892">
        <w:t xml:space="preserve"> proc.), todėl </w:t>
      </w:r>
      <w:r>
        <w:t>ji patenka į geriausių rodiklių</w:t>
      </w:r>
      <w:r w:rsidRPr="00316892">
        <w:t xml:space="preserve"> grupę (žalioji zona).</w:t>
      </w:r>
    </w:p>
    <w:p w:rsidR="004807B4" w:rsidRDefault="004807B4" w:rsidP="004807B4">
      <w:pPr>
        <w:ind w:firstLine="794"/>
        <w:jc w:val="both"/>
      </w:pPr>
      <w:r w:rsidRPr="00316892">
        <w:t xml:space="preserve">Asmenų, priskirtų širdies ir kraujagyslių ligų didelės rizikos grupei atrankos ir prevencijos priemonių finansavimo programa yra skirta vyrams nuo 40 iki 55 metų ir moterims nuo 50 iki 65 metų. </w:t>
      </w:r>
      <w:r>
        <w:t>2016 m. savivaldybėje š</w:t>
      </w:r>
      <w:r w:rsidRPr="00316892">
        <w:t>ioje prevenc</w:t>
      </w:r>
      <w:r>
        <w:t>inėje programoje dalyvavo 16 786</w:t>
      </w:r>
      <w:r w:rsidRPr="00316892">
        <w:t xml:space="preserve"> asmenys. K</w:t>
      </w:r>
      <w:r>
        <w:t xml:space="preserve">laipėdos </w:t>
      </w:r>
      <w:r>
        <w:lastRenderedPageBreak/>
        <w:t>m. sav. rodiklis (48,9</w:t>
      </w:r>
      <w:r w:rsidRPr="00316892">
        <w:t xml:space="preserve"> proc.) yra did</w:t>
      </w:r>
      <w:r>
        <w:t>esnis už Lietuvos rodiklį (39 proc.)</w:t>
      </w:r>
      <w:r w:rsidRPr="00316892">
        <w:t xml:space="preserve">, todėl </w:t>
      </w:r>
      <w:r>
        <w:t>ji patenka į geriausių rodikli</w:t>
      </w:r>
      <w:r w:rsidRPr="00316892">
        <w:t>ų grupę (žalioji zona).</w:t>
      </w:r>
    </w:p>
    <w:p w:rsidR="004807B4" w:rsidRPr="00E570A4" w:rsidRDefault="004807B4" w:rsidP="004807B4">
      <w:pPr>
        <w:ind w:firstLine="794"/>
        <w:jc w:val="both"/>
      </w:pPr>
      <w:r w:rsidRPr="00CF0A54">
        <w:t xml:space="preserve">Klaipėdos </w:t>
      </w:r>
      <w:r w:rsidR="00CF0A54" w:rsidRPr="00CF0A54">
        <w:t>teritorinės</w:t>
      </w:r>
      <w:r w:rsidR="00CF0A54">
        <w:t xml:space="preserve"> ligonių kasos</w:t>
      </w:r>
      <w:r>
        <w:t xml:space="preserve"> duomenimis, 2016 m. Klaipėdos m. sav. priešinės liaukos vėžio ankstyvosios diagnostikos finansavimo programoje dalyvavo 7 427 vyrai (62 proc.).</w:t>
      </w:r>
    </w:p>
    <w:p w:rsidR="004807B4" w:rsidRDefault="004807B4" w:rsidP="004807B4">
      <w:pPr>
        <w:keepNext/>
        <w:keepLines/>
        <w:tabs>
          <w:tab w:val="left" w:pos="1418"/>
          <w:tab w:val="left" w:pos="1985"/>
          <w:tab w:val="left" w:pos="2410"/>
          <w:tab w:val="left" w:pos="2835"/>
          <w:tab w:val="left" w:pos="2977"/>
          <w:tab w:val="left" w:pos="3402"/>
          <w:tab w:val="left" w:pos="3686"/>
          <w:tab w:val="left" w:pos="3828"/>
          <w:tab w:val="left" w:pos="4962"/>
          <w:tab w:val="left" w:pos="5245"/>
        </w:tabs>
        <w:jc w:val="center"/>
        <w:outlineLvl w:val="0"/>
        <w:rPr>
          <w:rFonts w:eastAsiaTheme="majorEastAsia"/>
          <w:b/>
          <w:bCs/>
        </w:rPr>
      </w:pPr>
      <w:bookmarkStart w:id="6" w:name="_Toc496874353"/>
    </w:p>
    <w:p w:rsidR="004807B4" w:rsidRPr="00316892" w:rsidRDefault="004807B4" w:rsidP="004807B4">
      <w:pPr>
        <w:keepNext/>
        <w:keepLines/>
        <w:tabs>
          <w:tab w:val="left" w:pos="1418"/>
          <w:tab w:val="left" w:pos="1985"/>
          <w:tab w:val="left" w:pos="2410"/>
          <w:tab w:val="left" w:pos="2835"/>
          <w:tab w:val="left" w:pos="2977"/>
          <w:tab w:val="left" w:pos="3402"/>
          <w:tab w:val="left" w:pos="3686"/>
          <w:tab w:val="left" w:pos="3828"/>
          <w:tab w:val="left" w:pos="4962"/>
          <w:tab w:val="left" w:pos="5245"/>
        </w:tabs>
        <w:jc w:val="center"/>
        <w:outlineLvl w:val="0"/>
        <w:rPr>
          <w:rFonts w:eastAsiaTheme="majorEastAsia"/>
          <w:b/>
          <w:bCs/>
        </w:rPr>
      </w:pPr>
      <w:r w:rsidRPr="00316892">
        <w:rPr>
          <w:rFonts w:eastAsiaTheme="majorEastAsia"/>
          <w:b/>
          <w:bCs/>
        </w:rPr>
        <w:t>SPECIALIOJI DALIS</w:t>
      </w:r>
      <w:bookmarkEnd w:id="6"/>
    </w:p>
    <w:p w:rsidR="004807B4" w:rsidRPr="00316892" w:rsidRDefault="004807B4" w:rsidP="004807B4">
      <w:pPr>
        <w:keepNext/>
        <w:keepLines/>
        <w:contextualSpacing/>
        <w:outlineLvl w:val="1"/>
        <w:rPr>
          <w:rFonts w:eastAsiaTheme="majorEastAsia"/>
          <w:b/>
          <w:bCs/>
        </w:rPr>
      </w:pPr>
    </w:p>
    <w:p w:rsidR="004807B4" w:rsidRPr="00316892" w:rsidRDefault="004807B4" w:rsidP="004807B4">
      <w:pPr>
        <w:keepNext/>
        <w:keepLines/>
        <w:contextualSpacing/>
        <w:jc w:val="center"/>
        <w:outlineLvl w:val="1"/>
        <w:rPr>
          <w:rFonts w:eastAsiaTheme="majorEastAsia"/>
          <w:b/>
          <w:bCs/>
        </w:rPr>
      </w:pPr>
      <w:bookmarkStart w:id="7" w:name="_Toc496874354"/>
      <w:r w:rsidRPr="00316892">
        <w:rPr>
          <w:rFonts w:eastAsiaTheme="majorEastAsia"/>
          <w:b/>
          <w:bCs/>
        </w:rPr>
        <w:t>Prioritetinių sričių identifikavimas</w:t>
      </w:r>
      <w:bookmarkEnd w:id="7"/>
    </w:p>
    <w:p w:rsidR="004807B4" w:rsidRPr="00316892" w:rsidRDefault="004807B4" w:rsidP="004807B4">
      <w:pPr>
        <w:ind w:firstLine="1298"/>
        <w:contextualSpacing/>
        <w:jc w:val="both"/>
      </w:pPr>
    </w:p>
    <w:p w:rsidR="004807B4" w:rsidRPr="00316892" w:rsidRDefault="004807B4" w:rsidP="004807B4">
      <w:pPr>
        <w:tabs>
          <w:tab w:val="left" w:pos="993"/>
        </w:tabs>
        <w:ind w:firstLine="709"/>
        <w:jc w:val="both"/>
      </w:pPr>
      <w:r w:rsidRPr="00316892">
        <w:t>Iš priedo lentelėje „Klaipėdos miesto savivaldybės sveikatos ir su sveikata susijusių rodiklių profilis“ pateiktų rodiklių reikšmių matyti, kad:</w:t>
      </w:r>
    </w:p>
    <w:p w:rsidR="004807B4" w:rsidRPr="00316892" w:rsidRDefault="004807B4" w:rsidP="004807B4">
      <w:pPr>
        <w:numPr>
          <w:ilvl w:val="0"/>
          <w:numId w:val="2"/>
        </w:numPr>
        <w:tabs>
          <w:tab w:val="left" w:pos="0"/>
          <w:tab w:val="left" w:pos="993"/>
        </w:tabs>
        <w:ind w:left="0" w:firstLine="709"/>
        <w:contextualSpacing/>
        <w:jc w:val="both"/>
        <w:rPr>
          <w:lang w:eastAsia="lt-LT"/>
        </w:rPr>
      </w:pPr>
      <w:r w:rsidRPr="00316892">
        <w:rPr>
          <w:lang w:eastAsia="lt-LT"/>
        </w:rPr>
        <w:t xml:space="preserve">15 rodiklių patenka </w:t>
      </w:r>
      <w:r>
        <w:rPr>
          <w:lang w:eastAsia="lt-LT"/>
        </w:rPr>
        <w:t>į geriausių savivaldybių rodikl</w:t>
      </w:r>
      <w:r w:rsidRPr="00316892">
        <w:rPr>
          <w:lang w:eastAsia="lt-LT"/>
        </w:rPr>
        <w:t>ių grupę (žalioji zona);</w:t>
      </w:r>
    </w:p>
    <w:p w:rsidR="004807B4" w:rsidRPr="00316892" w:rsidRDefault="004807B4" w:rsidP="004807B4">
      <w:pPr>
        <w:numPr>
          <w:ilvl w:val="0"/>
          <w:numId w:val="8"/>
        </w:numPr>
        <w:tabs>
          <w:tab w:val="left" w:pos="0"/>
          <w:tab w:val="left" w:pos="993"/>
        </w:tabs>
        <w:ind w:left="0" w:firstLine="709"/>
        <w:contextualSpacing/>
        <w:jc w:val="both"/>
        <w:rPr>
          <w:color w:val="000000"/>
          <w:lang w:eastAsia="lt-LT"/>
        </w:rPr>
      </w:pPr>
      <w:r>
        <w:rPr>
          <w:lang w:eastAsia="lt-LT"/>
        </w:rPr>
        <w:t>23</w:t>
      </w:r>
      <w:r w:rsidRPr="00316892">
        <w:rPr>
          <w:lang w:eastAsia="lt-LT"/>
        </w:rPr>
        <w:t xml:space="preserve"> rod</w:t>
      </w:r>
      <w:r>
        <w:rPr>
          <w:lang w:eastAsia="lt-LT"/>
        </w:rPr>
        <w:t>ikliai patenka į Lietuvos rodiklį atitinkančią</w:t>
      </w:r>
      <w:r w:rsidRPr="00316892">
        <w:rPr>
          <w:lang w:eastAsia="lt-LT"/>
        </w:rPr>
        <w:t xml:space="preserve"> grupę (geltonoji zona);</w:t>
      </w:r>
    </w:p>
    <w:p w:rsidR="004807B4" w:rsidRPr="00316892" w:rsidRDefault="004807B4" w:rsidP="004807B4">
      <w:pPr>
        <w:numPr>
          <w:ilvl w:val="0"/>
          <w:numId w:val="8"/>
        </w:numPr>
        <w:tabs>
          <w:tab w:val="left" w:pos="0"/>
          <w:tab w:val="left" w:pos="993"/>
        </w:tabs>
        <w:ind w:left="0" w:firstLine="709"/>
        <w:contextualSpacing/>
        <w:jc w:val="both"/>
        <w:rPr>
          <w:color w:val="000000"/>
          <w:lang w:eastAsia="lt-LT"/>
        </w:rPr>
      </w:pPr>
      <w:r>
        <w:rPr>
          <w:lang w:eastAsia="lt-LT"/>
        </w:rPr>
        <w:t>10 rodiklių</w:t>
      </w:r>
      <w:r w:rsidRPr="00316892">
        <w:rPr>
          <w:lang w:eastAsia="lt-LT"/>
        </w:rPr>
        <w:t xml:space="preserve"> patenka į pr</w:t>
      </w:r>
      <w:r>
        <w:rPr>
          <w:lang w:eastAsia="lt-LT"/>
        </w:rPr>
        <w:t>asčiausių savivaldybių</w:t>
      </w:r>
      <w:r w:rsidRPr="00316892">
        <w:rPr>
          <w:lang w:eastAsia="lt-LT"/>
        </w:rPr>
        <w:t xml:space="preserve"> grupę (raudonoji zona):</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Mokyklinio amžiaus vaikų, nesimokančių mokyklose, skaičius 1 000 gyventojų;</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Asmenų, žuvusių ar sunkiai sužalotų dėl nelaimingų atsitikimų darbe, skaičius 10 000 darbingo amžiaus gyventojų;</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Mirtingumas dėl priežasčių</w:t>
      </w:r>
      <w:r w:rsidR="00BE3BDB">
        <w:rPr>
          <w:rFonts w:ascii="Times New Roman" w:eastAsia="Times New Roman" w:hAnsi="Times New Roman" w:cs="Times New Roman"/>
          <w:color w:val="000000"/>
          <w:sz w:val="24"/>
          <w:szCs w:val="24"/>
          <w:lang w:eastAsia="lt-LT"/>
        </w:rPr>
        <w:t>,</w:t>
      </w:r>
      <w:r w:rsidRPr="006B3F1D">
        <w:rPr>
          <w:rFonts w:ascii="Times New Roman" w:eastAsia="Times New Roman" w:hAnsi="Times New Roman" w:cs="Times New Roman"/>
          <w:color w:val="000000"/>
          <w:sz w:val="24"/>
          <w:szCs w:val="24"/>
          <w:lang w:eastAsia="lt-LT"/>
        </w:rPr>
        <w:t xml:space="preserve"> susijusių su narkotikų vartojimu</w:t>
      </w:r>
      <w:r w:rsidR="00BE3BDB">
        <w:rPr>
          <w:rFonts w:ascii="Times New Roman" w:eastAsia="Times New Roman" w:hAnsi="Times New Roman" w:cs="Times New Roman"/>
          <w:color w:val="000000"/>
          <w:sz w:val="24"/>
          <w:szCs w:val="24"/>
          <w:lang w:eastAsia="lt-LT"/>
        </w:rPr>
        <w:t>,</w:t>
      </w:r>
      <w:r w:rsidRPr="006B3F1D">
        <w:rPr>
          <w:rFonts w:ascii="Times New Roman" w:eastAsia="Times New Roman" w:hAnsi="Times New Roman" w:cs="Times New Roman"/>
          <w:color w:val="000000"/>
          <w:sz w:val="24"/>
          <w:szCs w:val="24"/>
          <w:lang w:eastAsia="lt-LT"/>
        </w:rPr>
        <w:t xml:space="preserve"> 100 000 gyventojų;</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Nusikalstamos veiklos, susijusios su disponavimu narkotinėmis medžiagomis ir jų kontrabanda (nusikaltimai) 100 000 gyv.;</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Gyventojų skaičius, tenkantis vienai licencijai verstis mažmenine prekyba alkoholiniais gėrimais;</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Sergamumas ŽIV ir lytiškai plintančiomis ligomis (B20</w:t>
      </w:r>
      <w:r w:rsidR="00BE3BDB">
        <w:rPr>
          <w:rFonts w:ascii="Times New Roman" w:eastAsia="Times New Roman" w:hAnsi="Times New Roman" w:cs="Times New Roman"/>
          <w:color w:val="000000"/>
          <w:sz w:val="24"/>
          <w:szCs w:val="24"/>
          <w:lang w:eastAsia="lt-LT"/>
        </w:rPr>
        <w:t>–</w:t>
      </w:r>
      <w:r w:rsidRPr="006B3F1D">
        <w:rPr>
          <w:rFonts w:ascii="Times New Roman" w:eastAsia="Times New Roman" w:hAnsi="Times New Roman" w:cs="Times New Roman"/>
          <w:color w:val="000000"/>
          <w:sz w:val="24"/>
          <w:szCs w:val="24"/>
          <w:lang w:eastAsia="lt-LT"/>
        </w:rPr>
        <w:t>B24) 10 000 gyventojų;</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2 metų amžiaus vaikų MMR1 (tymų, epideminio parotito, raudonukės vakcina, 1 dozė) skiepijimo apimtys, proc.;</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 xml:space="preserve">1 metų amžiaus vaikų DTP3 (difterijos, stabligės, kokliušo vakcina), poliomielito ir B tipo </w:t>
      </w:r>
      <w:r w:rsidRPr="006B3F1D">
        <w:rPr>
          <w:rFonts w:ascii="Times New Roman" w:eastAsia="Times New Roman" w:hAnsi="Times New Roman" w:cs="Times New Roman"/>
          <w:i/>
          <w:color w:val="000000"/>
          <w:sz w:val="24"/>
          <w:szCs w:val="24"/>
          <w:lang w:eastAsia="lt-LT"/>
        </w:rPr>
        <w:t>Haemophilus influenzae</w:t>
      </w:r>
      <w:r w:rsidRPr="006B3F1D">
        <w:rPr>
          <w:rFonts w:ascii="Times New Roman" w:eastAsia="Times New Roman" w:hAnsi="Times New Roman" w:cs="Times New Roman"/>
          <w:color w:val="000000"/>
          <w:sz w:val="24"/>
          <w:szCs w:val="24"/>
          <w:lang w:eastAsia="lt-LT"/>
        </w:rPr>
        <w:t xml:space="preserve"> infekcijos skiepijimo apimtys (3 dozės), proc.;</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Tikslinės populiacijos dalis (proc.), dalyvavusi vaikų krūminių dantų dengimo silantinėmis medžiagomis programoje;</w:t>
      </w:r>
    </w:p>
    <w:p w:rsidR="004807B4" w:rsidRPr="006B3F1D" w:rsidRDefault="004807B4" w:rsidP="004807B4">
      <w:pPr>
        <w:pStyle w:val="Sraopastraipa"/>
        <w:numPr>
          <w:ilvl w:val="0"/>
          <w:numId w:val="28"/>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B3F1D">
        <w:rPr>
          <w:rFonts w:ascii="Times New Roman" w:eastAsia="Times New Roman" w:hAnsi="Times New Roman" w:cs="Times New Roman"/>
          <w:color w:val="000000"/>
          <w:sz w:val="24"/>
          <w:szCs w:val="24"/>
          <w:lang w:eastAsia="lt-LT"/>
        </w:rPr>
        <w:t>Sergamumas II tipo cukriniu diabetu (E11) 10 000 gyventojų.</w:t>
      </w:r>
    </w:p>
    <w:p w:rsidR="004807B4" w:rsidRPr="00316892" w:rsidRDefault="004807B4" w:rsidP="004807B4">
      <w:pPr>
        <w:tabs>
          <w:tab w:val="left" w:pos="284"/>
          <w:tab w:val="left" w:pos="426"/>
          <w:tab w:val="left" w:pos="567"/>
          <w:tab w:val="left" w:pos="709"/>
          <w:tab w:val="left" w:pos="993"/>
        </w:tabs>
        <w:ind w:firstLine="709"/>
        <w:contextualSpacing/>
        <w:jc w:val="both"/>
        <w:rPr>
          <w:color w:val="000000"/>
          <w:lang w:eastAsia="lt-LT"/>
        </w:rPr>
      </w:pPr>
    </w:p>
    <w:p w:rsidR="004807B4" w:rsidRDefault="004807B4" w:rsidP="004807B4">
      <w:pPr>
        <w:tabs>
          <w:tab w:val="left" w:pos="709"/>
          <w:tab w:val="left" w:pos="993"/>
        </w:tabs>
        <w:ind w:firstLine="709"/>
        <w:jc w:val="both"/>
      </w:pPr>
      <w:r>
        <w:t xml:space="preserve">2015 </w:t>
      </w:r>
      <w:r w:rsidRPr="008A0D64">
        <w:t>m. 9 rodiklia</w:t>
      </w:r>
      <w:r>
        <w:t>i pateko į prasčiausių rodiklių</w:t>
      </w:r>
      <w:r w:rsidRPr="008A0D64">
        <w:t xml:space="preserve"> grupę (raudonoji zona). </w:t>
      </w:r>
      <w:r>
        <w:t>2016 m. prasčiausių grupėje nebėra šio rodiklio</w:t>
      </w:r>
      <w:r w:rsidRPr="008A0D64">
        <w:t>: „</w:t>
      </w:r>
      <w:r w:rsidRPr="0051536D">
        <w:t>Sergamumas žarnyno infekcinėmis ligomis (A00</w:t>
      </w:r>
      <w:r w:rsidR="00BE3BDB">
        <w:t>–</w:t>
      </w:r>
      <w:r w:rsidRPr="0051536D">
        <w:t>A08) 10 000 gyventojų“</w:t>
      </w:r>
      <w:r>
        <w:t>.</w:t>
      </w:r>
    </w:p>
    <w:p w:rsidR="004807B4" w:rsidRDefault="004807B4" w:rsidP="004807B4">
      <w:pPr>
        <w:tabs>
          <w:tab w:val="left" w:pos="709"/>
          <w:tab w:val="left" w:pos="993"/>
        </w:tabs>
        <w:ind w:firstLine="709"/>
        <w:jc w:val="both"/>
        <w:rPr>
          <w:color w:val="000000"/>
          <w:lang w:eastAsia="lt-LT"/>
        </w:rPr>
      </w:pPr>
    </w:p>
    <w:p w:rsidR="004807B4" w:rsidRDefault="004807B4" w:rsidP="004807B4">
      <w:pPr>
        <w:tabs>
          <w:tab w:val="left" w:pos="0"/>
          <w:tab w:val="left" w:pos="993"/>
        </w:tabs>
        <w:ind w:firstLine="709"/>
        <w:jc w:val="both"/>
      </w:pPr>
      <w:r>
        <w:t>2016 m. į prasčiausių rodiklių grupę pateko šie 2015 m. geltonojoje zonoje</w:t>
      </w:r>
      <w:r w:rsidRPr="008C091E">
        <w:t xml:space="preserve"> </w:t>
      </w:r>
      <w:r>
        <w:t>buvę rodikliai:</w:t>
      </w:r>
    </w:p>
    <w:p w:rsidR="004807B4" w:rsidRPr="007B5270" w:rsidRDefault="004807B4" w:rsidP="004807B4">
      <w:pPr>
        <w:pStyle w:val="Sraopastraipa"/>
        <w:numPr>
          <w:ilvl w:val="0"/>
          <w:numId w:val="22"/>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244DE2">
        <w:rPr>
          <w:rFonts w:ascii="Times New Roman" w:eastAsia="Times New Roman" w:hAnsi="Times New Roman" w:cs="Times New Roman"/>
          <w:color w:val="000000"/>
          <w:sz w:val="24"/>
          <w:szCs w:val="24"/>
          <w:lang w:eastAsia="lt-LT"/>
        </w:rPr>
        <w:t>Asmenų, žuvusių ar sunkiai sužalotų dėl nelaimingų at</w:t>
      </w:r>
      <w:r>
        <w:rPr>
          <w:rFonts w:ascii="Times New Roman" w:eastAsia="Times New Roman" w:hAnsi="Times New Roman" w:cs="Times New Roman"/>
          <w:color w:val="000000"/>
          <w:sz w:val="24"/>
          <w:szCs w:val="24"/>
          <w:lang w:eastAsia="lt-LT"/>
        </w:rPr>
        <w:t xml:space="preserve">sitikimų darbe, skaičius 10 000 </w:t>
      </w:r>
      <w:r w:rsidRPr="00244DE2">
        <w:rPr>
          <w:rFonts w:ascii="Times New Roman" w:eastAsia="Times New Roman" w:hAnsi="Times New Roman" w:cs="Times New Roman"/>
          <w:color w:val="000000"/>
          <w:sz w:val="24"/>
          <w:szCs w:val="24"/>
          <w:lang w:eastAsia="lt-LT"/>
        </w:rPr>
        <w:t>darbingo amžiaus gyventojų</w:t>
      </w:r>
      <w:r>
        <w:rPr>
          <w:rFonts w:ascii="Times New Roman" w:eastAsia="Times New Roman" w:hAnsi="Times New Roman" w:cs="Times New Roman"/>
          <w:color w:val="000000"/>
          <w:sz w:val="24"/>
          <w:szCs w:val="24"/>
          <w:lang w:eastAsia="lt-LT"/>
        </w:rPr>
        <w:t>;</w:t>
      </w:r>
    </w:p>
    <w:p w:rsidR="004807B4" w:rsidRPr="003A7E38" w:rsidRDefault="004807B4" w:rsidP="004807B4">
      <w:pPr>
        <w:pStyle w:val="Sraopastraipa"/>
        <w:numPr>
          <w:ilvl w:val="0"/>
          <w:numId w:val="22"/>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327976">
        <w:rPr>
          <w:rFonts w:ascii="Times New Roman" w:eastAsia="Times New Roman" w:hAnsi="Times New Roman" w:cs="Times New Roman"/>
          <w:color w:val="000000"/>
          <w:sz w:val="24"/>
          <w:szCs w:val="24"/>
          <w:lang w:eastAsia="lt-LT"/>
        </w:rPr>
        <w:t>2 metų amžiaus vaikų MMR1 (tymų, epideminio parotito, raudonukės vakcina, 1 dozė) skiepijimo apimtys, proc.;</w:t>
      </w:r>
    </w:p>
    <w:p w:rsidR="004807B4" w:rsidRPr="00831134" w:rsidRDefault="004807B4" w:rsidP="004807B4">
      <w:pPr>
        <w:pStyle w:val="Sraopastraipa"/>
        <w:numPr>
          <w:ilvl w:val="0"/>
          <w:numId w:val="22"/>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327976">
        <w:rPr>
          <w:rFonts w:ascii="Times New Roman" w:eastAsia="Times New Roman" w:hAnsi="Times New Roman" w:cs="Times New Roman"/>
          <w:color w:val="000000"/>
          <w:sz w:val="24"/>
          <w:szCs w:val="24"/>
          <w:lang w:eastAsia="lt-LT"/>
        </w:rPr>
        <w:t>1 metų amžiaus vaikų DTP3 (difterijos, stabligės, kokliušo v</w:t>
      </w:r>
      <w:r>
        <w:rPr>
          <w:rFonts w:ascii="Times New Roman" w:eastAsia="Times New Roman" w:hAnsi="Times New Roman" w:cs="Times New Roman"/>
          <w:color w:val="000000"/>
          <w:sz w:val="24"/>
          <w:szCs w:val="24"/>
          <w:lang w:eastAsia="lt-LT"/>
        </w:rPr>
        <w:t xml:space="preserve">akcina), poliomielito ir B tipo </w:t>
      </w:r>
      <w:r w:rsidRPr="00653AC8">
        <w:rPr>
          <w:rFonts w:ascii="Times New Roman" w:eastAsia="Times New Roman" w:hAnsi="Times New Roman" w:cs="Times New Roman"/>
          <w:i/>
          <w:color w:val="000000"/>
          <w:sz w:val="24"/>
          <w:szCs w:val="24"/>
          <w:lang w:eastAsia="lt-LT"/>
        </w:rPr>
        <w:t>Haemophilus influenzae</w:t>
      </w:r>
      <w:r w:rsidRPr="00327976">
        <w:rPr>
          <w:rFonts w:ascii="Times New Roman" w:eastAsia="Times New Roman" w:hAnsi="Times New Roman" w:cs="Times New Roman"/>
          <w:color w:val="000000"/>
          <w:sz w:val="24"/>
          <w:szCs w:val="24"/>
          <w:lang w:eastAsia="lt-LT"/>
        </w:rPr>
        <w:t xml:space="preserve"> infekcijos skiepijimo apimtys (3 dozės), proc</w:t>
      </w:r>
      <w:r>
        <w:rPr>
          <w:rFonts w:ascii="Times New Roman" w:eastAsia="Times New Roman" w:hAnsi="Times New Roman" w:cs="Times New Roman"/>
          <w:color w:val="000000"/>
          <w:sz w:val="24"/>
          <w:szCs w:val="24"/>
          <w:lang w:eastAsia="lt-LT"/>
        </w:rPr>
        <w:t>.</w:t>
      </w:r>
    </w:p>
    <w:p w:rsidR="004807B4" w:rsidRPr="00316892" w:rsidRDefault="004807B4" w:rsidP="004807B4">
      <w:pPr>
        <w:tabs>
          <w:tab w:val="left" w:pos="993"/>
        </w:tabs>
        <w:ind w:firstLine="709"/>
        <w:jc w:val="both"/>
        <w:rPr>
          <w:color w:val="000000"/>
          <w:lang w:eastAsia="lt-LT"/>
        </w:rPr>
      </w:pPr>
    </w:p>
    <w:p w:rsidR="004807B4" w:rsidRPr="00316892" w:rsidRDefault="004807B4" w:rsidP="004807B4">
      <w:pPr>
        <w:tabs>
          <w:tab w:val="left" w:pos="993"/>
        </w:tabs>
        <w:ind w:firstLine="709"/>
        <w:jc w:val="both"/>
        <w:rPr>
          <w:b/>
        </w:rPr>
      </w:pPr>
      <w:r>
        <w:rPr>
          <w:b/>
        </w:rPr>
        <w:t>Klaipėdos miesto savivaldybės bendruomenės sveikatos tarybos išrinkti 3 prioritetiniai visuomenės sveikatos stebėsenos rodikliai:</w:t>
      </w:r>
    </w:p>
    <w:p w:rsidR="004807B4" w:rsidRDefault="004807B4" w:rsidP="004807B4">
      <w:pPr>
        <w:pStyle w:val="Sraopastraipa"/>
        <w:numPr>
          <w:ilvl w:val="0"/>
          <w:numId w:val="23"/>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5D5D9A">
        <w:rPr>
          <w:rFonts w:ascii="Times New Roman" w:eastAsia="Times New Roman" w:hAnsi="Times New Roman" w:cs="Times New Roman"/>
          <w:color w:val="000000"/>
          <w:sz w:val="24"/>
          <w:szCs w:val="24"/>
          <w:lang w:eastAsia="lt-LT"/>
        </w:rPr>
        <w:t>Mirtingumas dėl priežasčių</w:t>
      </w:r>
      <w:r>
        <w:rPr>
          <w:rFonts w:ascii="Times New Roman" w:eastAsia="Times New Roman" w:hAnsi="Times New Roman" w:cs="Times New Roman"/>
          <w:color w:val="000000"/>
          <w:sz w:val="24"/>
          <w:szCs w:val="24"/>
          <w:lang w:eastAsia="lt-LT"/>
        </w:rPr>
        <w:t>,</w:t>
      </w:r>
      <w:r w:rsidRPr="005D5D9A">
        <w:rPr>
          <w:rFonts w:ascii="Times New Roman" w:eastAsia="Times New Roman" w:hAnsi="Times New Roman" w:cs="Times New Roman"/>
          <w:color w:val="000000"/>
          <w:sz w:val="24"/>
          <w:szCs w:val="24"/>
          <w:lang w:eastAsia="lt-LT"/>
        </w:rPr>
        <w:t xml:space="preserve"> susijusių su narkotikų vartojimu</w:t>
      </w:r>
      <w:r>
        <w:rPr>
          <w:rFonts w:ascii="Times New Roman" w:eastAsia="Times New Roman" w:hAnsi="Times New Roman" w:cs="Times New Roman"/>
          <w:color w:val="000000"/>
          <w:sz w:val="24"/>
          <w:szCs w:val="24"/>
          <w:lang w:eastAsia="lt-LT"/>
        </w:rPr>
        <w:t>,</w:t>
      </w:r>
      <w:r w:rsidRPr="005D5D9A">
        <w:rPr>
          <w:rFonts w:ascii="Times New Roman" w:eastAsia="Times New Roman" w:hAnsi="Times New Roman" w:cs="Times New Roman"/>
          <w:color w:val="000000"/>
          <w:sz w:val="24"/>
          <w:szCs w:val="24"/>
          <w:lang w:eastAsia="lt-LT"/>
        </w:rPr>
        <w:t xml:space="preserve"> 100 000 gyventojų;</w:t>
      </w:r>
      <w:r w:rsidRPr="00803155">
        <w:rPr>
          <w:rFonts w:ascii="Times New Roman" w:eastAsia="Times New Roman" w:hAnsi="Times New Roman" w:cs="Times New Roman"/>
          <w:color w:val="000000"/>
          <w:sz w:val="24"/>
          <w:szCs w:val="24"/>
          <w:lang w:eastAsia="lt-LT"/>
        </w:rPr>
        <w:t xml:space="preserve"> </w:t>
      </w:r>
    </w:p>
    <w:p w:rsidR="004807B4" w:rsidRDefault="004807B4" w:rsidP="004807B4">
      <w:pPr>
        <w:pStyle w:val="Sraopastraipa"/>
        <w:numPr>
          <w:ilvl w:val="0"/>
          <w:numId w:val="23"/>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803155">
        <w:rPr>
          <w:rFonts w:ascii="Times New Roman" w:eastAsia="Times New Roman" w:hAnsi="Times New Roman" w:cs="Times New Roman"/>
          <w:color w:val="000000"/>
          <w:sz w:val="24"/>
          <w:szCs w:val="24"/>
          <w:lang w:eastAsia="lt-LT"/>
        </w:rPr>
        <w:t>2 metų amžiaus vaikų MMR1 (tymų, epideminio parotito, raudonukės vakcina, 1 </w:t>
      </w:r>
      <w:r>
        <w:rPr>
          <w:rFonts w:ascii="Times New Roman" w:eastAsia="Times New Roman" w:hAnsi="Times New Roman" w:cs="Times New Roman"/>
          <w:color w:val="000000"/>
          <w:sz w:val="24"/>
          <w:szCs w:val="24"/>
          <w:lang w:eastAsia="lt-LT"/>
        </w:rPr>
        <w:t>dozė) skiepijimo apimtys, proc.</w:t>
      </w:r>
      <w:r w:rsidR="00BE3BD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bei </w:t>
      </w:r>
      <w:r w:rsidRPr="00803155">
        <w:rPr>
          <w:rFonts w:ascii="Times New Roman" w:eastAsia="Times New Roman" w:hAnsi="Times New Roman" w:cs="Times New Roman"/>
          <w:color w:val="000000"/>
          <w:sz w:val="24"/>
          <w:szCs w:val="24"/>
          <w:lang w:eastAsia="lt-LT"/>
        </w:rPr>
        <w:t xml:space="preserve">1 metų amžiaus vaikų DTP3 (difterijos, stabligės, kokliušo vakcina), poliomielito ir B tipo </w:t>
      </w:r>
      <w:r w:rsidRPr="00803155">
        <w:rPr>
          <w:rFonts w:ascii="Times New Roman" w:eastAsia="Times New Roman" w:hAnsi="Times New Roman" w:cs="Times New Roman"/>
          <w:i/>
          <w:color w:val="000000"/>
          <w:sz w:val="24"/>
          <w:szCs w:val="24"/>
          <w:lang w:eastAsia="lt-LT"/>
        </w:rPr>
        <w:t>Haemophilus influenzae</w:t>
      </w:r>
      <w:r w:rsidRPr="00803155">
        <w:rPr>
          <w:rFonts w:ascii="Times New Roman" w:eastAsia="Times New Roman" w:hAnsi="Times New Roman" w:cs="Times New Roman"/>
          <w:color w:val="000000"/>
          <w:sz w:val="24"/>
          <w:szCs w:val="24"/>
          <w:lang w:eastAsia="lt-LT"/>
        </w:rPr>
        <w:t xml:space="preserve"> infekcijos skiepijimo apimtys (3 dozės), proc.;</w:t>
      </w:r>
    </w:p>
    <w:p w:rsidR="004807B4" w:rsidRPr="00134EFD" w:rsidRDefault="004807B4" w:rsidP="004807B4">
      <w:pPr>
        <w:pStyle w:val="Sraopastraipa"/>
        <w:numPr>
          <w:ilvl w:val="0"/>
          <w:numId w:val="23"/>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684801">
        <w:rPr>
          <w:rFonts w:ascii="Times New Roman" w:eastAsia="Times New Roman" w:hAnsi="Times New Roman" w:cs="Times New Roman"/>
          <w:color w:val="000000"/>
          <w:sz w:val="24"/>
          <w:szCs w:val="24"/>
          <w:lang w:eastAsia="lt-LT"/>
        </w:rPr>
        <w:t>Sergamumas II tipo cukriniu diabetu (E11) 10 000 gyventojų.</w:t>
      </w:r>
    </w:p>
    <w:p w:rsidR="004807B4" w:rsidRDefault="004807B4" w:rsidP="00BB7560">
      <w:pPr>
        <w:keepNext/>
        <w:keepLines/>
        <w:jc w:val="center"/>
        <w:outlineLvl w:val="2"/>
        <w:rPr>
          <w:rFonts w:eastAsiaTheme="majorEastAsia"/>
          <w:b/>
          <w:bCs/>
        </w:rPr>
      </w:pPr>
      <w:r w:rsidRPr="00034E50">
        <w:rPr>
          <w:rFonts w:eastAsiaTheme="majorEastAsia"/>
          <w:b/>
          <w:bCs/>
        </w:rPr>
        <w:lastRenderedPageBreak/>
        <w:t>Mirtingumas dėl priežasčių</w:t>
      </w:r>
      <w:r>
        <w:rPr>
          <w:rFonts w:eastAsiaTheme="majorEastAsia"/>
          <w:b/>
          <w:bCs/>
        </w:rPr>
        <w:t>,</w:t>
      </w:r>
      <w:r w:rsidRPr="00034E50">
        <w:rPr>
          <w:rFonts w:eastAsiaTheme="majorEastAsia"/>
          <w:b/>
          <w:bCs/>
        </w:rPr>
        <w:t xml:space="preserve"> susijusių su narkotikų vartojimu</w:t>
      </w:r>
    </w:p>
    <w:p w:rsidR="004807B4" w:rsidRDefault="004807B4" w:rsidP="004807B4">
      <w:pPr>
        <w:keepNext/>
        <w:keepLines/>
        <w:ind w:firstLine="709"/>
        <w:jc w:val="center"/>
        <w:outlineLvl w:val="2"/>
        <w:rPr>
          <w:rFonts w:eastAsiaTheme="majorEastAsia"/>
          <w:b/>
          <w:bCs/>
        </w:rPr>
      </w:pPr>
    </w:p>
    <w:p w:rsidR="004807B4" w:rsidRDefault="004807B4" w:rsidP="004807B4">
      <w:pPr>
        <w:ind w:firstLine="794"/>
        <w:jc w:val="both"/>
      </w:pPr>
      <w:r>
        <w:t>Narkotikų vartojimas</w:t>
      </w:r>
      <w:r w:rsidRPr="00B60A26">
        <w:t xml:space="preserve"> – globalinis, visa</w:t>
      </w:r>
      <w:r>
        <w:t>me pasaulyje paplitęs reiškinys. P</w:t>
      </w:r>
      <w:r w:rsidRPr="00B60A26">
        <w:t>sichoaktyviųjų medžiagų, ypač narkotikų, vartojimas kelia didžiul</w:t>
      </w:r>
      <w:r w:rsidR="00BF4735">
        <w:t>ių</w:t>
      </w:r>
      <w:r w:rsidRPr="00B60A26">
        <w:t xml:space="preserve"> sveikatos ir socialin</w:t>
      </w:r>
      <w:r w:rsidR="00BF4735">
        <w:t>ių</w:t>
      </w:r>
      <w:r w:rsidRPr="00B60A26">
        <w:t xml:space="preserve"> problem</w:t>
      </w:r>
      <w:r w:rsidR="00BF4735">
        <w:t>ų</w:t>
      </w:r>
      <w:r w:rsidRPr="00B60A26">
        <w:t>. Narkomanijos ir nusikalstamumo, susijusio su neteisėta psichiką veikiančių medžiagų apyvarta, statistikos rodikliai tampa vis grėsmingesni.</w:t>
      </w:r>
    </w:p>
    <w:p w:rsidR="004807B4" w:rsidRDefault="004807B4" w:rsidP="004807B4">
      <w:pPr>
        <w:ind w:firstLine="794"/>
        <w:jc w:val="both"/>
      </w:pPr>
      <w:r>
        <w:t>2016 m. visose Lietuvos savivaldybėse buvo vykdomas mokyklinio amžiaus vaikų gyvensenos tyrimas (5, 7 ir 9 klasių mokinių), kuriame dalyvavo 3 190 Klaipėdos m. sav. mokinių. Tyrimas atskleidė, kad per paskutinius 12 mėnesių bent kartą marihuanos bei hašišo vartojo 4,4</w:t>
      </w:r>
      <w:r w:rsidR="004309DC">
        <w:t> </w:t>
      </w:r>
      <w:r>
        <w:t>proc. Klaipėdos m. sav. ir 3,1 proc. Lietuvos mokinių (1 pav.). Kitas narkotines medžiagas, išskyrus marihuaną ar hašišą, Klaipėdos mieste bent kartą per paskutinius 12 mėnesių vartojo 1,5</w:t>
      </w:r>
      <w:r w:rsidR="004309DC">
        <w:t> </w:t>
      </w:r>
      <w:r>
        <w:t>proc., o Lietuvoje – 1,3 proc. vaikų.</w:t>
      </w:r>
    </w:p>
    <w:p w:rsidR="004807B4" w:rsidRDefault="004807B4" w:rsidP="004807B4">
      <w:pPr>
        <w:ind w:firstLine="794"/>
        <w:jc w:val="both"/>
      </w:pPr>
    </w:p>
    <w:p w:rsidR="004807B4" w:rsidRDefault="004807B4" w:rsidP="004807B4">
      <w:pPr>
        <w:spacing w:line="360" w:lineRule="auto"/>
        <w:jc w:val="center"/>
      </w:pPr>
      <w:r>
        <w:rPr>
          <w:noProof/>
          <w:lang w:eastAsia="lt-LT"/>
        </w:rPr>
        <w:drawing>
          <wp:inline distT="0" distB="0" distL="0" distR="0" wp14:anchorId="708CC46E" wp14:editId="63589A95">
            <wp:extent cx="5276850" cy="2009775"/>
            <wp:effectExtent l="0" t="0" r="19050" b="952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807B4" w:rsidRPr="00BF2CAE" w:rsidRDefault="004807B4" w:rsidP="003F6DA1">
      <w:pPr>
        <w:jc w:val="center"/>
        <w:rPr>
          <w:b/>
        </w:rPr>
      </w:pPr>
      <w:r w:rsidRPr="00F53137">
        <w:rPr>
          <w:i/>
        </w:rPr>
        <w:t>1 pav.</w:t>
      </w:r>
      <w:r w:rsidRPr="00BF2CAE">
        <w:rPr>
          <w:b/>
        </w:rPr>
        <w:t xml:space="preserve"> Mokyklinio amžiaus vaikų, kurie per paskutinius 12 mėn. bent kartą vartojo marihu</w:t>
      </w:r>
      <w:r>
        <w:rPr>
          <w:b/>
        </w:rPr>
        <w:t>anos ar hašiš</w:t>
      </w:r>
      <w:r w:rsidR="004309DC">
        <w:rPr>
          <w:b/>
        </w:rPr>
        <w:t>o</w:t>
      </w:r>
      <w:r w:rsidRPr="00BF2CAE">
        <w:rPr>
          <w:b/>
        </w:rPr>
        <w:t>, dalis (proc.)</w:t>
      </w:r>
    </w:p>
    <w:p w:rsidR="004807B4" w:rsidRDefault="004807B4" w:rsidP="003F6DA1">
      <w:pPr>
        <w:spacing w:line="360" w:lineRule="auto"/>
        <w:jc w:val="center"/>
        <w:rPr>
          <w:b/>
        </w:rPr>
      </w:pPr>
      <w:r w:rsidRPr="0037678B">
        <w:rPr>
          <w:rFonts w:eastAsia="Calibri"/>
          <w:noProof/>
          <w:sz w:val="20"/>
          <w:szCs w:val="20"/>
          <w:lang w:eastAsia="lt-LT"/>
        </w:rPr>
        <w:t xml:space="preserve">Šaltinis: </w:t>
      </w:r>
      <w:r>
        <w:rPr>
          <w:rFonts w:eastAsia="Calibri"/>
          <w:noProof/>
          <w:sz w:val="20"/>
          <w:szCs w:val="20"/>
          <w:lang w:eastAsia="lt-LT"/>
        </w:rPr>
        <w:t>Higienos institutas</w:t>
      </w:r>
    </w:p>
    <w:p w:rsidR="004807B4" w:rsidRPr="00F77198" w:rsidRDefault="004807B4" w:rsidP="004807B4">
      <w:pPr>
        <w:ind w:firstLine="794"/>
        <w:jc w:val="both"/>
      </w:pPr>
    </w:p>
    <w:p w:rsidR="004807B4" w:rsidRPr="00B60A26" w:rsidRDefault="004807B4" w:rsidP="004807B4">
      <w:pPr>
        <w:ind w:firstLine="794"/>
        <w:jc w:val="both"/>
      </w:pPr>
      <w:r w:rsidRPr="00A97FDD">
        <w:t>Lietuvoje dėl narkotinių ir psichotropinių medžiagų vartojimo 2016 m. mirė 128 asmenys, t.</w:t>
      </w:r>
      <w:r>
        <w:t> </w:t>
      </w:r>
      <w:r w:rsidRPr="00A97FDD">
        <w:t>y. 21 asmen</w:t>
      </w:r>
      <w:r>
        <w:t>i</w:t>
      </w:r>
      <w:r w:rsidRPr="00A97FDD">
        <w:t>u maž</w:t>
      </w:r>
      <w:r>
        <w:t>iau nei 2015 m. Klaipėdos m. sav. mirtingumas dėl narkotikų vartojimo nuo 2014 m. iki 2016 m. padidėjo 3,5 karto (nuo 3,19 iki 11,1 atvejų 100 000 gyventojų), o Lietuvoje nuo 2015 m. pastebima mirtingumo mažėjimo tendencija. 2016 m. Klaipėdos m. sav. mirtingumas dėl narkotikų vartojimo buvo 2,5 karto didesnis lyginant su Lietuvos rodikliu (2 pav.).</w:t>
      </w:r>
    </w:p>
    <w:p w:rsidR="004807B4" w:rsidRDefault="004807B4" w:rsidP="004807B4">
      <w:pPr>
        <w:ind w:firstLine="794"/>
        <w:jc w:val="both"/>
        <w:rPr>
          <w:color w:val="000000"/>
          <w:lang w:eastAsia="lt-LT"/>
        </w:rPr>
      </w:pPr>
    </w:p>
    <w:p w:rsidR="004807B4" w:rsidRDefault="004807B4" w:rsidP="003F6DA1">
      <w:pPr>
        <w:jc w:val="center"/>
        <w:rPr>
          <w:color w:val="000000"/>
          <w:lang w:eastAsia="lt-LT"/>
        </w:rPr>
      </w:pPr>
      <w:r>
        <w:rPr>
          <w:noProof/>
          <w:lang w:eastAsia="lt-LT"/>
        </w:rPr>
        <w:drawing>
          <wp:inline distT="0" distB="0" distL="0" distR="0" wp14:anchorId="592F3240" wp14:editId="02A79F37">
            <wp:extent cx="4304030" cy="2047875"/>
            <wp:effectExtent l="0" t="0" r="1270" b="952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07B4" w:rsidRDefault="004807B4" w:rsidP="003F6DA1">
      <w:pPr>
        <w:jc w:val="center"/>
        <w:rPr>
          <w:b/>
        </w:rPr>
      </w:pPr>
      <w:r w:rsidRPr="00F53137">
        <w:rPr>
          <w:i/>
        </w:rPr>
        <w:t>2 pav.</w:t>
      </w:r>
      <w:r>
        <w:rPr>
          <w:b/>
        </w:rPr>
        <w:t xml:space="preserve"> </w:t>
      </w:r>
      <w:r w:rsidRPr="006D6AB9">
        <w:rPr>
          <w:b/>
        </w:rPr>
        <w:t>Mirtingumas dėl priežasčių, susijusių su narkotikų vartojimu</w:t>
      </w:r>
      <w:r>
        <w:rPr>
          <w:b/>
        </w:rPr>
        <w:t>,</w:t>
      </w:r>
      <w:r w:rsidRPr="006D6AB9">
        <w:rPr>
          <w:b/>
        </w:rPr>
        <w:t xml:space="preserve"> Lietuvoje ir Klaipėdos m. sav. </w:t>
      </w:r>
      <w:r>
        <w:rPr>
          <w:b/>
        </w:rPr>
        <w:t>100 000 gyv. 2014</w:t>
      </w:r>
      <w:r w:rsidR="00367014">
        <w:rPr>
          <w:b/>
        </w:rPr>
        <w:t>–</w:t>
      </w:r>
      <w:r>
        <w:rPr>
          <w:b/>
        </w:rPr>
        <w:t>2016 m.</w:t>
      </w:r>
    </w:p>
    <w:p w:rsidR="004807B4" w:rsidRPr="00316892" w:rsidRDefault="004807B4" w:rsidP="003F6DA1">
      <w:pPr>
        <w:jc w:val="center"/>
        <w:rPr>
          <w:sz w:val="20"/>
          <w:szCs w:val="20"/>
          <w:lang w:eastAsia="lt-LT"/>
        </w:rPr>
      </w:pPr>
      <w:r w:rsidRPr="00316892">
        <w:rPr>
          <w:sz w:val="20"/>
          <w:szCs w:val="20"/>
          <w:lang w:eastAsia="lt-LT"/>
        </w:rPr>
        <w:t>Šaltinis: Higienos institutas</w:t>
      </w:r>
    </w:p>
    <w:p w:rsidR="004807B4" w:rsidRDefault="004807B4" w:rsidP="004807B4">
      <w:pPr>
        <w:ind w:firstLine="794"/>
        <w:jc w:val="both"/>
        <w:rPr>
          <w:b/>
        </w:rPr>
      </w:pPr>
    </w:p>
    <w:p w:rsidR="004807B4" w:rsidRPr="00D103C4" w:rsidRDefault="004807B4" w:rsidP="004807B4">
      <w:pPr>
        <w:ind w:firstLine="794"/>
        <w:jc w:val="both"/>
      </w:pPr>
      <w:r>
        <w:lastRenderedPageBreak/>
        <w:t>Išanalizavus 2009</w:t>
      </w:r>
      <w:r w:rsidR="00367014">
        <w:t>–</w:t>
      </w:r>
      <w:r>
        <w:t>2015 m. Klaipėdos m. sav. mirtingumą nuo narkotikų sąlygotų priežasčių pagal amžiaus grupes, aukščiausi mirtingumo rodikliai yra 18–44 metų amžiaus grupėje. Šioje amžiaus grupėje mirtingumas nuo 2009 iki 2016 m. išaugo 7,5 karto (nuo 2,98 iki 22,35 atvejo 100 000 gyv.). 45</w:t>
      </w:r>
      <w:r w:rsidR="00367014">
        <w:t>–</w:t>
      </w:r>
      <w:r>
        <w:t>64 metų amžiaus grupėje mirtingumas nuo narkotikų sąlygotų priežasčių 2016 m. buvo 3 kartus mažesnis už 18–44 metų amžiaus asmenų mirtingumo rodiklį. Mirusiųjų nuo narkotikų sąlygotų priežasčių 0–17 metų bei 65 metų ir vyresnių asmenų amžiaus grupėse nebuvo (3 pav.).</w:t>
      </w:r>
    </w:p>
    <w:p w:rsidR="004807B4" w:rsidRPr="006D6AB9" w:rsidRDefault="004807B4" w:rsidP="004807B4">
      <w:pPr>
        <w:ind w:firstLine="794"/>
        <w:jc w:val="both"/>
        <w:rPr>
          <w:b/>
        </w:rPr>
      </w:pPr>
    </w:p>
    <w:p w:rsidR="004807B4" w:rsidRDefault="004807B4" w:rsidP="004807B4">
      <w:pPr>
        <w:jc w:val="center"/>
        <w:rPr>
          <w:color w:val="000000"/>
          <w:lang w:eastAsia="lt-LT"/>
        </w:rPr>
      </w:pPr>
      <w:r>
        <w:rPr>
          <w:noProof/>
          <w:color w:val="000000"/>
          <w:lang w:eastAsia="lt-LT"/>
        </w:rPr>
        <w:drawing>
          <wp:inline distT="0" distB="0" distL="0" distR="0" wp14:anchorId="7393ABE9" wp14:editId="03370CED">
            <wp:extent cx="5029200" cy="2590800"/>
            <wp:effectExtent l="0" t="0" r="19050" b="1905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807B4" w:rsidRPr="006D6AB9" w:rsidRDefault="004807B4" w:rsidP="003F6DA1">
      <w:pPr>
        <w:jc w:val="center"/>
        <w:rPr>
          <w:b/>
        </w:rPr>
      </w:pPr>
      <w:r w:rsidRPr="00F53137">
        <w:rPr>
          <w:i/>
        </w:rPr>
        <w:t>3 pav.</w:t>
      </w:r>
      <w:r>
        <w:rPr>
          <w:b/>
        </w:rPr>
        <w:t xml:space="preserve"> </w:t>
      </w:r>
      <w:r w:rsidRPr="00AA2321">
        <w:rPr>
          <w:b/>
        </w:rPr>
        <w:t xml:space="preserve">Mirtingumas nuo narkotikų sąlygotų priežasčių Klaipėdos m. sav. pagal amžiaus grupes, </w:t>
      </w:r>
      <w:r>
        <w:rPr>
          <w:b/>
        </w:rPr>
        <w:t>2009</w:t>
      </w:r>
      <w:r w:rsidR="00367014">
        <w:rPr>
          <w:b/>
        </w:rPr>
        <w:t>–</w:t>
      </w:r>
      <w:r>
        <w:rPr>
          <w:b/>
        </w:rPr>
        <w:t>2016</w:t>
      </w:r>
      <w:r w:rsidRPr="006D6AB9">
        <w:rPr>
          <w:b/>
        </w:rPr>
        <w:t xml:space="preserve"> m. 100 000 gyv.</w:t>
      </w:r>
    </w:p>
    <w:p w:rsidR="004807B4" w:rsidRPr="00316892" w:rsidRDefault="004807B4" w:rsidP="003F6DA1">
      <w:pPr>
        <w:jc w:val="center"/>
        <w:rPr>
          <w:sz w:val="20"/>
          <w:szCs w:val="20"/>
          <w:lang w:eastAsia="lt-LT"/>
        </w:rPr>
      </w:pPr>
      <w:r w:rsidRPr="00316892">
        <w:rPr>
          <w:sz w:val="20"/>
          <w:szCs w:val="20"/>
          <w:lang w:eastAsia="lt-LT"/>
        </w:rPr>
        <w:t>Šaltinis: Higienos institutas</w:t>
      </w:r>
    </w:p>
    <w:p w:rsidR="004807B4" w:rsidRDefault="004807B4" w:rsidP="004807B4">
      <w:pPr>
        <w:jc w:val="both"/>
        <w:rPr>
          <w:color w:val="000000"/>
          <w:lang w:eastAsia="lt-LT"/>
        </w:rPr>
      </w:pPr>
    </w:p>
    <w:p w:rsidR="004807B4" w:rsidRPr="00F27244" w:rsidRDefault="004807B4" w:rsidP="00BB7560">
      <w:pPr>
        <w:keepNext/>
        <w:keepLines/>
        <w:jc w:val="center"/>
        <w:outlineLvl w:val="2"/>
        <w:rPr>
          <w:rFonts w:eastAsiaTheme="majorEastAsia"/>
          <w:b/>
          <w:bCs/>
        </w:rPr>
      </w:pPr>
      <w:r>
        <w:rPr>
          <w:rFonts w:eastAsiaTheme="majorEastAsia"/>
          <w:b/>
          <w:bCs/>
        </w:rPr>
        <w:t>Vaikų s</w:t>
      </w:r>
      <w:r w:rsidRPr="00F27244">
        <w:rPr>
          <w:rFonts w:eastAsiaTheme="majorEastAsia"/>
          <w:b/>
          <w:bCs/>
        </w:rPr>
        <w:t>kiepijimo apimčių rodikliai</w:t>
      </w:r>
    </w:p>
    <w:p w:rsidR="004807B4" w:rsidRDefault="004807B4" w:rsidP="004807B4">
      <w:pPr>
        <w:jc w:val="both"/>
      </w:pPr>
    </w:p>
    <w:p w:rsidR="004807B4" w:rsidRPr="00615426" w:rsidRDefault="004807B4" w:rsidP="004807B4">
      <w:pPr>
        <w:ind w:firstLine="794"/>
        <w:jc w:val="both"/>
        <w:rPr>
          <w:color w:val="000000"/>
          <w:lang w:eastAsia="lt-LT"/>
        </w:rPr>
      </w:pPr>
      <w:r w:rsidRPr="00615426">
        <w:rPr>
          <w:color w:val="000000"/>
          <w:lang w:eastAsia="lt-LT"/>
        </w:rPr>
        <w:t xml:space="preserve">Pasaulio sveikatos organizacijos (PSO) duomenimis, gerais vakcinacijos rodikliais laikoma, kai paskiepytų </w:t>
      </w:r>
      <w:r>
        <w:rPr>
          <w:color w:val="000000"/>
          <w:lang w:eastAsia="lt-LT"/>
        </w:rPr>
        <w:t xml:space="preserve">asmenų </w:t>
      </w:r>
      <w:r w:rsidRPr="00615426">
        <w:rPr>
          <w:color w:val="000000"/>
          <w:lang w:eastAsia="lt-LT"/>
        </w:rPr>
        <w:t>skaičius šalyje</w:t>
      </w:r>
      <w:r>
        <w:rPr>
          <w:color w:val="000000"/>
          <w:lang w:eastAsia="lt-LT"/>
        </w:rPr>
        <w:t xml:space="preserve"> ir jos regionuose siekia ne maž</w:t>
      </w:r>
      <w:r w:rsidRPr="00615426">
        <w:rPr>
          <w:color w:val="000000"/>
          <w:lang w:eastAsia="lt-LT"/>
        </w:rPr>
        <w:t>iau kaip 95 proc. Skiepijant pagal Lietuvos Respublikos vaikų profilaktinių skiepijimų kalendorių iki 2009 m. buvo pasiektos pakankamai didelės skiepijimų apimtys (94</w:t>
      </w:r>
      <w:r>
        <w:rPr>
          <w:color w:val="000000"/>
          <w:lang w:eastAsia="lt-LT"/>
        </w:rPr>
        <w:t>–</w:t>
      </w:r>
      <w:r w:rsidRPr="00615426">
        <w:rPr>
          <w:color w:val="000000"/>
          <w:lang w:eastAsia="lt-LT"/>
        </w:rPr>
        <w:t>9</w:t>
      </w:r>
      <w:r>
        <w:rPr>
          <w:color w:val="000000"/>
          <w:lang w:eastAsia="lt-LT"/>
        </w:rPr>
        <w:t>9 proc. paskiepytų įvairiose amžiaus grupėse), leidžiančios suvaldyti už</w:t>
      </w:r>
      <w:r w:rsidRPr="00615426">
        <w:rPr>
          <w:color w:val="000000"/>
          <w:lang w:eastAsia="lt-LT"/>
        </w:rPr>
        <w:t>krečiamąsi</w:t>
      </w:r>
      <w:r>
        <w:rPr>
          <w:color w:val="000000"/>
          <w:lang w:eastAsia="lt-LT"/>
        </w:rPr>
        <w:t xml:space="preserve">as ligas, nuo kurių skiepijama. </w:t>
      </w:r>
    </w:p>
    <w:p w:rsidR="004807B4" w:rsidRPr="00DD083B" w:rsidRDefault="004807B4" w:rsidP="004807B4">
      <w:pPr>
        <w:ind w:firstLine="794"/>
        <w:jc w:val="both"/>
        <w:rPr>
          <w:color w:val="000000"/>
          <w:lang w:eastAsia="lt-LT"/>
        </w:rPr>
      </w:pPr>
      <w:r w:rsidRPr="00F43E91">
        <w:rPr>
          <w:color w:val="000000"/>
          <w:lang w:eastAsia="lt-LT"/>
        </w:rPr>
        <w:t>Pastebima, kad Lietuvoje skiepų apimtys mažėja ir pagrindinės nepaskiepytų vaikų skaičius augimo priežastys – gyventojų migracija ir tėvų atsisakymas skiepyti. Pastaruoju metu tėvų, abejojančių skiepų nauda ir atsisakančių skiepyti savo vaikus, vis daugėja.</w:t>
      </w:r>
      <w:r>
        <w:t xml:space="preserve"> </w:t>
      </w:r>
      <w:r>
        <w:rPr>
          <w:color w:val="000000"/>
          <w:lang w:eastAsia="lt-LT"/>
        </w:rPr>
        <w:t>Nacionalinio</w:t>
      </w:r>
      <w:r w:rsidRPr="00956983">
        <w:rPr>
          <w:color w:val="000000"/>
          <w:lang w:eastAsia="lt-LT"/>
        </w:rPr>
        <w:t xml:space="preserve"> visuomenės sveikatos centro duomenimis, per pastaruosius de</w:t>
      </w:r>
      <w:r>
        <w:rPr>
          <w:color w:val="000000"/>
          <w:lang w:eastAsia="lt-LT"/>
        </w:rPr>
        <w:t>šimt metų Klaipėdos apskrityje ž</w:t>
      </w:r>
      <w:r w:rsidR="003F6DA1">
        <w:rPr>
          <w:color w:val="000000"/>
          <w:lang w:eastAsia="lt-LT"/>
        </w:rPr>
        <w:t>ym</w:t>
      </w:r>
      <w:r>
        <w:rPr>
          <w:color w:val="000000"/>
          <w:lang w:eastAsia="lt-LT"/>
        </w:rPr>
        <w:t>iai sumaž</w:t>
      </w:r>
      <w:r w:rsidRPr="00956983">
        <w:rPr>
          <w:color w:val="000000"/>
          <w:lang w:eastAsia="lt-LT"/>
        </w:rPr>
        <w:t>ėjo sergamumas vakcinomis v</w:t>
      </w:r>
      <w:r>
        <w:rPr>
          <w:color w:val="000000"/>
          <w:lang w:eastAsia="lt-LT"/>
        </w:rPr>
        <w:t>aldomomis už</w:t>
      </w:r>
      <w:r w:rsidRPr="00956983">
        <w:rPr>
          <w:color w:val="000000"/>
          <w:lang w:eastAsia="lt-LT"/>
        </w:rPr>
        <w:t>krečiamosiomis ligomis – kokliušu, kiaul</w:t>
      </w:r>
      <w:r>
        <w:rPr>
          <w:color w:val="000000"/>
          <w:lang w:eastAsia="lt-LT"/>
        </w:rPr>
        <w:t>yte, raudonuke, hepatitu B. 2016 metais buvo už</w:t>
      </w:r>
      <w:r w:rsidRPr="00956983">
        <w:rPr>
          <w:color w:val="000000"/>
          <w:lang w:eastAsia="lt-LT"/>
        </w:rPr>
        <w:t xml:space="preserve">registruoti </w:t>
      </w:r>
      <w:r w:rsidRPr="00DD083B">
        <w:rPr>
          <w:color w:val="000000"/>
          <w:lang w:eastAsia="lt-LT"/>
        </w:rPr>
        <w:t>3 kiaulytės</w:t>
      </w:r>
      <w:r>
        <w:rPr>
          <w:color w:val="000000"/>
          <w:lang w:eastAsia="lt-LT"/>
        </w:rPr>
        <w:t xml:space="preserve"> (iš jų – 1 mergaitė ir 1 berniukas, priklausantys 4–6 metų amžiaus grupei)</w:t>
      </w:r>
      <w:r w:rsidRPr="00DD083B">
        <w:rPr>
          <w:color w:val="000000"/>
          <w:lang w:eastAsia="lt-LT"/>
        </w:rPr>
        <w:t xml:space="preserve">, 1 kokliušo </w:t>
      </w:r>
      <w:r>
        <w:rPr>
          <w:color w:val="000000"/>
          <w:lang w:eastAsia="lt-LT"/>
        </w:rPr>
        <w:t xml:space="preserve">(1 mergaitė iš 0–3 metų amžiaus grupės) </w:t>
      </w:r>
      <w:r w:rsidRPr="00DD083B">
        <w:rPr>
          <w:color w:val="000000"/>
          <w:lang w:eastAsia="lt-LT"/>
        </w:rPr>
        <w:t xml:space="preserve">bei 3 tymų </w:t>
      </w:r>
      <w:r>
        <w:rPr>
          <w:color w:val="000000"/>
          <w:lang w:eastAsia="lt-LT"/>
        </w:rPr>
        <w:t>(iš jų – 1 mergaitė ir 1 berniukas iš 0–3 metų amžiaus grupės) atvejai, neregistruoti</w:t>
      </w:r>
      <w:r w:rsidRPr="00DD083B">
        <w:rPr>
          <w:color w:val="000000"/>
          <w:lang w:eastAsia="lt-LT"/>
        </w:rPr>
        <w:t xml:space="preserve"> </w:t>
      </w:r>
      <w:r>
        <w:rPr>
          <w:color w:val="000000"/>
          <w:lang w:eastAsia="lt-LT"/>
        </w:rPr>
        <w:t>susirgimai poliomielitu,</w:t>
      </w:r>
      <w:r w:rsidRPr="00DD083B">
        <w:rPr>
          <w:color w:val="000000"/>
          <w:lang w:eastAsia="lt-LT"/>
        </w:rPr>
        <w:t xml:space="preserve"> raudonuke, stablige, difterija.</w:t>
      </w:r>
      <w:r w:rsidRPr="00956983">
        <w:rPr>
          <w:color w:val="000000"/>
          <w:lang w:eastAsia="lt-LT"/>
        </w:rPr>
        <w:t xml:space="preserve"> </w:t>
      </w:r>
    </w:p>
    <w:p w:rsidR="004807B4" w:rsidRDefault="004807B4" w:rsidP="004807B4">
      <w:pPr>
        <w:ind w:firstLine="794"/>
        <w:jc w:val="both"/>
        <w:rPr>
          <w:color w:val="000000"/>
          <w:lang w:eastAsia="lt-LT"/>
        </w:rPr>
      </w:pPr>
      <w:r>
        <w:rPr>
          <w:color w:val="000000"/>
          <w:lang w:eastAsia="lt-LT"/>
        </w:rPr>
        <w:t>Pagal vaikų skiepijimo apimčių rodiklius 2016 m. Klaipėdos m. sav. pateko į prasčiausių savivaldybių grupę: „</w:t>
      </w:r>
      <w:r w:rsidRPr="00803155">
        <w:rPr>
          <w:color w:val="000000"/>
          <w:lang w:eastAsia="lt-LT"/>
        </w:rPr>
        <w:t>2 metų amžiaus vaikų MMR1 (tymų, epideminio parotito, raudonukės vakcina, 1 </w:t>
      </w:r>
      <w:r>
        <w:rPr>
          <w:color w:val="000000"/>
          <w:lang w:eastAsia="lt-LT"/>
        </w:rPr>
        <w:t>dozė) skiepijimo apimtys, proc.“ ir „</w:t>
      </w:r>
      <w:r w:rsidRPr="00803155">
        <w:rPr>
          <w:color w:val="000000"/>
          <w:lang w:eastAsia="lt-LT"/>
        </w:rPr>
        <w:t xml:space="preserve">1 metų amžiaus vaikų DTP3 (difterijos, stabligės, kokliušo vakcina), poliomielito ir B tipo </w:t>
      </w:r>
      <w:r w:rsidRPr="00803155">
        <w:rPr>
          <w:i/>
          <w:color w:val="000000"/>
          <w:lang w:eastAsia="lt-LT"/>
        </w:rPr>
        <w:t>Haemophilus influenzae</w:t>
      </w:r>
      <w:r w:rsidRPr="00803155">
        <w:rPr>
          <w:color w:val="000000"/>
          <w:lang w:eastAsia="lt-LT"/>
        </w:rPr>
        <w:t xml:space="preserve"> infekcijos skiepijimo apimtys (3 dozės), proc.</w:t>
      </w:r>
      <w:r>
        <w:rPr>
          <w:color w:val="000000"/>
          <w:lang w:eastAsia="lt-LT"/>
        </w:rPr>
        <w:t>“.</w:t>
      </w:r>
    </w:p>
    <w:p w:rsidR="004807B4" w:rsidRDefault="004807B4" w:rsidP="004807B4">
      <w:pPr>
        <w:ind w:firstLine="794"/>
        <w:jc w:val="both"/>
        <w:rPr>
          <w:color w:val="000000"/>
          <w:lang w:eastAsia="lt-LT"/>
        </w:rPr>
      </w:pPr>
      <w:r w:rsidRPr="00831959">
        <w:rPr>
          <w:color w:val="000000"/>
          <w:lang w:eastAsia="lt-LT"/>
        </w:rPr>
        <w:t>Nacionalinis visuomenės sveikat</w:t>
      </w:r>
      <w:r>
        <w:rPr>
          <w:color w:val="000000"/>
          <w:lang w:eastAsia="lt-LT"/>
        </w:rPr>
        <w:t>os centras duomenis apie skiepų apimtis</w:t>
      </w:r>
      <w:r w:rsidRPr="00831959">
        <w:rPr>
          <w:color w:val="000000"/>
          <w:lang w:eastAsia="lt-LT"/>
        </w:rPr>
        <w:t xml:space="preserve"> teikia sujungdamas Klaipė</w:t>
      </w:r>
      <w:r>
        <w:rPr>
          <w:color w:val="000000"/>
          <w:lang w:eastAsia="lt-LT"/>
        </w:rPr>
        <w:t xml:space="preserve">dos m. sav. ir Neringos sav. dėl mažo Neringos sav. gyventojų skaičiaus (pvz., </w:t>
      </w:r>
      <w:r w:rsidRPr="0064336B">
        <w:rPr>
          <w:color w:val="000000"/>
          <w:lang w:eastAsia="lt-LT"/>
        </w:rPr>
        <w:t>MMR vakcina (nuo tymų, epideminio parotito ir raudonukė</w:t>
      </w:r>
      <w:r>
        <w:rPr>
          <w:color w:val="000000"/>
          <w:lang w:eastAsia="lt-LT"/>
        </w:rPr>
        <w:t>s) 1 doze abiejose savivaldybėse buvo paskiepyti 1 928 vaikai, iš kurių 6 buvo paskiepyti Neringos PSPC).</w:t>
      </w:r>
    </w:p>
    <w:p w:rsidR="004807B4" w:rsidRDefault="004807B4" w:rsidP="004807B4">
      <w:pPr>
        <w:ind w:firstLine="794"/>
        <w:jc w:val="both"/>
        <w:rPr>
          <w:color w:val="000000"/>
          <w:lang w:eastAsia="lt-LT"/>
        </w:rPr>
      </w:pPr>
      <w:r>
        <w:rPr>
          <w:color w:val="000000"/>
          <w:lang w:eastAsia="lt-LT"/>
        </w:rPr>
        <w:lastRenderedPageBreak/>
        <w:t>2016 m. i</w:t>
      </w:r>
      <w:r w:rsidRPr="0064336B">
        <w:rPr>
          <w:color w:val="000000"/>
          <w:lang w:eastAsia="lt-LT"/>
        </w:rPr>
        <w:t xml:space="preserve">š viso </w:t>
      </w:r>
      <w:r>
        <w:rPr>
          <w:color w:val="000000"/>
          <w:lang w:eastAsia="lt-LT"/>
        </w:rPr>
        <w:t xml:space="preserve">Lietuvoje </w:t>
      </w:r>
      <w:r w:rsidRPr="0064336B">
        <w:rPr>
          <w:color w:val="000000"/>
          <w:lang w:eastAsia="lt-LT"/>
        </w:rPr>
        <w:t>MMR vakcina (nuo tymų, epideminio parotito ir raudonukė</w:t>
      </w:r>
      <w:r>
        <w:rPr>
          <w:color w:val="000000"/>
          <w:lang w:eastAsia="lt-LT"/>
        </w:rPr>
        <w:t>s) 1</w:t>
      </w:r>
      <w:r w:rsidR="003F6DA1">
        <w:rPr>
          <w:color w:val="000000"/>
          <w:lang w:eastAsia="lt-LT"/>
        </w:rPr>
        <w:t> </w:t>
      </w:r>
      <w:r>
        <w:rPr>
          <w:color w:val="000000"/>
          <w:lang w:eastAsia="lt-LT"/>
        </w:rPr>
        <w:t>doze buvo paskiepyti</w:t>
      </w:r>
      <w:r w:rsidRPr="0064336B">
        <w:rPr>
          <w:color w:val="000000"/>
          <w:lang w:eastAsia="lt-LT"/>
        </w:rPr>
        <w:t xml:space="preserve"> 27</w:t>
      </w:r>
      <w:r w:rsidR="003F6DA1">
        <w:rPr>
          <w:color w:val="000000"/>
          <w:lang w:eastAsia="lt-LT"/>
        </w:rPr>
        <w:t> </w:t>
      </w:r>
      <w:r w:rsidRPr="0064336B">
        <w:rPr>
          <w:color w:val="000000"/>
          <w:lang w:eastAsia="lt-LT"/>
        </w:rPr>
        <w:t>216 dvejų metų amž</w:t>
      </w:r>
      <w:r>
        <w:rPr>
          <w:color w:val="000000"/>
          <w:lang w:eastAsia="lt-LT"/>
        </w:rPr>
        <w:t>iaus vaikų</w:t>
      </w:r>
      <w:r w:rsidRPr="0064336B">
        <w:rPr>
          <w:color w:val="000000"/>
          <w:lang w:eastAsia="lt-LT"/>
        </w:rPr>
        <w:t>. Tai sudarė 93,7 proc. tikslinė</w:t>
      </w:r>
      <w:r>
        <w:rPr>
          <w:color w:val="000000"/>
          <w:lang w:eastAsia="lt-LT"/>
        </w:rPr>
        <w:t>s populiacijos, Klaipėdoje – 90,4 proc. (šis skiepų rodiklis prasčiausias per 2014</w:t>
      </w:r>
      <w:r w:rsidR="003F6DA1">
        <w:rPr>
          <w:color w:val="000000"/>
          <w:lang w:eastAsia="lt-LT"/>
        </w:rPr>
        <w:t>–</w:t>
      </w:r>
      <w:r>
        <w:rPr>
          <w:color w:val="000000"/>
          <w:lang w:eastAsia="lt-LT"/>
        </w:rPr>
        <w:t>2016 m. (4 pav.)).</w:t>
      </w:r>
    </w:p>
    <w:p w:rsidR="003F6DA1" w:rsidRPr="00335B9A" w:rsidRDefault="003F6DA1" w:rsidP="004807B4">
      <w:pPr>
        <w:ind w:firstLine="794"/>
        <w:jc w:val="both"/>
        <w:rPr>
          <w:color w:val="000000"/>
          <w:lang w:eastAsia="lt-LT"/>
        </w:rPr>
      </w:pPr>
    </w:p>
    <w:p w:rsidR="004807B4" w:rsidRDefault="004807B4" w:rsidP="003F6DA1">
      <w:pPr>
        <w:jc w:val="center"/>
      </w:pPr>
      <w:r>
        <w:rPr>
          <w:noProof/>
          <w:lang w:eastAsia="lt-LT"/>
        </w:rPr>
        <w:drawing>
          <wp:inline distT="0" distB="0" distL="0" distR="0" wp14:anchorId="71F78D47" wp14:editId="40F3CAF1">
            <wp:extent cx="4304030" cy="1990725"/>
            <wp:effectExtent l="0" t="0" r="1270" b="952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07B4" w:rsidRPr="002965B1" w:rsidRDefault="004807B4" w:rsidP="003F6DA1">
      <w:pPr>
        <w:jc w:val="center"/>
        <w:rPr>
          <w:b/>
        </w:rPr>
      </w:pPr>
      <w:r w:rsidRPr="00F53137">
        <w:rPr>
          <w:i/>
        </w:rPr>
        <w:t>4 pav.</w:t>
      </w:r>
      <w:r w:rsidRPr="002965B1">
        <w:rPr>
          <w:b/>
        </w:rPr>
        <w:t xml:space="preserve"> 2 metų amžiaus vaikų MMR1 skiepijimo apimtys, proc.</w:t>
      </w:r>
      <w:r w:rsidR="003F6DA1">
        <w:rPr>
          <w:b/>
        </w:rPr>
        <w:t>,</w:t>
      </w:r>
      <w:r w:rsidRPr="002965B1">
        <w:rPr>
          <w:b/>
        </w:rPr>
        <w:t xml:space="preserve"> Klaipėdos m. sav. ir Lietuvoje, 2014</w:t>
      </w:r>
      <w:r w:rsidR="003F6DA1">
        <w:rPr>
          <w:b/>
        </w:rPr>
        <w:t>–</w:t>
      </w:r>
      <w:r w:rsidRPr="002965B1">
        <w:rPr>
          <w:b/>
        </w:rPr>
        <w:t>2016 m.</w:t>
      </w:r>
    </w:p>
    <w:p w:rsidR="004807B4" w:rsidRPr="00316892" w:rsidRDefault="004807B4" w:rsidP="003F6DA1">
      <w:pPr>
        <w:jc w:val="center"/>
        <w:rPr>
          <w:sz w:val="20"/>
          <w:szCs w:val="20"/>
          <w:lang w:eastAsia="lt-LT"/>
        </w:rPr>
      </w:pPr>
      <w:r w:rsidRPr="00316892">
        <w:rPr>
          <w:sz w:val="20"/>
          <w:szCs w:val="20"/>
          <w:lang w:eastAsia="lt-LT"/>
        </w:rPr>
        <w:t>Šaltinis: Higienos institutas</w:t>
      </w:r>
    </w:p>
    <w:p w:rsidR="004807B4" w:rsidRPr="00FF31A5" w:rsidRDefault="004807B4" w:rsidP="003F6DA1">
      <w:pPr>
        <w:jc w:val="both"/>
        <w:rPr>
          <w:color w:val="000000"/>
          <w:lang w:eastAsia="lt-LT"/>
        </w:rPr>
      </w:pPr>
    </w:p>
    <w:p w:rsidR="004807B4" w:rsidRPr="00FF31A5" w:rsidRDefault="004807B4" w:rsidP="004807B4">
      <w:pPr>
        <w:ind w:firstLine="794"/>
        <w:jc w:val="both"/>
        <w:rPr>
          <w:color w:val="000000"/>
          <w:lang w:eastAsia="lt-LT"/>
        </w:rPr>
      </w:pPr>
      <w:r w:rsidRPr="00FF31A5">
        <w:rPr>
          <w:color w:val="000000"/>
          <w:lang w:eastAsia="lt-LT"/>
        </w:rPr>
        <w:t>2016 m. 94,1 proc. visų 1 metų amžiaus vaikų buvo pasiskiepiję DTP (difterijos, stabligės, kokliuš</w:t>
      </w:r>
      <w:r>
        <w:rPr>
          <w:color w:val="000000"/>
          <w:lang w:eastAsia="lt-LT"/>
        </w:rPr>
        <w:t xml:space="preserve">o), poliomielito </w:t>
      </w:r>
      <w:r w:rsidRPr="00FF31A5">
        <w:rPr>
          <w:color w:val="000000"/>
          <w:lang w:eastAsia="lt-LT"/>
        </w:rPr>
        <w:t xml:space="preserve">ir B </w:t>
      </w:r>
      <w:r w:rsidRPr="009A7050">
        <w:rPr>
          <w:color w:val="000000"/>
          <w:lang w:eastAsia="lt-LT"/>
        </w:rPr>
        <w:t xml:space="preserve">tipo </w:t>
      </w:r>
      <w:r w:rsidRPr="009A7050">
        <w:rPr>
          <w:i/>
        </w:rPr>
        <w:t>Haemophilus influenzae</w:t>
      </w:r>
      <w:r w:rsidRPr="009A7050">
        <w:t xml:space="preserve"> infekcijos</w:t>
      </w:r>
      <w:r w:rsidRPr="002103DA">
        <w:rPr>
          <w:b/>
        </w:rPr>
        <w:t xml:space="preserve"> </w:t>
      </w:r>
      <w:r>
        <w:rPr>
          <w:color w:val="000000"/>
          <w:lang w:eastAsia="lt-LT"/>
        </w:rPr>
        <w:t>vakcina, Klaipėdos m. sav. šis rodiklis buvo mažesnis – 91,8 proc. Nuo 2014 iki 2016 m. šių skiepų apimtys Klaipėdoje išaugo nuo 87,62 iki 91,8 proc., bet dar atsilieka nuo Lietuvos rodiklio (5 pav.).</w:t>
      </w:r>
    </w:p>
    <w:p w:rsidR="004807B4" w:rsidRPr="00B60D47" w:rsidRDefault="004807B4" w:rsidP="004807B4">
      <w:pPr>
        <w:ind w:firstLine="794"/>
        <w:jc w:val="both"/>
      </w:pPr>
    </w:p>
    <w:p w:rsidR="004807B4" w:rsidRDefault="004807B4" w:rsidP="003F6DA1">
      <w:pPr>
        <w:jc w:val="center"/>
      </w:pPr>
      <w:r>
        <w:rPr>
          <w:noProof/>
          <w:lang w:eastAsia="lt-LT"/>
        </w:rPr>
        <w:drawing>
          <wp:inline distT="0" distB="0" distL="0" distR="0" wp14:anchorId="63BD4A8D" wp14:editId="6FE1FC9B">
            <wp:extent cx="4304030" cy="1914525"/>
            <wp:effectExtent l="0" t="0" r="1270" b="9525"/>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07B4" w:rsidRPr="002965B1" w:rsidRDefault="004807B4" w:rsidP="003F6DA1">
      <w:pPr>
        <w:jc w:val="center"/>
        <w:rPr>
          <w:b/>
        </w:rPr>
      </w:pPr>
      <w:r w:rsidRPr="00F53137">
        <w:rPr>
          <w:i/>
        </w:rPr>
        <w:t>5 pav.</w:t>
      </w:r>
      <w:r w:rsidRPr="002965B1">
        <w:rPr>
          <w:b/>
        </w:rPr>
        <w:t xml:space="preserve"> </w:t>
      </w:r>
      <w:r w:rsidRPr="002103DA">
        <w:rPr>
          <w:b/>
        </w:rPr>
        <w:t xml:space="preserve">1 metų amžiaus vaikų DTP3, poliomielito ir B tipo </w:t>
      </w:r>
      <w:r w:rsidRPr="002103DA">
        <w:rPr>
          <w:b/>
          <w:i/>
        </w:rPr>
        <w:t>Haemophilus influenzae</w:t>
      </w:r>
      <w:r w:rsidRPr="002103DA">
        <w:rPr>
          <w:b/>
        </w:rPr>
        <w:t xml:space="preserve"> infekcijos skiepijimo apimtys, proc</w:t>
      </w:r>
      <w:r>
        <w:rPr>
          <w:b/>
        </w:rPr>
        <w:t>.</w:t>
      </w:r>
      <w:r w:rsidR="00BB7560">
        <w:rPr>
          <w:b/>
        </w:rPr>
        <w:t>,</w:t>
      </w:r>
      <w:r>
        <w:rPr>
          <w:b/>
        </w:rPr>
        <w:t xml:space="preserve"> </w:t>
      </w:r>
      <w:r w:rsidRPr="002965B1">
        <w:rPr>
          <w:b/>
        </w:rPr>
        <w:t>Klaipėdos m. sav. ir Lietuvoje, 2014</w:t>
      </w:r>
      <w:r w:rsidR="00BB7560">
        <w:rPr>
          <w:b/>
        </w:rPr>
        <w:t>–</w:t>
      </w:r>
      <w:r w:rsidRPr="002965B1">
        <w:rPr>
          <w:b/>
        </w:rPr>
        <w:t>2016 m.</w:t>
      </w:r>
    </w:p>
    <w:p w:rsidR="004807B4" w:rsidRPr="00316892" w:rsidRDefault="004807B4" w:rsidP="003F6DA1">
      <w:pPr>
        <w:jc w:val="center"/>
        <w:rPr>
          <w:sz w:val="20"/>
          <w:szCs w:val="20"/>
          <w:lang w:eastAsia="lt-LT"/>
        </w:rPr>
      </w:pPr>
      <w:r w:rsidRPr="00316892">
        <w:rPr>
          <w:sz w:val="20"/>
          <w:szCs w:val="20"/>
          <w:lang w:eastAsia="lt-LT"/>
        </w:rPr>
        <w:t>Šaltinis: Higienos institutas</w:t>
      </w:r>
    </w:p>
    <w:p w:rsidR="004807B4" w:rsidRPr="00316892" w:rsidRDefault="004807B4" w:rsidP="003F6DA1">
      <w:pPr>
        <w:jc w:val="both"/>
      </w:pPr>
    </w:p>
    <w:p w:rsidR="004807B4" w:rsidRPr="00316892" w:rsidRDefault="004807B4" w:rsidP="003F6DA1">
      <w:pPr>
        <w:keepNext/>
        <w:keepLines/>
        <w:jc w:val="center"/>
        <w:outlineLvl w:val="2"/>
        <w:rPr>
          <w:rFonts w:eastAsiaTheme="majorEastAsia"/>
          <w:b/>
          <w:bCs/>
        </w:rPr>
      </w:pPr>
      <w:bookmarkStart w:id="8" w:name="_Toc496874357"/>
      <w:r w:rsidRPr="00316892">
        <w:rPr>
          <w:rFonts w:eastAsiaTheme="majorEastAsia"/>
          <w:b/>
          <w:bCs/>
        </w:rPr>
        <w:t>Sergamumas cukriniu diabetu</w:t>
      </w:r>
      <w:bookmarkEnd w:id="8"/>
    </w:p>
    <w:p w:rsidR="004807B4" w:rsidRPr="00316892" w:rsidRDefault="004807B4" w:rsidP="004807B4">
      <w:pPr>
        <w:ind w:firstLine="794"/>
        <w:jc w:val="both"/>
      </w:pPr>
    </w:p>
    <w:p w:rsidR="004807B4" w:rsidRPr="00316892" w:rsidRDefault="004807B4" w:rsidP="004807B4">
      <w:pPr>
        <w:ind w:firstLine="794"/>
        <w:jc w:val="both"/>
      </w:pPr>
      <w:r w:rsidRPr="00316892">
        <w:t>Higieno</w:t>
      </w:r>
      <w:r>
        <w:t>s instituto duomenimis, nuo 2007 iki 2016</w:t>
      </w:r>
      <w:r w:rsidRPr="00316892">
        <w:t xml:space="preserve"> m. ligotumas cukriniu diabetu (CD) Klaipėdos mieste išaugo </w:t>
      </w:r>
      <w:r>
        <w:t>1,6 karto: 2007</w:t>
      </w:r>
      <w:r w:rsidRPr="00316892">
        <w:t xml:space="preserve"> m. 100 000 Klaipėdos miesto</w:t>
      </w:r>
      <w:r>
        <w:t xml:space="preserve"> gyventojų teko 2 379,95 diabeto atvejo, o 2016 m. – 3 857,41 atvejo. L</w:t>
      </w:r>
      <w:r w:rsidRPr="00316892">
        <w:t>igotumas cukr</w:t>
      </w:r>
      <w:r>
        <w:t>iniu diabetu Klaipėdoje nuo 2007</w:t>
      </w:r>
      <w:r w:rsidRPr="00316892">
        <w:t xml:space="preserve"> iki </w:t>
      </w:r>
      <w:r>
        <w:t>2016 metų išlieka aukštesnis už Lietuvos rodiklį (6</w:t>
      </w:r>
      <w:r w:rsidRPr="00316892">
        <w:t xml:space="preserve"> pav.).</w:t>
      </w:r>
    </w:p>
    <w:p w:rsidR="004807B4" w:rsidRPr="00316892" w:rsidRDefault="004807B4" w:rsidP="004807B4">
      <w:pPr>
        <w:ind w:firstLine="1296"/>
        <w:jc w:val="both"/>
      </w:pPr>
    </w:p>
    <w:p w:rsidR="004807B4" w:rsidRPr="00316892" w:rsidRDefault="004807B4" w:rsidP="004807B4">
      <w:pPr>
        <w:jc w:val="center"/>
      </w:pPr>
      <w:r>
        <w:rPr>
          <w:noProof/>
          <w:lang w:eastAsia="lt-LT"/>
        </w:rPr>
        <w:lastRenderedPageBreak/>
        <w:drawing>
          <wp:inline distT="0" distB="0" distL="0" distR="0" wp14:anchorId="4BA4AA0A" wp14:editId="071C127C">
            <wp:extent cx="5934075" cy="25241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07B4" w:rsidRPr="00316892" w:rsidRDefault="004807B4" w:rsidP="004807B4">
      <w:pPr>
        <w:jc w:val="center"/>
        <w:rPr>
          <w:b/>
        </w:rPr>
      </w:pPr>
      <w:r w:rsidRPr="00F53137">
        <w:rPr>
          <w:i/>
        </w:rPr>
        <w:t>6 pav.</w:t>
      </w:r>
      <w:r w:rsidRPr="00316892">
        <w:rPr>
          <w:b/>
        </w:rPr>
        <w:t xml:space="preserve"> Ligotumas cukriniu diabetu (E10</w:t>
      </w:r>
      <w:r w:rsidR="00BB7560">
        <w:rPr>
          <w:b/>
        </w:rPr>
        <w:t>–</w:t>
      </w:r>
      <w:r w:rsidRPr="00316892">
        <w:rPr>
          <w:b/>
        </w:rPr>
        <w:t>E14) Lietuvoje ir Klaipėdos m. sav.</w:t>
      </w:r>
    </w:p>
    <w:p w:rsidR="004807B4" w:rsidRPr="00316892" w:rsidRDefault="004807B4" w:rsidP="004807B4">
      <w:pPr>
        <w:jc w:val="center"/>
        <w:rPr>
          <w:b/>
        </w:rPr>
      </w:pPr>
      <w:r>
        <w:rPr>
          <w:b/>
        </w:rPr>
        <w:t>2007–2016</w:t>
      </w:r>
      <w:r w:rsidRPr="00316892">
        <w:rPr>
          <w:b/>
        </w:rPr>
        <w:t xml:space="preserve"> m. (100 000 gyv.)</w:t>
      </w:r>
    </w:p>
    <w:p w:rsidR="004807B4" w:rsidRDefault="004807B4" w:rsidP="004807B4">
      <w:pPr>
        <w:jc w:val="center"/>
        <w:rPr>
          <w:sz w:val="20"/>
          <w:szCs w:val="20"/>
          <w:lang w:eastAsia="lt-LT"/>
        </w:rPr>
      </w:pPr>
      <w:r w:rsidRPr="00316892">
        <w:rPr>
          <w:sz w:val="20"/>
          <w:szCs w:val="20"/>
          <w:lang w:eastAsia="lt-LT"/>
        </w:rPr>
        <w:t>Šaltinis: Higienos institutas</w:t>
      </w:r>
    </w:p>
    <w:p w:rsidR="004807B4" w:rsidRPr="00B777E6" w:rsidRDefault="004807B4" w:rsidP="004807B4">
      <w:pPr>
        <w:jc w:val="center"/>
        <w:rPr>
          <w:lang w:eastAsia="lt-LT"/>
        </w:rPr>
      </w:pPr>
    </w:p>
    <w:p w:rsidR="004807B4" w:rsidRPr="00316892" w:rsidRDefault="004807B4" w:rsidP="004807B4">
      <w:pPr>
        <w:ind w:firstLine="794"/>
        <w:jc w:val="both"/>
      </w:pPr>
      <w:r w:rsidRPr="00316892">
        <w:t xml:space="preserve">Analizuojant per metus nustatytų naujų ligos atvejų struktūrą, stebimas žymus diagnozuotų cukrinio diabeto </w:t>
      </w:r>
      <w:r>
        <w:t>atvejų augimas nuo 2011 iki 2016</w:t>
      </w:r>
      <w:r w:rsidRPr="00316892">
        <w:t xml:space="preserve"> metų tiek</w:t>
      </w:r>
      <w:r w:rsidR="00791DFE">
        <w:t xml:space="preserve"> Lietuvoje, tiek ir Klaipėdoje.</w:t>
      </w:r>
      <w:r w:rsidRPr="00316892">
        <w:t xml:space="preserve"> Per šį laikotarpį Klaipėdoje cukrinio diabeto atvejų skaičius išaugo</w:t>
      </w:r>
      <w:r>
        <w:t xml:space="preserve"> dvigubai – nuo 318,23 iki 607,81 atv./ 100 000 gyv.</w:t>
      </w:r>
    </w:p>
    <w:p w:rsidR="004807B4" w:rsidRPr="00316892" w:rsidRDefault="004807B4" w:rsidP="004807B4">
      <w:pPr>
        <w:ind w:firstLine="794"/>
        <w:jc w:val="both"/>
      </w:pPr>
      <w:r>
        <w:t xml:space="preserve"> Nuo 2007 metų iki 2016</w:t>
      </w:r>
      <w:r w:rsidRPr="00316892">
        <w:t xml:space="preserve"> metų sergamumas cukriniu deb</w:t>
      </w:r>
      <w:r>
        <w:t>etu Klaipėdos mieste išaugo 2</w:t>
      </w:r>
      <w:r w:rsidR="00791DFE">
        <w:t> </w:t>
      </w:r>
      <w:r>
        <w:t xml:space="preserve">kartus (2007 m. </w:t>
      </w:r>
      <w:r>
        <w:softHyphen/>
        <w:t>– 298,79/100 000 gyv., 2016 m. – 607,81/100 000 gyv.) (7</w:t>
      </w:r>
      <w:r w:rsidRPr="00316892">
        <w:t xml:space="preserve"> pav.).</w:t>
      </w:r>
    </w:p>
    <w:p w:rsidR="004807B4" w:rsidRDefault="004807B4" w:rsidP="004807B4">
      <w:pPr>
        <w:jc w:val="both"/>
      </w:pPr>
    </w:p>
    <w:p w:rsidR="004807B4" w:rsidRPr="00316892" w:rsidRDefault="004807B4" w:rsidP="004807B4">
      <w:pPr>
        <w:jc w:val="center"/>
      </w:pPr>
      <w:r>
        <w:rPr>
          <w:noProof/>
          <w:lang w:eastAsia="lt-LT"/>
        </w:rPr>
        <w:drawing>
          <wp:inline distT="0" distB="0" distL="0" distR="0" wp14:anchorId="5AFDD226" wp14:editId="5673D0FF">
            <wp:extent cx="5867400" cy="244792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807B4" w:rsidRPr="00316892" w:rsidRDefault="004807B4" w:rsidP="004807B4">
      <w:pPr>
        <w:jc w:val="center"/>
      </w:pPr>
      <w:r w:rsidRPr="00F53137">
        <w:rPr>
          <w:i/>
        </w:rPr>
        <w:t>7 pav.</w:t>
      </w:r>
      <w:r w:rsidRPr="00316892">
        <w:rPr>
          <w:b/>
          <w:lang w:eastAsia="lt-LT"/>
        </w:rPr>
        <w:t xml:space="preserve"> Sergamumas cukriniu diabetu (E10</w:t>
      </w:r>
      <w:r w:rsidR="00791DFE">
        <w:rPr>
          <w:b/>
          <w:lang w:eastAsia="lt-LT"/>
        </w:rPr>
        <w:t>–</w:t>
      </w:r>
      <w:r w:rsidRPr="00316892">
        <w:rPr>
          <w:b/>
          <w:lang w:eastAsia="lt-LT"/>
        </w:rPr>
        <w:t>E14) Lietuvoje ir Klaipėdos m. sav.</w:t>
      </w:r>
    </w:p>
    <w:p w:rsidR="004807B4" w:rsidRPr="00316892" w:rsidRDefault="004807B4" w:rsidP="004807B4">
      <w:pPr>
        <w:jc w:val="center"/>
        <w:rPr>
          <w:b/>
          <w:lang w:eastAsia="lt-LT"/>
        </w:rPr>
      </w:pPr>
      <w:r>
        <w:rPr>
          <w:b/>
          <w:lang w:eastAsia="lt-LT"/>
        </w:rPr>
        <w:t>2007</w:t>
      </w:r>
      <w:r w:rsidR="00791DFE">
        <w:rPr>
          <w:b/>
          <w:lang w:eastAsia="lt-LT"/>
        </w:rPr>
        <w:t>–</w:t>
      </w:r>
      <w:r>
        <w:rPr>
          <w:b/>
          <w:lang w:eastAsia="lt-LT"/>
        </w:rPr>
        <w:t>2016</w:t>
      </w:r>
      <w:r w:rsidRPr="00316892">
        <w:rPr>
          <w:b/>
          <w:lang w:eastAsia="lt-LT"/>
        </w:rPr>
        <w:t xml:space="preserve"> m. (100 000 gyv.).</w:t>
      </w:r>
    </w:p>
    <w:p w:rsidR="004807B4" w:rsidRPr="00316892" w:rsidRDefault="004807B4" w:rsidP="004807B4">
      <w:pPr>
        <w:jc w:val="center"/>
        <w:rPr>
          <w:sz w:val="20"/>
          <w:szCs w:val="20"/>
          <w:lang w:eastAsia="lt-LT"/>
        </w:rPr>
      </w:pPr>
      <w:r w:rsidRPr="00316892">
        <w:rPr>
          <w:sz w:val="20"/>
          <w:szCs w:val="20"/>
          <w:lang w:eastAsia="lt-LT"/>
        </w:rPr>
        <w:t>Šaltinis: Higienos institutas</w:t>
      </w:r>
    </w:p>
    <w:p w:rsidR="004807B4" w:rsidRPr="00316892" w:rsidRDefault="004807B4" w:rsidP="004807B4">
      <w:pPr>
        <w:jc w:val="both"/>
        <w:rPr>
          <w:lang w:eastAsia="lt-LT"/>
        </w:rPr>
      </w:pPr>
    </w:p>
    <w:p w:rsidR="004807B4" w:rsidRPr="00316892" w:rsidRDefault="004807B4" w:rsidP="004807B4">
      <w:pPr>
        <w:ind w:firstLine="794"/>
        <w:jc w:val="both"/>
      </w:pPr>
      <w:r w:rsidRPr="00316892">
        <w:t>Daugiausia cukrinio diabeto atvejų sudaro II tipo cukrinis diabetas (nuo insulino nepriklausomas diabetas). Higienos in</w:t>
      </w:r>
      <w:r>
        <w:t>stituto duomenimis, ši liga 2016</w:t>
      </w:r>
      <w:r w:rsidRPr="00316892">
        <w:t xml:space="preserve"> m.</w:t>
      </w:r>
      <w:r>
        <w:t xml:space="preserve"> Lietuvoje buvo nustatyta 13 079</w:t>
      </w:r>
      <w:r w:rsidRPr="00316892">
        <w:t xml:space="preserve"> asmenims</w:t>
      </w:r>
      <w:r>
        <w:t>.</w:t>
      </w:r>
    </w:p>
    <w:p w:rsidR="004807B4" w:rsidRPr="00316892" w:rsidRDefault="004807B4" w:rsidP="004807B4">
      <w:pPr>
        <w:ind w:firstLine="794"/>
        <w:jc w:val="both"/>
      </w:pPr>
      <w:r>
        <w:t>2016 m. 829</w:t>
      </w:r>
      <w:r w:rsidRPr="00316892">
        <w:t xml:space="preserve"> Klaipėdos mieste gyvenantiems asmenims ambulatorinėse asmens sveikatos priežiūros įstaigose pirmą kartą gyvenime buvo užregistruotas II tipo cukrinis diabetas. Serg</w:t>
      </w:r>
      <w:r>
        <w:t>amumas šia liga Klaipėdoje – 54,2/10 000 gyv., o Lietuvoje – 45,6</w:t>
      </w:r>
      <w:r w:rsidRPr="00316892">
        <w:t xml:space="preserve">/10 000 gyv. Didžiausias sergamumo rodiklis nustatytas </w:t>
      </w:r>
      <w:r w:rsidRPr="00A85951">
        <w:t>Šiaulių m. sav. (71,1/10 000 gyv.), mažiausias – Telšių r. sav. gyventojams (24,2/10 000 gyv.)</w:t>
      </w:r>
    </w:p>
    <w:p w:rsidR="004807B4" w:rsidRPr="00316892" w:rsidRDefault="004807B4" w:rsidP="004807B4">
      <w:pPr>
        <w:ind w:firstLine="794"/>
        <w:jc w:val="both"/>
      </w:pPr>
      <w:r w:rsidRPr="00316892">
        <w:lastRenderedPageBreak/>
        <w:t>Sergamumas II tipo cuk</w:t>
      </w:r>
      <w:r>
        <w:t>riniu diabetu nuo 2007 m. iki 2016</w:t>
      </w:r>
      <w:r w:rsidRPr="00316892">
        <w:t xml:space="preserve"> m. </w:t>
      </w:r>
      <w:r>
        <w:t xml:space="preserve">tiek Klaipėdoje, tiek Lietuvoje išaugo du kartus, </w:t>
      </w:r>
      <w:r w:rsidRPr="00316892">
        <w:t>tačiau Klaipėdos m. sav. rodiklis išlieka a</w:t>
      </w:r>
      <w:r>
        <w:t>ukštesnis už Lietuvos rodiklį (8</w:t>
      </w:r>
      <w:r w:rsidRPr="00316892">
        <w:t xml:space="preserve"> pav.). </w:t>
      </w:r>
    </w:p>
    <w:p w:rsidR="004807B4" w:rsidRPr="00316892" w:rsidRDefault="004807B4" w:rsidP="004807B4">
      <w:pPr>
        <w:ind w:firstLine="794"/>
        <w:jc w:val="both"/>
        <w:rPr>
          <w:sz w:val="20"/>
          <w:szCs w:val="20"/>
        </w:rPr>
      </w:pPr>
    </w:p>
    <w:p w:rsidR="004807B4" w:rsidRPr="00316892" w:rsidRDefault="004807B4" w:rsidP="004807B4">
      <w:pPr>
        <w:jc w:val="center"/>
        <w:rPr>
          <w:lang w:eastAsia="lt-LT"/>
        </w:rPr>
      </w:pPr>
      <w:r w:rsidRPr="00316892">
        <w:rPr>
          <w:noProof/>
          <w:lang w:eastAsia="lt-LT"/>
        </w:rPr>
        <w:drawing>
          <wp:inline distT="0" distB="0" distL="0" distR="0" wp14:anchorId="3425B4A2" wp14:editId="258F7735">
            <wp:extent cx="5524500" cy="2219325"/>
            <wp:effectExtent l="0" t="0" r="0" b="952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807B4" w:rsidRPr="00316892" w:rsidRDefault="004807B4" w:rsidP="004807B4">
      <w:pPr>
        <w:jc w:val="center"/>
        <w:rPr>
          <w:b/>
          <w:lang w:eastAsia="lt-LT"/>
        </w:rPr>
      </w:pPr>
      <w:r w:rsidRPr="00F53137">
        <w:rPr>
          <w:i/>
        </w:rPr>
        <w:t>8 pav.</w:t>
      </w:r>
      <w:r w:rsidRPr="00316892">
        <w:rPr>
          <w:b/>
          <w:lang w:eastAsia="lt-LT"/>
        </w:rPr>
        <w:t xml:space="preserve"> Sergamumas II tipo cukriniu diabetu (E11) Lietuvoje ir Klaipėdos m. sav. </w:t>
      </w:r>
    </w:p>
    <w:p w:rsidR="004807B4" w:rsidRPr="00316892" w:rsidRDefault="004807B4" w:rsidP="004807B4">
      <w:pPr>
        <w:jc w:val="center"/>
        <w:rPr>
          <w:b/>
          <w:lang w:eastAsia="lt-LT"/>
        </w:rPr>
      </w:pPr>
      <w:r>
        <w:rPr>
          <w:b/>
          <w:lang w:eastAsia="lt-LT"/>
        </w:rPr>
        <w:t>2007-2016</w:t>
      </w:r>
      <w:r w:rsidRPr="00316892">
        <w:rPr>
          <w:b/>
          <w:lang w:eastAsia="lt-LT"/>
        </w:rPr>
        <w:t xml:space="preserve"> m. (10 000 gyv.).</w:t>
      </w:r>
    </w:p>
    <w:p w:rsidR="004807B4" w:rsidRPr="00316892" w:rsidRDefault="004807B4" w:rsidP="004807B4">
      <w:pPr>
        <w:jc w:val="center"/>
        <w:rPr>
          <w:sz w:val="20"/>
          <w:szCs w:val="20"/>
          <w:lang w:eastAsia="lt-LT"/>
        </w:rPr>
      </w:pPr>
      <w:r w:rsidRPr="00316892">
        <w:rPr>
          <w:sz w:val="20"/>
          <w:szCs w:val="20"/>
          <w:lang w:eastAsia="lt-LT"/>
        </w:rPr>
        <w:t>Šaltinis: Higienos institutas</w:t>
      </w:r>
    </w:p>
    <w:p w:rsidR="004807B4" w:rsidRPr="00622B7A" w:rsidRDefault="004807B4" w:rsidP="004807B4">
      <w:pPr>
        <w:jc w:val="both"/>
        <w:rPr>
          <w:lang w:eastAsia="lt-LT"/>
        </w:rPr>
      </w:pPr>
    </w:p>
    <w:p w:rsidR="004807B4" w:rsidRPr="00316892" w:rsidRDefault="004807B4" w:rsidP="004807B4">
      <w:pPr>
        <w:ind w:firstLine="794"/>
        <w:jc w:val="both"/>
      </w:pPr>
      <w:r w:rsidRPr="00316892">
        <w:t>Klaipėdos miesto visuomenės sveikatos biuro duomenimis, nuo 200</w:t>
      </w:r>
      <w:r>
        <w:t>9 iki 2016</w:t>
      </w:r>
      <w:r w:rsidRPr="00316892">
        <w:t xml:space="preserve"> m. stebėtas </w:t>
      </w:r>
      <w:r>
        <w:t xml:space="preserve">mokyklinio amžiaus </w:t>
      </w:r>
      <w:r w:rsidRPr="00316892">
        <w:t xml:space="preserve">vaikų, </w:t>
      </w:r>
      <w:r>
        <w:t xml:space="preserve">turinčių </w:t>
      </w:r>
      <w:r w:rsidRPr="00316892">
        <w:t>antsvorį arba nutukimą, skai</w:t>
      </w:r>
      <w:r>
        <w:t>čiaus augimas. Nuo 2009 iki 2016</w:t>
      </w:r>
      <w:r w:rsidR="00791DFE">
        <w:t> </w:t>
      </w:r>
      <w:r w:rsidRPr="00316892">
        <w:t xml:space="preserve">m. antsvorį turinčių vaikų skaičius </w:t>
      </w:r>
      <w:r>
        <w:t xml:space="preserve">nuo 3 proc. </w:t>
      </w:r>
      <w:r w:rsidRPr="00316892">
        <w:t xml:space="preserve">padidėjo </w:t>
      </w:r>
      <w:r>
        <w:t>iki 13,6 proc., n</w:t>
      </w:r>
      <w:r w:rsidRPr="00316892">
        <w:t xml:space="preserve">utukusių vaikų </w:t>
      </w:r>
      <w:r>
        <w:t xml:space="preserve">dalis – </w:t>
      </w:r>
      <w:r w:rsidRPr="00316892">
        <w:t>nuo 1 proc.</w:t>
      </w:r>
      <w:r>
        <w:t xml:space="preserve"> 2009 m. padidėjo iki 5,1 proc. 2016 m.</w:t>
      </w:r>
    </w:p>
    <w:p w:rsidR="004807B4" w:rsidRPr="00316892" w:rsidRDefault="004807B4" w:rsidP="004807B4">
      <w:pPr>
        <w:ind w:firstLine="1298"/>
        <w:jc w:val="both"/>
      </w:pPr>
    </w:p>
    <w:p w:rsidR="004807B4" w:rsidRPr="00316892" w:rsidRDefault="004807B4" w:rsidP="00791DFE">
      <w:pPr>
        <w:contextualSpacing/>
        <w:jc w:val="center"/>
        <w:rPr>
          <w:b/>
        </w:rPr>
      </w:pPr>
      <w:r>
        <w:rPr>
          <w:b/>
        </w:rPr>
        <w:t>Tyrimai, atlikti 2016</w:t>
      </w:r>
      <w:r w:rsidRPr="00316892">
        <w:rPr>
          <w:b/>
        </w:rPr>
        <w:t xml:space="preserve"> metais Klaipėdos miesto savivaldybėje</w:t>
      </w:r>
    </w:p>
    <w:p w:rsidR="004807B4" w:rsidRPr="00316892" w:rsidRDefault="004807B4" w:rsidP="00791DFE">
      <w:pPr>
        <w:jc w:val="center"/>
        <w:rPr>
          <w:b/>
          <w:highlight w:val="yellow"/>
        </w:rPr>
      </w:pPr>
    </w:p>
    <w:p w:rsidR="004807B4" w:rsidRPr="00316892" w:rsidRDefault="004807B4" w:rsidP="00791DFE">
      <w:pPr>
        <w:contextualSpacing/>
        <w:jc w:val="center"/>
        <w:rPr>
          <w:b/>
        </w:rPr>
      </w:pPr>
      <w:r>
        <w:rPr>
          <w:b/>
        </w:rPr>
        <w:t>„Europos jaunimas – narkomanijos prevencijos programa“ tyrimas</w:t>
      </w:r>
    </w:p>
    <w:p w:rsidR="004807B4" w:rsidRPr="00316892" w:rsidRDefault="004807B4" w:rsidP="004807B4">
      <w:pPr>
        <w:ind w:firstLine="1298"/>
        <w:jc w:val="center"/>
        <w:rPr>
          <w:b/>
        </w:rPr>
      </w:pPr>
    </w:p>
    <w:p w:rsidR="004807B4" w:rsidRDefault="004807B4" w:rsidP="004807B4">
      <w:pPr>
        <w:ind w:firstLine="794"/>
        <w:jc w:val="both"/>
      </w:pPr>
      <w:r w:rsidRPr="00316892">
        <w:rPr>
          <w:b/>
          <w:i/>
        </w:rPr>
        <w:t>Tyrimo tikslas –</w:t>
      </w:r>
      <w:r w:rsidRPr="00316892">
        <w:t xml:space="preserve"> </w:t>
      </w:r>
      <w:r w:rsidRPr="005C5DF8">
        <w:t>ištirti socialinės aplinkos poveikį vaikams ir jaunimui, sužinoti jų</w:t>
      </w:r>
      <w:r>
        <w:t xml:space="preserve"> požiūrį į narkotinių ir psichoaktyvių</w:t>
      </w:r>
      <w:r w:rsidRPr="005C5DF8">
        <w:t xml:space="preserve"> medžiagų vartojimą</w:t>
      </w:r>
      <w:r>
        <w:t>.</w:t>
      </w:r>
    </w:p>
    <w:p w:rsidR="004807B4" w:rsidRDefault="004807B4" w:rsidP="004807B4">
      <w:pPr>
        <w:ind w:firstLine="794"/>
        <w:jc w:val="both"/>
      </w:pPr>
      <w:r w:rsidRPr="00316892">
        <w:rPr>
          <w:b/>
          <w:i/>
        </w:rPr>
        <w:t xml:space="preserve">Tyrimo medžiaga ir metodai: </w:t>
      </w:r>
      <w:r w:rsidRPr="00316892">
        <w:t xml:space="preserve">tyrimą vykdė </w:t>
      </w:r>
      <w:r>
        <w:t>Islandijos socialinių tyrimų ir analizės centras (ICSRA), Klaipėdos miesto visuomenės sveikatos biuras bei 8 kitų Europos miestų savivaldybės. Tyrime dalyvavo 15</w:t>
      </w:r>
      <w:r w:rsidR="00791DFE">
        <w:t>–</w:t>
      </w:r>
      <w:r>
        <w:t>16 metų amžiaus mokiniai, tyrimo dieną užpildę klausimyną apie psichoaktyviųjų medžiagų vartojimą.</w:t>
      </w:r>
    </w:p>
    <w:p w:rsidR="004807B4" w:rsidRDefault="004807B4" w:rsidP="004807B4">
      <w:pPr>
        <w:ind w:firstLine="794"/>
        <w:jc w:val="both"/>
      </w:pPr>
      <w:r w:rsidRPr="00316892">
        <w:rPr>
          <w:b/>
          <w:i/>
        </w:rPr>
        <w:t>Tyrimo rezultatai:</w:t>
      </w:r>
      <w:r w:rsidRPr="00316892">
        <w:t xml:space="preserve"> </w:t>
      </w:r>
      <w:r>
        <w:t>tyrime Klaipėdoje dalyvavo 1 173 mokiniai. Reguliariai rūko 19,8 proc. Klaipėdos ir 14,5 proc. kitų Europos miestų paauglių. Bent kartą gyvenime alkoholį vartojo 82,8</w:t>
      </w:r>
      <w:r w:rsidR="00791DFE">
        <w:t> </w:t>
      </w:r>
      <w:r>
        <w:t>proc. Klaipėdos ir 80,8 proc. kitų miestų paauglių. Bent kartą gyvenime kanapių vartojo 19</w:t>
      </w:r>
      <w:r w:rsidR="00791DFE">
        <w:t> </w:t>
      </w:r>
      <w:r>
        <w:t>proc. Klaipėdos ir 19,4 proc. kitų miestų paauglių. Tiek Klaipėdoje, tiek Europos miestuose 15</w:t>
      </w:r>
      <w:r w:rsidR="00791DFE">
        <w:t> </w:t>
      </w:r>
      <w:r>
        <w:t>metų yra dažniausias amžius, kai paaugliai pirmą kartą savo gyvenime paragauja alkoholio, pabando kanapių, pradeda reguliariai rūkyti, o pirmą cigaretę surūko būdami 14 metų amžiaus. Įvairiose Klaipėdos m. sav. mokyklose psichoaktyvių medžiagų vartojimo paplitimas yra skirtingas, todėl kiekvienai tyrime dalyvavusiai mokyklai buvo parengta duomenų analizė.</w:t>
      </w:r>
    </w:p>
    <w:p w:rsidR="004807B4" w:rsidRDefault="004807B4" w:rsidP="004807B4">
      <w:pPr>
        <w:ind w:firstLine="794"/>
        <w:jc w:val="both"/>
      </w:pPr>
    </w:p>
    <w:p w:rsidR="004807B4" w:rsidRDefault="004807B4" w:rsidP="00791DFE">
      <w:pPr>
        <w:contextualSpacing/>
        <w:jc w:val="center"/>
        <w:rPr>
          <w:b/>
        </w:rPr>
      </w:pPr>
      <w:r w:rsidRPr="003D3941">
        <w:rPr>
          <w:b/>
        </w:rPr>
        <w:t>Mokyklinio amžiaus vaikų gyvensenos tyrimas</w:t>
      </w:r>
    </w:p>
    <w:p w:rsidR="004807B4" w:rsidRDefault="004807B4" w:rsidP="004807B4">
      <w:pPr>
        <w:ind w:firstLine="851"/>
        <w:contextualSpacing/>
        <w:jc w:val="center"/>
        <w:rPr>
          <w:b/>
        </w:rPr>
      </w:pPr>
    </w:p>
    <w:p w:rsidR="004807B4" w:rsidRDefault="004807B4" w:rsidP="004807B4">
      <w:pPr>
        <w:ind w:firstLine="794"/>
        <w:jc w:val="both"/>
      </w:pPr>
      <w:r w:rsidRPr="00316892">
        <w:rPr>
          <w:b/>
          <w:i/>
        </w:rPr>
        <w:t>Tyrimo tikslas –</w:t>
      </w:r>
      <w:r w:rsidRPr="00316892">
        <w:t xml:space="preserve"> </w:t>
      </w:r>
      <w:r w:rsidRPr="00C461E0">
        <w:t xml:space="preserve">įvertinti </w:t>
      </w:r>
      <w:r>
        <w:t>Klaipėdos miesto savivaldybės</w:t>
      </w:r>
      <w:r w:rsidRPr="00C461E0">
        <w:t xml:space="preserve"> mokyklinio amžiaus vaikų gyvensenos, elgsenos ir sveikatos ypatumus.</w:t>
      </w:r>
    </w:p>
    <w:p w:rsidR="004807B4" w:rsidRDefault="004807B4" w:rsidP="004807B4">
      <w:pPr>
        <w:ind w:firstLine="794"/>
        <w:jc w:val="both"/>
      </w:pPr>
      <w:r w:rsidRPr="00316892">
        <w:rPr>
          <w:b/>
          <w:i/>
        </w:rPr>
        <w:t xml:space="preserve">Tyrimo medžiaga ir metodai: </w:t>
      </w:r>
      <w:r>
        <w:t>tyr</w:t>
      </w:r>
      <w:r w:rsidRPr="00316892">
        <w:t xml:space="preserve">imą vykdė </w:t>
      </w:r>
      <w:r>
        <w:t xml:space="preserve">Higienos institutas ir visuomenės sveikatos biurai. Tyrime dalyvavo </w:t>
      </w:r>
      <w:r w:rsidRPr="00C461E0">
        <w:t>5-os, 7-os bei 9-os klas</w:t>
      </w:r>
      <w:r w:rsidR="00791DFE">
        <w:t>ių</w:t>
      </w:r>
      <w:r>
        <w:t xml:space="preserve"> mokiniai.</w:t>
      </w:r>
      <w:r w:rsidRPr="00214B2A">
        <w:t xml:space="preserve"> </w:t>
      </w:r>
      <w:r>
        <w:t>Klaipėdos m</w:t>
      </w:r>
      <w:r w:rsidR="00791DFE">
        <w:t>.</w:t>
      </w:r>
      <w:r w:rsidRPr="00C461E0">
        <w:t xml:space="preserve"> </w:t>
      </w:r>
      <w:r>
        <w:t>sav</w:t>
      </w:r>
      <w:r w:rsidR="00791DFE">
        <w:t>.</w:t>
      </w:r>
      <w:r>
        <w:t xml:space="preserve"> mokyklinio amžiaus vaikų gyvensenos ištisinis tyrimas</w:t>
      </w:r>
      <w:r w:rsidRPr="00C461E0">
        <w:t xml:space="preserve"> </w:t>
      </w:r>
      <w:r>
        <w:t xml:space="preserve">buvo atliktas 2016 m. </w:t>
      </w:r>
      <w:r w:rsidRPr="00C461E0">
        <w:t xml:space="preserve">gegužės mėn. </w:t>
      </w:r>
      <w:r>
        <w:t>D</w:t>
      </w:r>
      <w:r w:rsidRPr="00C461E0">
        <w:t xml:space="preserve">alyvavo </w:t>
      </w:r>
      <w:r>
        <w:t>3</w:t>
      </w:r>
      <w:r w:rsidR="00791DFE">
        <w:t> </w:t>
      </w:r>
      <w:r>
        <w:t xml:space="preserve">190 mokinių. </w:t>
      </w:r>
      <w:r>
        <w:lastRenderedPageBreak/>
        <w:t>Tyrimą</w:t>
      </w:r>
      <w:r w:rsidRPr="00C461E0">
        <w:t xml:space="preserve"> organizavo Klaipėdos </w:t>
      </w:r>
      <w:r>
        <w:t>miesto</w:t>
      </w:r>
      <w:r w:rsidRPr="00C461E0">
        <w:t xml:space="preserve"> visuomenės sveikatos </w:t>
      </w:r>
      <w:r>
        <w:t>biuras (anketų grįžtamumas – 71,9</w:t>
      </w:r>
      <w:r w:rsidRPr="00C461E0">
        <w:t xml:space="preserve"> proc.).</w:t>
      </w:r>
    </w:p>
    <w:p w:rsidR="004807B4" w:rsidRPr="005C3ACF" w:rsidRDefault="004807B4" w:rsidP="004807B4">
      <w:pPr>
        <w:ind w:firstLine="794"/>
        <w:jc w:val="both"/>
      </w:pPr>
      <w:r w:rsidRPr="00316892">
        <w:rPr>
          <w:b/>
          <w:i/>
        </w:rPr>
        <w:t>Tyrimo rezultatai:</w:t>
      </w:r>
      <w:r w:rsidRPr="00316892">
        <w:t xml:space="preserve"> </w:t>
      </w:r>
      <w:r>
        <w:t>23,1</w:t>
      </w:r>
      <w:r w:rsidRPr="00CE6F26">
        <w:t xml:space="preserve"> proc. </w:t>
      </w:r>
      <w:r>
        <w:t xml:space="preserve">Klaipėdos miesto </w:t>
      </w:r>
      <w:r w:rsidRPr="00CE6F26">
        <w:t>mokinių nurodė, kad kasdien</w:t>
      </w:r>
      <w:r>
        <w:t>,</w:t>
      </w:r>
      <w:r w:rsidRPr="00CE6F26">
        <w:t xml:space="preserve"> ne pamokų metu, laisvalaikiu mankštinasi ir sportuoja</w:t>
      </w:r>
      <w:r>
        <w:t xml:space="preserve">. 19,5 proc. Klaipėdos miesto mokinių ypač pasyviai leidžia laisvalaikį. </w:t>
      </w:r>
      <w:r w:rsidRPr="00B36F77">
        <w:t xml:space="preserve">Klaipėdos </w:t>
      </w:r>
      <w:r>
        <w:t>mieste</w:t>
      </w:r>
      <w:r w:rsidRPr="00B36F77">
        <w:t xml:space="preserve"> </w:t>
      </w:r>
      <w:r>
        <w:t xml:space="preserve">kasdien </w:t>
      </w:r>
      <w:r w:rsidRPr="00B36F77">
        <w:t>pusryč</w:t>
      </w:r>
      <w:r>
        <w:t>iauja 57,3</w:t>
      </w:r>
      <w:r w:rsidRPr="00B36F77">
        <w:t xml:space="preserve"> proc., o </w:t>
      </w:r>
      <w:r>
        <w:t>Lietuvoje – 51,7 proc.</w:t>
      </w:r>
      <w:r w:rsidRPr="00AF52A3">
        <w:t xml:space="preserve"> </w:t>
      </w:r>
      <w:r w:rsidRPr="00B36F77">
        <w:t>mokinių</w:t>
      </w:r>
      <w:r>
        <w:t>.</w:t>
      </w:r>
      <w:r w:rsidRPr="00502B5C">
        <w:t xml:space="preserve"> </w:t>
      </w:r>
      <w:r>
        <w:t xml:space="preserve">Daugiau nei 60 proc. Klaipėdos miesto mokinių valosi dantis kelis kartus per dieną. </w:t>
      </w:r>
    </w:p>
    <w:p w:rsidR="004807B4" w:rsidRPr="00316892" w:rsidRDefault="004807B4" w:rsidP="004807B4">
      <w:pPr>
        <w:jc w:val="both"/>
      </w:pPr>
    </w:p>
    <w:p w:rsidR="004807B4" w:rsidRPr="00316892" w:rsidRDefault="004807B4" w:rsidP="004807B4">
      <w:pPr>
        <w:contextualSpacing/>
        <w:jc w:val="center"/>
        <w:rPr>
          <w:b/>
          <w:lang w:eastAsia="lt-LT"/>
        </w:rPr>
      </w:pPr>
      <w:r w:rsidRPr="00316892">
        <w:rPr>
          <w:b/>
          <w:lang w:eastAsia="lt-LT"/>
        </w:rPr>
        <w:t>Mokinių kuprinių svėrimo akcija „Ar žinai, kiek sveria tavo kuprinė?“</w:t>
      </w:r>
    </w:p>
    <w:p w:rsidR="004807B4" w:rsidRPr="00316892" w:rsidRDefault="004807B4" w:rsidP="004807B4">
      <w:pPr>
        <w:jc w:val="both"/>
      </w:pPr>
    </w:p>
    <w:p w:rsidR="004807B4" w:rsidRPr="00316892" w:rsidRDefault="004807B4" w:rsidP="004807B4">
      <w:pPr>
        <w:ind w:firstLine="709"/>
        <w:jc w:val="both"/>
        <w:rPr>
          <w:rFonts w:eastAsiaTheme="majorEastAsia"/>
          <w:color w:val="000000" w:themeColor="text1"/>
          <w:kern w:val="24"/>
          <w:sz w:val="20"/>
          <w:szCs w:val="20"/>
        </w:rPr>
      </w:pPr>
      <w:r w:rsidRPr="00316892">
        <w:rPr>
          <w:b/>
          <w:i/>
        </w:rPr>
        <w:t xml:space="preserve">Tyrimo tikslas – </w:t>
      </w:r>
      <w:r w:rsidRPr="00316892">
        <w:t xml:space="preserve">išsiaiškinti, kokio svorio kuprines nešioja </w:t>
      </w:r>
      <w:r>
        <w:t>Klaipėdos miesto 1</w:t>
      </w:r>
      <w:r w:rsidR="00791DFE">
        <w:t>–</w:t>
      </w:r>
      <w:r>
        <w:t xml:space="preserve">6 klasių </w:t>
      </w:r>
      <w:r w:rsidRPr="00316892">
        <w:t xml:space="preserve">mokiniai, </w:t>
      </w:r>
      <w:r w:rsidR="00791DFE">
        <w:t>ir</w:t>
      </w:r>
      <w:r w:rsidRPr="00316892">
        <w:t xml:space="preserve"> atkreipti mokinių ir tėvų dėmesį į mokyklinių kuprinių svorį, turinį bei galimą sunkios kuprinės poveikį vaiko sveikatai.</w:t>
      </w:r>
      <w:r w:rsidRPr="00316892">
        <w:rPr>
          <w:rFonts w:eastAsiaTheme="minorEastAsia"/>
          <w:color w:val="000000" w:themeColor="text1"/>
          <w:kern w:val="24"/>
          <w:sz w:val="20"/>
          <w:szCs w:val="20"/>
        </w:rPr>
        <w:t xml:space="preserve"> </w:t>
      </w:r>
    </w:p>
    <w:p w:rsidR="004807B4" w:rsidRDefault="004807B4" w:rsidP="004807B4">
      <w:pPr>
        <w:ind w:firstLine="709"/>
        <w:jc w:val="both"/>
      </w:pPr>
      <w:r w:rsidRPr="00316892">
        <w:rPr>
          <w:b/>
          <w:i/>
        </w:rPr>
        <w:t xml:space="preserve">Tyrimo medžiaga ir metodai: </w:t>
      </w:r>
      <w:r>
        <w:t>tyrimas vyko 2016</w:t>
      </w:r>
      <w:r w:rsidRPr="00316892">
        <w:t xml:space="preserve"> m. rugsėjo </w:t>
      </w:r>
      <w:r>
        <w:t xml:space="preserve">ir spalio </w:t>
      </w:r>
      <w:r w:rsidRPr="00316892">
        <w:t>mėn. Buvo pasverti 1−6 klasių mokinia</w:t>
      </w:r>
      <w:r>
        <w:t>i ir jų kuprinės, dalyvavo 9 362</w:t>
      </w:r>
      <w:r w:rsidRPr="00316892">
        <w:t xml:space="preserve"> mokiniai. </w:t>
      </w:r>
    </w:p>
    <w:p w:rsidR="004807B4" w:rsidRPr="00316892" w:rsidRDefault="004807B4" w:rsidP="004807B4">
      <w:pPr>
        <w:ind w:firstLine="709"/>
        <w:jc w:val="both"/>
      </w:pPr>
      <w:r w:rsidRPr="00316892">
        <w:rPr>
          <w:b/>
          <w:i/>
        </w:rPr>
        <w:t>Tyrimo rezultatai:</w:t>
      </w:r>
      <w:r w:rsidRPr="00316892">
        <w:t xml:space="preserve"> kas an</w:t>
      </w:r>
      <w:r>
        <w:t>tro (52,7</w:t>
      </w:r>
      <w:r w:rsidRPr="00316892">
        <w:t xml:space="preserve"> proc.) mokinio kuprinės svoris sudarė iki 10 proc. vaikų svorio</w:t>
      </w:r>
      <w:r w:rsidR="00791DFE">
        <w:t>,</w:t>
      </w:r>
      <w:r w:rsidRPr="00316892">
        <w:t xml:space="preserve"> t. y.</w:t>
      </w:r>
      <w:r>
        <w:t xml:space="preserve">  tiek, kiek rekomenduojama. 8,2</w:t>
      </w:r>
      <w:r w:rsidRPr="00316892">
        <w:t xml:space="preserve"> proc. vaikų kuprinės buvo labai sunkios, t.  y. viršijo 15 proc. mokinio kūno svorio. Daugiausia sunkių kuprinių nešioja antrų klasių mokiniai. </w:t>
      </w:r>
      <w:r>
        <w:t>80</w:t>
      </w:r>
      <w:r w:rsidRPr="00316892">
        <w:t xml:space="preserve"> proc. mokinių kuprinės turi atšvaitus, jų didžiausia dalis yra tarp </w:t>
      </w:r>
      <w:r>
        <w:t>antrokų (97</w:t>
      </w:r>
      <w:r w:rsidRPr="00316892">
        <w:t xml:space="preserve">,6 proc.), o </w:t>
      </w:r>
      <w:r>
        <w:t>mažiausiai atšvaitų</w:t>
      </w:r>
      <w:r w:rsidRPr="00316892">
        <w:t xml:space="preserve"> tur</w:t>
      </w:r>
      <w:r>
        <w:t>i 6 klasių mokiniai – 59,5 proc</w:t>
      </w:r>
      <w:r w:rsidRPr="00316892">
        <w:t>. Siekiant įvertinti mokinių nuomonę apie kuprinių svorį, buvo vaikų klausiama ,,Ar tau kupri</w:t>
      </w:r>
      <w:r>
        <w:t>nė yra sunki?”. Kas penktas (18,3</w:t>
      </w:r>
      <w:r w:rsidRPr="00316892">
        <w:t xml:space="preserve"> proc.) mokinys atsakė, kad jo kuprinė yra sunki, didžiausia mokinių dalis, kuriems buvo per sunki kuprinė, buvo tarp </w:t>
      </w:r>
      <w:r>
        <w:t>penktokų (23,4 proc.).</w:t>
      </w:r>
    </w:p>
    <w:p w:rsidR="004807B4" w:rsidRPr="00316892" w:rsidRDefault="004807B4" w:rsidP="004807B4">
      <w:pPr>
        <w:keepNext/>
        <w:keepLines/>
        <w:ind w:firstLine="709"/>
        <w:outlineLvl w:val="1"/>
        <w:rPr>
          <w:rFonts w:eastAsiaTheme="majorEastAsia"/>
          <w:b/>
          <w:bCs/>
        </w:rPr>
      </w:pPr>
    </w:p>
    <w:p w:rsidR="004807B4" w:rsidRPr="00316892" w:rsidRDefault="004807B4" w:rsidP="004807B4">
      <w:pPr>
        <w:keepNext/>
        <w:keepLines/>
        <w:jc w:val="center"/>
        <w:outlineLvl w:val="1"/>
        <w:rPr>
          <w:rFonts w:eastAsiaTheme="majorEastAsia"/>
          <w:b/>
          <w:bCs/>
        </w:rPr>
      </w:pPr>
      <w:bookmarkStart w:id="9" w:name="_Toc496874358"/>
      <w:r>
        <w:rPr>
          <w:rFonts w:eastAsiaTheme="majorEastAsia"/>
          <w:b/>
          <w:bCs/>
        </w:rPr>
        <w:t>B</w:t>
      </w:r>
      <w:r w:rsidRPr="00316892">
        <w:rPr>
          <w:rFonts w:eastAsiaTheme="majorEastAsia"/>
          <w:b/>
          <w:bCs/>
        </w:rPr>
        <w:t>endruomenės sveikatos stiprinimo veiklos, susijusios su prioritetinėmis veiklomis</w:t>
      </w:r>
      <w:bookmarkEnd w:id="9"/>
    </w:p>
    <w:p w:rsidR="004807B4" w:rsidRPr="00316892" w:rsidRDefault="004807B4" w:rsidP="004807B4">
      <w:pPr>
        <w:jc w:val="both"/>
        <w:rPr>
          <w:b/>
          <w:color w:val="FF0000"/>
          <w:u w:val="single"/>
          <w:lang w:eastAsia="lt-LT"/>
        </w:rPr>
      </w:pPr>
    </w:p>
    <w:p w:rsidR="004807B4" w:rsidRPr="00072AB9" w:rsidRDefault="004807B4" w:rsidP="004807B4">
      <w:pPr>
        <w:ind w:firstLine="794"/>
        <w:jc w:val="both"/>
        <w:rPr>
          <w:b/>
        </w:rPr>
      </w:pPr>
      <w:r w:rsidRPr="00072AB9">
        <w:rPr>
          <w:b/>
        </w:rPr>
        <w:t>Narkotinių medžiagų vartojimo prevencija:</w:t>
      </w:r>
    </w:p>
    <w:p w:rsidR="004807B4" w:rsidRDefault="004807B4" w:rsidP="004807B4">
      <w:pPr>
        <w:ind w:firstLine="794"/>
        <w:jc w:val="both"/>
      </w:pPr>
      <w:r>
        <w:t>Klaipėdos m. sav. ugdymo įstaigose organizuoti ir pravesti 26 renginiai, skirti narkotikų vartojimo prevencijai: 21 mokykloje skaitytos paskaitos mokiniams apie psichoaktyviųjų medžiagų keliamą  žalą organizmui, organizuota k</w:t>
      </w:r>
      <w:r w:rsidRPr="00361305">
        <w:t>onferencija</w:t>
      </w:r>
      <w:r>
        <w:t xml:space="preserve"> mokiniams ,,Pasaulis be žalingų įpročių“, vykdyta f</w:t>
      </w:r>
      <w:r w:rsidRPr="006F1A5A">
        <w:t>il</w:t>
      </w:r>
      <w:r>
        <w:t>mų</w:t>
      </w:r>
      <w:r w:rsidRPr="006F1A5A">
        <w:t xml:space="preserve"> „Žalingi </w:t>
      </w:r>
      <w:r>
        <w:t xml:space="preserve">įpročiai“, </w:t>
      </w:r>
      <w:r w:rsidRPr="006F1A5A">
        <w:t>„Sieki euforijos</w:t>
      </w:r>
      <w:r w:rsidR="000F6A94">
        <w:t xml:space="preserve"> – </w:t>
      </w:r>
      <w:r w:rsidRPr="006F1A5A">
        <w:t>rinkis teisingai“</w:t>
      </w:r>
      <w:r>
        <w:t xml:space="preserve"> peržiūra ir aptarimas, organizuotas konkursas </w:t>
      </w:r>
      <w:r w:rsidRPr="006F1A5A">
        <w:t>„Ar žinai apie psichotropinių medžiagų vartojimo žalą?“</w:t>
      </w:r>
      <w:r>
        <w:t>, organizuotas plakatų konkursas „</w:t>
      </w:r>
      <w:r w:rsidRPr="006F1A5A">
        <w:t>Visa tiesa apie žalingus įpročius“</w:t>
      </w:r>
      <w:r>
        <w:t>. Parengti</w:t>
      </w:r>
      <w:r w:rsidRPr="006F1A5A">
        <w:t xml:space="preserve"> </w:t>
      </w:r>
      <w:r>
        <w:t>7 informaciniai stendai mokyklose apie narkotikų vartojimo žalą.</w:t>
      </w:r>
    </w:p>
    <w:p w:rsidR="004807B4" w:rsidRDefault="004807B4" w:rsidP="004807B4">
      <w:pPr>
        <w:ind w:firstLine="794"/>
        <w:jc w:val="both"/>
      </w:pPr>
      <w:r>
        <w:t>Vykdytos p</w:t>
      </w:r>
      <w:r w:rsidRPr="006F1A5A">
        <w:t xml:space="preserve">sichologinės konsultacijos </w:t>
      </w:r>
      <w:r w:rsidRPr="00072AB9">
        <w:t>bendruomenė</w:t>
      </w:r>
      <w:r>
        <w:t>s</w:t>
      </w:r>
      <w:r w:rsidRPr="006F1A5A">
        <w:t xml:space="preserve"> </w:t>
      </w:r>
      <w:r>
        <w:t>nariams,</w:t>
      </w:r>
      <w:r w:rsidRPr="006F1A5A">
        <w:t xml:space="preserve"> pri</w:t>
      </w:r>
      <w:r>
        <w:t>klausomiems nuo psichoaktyviųjų medžiagų</w:t>
      </w:r>
      <w:r w:rsidR="000F6A94">
        <w:t>.</w:t>
      </w:r>
    </w:p>
    <w:p w:rsidR="004807B4" w:rsidRDefault="0023017D" w:rsidP="004807B4">
      <w:pPr>
        <w:ind w:firstLine="794"/>
        <w:jc w:val="both"/>
      </w:pPr>
      <w:r>
        <w:t>Skelbiamas e</w:t>
      </w:r>
      <w:r w:rsidR="004807B4">
        <w:t>dukacinis straipsnis</w:t>
      </w:r>
      <w:r w:rsidR="004807B4" w:rsidRPr="006F1A5A">
        <w:t xml:space="preserve"> </w:t>
      </w:r>
      <w:r w:rsidR="004807B4">
        <w:t xml:space="preserve">bendruomenei </w:t>
      </w:r>
      <w:r>
        <w:t xml:space="preserve">Klaipėdos miesto visuomenės sveikatos </w:t>
      </w:r>
      <w:r w:rsidR="000F6A94">
        <w:t>b</w:t>
      </w:r>
      <w:r w:rsidR="004807B4">
        <w:t xml:space="preserve">iuro </w:t>
      </w:r>
      <w:r w:rsidR="004807B4" w:rsidRPr="006F1A5A">
        <w:t>internet</w:t>
      </w:r>
      <w:r w:rsidR="000F6A94">
        <w:t>o</w:t>
      </w:r>
      <w:r w:rsidR="004807B4" w:rsidRPr="006F1A5A">
        <w:t xml:space="preserve"> svetainėje „Psichotropini</w:t>
      </w:r>
      <w:r w:rsidR="004807B4">
        <w:t>ų</w:t>
      </w:r>
      <w:r>
        <w:t xml:space="preserve"> medžiagų vartojimo prevencija“.</w:t>
      </w:r>
    </w:p>
    <w:p w:rsidR="004807B4" w:rsidRDefault="004807B4" w:rsidP="004807B4">
      <w:pPr>
        <w:ind w:firstLine="794"/>
        <w:jc w:val="both"/>
      </w:pPr>
      <w:r>
        <w:t>Bendruomenei platinti l</w:t>
      </w:r>
      <w:r w:rsidRPr="006F1A5A">
        <w:t>ankstinukai „Psichoaktyvios</w:t>
      </w:r>
      <w:r>
        <w:t xml:space="preserve"> medžiagos. Informacija tėvams“        (1 100 lankstinukų).</w:t>
      </w:r>
    </w:p>
    <w:p w:rsidR="004807B4" w:rsidRDefault="004807B4" w:rsidP="004807B4">
      <w:pPr>
        <w:jc w:val="both"/>
      </w:pPr>
    </w:p>
    <w:p w:rsidR="004807B4" w:rsidRPr="004F050A" w:rsidRDefault="004807B4" w:rsidP="004807B4">
      <w:pPr>
        <w:ind w:firstLine="794"/>
        <w:jc w:val="both"/>
        <w:rPr>
          <w:b/>
        </w:rPr>
      </w:pPr>
      <w:r w:rsidRPr="004F050A">
        <w:rPr>
          <w:b/>
        </w:rPr>
        <w:t>Vaikų skiepų apimčių didinimas:</w:t>
      </w:r>
    </w:p>
    <w:p w:rsidR="004807B4" w:rsidRDefault="004807B4" w:rsidP="004807B4">
      <w:pPr>
        <w:ind w:firstLine="794"/>
        <w:jc w:val="both"/>
      </w:pPr>
      <w:r>
        <w:t xml:space="preserve">Tėvams, lankantiems </w:t>
      </w:r>
      <w:r w:rsidRPr="006514EA">
        <w:t>„Sveikos šeim</w:t>
      </w:r>
      <w:r>
        <w:t>os akademijos“ užsiėmimų ciklą, skaityta paskaita</w:t>
      </w:r>
      <w:r w:rsidRPr="006514EA">
        <w:t xml:space="preserve"> „Viskas api</w:t>
      </w:r>
      <w:r w:rsidR="0023017D">
        <w:t>e kūdikių alergijas ir skiepus“.</w:t>
      </w:r>
    </w:p>
    <w:p w:rsidR="004807B4" w:rsidRDefault="004807B4" w:rsidP="004807B4">
      <w:pPr>
        <w:ind w:firstLine="794"/>
        <w:jc w:val="both"/>
      </w:pPr>
      <w:r>
        <w:t>Imuno</w:t>
      </w:r>
      <w:r w:rsidRPr="006514EA">
        <w:t>logijos diena</w:t>
      </w:r>
      <w:r w:rsidR="0023017D">
        <w:t>i</w:t>
      </w:r>
      <w:r w:rsidRPr="006514EA">
        <w:t xml:space="preserve"> paminėti </w:t>
      </w:r>
      <w:r>
        <w:t>Klaipėdos miesto mokiniams parengtas straipsnis, plakatas, informacinis s</w:t>
      </w:r>
      <w:r w:rsidRPr="006514EA">
        <w:t>tendas</w:t>
      </w:r>
      <w:r>
        <w:t xml:space="preserve">, skaityta paskaita </w:t>
      </w:r>
      <w:r w:rsidRPr="003E2B08">
        <w:t>apie imunizaciją ir vakcinaciją</w:t>
      </w:r>
      <w:r>
        <w:t>.</w:t>
      </w:r>
    </w:p>
    <w:p w:rsidR="004807B4" w:rsidRDefault="004807B4" w:rsidP="004807B4">
      <w:pPr>
        <w:ind w:firstLine="794"/>
        <w:jc w:val="both"/>
      </w:pPr>
    </w:p>
    <w:p w:rsidR="004807B4" w:rsidRPr="006916D2" w:rsidRDefault="004807B4" w:rsidP="004807B4">
      <w:pPr>
        <w:ind w:firstLine="794"/>
        <w:jc w:val="both"/>
      </w:pPr>
      <w:r w:rsidRPr="00316892">
        <w:rPr>
          <w:b/>
        </w:rPr>
        <w:t>Cukrinio diabeto (CD) prevencija:</w:t>
      </w:r>
    </w:p>
    <w:p w:rsidR="004807B4" w:rsidRDefault="004807B4" w:rsidP="004807B4">
      <w:pPr>
        <w:ind w:firstLine="794"/>
        <w:jc w:val="both"/>
      </w:pPr>
      <w:r w:rsidRPr="002038E0">
        <w:t xml:space="preserve">Vykdyta Širdies ir kraujagyslių ligų </w:t>
      </w:r>
      <w:r>
        <w:t xml:space="preserve">(ŠKL) ir cukrinio diabeto </w:t>
      </w:r>
      <w:r w:rsidRPr="002038E0">
        <w:t>rizikos grupės asmenų sveikatos stiprinimo programa</w:t>
      </w:r>
      <w:r>
        <w:t>, kurioje dalyvavo 26 cukriniu diabetu sergantys asmenys. Skaityta paskaita</w:t>
      </w:r>
      <w:r w:rsidRPr="002F58F6">
        <w:t xml:space="preserve"> </w:t>
      </w:r>
      <w:r>
        <w:t xml:space="preserve">šios programos dalyviams </w:t>
      </w:r>
      <w:r w:rsidRPr="002F58F6">
        <w:t>„Širdies ir kraujagyslių ligų ir cukrinio diabeto rizikos veiksniai,</w:t>
      </w:r>
      <w:r>
        <w:t xml:space="preserve"> sveikatos rodiklių supratimas“ (17 dalyvių)</w:t>
      </w:r>
      <w:r w:rsidR="0023017D">
        <w:t>.</w:t>
      </w:r>
    </w:p>
    <w:p w:rsidR="004807B4" w:rsidRPr="00576DB6" w:rsidRDefault="004807B4" w:rsidP="004807B4">
      <w:pPr>
        <w:ind w:firstLine="794"/>
        <w:jc w:val="both"/>
      </w:pPr>
      <w:r>
        <w:lastRenderedPageBreak/>
        <w:t>Bendruomenei ir ŠKL programos dalyviams platinti l</w:t>
      </w:r>
      <w:r w:rsidRPr="00576DB6">
        <w:t>anks</w:t>
      </w:r>
      <w:r>
        <w:t>tinukai</w:t>
      </w:r>
      <w:r w:rsidRPr="00576DB6">
        <w:t xml:space="preserve"> „Širdies ir kraujagyslių ligų ir cukrin</w:t>
      </w:r>
      <w:r>
        <w:t>io diabeto stiprinimo programa“ (1 500 lankstinukų)</w:t>
      </w:r>
      <w:r w:rsidR="0023017D">
        <w:t>.</w:t>
      </w:r>
    </w:p>
    <w:p w:rsidR="004807B4" w:rsidRDefault="004807B4" w:rsidP="004807B4">
      <w:pPr>
        <w:ind w:firstLine="794"/>
        <w:jc w:val="both"/>
      </w:pPr>
      <w:r>
        <w:t>Vestos m</w:t>
      </w:r>
      <w:r w:rsidRPr="003A5575">
        <w:t>ankštos bendruomenei (zumba, kalane</w:t>
      </w:r>
      <w:r>
        <w:t xml:space="preserve">tika, mankštos senjorams), kiti </w:t>
      </w:r>
      <w:r w:rsidRPr="003A5575">
        <w:t>fizinio aktyvumo užsiėmimai (šiaurietiško ėjimo mokymai, vaikščiojimo grupi</w:t>
      </w:r>
      <w:r>
        <w:t>ų užsiėmimai, dviračių žygiai)</w:t>
      </w:r>
      <w:r w:rsidR="0023017D">
        <w:t>.</w:t>
      </w:r>
    </w:p>
    <w:p w:rsidR="004807B4" w:rsidRPr="00790D41" w:rsidRDefault="004807B4" w:rsidP="004807B4">
      <w:pPr>
        <w:ind w:firstLine="794"/>
        <w:jc w:val="both"/>
      </w:pPr>
      <w:r w:rsidRPr="00790D41">
        <w:t xml:space="preserve">Diabeto dienos minėjimui </w:t>
      </w:r>
      <w:r>
        <w:t xml:space="preserve">bendruomenei skaityta paskaita apie diabetą, parengtas informacinis </w:t>
      </w:r>
      <w:r w:rsidRPr="00007E79">
        <w:t>straipsnis „Cukrinis diabetas ir fizinis aktyvumas</w:t>
      </w:r>
      <w:r>
        <w:t>“, i</w:t>
      </w:r>
      <w:r w:rsidRPr="009E097F">
        <w:t>nformac</w:t>
      </w:r>
      <w:r>
        <w:t>inis pranešimas radijo laidoje apie cukrinį diabetą</w:t>
      </w:r>
      <w:r w:rsidR="0023017D">
        <w:t>.</w:t>
      </w:r>
    </w:p>
    <w:p w:rsidR="004807B4" w:rsidRDefault="004807B4" w:rsidP="004807B4">
      <w:pPr>
        <w:ind w:firstLine="794"/>
        <w:jc w:val="both"/>
      </w:pPr>
      <w:r>
        <w:t>Skaityta p</w:t>
      </w:r>
      <w:r w:rsidRPr="00007E79">
        <w:t xml:space="preserve">askaita </w:t>
      </w:r>
      <w:r>
        <w:t xml:space="preserve">mokyklų bendruomenėms </w:t>
      </w:r>
      <w:r w:rsidRPr="00007E79">
        <w:t>„Klastinga liga</w:t>
      </w:r>
      <w:r>
        <w:t xml:space="preserve"> – </w:t>
      </w:r>
      <w:r w:rsidRPr="00007E79">
        <w:t xml:space="preserve">cukrinis </w:t>
      </w:r>
      <w:r>
        <w:t xml:space="preserve">diabetas“, parengtas informacinis </w:t>
      </w:r>
      <w:r w:rsidRPr="007112C2">
        <w:t>s</w:t>
      </w:r>
      <w:r>
        <w:t>tendas „Diabetas – kas tai?“</w:t>
      </w:r>
      <w:r w:rsidR="0023017D">
        <w:t>.</w:t>
      </w:r>
    </w:p>
    <w:p w:rsidR="004807B4" w:rsidRPr="006D36F9" w:rsidRDefault="004807B4" w:rsidP="004807B4">
      <w:pPr>
        <w:ind w:firstLine="794"/>
        <w:jc w:val="both"/>
      </w:pPr>
      <w:r w:rsidRPr="006D36F9">
        <w:t>Nuo 2017 m. Klaipėdos miesto ikimokyklinio ugdymo įstaigose mitybos organizavimą perėmė Klaipėdos miesto visuomenės sveikatos biuras (</w:t>
      </w:r>
      <w:r>
        <w:t>perspektyvinių valgiaraščių</w:t>
      </w:r>
      <w:r w:rsidRPr="006D36F9">
        <w:t xml:space="preserve"> </w:t>
      </w:r>
      <w:r>
        <w:t>rengimas ir derinimas</w:t>
      </w:r>
      <w:r w:rsidRPr="006D36F9">
        <w:t xml:space="preserve"> su Klaipėdos valstybine maisto ir veterinarijos tarnyba)</w:t>
      </w:r>
      <w:r>
        <w:t>.</w:t>
      </w:r>
    </w:p>
    <w:p w:rsidR="004807B4" w:rsidRDefault="004807B4" w:rsidP="004807B4">
      <w:pPr>
        <w:ind w:firstLine="794"/>
        <w:jc w:val="both"/>
      </w:pPr>
    </w:p>
    <w:p w:rsidR="004807B4" w:rsidRPr="00316892" w:rsidRDefault="004807B4" w:rsidP="004807B4">
      <w:pPr>
        <w:ind w:firstLine="709"/>
        <w:jc w:val="both"/>
      </w:pPr>
    </w:p>
    <w:p w:rsidR="004807B4" w:rsidRDefault="004807B4" w:rsidP="004807B4">
      <w:pPr>
        <w:ind w:firstLine="709"/>
        <w:jc w:val="both"/>
        <w:rPr>
          <w:b/>
        </w:rPr>
      </w:pPr>
      <w:r w:rsidRPr="00316892">
        <w:br w:type="page"/>
      </w:r>
    </w:p>
    <w:p w:rsidR="004807B4" w:rsidRPr="00316892" w:rsidRDefault="004807B4" w:rsidP="004807B4">
      <w:pPr>
        <w:jc w:val="center"/>
      </w:pPr>
      <w:r w:rsidRPr="00316892">
        <w:rPr>
          <w:b/>
        </w:rPr>
        <w:lastRenderedPageBreak/>
        <w:t>APIBENDRINIMAS</w:t>
      </w:r>
      <w:r w:rsidRPr="00316892">
        <w:t xml:space="preserve"> </w:t>
      </w:r>
    </w:p>
    <w:p w:rsidR="004807B4" w:rsidRPr="00316892" w:rsidRDefault="004807B4" w:rsidP="004807B4">
      <w:pPr>
        <w:jc w:val="center"/>
      </w:pPr>
    </w:p>
    <w:p w:rsidR="004807B4" w:rsidRDefault="004807B4" w:rsidP="004807B4">
      <w:pPr>
        <w:pStyle w:val="Sraopastraipa"/>
        <w:numPr>
          <w:ilvl w:val="0"/>
          <w:numId w:val="24"/>
        </w:numPr>
        <w:tabs>
          <w:tab w:val="left" w:pos="0"/>
          <w:tab w:val="left" w:pos="567"/>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Gyventojų skaičius Klaipėdos mieste</w:t>
      </w:r>
      <w:r w:rsidRPr="00CA41A2">
        <w:rPr>
          <w:rFonts w:ascii="Times New Roman" w:hAnsi="Times New Roman" w:cs="Times New Roman"/>
          <w:sz w:val="24"/>
          <w:szCs w:val="24"/>
        </w:rPr>
        <w:t xml:space="preserve"> kasmet mažėja. Klaipėdos </w:t>
      </w:r>
      <w:r>
        <w:rPr>
          <w:rFonts w:ascii="Times New Roman" w:hAnsi="Times New Roman" w:cs="Times New Roman"/>
          <w:sz w:val="24"/>
          <w:szCs w:val="24"/>
        </w:rPr>
        <w:t xml:space="preserve">m. sav. </w:t>
      </w:r>
      <w:r w:rsidRPr="00CA41A2">
        <w:rPr>
          <w:rFonts w:ascii="Times New Roman" w:hAnsi="Times New Roman" w:cs="Times New Roman"/>
          <w:sz w:val="24"/>
          <w:szCs w:val="24"/>
        </w:rPr>
        <w:t>gyventojai pagal lytį – 55</w:t>
      </w:r>
      <w:r>
        <w:rPr>
          <w:rFonts w:ascii="Times New Roman" w:hAnsi="Times New Roman" w:cs="Times New Roman"/>
          <w:sz w:val="24"/>
          <w:szCs w:val="24"/>
        </w:rPr>
        <w:t>,1 proc. moterų ir 44,9</w:t>
      </w:r>
      <w:r w:rsidRPr="00CA41A2">
        <w:rPr>
          <w:rFonts w:ascii="Times New Roman" w:hAnsi="Times New Roman" w:cs="Times New Roman"/>
          <w:sz w:val="24"/>
          <w:szCs w:val="24"/>
        </w:rPr>
        <w:t xml:space="preserve"> proc. vyr</w:t>
      </w:r>
      <w:r>
        <w:rPr>
          <w:rFonts w:ascii="Times New Roman" w:hAnsi="Times New Roman" w:cs="Times New Roman"/>
          <w:sz w:val="24"/>
          <w:szCs w:val="24"/>
        </w:rPr>
        <w:t>ų. Didžiąją gyventojų dalį (60,8</w:t>
      </w:r>
      <w:r w:rsidRPr="00CA41A2">
        <w:rPr>
          <w:rFonts w:ascii="Times New Roman" w:hAnsi="Times New Roman" w:cs="Times New Roman"/>
          <w:sz w:val="24"/>
          <w:szCs w:val="24"/>
        </w:rPr>
        <w:t xml:space="preserve"> proc.) sudaro darbingo amžiaus gyventojai. Išlieka gyventojų senėjimo tendencija, nes Klaipėdos m. sav. gyvena daugiau pensinio amžiaus žmonių nei vaikų.</w:t>
      </w:r>
    </w:p>
    <w:p w:rsidR="004807B4" w:rsidRDefault="004807B4" w:rsidP="004807B4">
      <w:pPr>
        <w:pStyle w:val="Sraopastraipa"/>
        <w:numPr>
          <w:ilvl w:val="0"/>
          <w:numId w:val="24"/>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CA41A2">
        <w:rPr>
          <w:rFonts w:ascii="Times New Roman" w:hAnsi="Times New Roman" w:cs="Times New Roman"/>
          <w:sz w:val="24"/>
          <w:szCs w:val="24"/>
        </w:rPr>
        <w:t xml:space="preserve">Klaipėdos mieste </w:t>
      </w:r>
      <w:r w:rsidRPr="00E74E93">
        <w:rPr>
          <w:rFonts w:ascii="Times New Roman" w:hAnsi="Times New Roman" w:cs="Times New Roman"/>
          <w:sz w:val="24"/>
          <w:szCs w:val="24"/>
        </w:rPr>
        <w:t>mažėja gimstamumas, o mirtingumas išlieka stabilus.</w:t>
      </w:r>
    </w:p>
    <w:p w:rsidR="004807B4" w:rsidRPr="000C09F6" w:rsidRDefault="004807B4" w:rsidP="004807B4">
      <w:pPr>
        <w:pStyle w:val="Sraopastraipa"/>
        <w:numPr>
          <w:ilvl w:val="0"/>
          <w:numId w:val="24"/>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0C09F6">
        <w:rPr>
          <w:rFonts w:ascii="Times New Roman" w:hAnsi="Times New Roman" w:cs="Times New Roman"/>
          <w:sz w:val="24"/>
          <w:szCs w:val="24"/>
        </w:rPr>
        <w:t>Lyginant 2016 m</w:t>
      </w:r>
      <w:r>
        <w:rPr>
          <w:rFonts w:ascii="Times New Roman" w:hAnsi="Times New Roman" w:cs="Times New Roman"/>
          <w:sz w:val="24"/>
          <w:szCs w:val="24"/>
        </w:rPr>
        <w:t>.</w:t>
      </w:r>
      <w:r w:rsidRPr="000C09F6">
        <w:rPr>
          <w:rFonts w:ascii="Times New Roman" w:hAnsi="Times New Roman" w:cs="Times New Roman"/>
          <w:sz w:val="24"/>
          <w:szCs w:val="24"/>
        </w:rPr>
        <w:t xml:space="preserve"> su 2015 m</w:t>
      </w:r>
      <w:r>
        <w:rPr>
          <w:rFonts w:ascii="Times New Roman" w:hAnsi="Times New Roman" w:cs="Times New Roman"/>
          <w:sz w:val="24"/>
          <w:szCs w:val="24"/>
        </w:rPr>
        <w:t>., į prasčiausių rodikl</w:t>
      </w:r>
      <w:r w:rsidRPr="000C09F6">
        <w:rPr>
          <w:rFonts w:ascii="Times New Roman" w:hAnsi="Times New Roman" w:cs="Times New Roman"/>
          <w:sz w:val="24"/>
          <w:szCs w:val="24"/>
        </w:rPr>
        <w:t>ių grupę pateko šie 2015 m. geltonojoje zonoje buvę rodikliai:</w:t>
      </w:r>
    </w:p>
    <w:p w:rsidR="004807B4" w:rsidRDefault="004807B4" w:rsidP="004807B4">
      <w:pPr>
        <w:pStyle w:val="Sraopastraipa"/>
        <w:numPr>
          <w:ilvl w:val="0"/>
          <w:numId w:val="25"/>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244DE2">
        <w:rPr>
          <w:rFonts w:ascii="Times New Roman" w:eastAsia="Times New Roman" w:hAnsi="Times New Roman" w:cs="Times New Roman"/>
          <w:color w:val="000000"/>
          <w:sz w:val="24"/>
          <w:szCs w:val="24"/>
          <w:lang w:eastAsia="lt-LT"/>
        </w:rPr>
        <w:t>Asmenų, žuvusių ar sunkiai sužalotų dėl nelaimingų at</w:t>
      </w:r>
      <w:r>
        <w:rPr>
          <w:rFonts w:ascii="Times New Roman" w:eastAsia="Times New Roman" w:hAnsi="Times New Roman" w:cs="Times New Roman"/>
          <w:color w:val="000000"/>
          <w:sz w:val="24"/>
          <w:szCs w:val="24"/>
          <w:lang w:eastAsia="lt-LT"/>
        </w:rPr>
        <w:t xml:space="preserve">sitikimų darbe, skaičius 10 000 </w:t>
      </w:r>
      <w:r w:rsidRPr="00244DE2">
        <w:rPr>
          <w:rFonts w:ascii="Times New Roman" w:eastAsia="Times New Roman" w:hAnsi="Times New Roman" w:cs="Times New Roman"/>
          <w:color w:val="000000"/>
          <w:sz w:val="24"/>
          <w:szCs w:val="24"/>
          <w:lang w:eastAsia="lt-LT"/>
        </w:rPr>
        <w:t>darbingo amžiaus gyventojų</w:t>
      </w:r>
      <w:r>
        <w:rPr>
          <w:rFonts w:ascii="Times New Roman" w:eastAsia="Times New Roman" w:hAnsi="Times New Roman" w:cs="Times New Roman"/>
          <w:color w:val="000000"/>
          <w:sz w:val="24"/>
          <w:szCs w:val="24"/>
          <w:lang w:eastAsia="lt-LT"/>
        </w:rPr>
        <w:t>;</w:t>
      </w:r>
    </w:p>
    <w:p w:rsidR="004807B4" w:rsidRPr="00B61CD0" w:rsidRDefault="004807B4" w:rsidP="004807B4">
      <w:pPr>
        <w:pStyle w:val="Sraopastraipa"/>
        <w:numPr>
          <w:ilvl w:val="0"/>
          <w:numId w:val="25"/>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B61CD0">
        <w:rPr>
          <w:rFonts w:ascii="Times New Roman" w:eastAsia="Times New Roman" w:hAnsi="Times New Roman" w:cs="Times New Roman"/>
          <w:color w:val="000000"/>
          <w:sz w:val="24"/>
          <w:szCs w:val="24"/>
          <w:lang w:eastAsia="lt-LT"/>
        </w:rPr>
        <w:t xml:space="preserve"> 2 metų amžiaus vaikų MMR1 (tymų, epideminio parotito, raudonukės vakcina, 1 dozė) skiepijimo apimtys, proc.;</w:t>
      </w:r>
    </w:p>
    <w:p w:rsidR="004807B4" w:rsidRPr="00B61CD0" w:rsidRDefault="004807B4" w:rsidP="004807B4">
      <w:pPr>
        <w:pStyle w:val="Sraopastraipa"/>
        <w:numPr>
          <w:ilvl w:val="0"/>
          <w:numId w:val="25"/>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327976">
        <w:rPr>
          <w:rFonts w:ascii="Times New Roman" w:eastAsia="Times New Roman" w:hAnsi="Times New Roman" w:cs="Times New Roman"/>
          <w:color w:val="000000"/>
          <w:sz w:val="24"/>
          <w:szCs w:val="24"/>
          <w:lang w:eastAsia="lt-LT"/>
        </w:rPr>
        <w:t>1 metų amžiaus vaikų DTP3 (difterijos, stabligės, kokliušo v</w:t>
      </w:r>
      <w:r>
        <w:rPr>
          <w:rFonts w:ascii="Times New Roman" w:eastAsia="Times New Roman" w:hAnsi="Times New Roman" w:cs="Times New Roman"/>
          <w:color w:val="000000"/>
          <w:sz w:val="24"/>
          <w:szCs w:val="24"/>
          <w:lang w:eastAsia="lt-LT"/>
        </w:rPr>
        <w:t xml:space="preserve">akcina), poliomielito ir B tipo </w:t>
      </w:r>
      <w:r w:rsidRPr="00B61CD0">
        <w:rPr>
          <w:rFonts w:ascii="Times New Roman" w:eastAsia="Times New Roman" w:hAnsi="Times New Roman" w:cs="Times New Roman"/>
          <w:i/>
          <w:color w:val="000000"/>
          <w:sz w:val="24"/>
          <w:szCs w:val="24"/>
          <w:lang w:eastAsia="lt-LT"/>
        </w:rPr>
        <w:t>Haemophilus influenzae</w:t>
      </w:r>
      <w:r w:rsidRPr="00327976">
        <w:rPr>
          <w:rFonts w:ascii="Times New Roman" w:eastAsia="Times New Roman" w:hAnsi="Times New Roman" w:cs="Times New Roman"/>
          <w:color w:val="000000"/>
          <w:sz w:val="24"/>
          <w:szCs w:val="24"/>
          <w:lang w:eastAsia="lt-LT"/>
        </w:rPr>
        <w:t xml:space="preserve"> infekcijos skiepijimo apimtys (3 dozės), proc</w:t>
      </w:r>
      <w:r>
        <w:rPr>
          <w:rFonts w:ascii="Times New Roman" w:eastAsia="Times New Roman" w:hAnsi="Times New Roman" w:cs="Times New Roman"/>
          <w:color w:val="000000"/>
          <w:sz w:val="24"/>
          <w:szCs w:val="24"/>
          <w:lang w:eastAsia="lt-LT"/>
        </w:rPr>
        <w:t>.</w:t>
      </w:r>
    </w:p>
    <w:p w:rsidR="004807B4" w:rsidRDefault="004807B4" w:rsidP="004807B4">
      <w:pPr>
        <w:pStyle w:val="Sraopastraipa"/>
        <w:numPr>
          <w:ilvl w:val="0"/>
          <w:numId w:val="24"/>
        </w:numPr>
        <w:tabs>
          <w:tab w:val="left" w:pos="0"/>
          <w:tab w:val="left" w:pos="567"/>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Iš 11 savivaldybės rodiklių, kurie pateko</w:t>
      </w:r>
      <w:r w:rsidRPr="00CA41A2">
        <w:rPr>
          <w:rFonts w:ascii="Times New Roman" w:hAnsi="Times New Roman" w:cs="Times New Roman"/>
          <w:sz w:val="24"/>
          <w:szCs w:val="24"/>
        </w:rPr>
        <w:t xml:space="preserve"> į prasčiausių rodiklių grupę, buvo išrinktos 3 prioritetinės Klaipėdos m. sav. sritys: </w:t>
      </w:r>
    </w:p>
    <w:p w:rsidR="004807B4" w:rsidRDefault="004807B4" w:rsidP="004807B4">
      <w:pPr>
        <w:pStyle w:val="Sraopastraipa"/>
        <w:numPr>
          <w:ilvl w:val="0"/>
          <w:numId w:val="25"/>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5D5D9A">
        <w:rPr>
          <w:rFonts w:ascii="Times New Roman" w:eastAsia="Times New Roman" w:hAnsi="Times New Roman" w:cs="Times New Roman"/>
          <w:color w:val="000000"/>
          <w:sz w:val="24"/>
          <w:szCs w:val="24"/>
          <w:lang w:eastAsia="lt-LT"/>
        </w:rPr>
        <w:t>Mirtingumas dėl priežasčių</w:t>
      </w:r>
      <w:r>
        <w:rPr>
          <w:rFonts w:ascii="Times New Roman" w:eastAsia="Times New Roman" w:hAnsi="Times New Roman" w:cs="Times New Roman"/>
          <w:color w:val="000000"/>
          <w:sz w:val="24"/>
          <w:szCs w:val="24"/>
          <w:lang w:eastAsia="lt-LT"/>
        </w:rPr>
        <w:t>,</w:t>
      </w:r>
      <w:r w:rsidRPr="005D5D9A">
        <w:rPr>
          <w:rFonts w:ascii="Times New Roman" w:eastAsia="Times New Roman" w:hAnsi="Times New Roman" w:cs="Times New Roman"/>
          <w:color w:val="000000"/>
          <w:sz w:val="24"/>
          <w:szCs w:val="24"/>
          <w:lang w:eastAsia="lt-LT"/>
        </w:rPr>
        <w:t xml:space="preserve"> susijusių su narkotikų vartojimu</w:t>
      </w:r>
      <w:r>
        <w:rPr>
          <w:rFonts w:ascii="Times New Roman" w:eastAsia="Times New Roman" w:hAnsi="Times New Roman" w:cs="Times New Roman"/>
          <w:color w:val="000000"/>
          <w:sz w:val="24"/>
          <w:szCs w:val="24"/>
          <w:lang w:eastAsia="lt-LT"/>
        </w:rPr>
        <w:t>,</w:t>
      </w:r>
      <w:r w:rsidRPr="005D5D9A">
        <w:rPr>
          <w:rFonts w:ascii="Times New Roman" w:eastAsia="Times New Roman" w:hAnsi="Times New Roman" w:cs="Times New Roman"/>
          <w:color w:val="000000"/>
          <w:sz w:val="24"/>
          <w:szCs w:val="24"/>
          <w:lang w:eastAsia="lt-LT"/>
        </w:rPr>
        <w:t xml:space="preserve"> 100 000 gyventojų;</w:t>
      </w:r>
      <w:r w:rsidRPr="00803155">
        <w:rPr>
          <w:rFonts w:ascii="Times New Roman" w:eastAsia="Times New Roman" w:hAnsi="Times New Roman" w:cs="Times New Roman"/>
          <w:color w:val="000000"/>
          <w:sz w:val="24"/>
          <w:szCs w:val="24"/>
          <w:lang w:eastAsia="lt-LT"/>
        </w:rPr>
        <w:t xml:space="preserve"> </w:t>
      </w:r>
    </w:p>
    <w:p w:rsidR="004807B4" w:rsidRPr="00B61CD0" w:rsidRDefault="004807B4" w:rsidP="004807B4">
      <w:pPr>
        <w:pStyle w:val="Sraopastraipa"/>
        <w:numPr>
          <w:ilvl w:val="0"/>
          <w:numId w:val="25"/>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B61CD0">
        <w:rPr>
          <w:rFonts w:ascii="Times New Roman" w:eastAsia="Times New Roman" w:hAnsi="Times New Roman" w:cs="Times New Roman"/>
          <w:color w:val="000000"/>
          <w:sz w:val="24"/>
          <w:szCs w:val="24"/>
          <w:lang w:eastAsia="lt-LT"/>
        </w:rPr>
        <w:t>2 metų amžiaus vaikų MMR1 (tymų, epideminio parotito, raudonukės vakcina, 1 dozė) skiepijimo apimtys, proc.</w:t>
      </w:r>
      <w:r w:rsidR="00DD0526">
        <w:rPr>
          <w:rFonts w:ascii="Times New Roman" w:eastAsia="Times New Roman" w:hAnsi="Times New Roman" w:cs="Times New Roman"/>
          <w:color w:val="000000"/>
          <w:sz w:val="24"/>
          <w:szCs w:val="24"/>
          <w:lang w:eastAsia="lt-LT"/>
        </w:rPr>
        <w:t>,</w:t>
      </w:r>
      <w:r w:rsidRPr="00B61CD0">
        <w:rPr>
          <w:rFonts w:ascii="Times New Roman" w:eastAsia="Times New Roman" w:hAnsi="Times New Roman" w:cs="Times New Roman"/>
          <w:color w:val="000000"/>
          <w:sz w:val="24"/>
          <w:szCs w:val="24"/>
          <w:lang w:eastAsia="lt-LT"/>
        </w:rPr>
        <w:t xml:space="preserve"> bei 1 metų amžiaus vaikų DTP3 (difterijos, stabligės, kokliušo vakcina), poliomielito ir B tipo </w:t>
      </w:r>
      <w:r w:rsidRPr="00B61CD0">
        <w:rPr>
          <w:rFonts w:ascii="Times New Roman" w:eastAsia="Times New Roman" w:hAnsi="Times New Roman" w:cs="Times New Roman"/>
          <w:i/>
          <w:color w:val="000000"/>
          <w:sz w:val="24"/>
          <w:szCs w:val="24"/>
          <w:lang w:eastAsia="lt-LT"/>
        </w:rPr>
        <w:t>Haemophilus influenzae</w:t>
      </w:r>
      <w:r w:rsidRPr="00B61CD0">
        <w:rPr>
          <w:rFonts w:ascii="Times New Roman" w:eastAsia="Times New Roman" w:hAnsi="Times New Roman" w:cs="Times New Roman"/>
          <w:color w:val="000000"/>
          <w:sz w:val="24"/>
          <w:szCs w:val="24"/>
          <w:lang w:eastAsia="lt-LT"/>
        </w:rPr>
        <w:t xml:space="preserve"> infekcijos skiepijimo apimtys (3 dozės), proc.;</w:t>
      </w:r>
    </w:p>
    <w:p w:rsidR="004807B4" w:rsidRPr="002714AE" w:rsidRDefault="004807B4" w:rsidP="004807B4">
      <w:pPr>
        <w:pStyle w:val="Sraopastraipa"/>
        <w:numPr>
          <w:ilvl w:val="0"/>
          <w:numId w:val="25"/>
        </w:numPr>
        <w:tabs>
          <w:tab w:val="left" w:pos="284"/>
          <w:tab w:val="left" w:pos="426"/>
          <w:tab w:val="left" w:pos="567"/>
          <w:tab w:val="left" w:pos="709"/>
          <w:tab w:val="left" w:pos="993"/>
        </w:tabs>
        <w:spacing w:after="0" w:line="240" w:lineRule="auto"/>
        <w:ind w:left="0" w:firstLine="709"/>
        <w:jc w:val="both"/>
        <w:rPr>
          <w:rFonts w:ascii="Times New Roman" w:eastAsia="Times New Roman" w:hAnsi="Times New Roman" w:cs="Times New Roman"/>
          <w:color w:val="000000"/>
          <w:sz w:val="24"/>
          <w:szCs w:val="24"/>
          <w:lang w:eastAsia="lt-LT"/>
        </w:rPr>
      </w:pPr>
      <w:r w:rsidRPr="002714AE">
        <w:rPr>
          <w:rFonts w:ascii="Times New Roman" w:eastAsia="Times New Roman" w:hAnsi="Times New Roman" w:cs="Times New Roman"/>
          <w:color w:val="000000"/>
          <w:sz w:val="24"/>
          <w:szCs w:val="24"/>
          <w:lang w:eastAsia="lt-LT"/>
        </w:rPr>
        <w:t>Sergamumas II tipo cukriniu diabetu (E11) 10 000 gyventojų.</w:t>
      </w:r>
    </w:p>
    <w:p w:rsidR="004807B4" w:rsidRDefault="004807B4" w:rsidP="004807B4">
      <w:pPr>
        <w:pStyle w:val="Sraopastraipa"/>
        <w:numPr>
          <w:ilvl w:val="0"/>
          <w:numId w:val="24"/>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7332C4">
        <w:rPr>
          <w:rFonts w:ascii="Times New Roman" w:hAnsi="Times New Roman" w:cs="Times New Roman"/>
          <w:sz w:val="24"/>
          <w:szCs w:val="24"/>
        </w:rPr>
        <w:t>Klaipėdoje dėl narkotinių medžiagų vartojimo 2016 m. mirė 17 asmenų (11,1 atvejo 100</w:t>
      </w:r>
      <w:r w:rsidR="00DD0526">
        <w:rPr>
          <w:rFonts w:ascii="Times New Roman" w:hAnsi="Times New Roman" w:cs="Times New Roman"/>
          <w:sz w:val="24"/>
          <w:szCs w:val="24"/>
        </w:rPr>
        <w:t> </w:t>
      </w:r>
      <w:r w:rsidRPr="007332C4">
        <w:rPr>
          <w:rFonts w:ascii="Times New Roman" w:hAnsi="Times New Roman" w:cs="Times New Roman"/>
          <w:sz w:val="24"/>
          <w:szCs w:val="24"/>
        </w:rPr>
        <w:t xml:space="preserve">000 gyventojų), o Lietuvos rodiklis yra 2,5 karto mažesnis (4,5/100 000 gyventojų). Klaipėdos mieste stebima mirtingumo nuo narkotinių medžiagų vartojimo didėjimo, o Lietuvoje – mažėjimo tendencija. </w:t>
      </w:r>
    </w:p>
    <w:p w:rsidR="004807B4" w:rsidRPr="003A602F" w:rsidRDefault="004807B4" w:rsidP="004807B4">
      <w:pPr>
        <w:pStyle w:val="Sraopastraipa"/>
        <w:numPr>
          <w:ilvl w:val="0"/>
          <w:numId w:val="24"/>
        </w:numPr>
        <w:tabs>
          <w:tab w:val="left" w:pos="0"/>
          <w:tab w:val="left" w:pos="567"/>
          <w:tab w:val="left" w:pos="993"/>
        </w:tabs>
        <w:spacing w:after="0" w:line="240" w:lineRule="auto"/>
        <w:ind w:left="0"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2016 m. Klaipėdoje </w:t>
      </w:r>
      <w:r w:rsidRPr="0064336B">
        <w:rPr>
          <w:rFonts w:ascii="Times New Roman" w:eastAsia="Times New Roman" w:hAnsi="Times New Roman" w:cs="Times New Roman"/>
          <w:color w:val="000000"/>
          <w:sz w:val="24"/>
          <w:szCs w:val="24"/>
          <w:lang w:eastAsia="lt-LT"/>
        </w:rPr>
        <w:t>MMR vakcina (nuo tymų, epideminio parotito ir raudonukė</w:t>
      </w:r>
      <w:r>
        <w:rPr>
          <w:rFonts w:ascii="Times New Roman" w:eastAsia="Times New Roman" w:hAnsi="Times New Roman" w:cs="Times New Roman"/>
          <w:color w:val="000000"/>
          <w:sz w:val="24"/>
          <w:szCs w:val="24"/>
          <w:lang w:eastAsia="lt-LT"/>
        </w:rPr>
        <w:t>s) 1 doze buvo paskiepyti</w:t>
      </w:r>
      <w:r w:rsidRPr="0064336B">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90,4 proc.</w:t>
      </w:r>
      <w:r w:rsidRPr="0064336B">
        <w:rPr>
          <w:rFonts w:ascii="Times New Roman" w:eastAsia="Times New Roman" w:hAnsi="Times New Roman" w:cs="Times New Roman"/>
          <w:color w:val="000000"/>
          <w:sz w:val="24"/>
          <w:szCs w:val="24"/>
          <w:lang w:eastAsia="lt-LT"/>
        </w:rPr>
        <w:t xml:space="preserve"> dvejų metų amž</w:t>
      </w:r>
      <w:r>
        <w:rPr>
          <w:rFonts w:ascii="Times New Roman" w:eastAsia="Times New Roman" w:hAnsi="Times New Roman" w:cs="Times New Roman"/>
          <w:color w:val="000000"/>
          <w:sz w:val="24"/>
          <w:szCs w:val="24"/>
          <w:lang w:eastAsia="lt-LT"/>
        </w:rPr>
        <w:t xml:space="preserve">iaus vaikų, o visoje Lietuvoje – </w:t>
      </w:r>
      <w:r w:rsidRPr="00BB14AD">
        <w:rPr>
          <w:rFonts w:ascii="Times New Roman" w:eastAsia="Times New Roman" w:hAnsi="Times New Roman" w:cs="Times New Roman"/>
          <w:color w:val="000000"/>
          <w:sz w:val="24"/>
          <w:szCs w:val="24"/>
          <w:lang w:eastAsia="lt-LT"/>
        </w:rPr>
        <w:t xml:space="preserve">93,7 proc. </w:t>
      </w:r>
      <w:r>
        <w:rPr>
          <w:rFonts w:ascii="Times New Roman" w:eastAsia="Times New Roman" w:hAnsi="Times New Roman" w:cs="Times New Roman"/>
          <w:color w:val="000000"/>
          <w:sz w:val="24"/>
          <w:szCs w:val="24"/>
          <w:lang w:eastAsia="lt-LT"/>
        </w:rPr>
        <w:t xml:space="preserve">Klaipėdoje </w:t>
      </w:r>
      <w:r w:rsidRPr="00BB14AD">
        <w:rPr>
          <w:rFonts w:ascii="Times New Roman" w:eastAsia="Times New Roman" w:hAnsi="Times New Roman" w:cs="Times New Roman"/>
          <w:color w:val="000000"/>
          <w:sz w:val="24"/>
          <w:szCs w:val="24"/>
          <w:lang w:eastAsia="lt-LT"/>
        </w:rPr>
        <w:t>šis skiepų rodikli</w:t>
      </w:r>
      <w:r>
        <w:rPr>
          <w:rFonts w:ascii="Times New Roman" w:eastAsia="Times New Roman" w:hAnsi="Times New Roman" w:cs="Times New Roman"/>
          <w:color w:val="000000"/>
          <w:sz w:val="24"/>
          <w:szCs w:val="24"/>
          <w:lang w:eastAsia="lt-LT"/>
        </w:rPr>
        <w:t>s prasčiausias lyginant su 2014 ir 2015 m</w:t>
      </w:r>
      <w:r w:rsidRPr="00BB14AD">
        <w:rPr>
          <w:rFonts w:ascii="Times New Roman" w:eastAsia="Times New Roman" w:hAnsi="Times New Roman" w:cs="Times New Roman"/>
          <w:color w:val="000000"/>
          <w:sz w:val="24"/>
          <w:szCs w:val="24"/>
          <w:lang w:eastAsia="lt-LT"/>
        </w:rPr>
        <w:t xml:space="preserve">. </w:t>
      </w:r>
    </w:p>
    <w:p w:rsidR="004807B4" w:rsidRPr="00E02BFA" w:rsidRDefault="004807B4" w:rsidP="004807B4">
      <w:pPr>
        <w:pStyle w:val="Sraopastraipa"/>
        <w:tabs>
          <w:tab w:val="left" w:pos="0"/>
          <w:tab w:val="left" w:pos="567"/>
          <w:tab w:val="left" w:pos="993"/>
        </w:tabs>
        <w:spacing w:after="0" w:line="240" w:lineRule="auto"/>
        <w:ind w:left="0" w:firstLine="709"/>
        <w:jc w:val="both"/>
        <w:rPr>
          <w:rFonts w:ascii="Times New Roman" w:hAnsi="Times New Roman" w:cs="Times New Roman"/>
          <w:sz w:val="24"/>
          <w:szCs w:val="24"/>
        </w:rPr>
      </w:pPr>
      <w:r w:rsidRPr="00BB14AD">
        <w:rPr>
          <w:rFonts w:ascii="Times New Roman" w:eastAsia="Times New Roman" w:hAnsi="Times New Roman" w:cs="Times New Roman"/>
          <w:color w:val="000000"/>
          <w:sz w:val="24"/>
          <w:szCs w:val="24"/>
          <w:lang w:eastAsia="lt-LT"/>
        </w:rPr>
        <w:t xml:space="preserve">2016 m. </w:t>
      </w:r>
      <w:r>
        <w:rPr>
          <w:rFonts w:ascii="Times New Roman" w:eastAsia="Times New Roman" w:hAnsi="Times New Roman" w:cs="Times New Roman"/>
          <w:color w:val="000000"/>
          <w:sz w:val="24"/>
          <w:szCs w:val="24"/>
          <w:lang w:eastAsia="lt-LT"/>
        </w:rPr>
        <w:t xml:space="preserve">Klaipėdoje </w:t>
      </w:r>
      <w:r w:rsidRPr="00BB14AD">
        <w:rPr>
          <w:rFonts w:ascii="Times New Roman" w:eastAsia="Times New Roman" w:hAnsi="Times New Roman" w:cs="Times New Roman"/>
          <w:color w:val="000000"/>
          <w:sz w:val="24"/>
          <w:szCs w:val="24"/>
          <w:lang w:eastAsia="lt-LT"/>
        </w:rPr>
        <w:t>91,8 proc</w:t>
      </w:r>
      <w:r>
        <w:rPr>
          <w:rFonts w:ascii="Times New Roman" w:eastAsia="Times New Roman" w:hAnsi="Times New Roman" w:cs="Times New Roman"/>
          <w:color w:val="000000"/>
          <w:sz w:val="24"/>
          <w:szCs w:val="24"/>
          <w:lang w:eastAsia="lt-LT"/>
        </w:rPr>
        <w:t>.</w:t>
      </w:r>
      <w:r w:rsidRPr="00BB14AD">
        <w:rPr>
          <w:rFonts w:ascii="Times New Roman" w:eastAsia="Times New Roman" w:hAnsi="Times New Roman" w:cs="Times New Roman"/>
          <w:color w:val="000000"/>
          <w:sz w:val="24"/>
          <w:szCs w:val="24"/>
          <w:lang w:eastAsia="lt-LT"/>
        </w:rPr>
        <w:t xml:space="preserve"> 1 metų</w:t>
      </w:r>
      <w:r>
        <w:rPr>
          <w:rFonts w:ascii="Times New Roman" w:eastAsia="Times New Roman" w:hAnsi="Times New Roman" w:cs="Times New Roman"/>
          <w:color w:val="000000"/>
          <w:sz w:val="24"/>
          <w:szCs w:val="24"/>
          <w:lang w:eastAsia="lt-LT"/>
        </w:rPr>
        <w:t xml:space="preserve"> amžiaus vaikų buvo paskiepyti</w:t>
      </w:r>
      <w:r w:rsidRPr="00BB14AD">
        <w:rPr>
          <w:rFonts w:ascii="Times New Roman" w:eastAsia="Times New Roman" w:hAnsi="Times New Roman" w:cs="Times New Roman"/>
          <w:color w:val="000000"/>
          <w:sz w:val="24"/>
          <w:szCs w:val="24"/>
          <w:lang w:eastAsia="lt-LT"/>
        </w:rPr>
        <w:t xml:space="preserve"> DTP (difterijos, sta</w:t>
      </w:r>
      <w:r>
        <w:rPr>
          <w:rFonts w:ascii="Times New Roman" w:eastAsia="Times New Roman" w:hAnsi="Times New Roman" w:cs="Times New Roman"/>
          <w:color w:val="000000"/>
          <w:sz w:val="24"/>
          <w:szCs w:val="24"/>
          <w:lang w:eastAsia="lt-LT"/>
        </w:rPr>
        <w:t xml:space="preserve">bligės, kokliušo), poliomielito </w:t>
      </w:r>
      <w:r w:rsidRPr="004071FE">
        <w:rPr>
          <w:rFonts w:ascii="Times New Roman" w:eastAsia="Times New Roman" w:hAnsi="Times New Roman" w:cs="Times New Roman"/>
          <w:color w:val="000000"/>
          <w:sz w:val="24"/>
          <w:szCs w:val="24"/>
          <w:lang w:eastAsia="lt-LT"/>
        </w:rPr>
        <w:t xml:space="preserve">ir B </w:t>
      </w:r>
      <w:r w:rsidRPr="00C807A5">
        <w:rPr>
          <w:rFonts w:ascii="Times New Roman" w:eastAsia="Times New Roman" w:hAnsi="Times New Roman" w:cs="Times New Roman"/>
          <w:color w:val="000000"/>
          <w:sz w:val="24"/>
          <w:szCs w:val="24"/>
          <w:lang w:eastAsia="lt-LT"/>
        </w:rPr>
        <w:t xml:space="preserve">tipo </w:t>
      </w:r>
      <w:r w:rsidRPr="00C807A5">
        <w:rPr>
          <w:rFonts w:ascii="Times New Roman" w:eastAsia="Times New Roman" w:hAnsi="Times New Roman" w:cs="Times New Roman"/>
          <w:i/>
          <w:color w:val="000000"/>
          <w:sz w:val="24"/>
          <w:szCs w:val="24"/>
          <w:lang w:eastAsia="lt-LT"/>
        </w:rPr>
        <w:t>Haemophilus influenzae</w:t>
      </w:r>
      <w:r w:rsidRPr="00C807A5">
        <w:rPr>
          <w:rFonts w:ascii="Times New Roman" w:eastAsia="Times New Roman" w:hAnsi="Times New Roman" w:cs="Times New Roman"/>
          <w:color w:val="000000"/>
          <w:sz w:val="24"/>
          <w:szCs w:val="24"/>
          <w:lang w:eastAsia="lt-LT"/>
        </w:rPr>
        <w:t xml:space="preserve"> infekcijos</w:t>
      </w:r>
      <w:r w:rsidRPr="00BB14AD">
        <w:rPr>
          <w:rFonts w:ascii="Times New Roman" w:eastAsia="Times New Roman" w:hAnsi="Times New Roman" w:cs="Times New Roman"/>
          <w:color w:val="000000"/>
          <w:sz w:val="24"/>
          <w:szCs w:val="24"/>
          <w:lang w:eastAsia="lt-LT"/>
        </w:rPr>
        <w:t xml:space="preserve"> 3 </w:t>
      </w:r>
      <w:r w:rsidRPr="00E02BFA">
        <w:rPr>
          <w:rFonts w:ascii="Times New Roman" w:eastAsia="Times New Roman" w:hAnsi="Times New Roman" w:cs="Times New Roman"/>
          <w:color w:val="000000"/>
          <w:sz w:val="24"/>
          <w:szCs w:val="24"/>
          <w:lang w:eastAsia="lt-LT"/>
        </w:rPr>
        <w:t>dozių vakcina, o Lietuvoje šis rodiklis buvo didesnis – 94,1 proc. vaikų. Nuo 2014 iki 2016 m. šių skiepų apimtys Klaipėdoje išaugo nuo 87,62 iki 91,8 proc., bet dar atsilieka nuo Lietuvos rodiklio.</w:t>
      </w:r>
    </w:p>
    <w:p w:rsidR="004807B4" w:rsidRPr="00E02BFA" w:rsidRDefault="004807B4" w:rsidP="004807B4">
      <w:pPr>
        <w:pStyle w:val="Sraopastraipa"/>
        <w:numPr>
          <w:ilvl w:val="0"/>
          <w:numId w:val="24"/>
        </w:numPr>
        <w:tabs>
          <w:tab w:val="left" w:pos="0"/>
          <w:tab w:val="left" w:pos="567"/>
          <w:tab w:val="left" w:pos="993"/>
        </w:tabs>
        <w:spacing w:after="0" w:line="240" w:lineRule="auto"/>
        <w:ind w:left="0" w:firstLine="709"/>
        <w:jc w:val="both"/>
        <w:rPr>
          <w:rFonts w:ascii="Times New Roman" w:hAnsi="Times New Roman" w:cs="Times New Roman"/>
          <w:sz w:val="24"/>
          <w:szCs w:val="24"/>
        </w:rPr>
      </w:pPr>
      <w:r w:rsidRPr="00E02BFA">
        <w:rPr>
          <w:rFonts w:ascii="Times New Roman" w:hAnsi="Times New Roman" w:cs="Times New Roman"/>
          <w:sz w:val="24"/>
          <w:szCs w:val="24"/>
        </w:rPr>
        <w:t xml:space="preserve">Sergamumas II tipo cukriniu diabetu Klaipėdos m. sav. yra didesnis už Lietuvos rodiklį (2016 metais Klaipėdos m. sav. rodiklis – 54,2/100 000 gyventojų, Lietuvos rodiklis – 45,6/100 000 gyventojų). Sergamumas II tipo cukriniu diabetu tiek Lietuvoje, tiek Klaipėdoje turi didėjimo tendenciją. Nutukimas tiesiogiai susijęs su II tipo cukrinio diabeto atsiradimu. </w:t>
      </w:r>
      <w:r>
        <w:rPr>
          <w:rFonts w:ascii="Times New Roman" w:hAnsi="Times New Roman" w:cs="Times New Roman"/>
          <w:sz w:val="24"/>
          <w:szCs w:val="24"/>
        </w:rPr>
        <w:t>Klaipėdos mieste n</w:t>
      </w:r>
      <w:r w:rsidRPr="00E02BFA">
        <w:rPr>
          <w:rFonts w:ascii="Times New Roman" w:hAnsi="Times New Roman" w:cs="Times New Roman"/>
          <w:sz w:val="24"/>
          <w:szCs w:val="24"/>
        </w:rPr>
        <w:t>uo 2009 iki 2016 m. antsvorį turinčių vaikų skaičius nuo 3 proc. padidėjo iki 13,6 proc., nutukusių vaikų dalis – nuo 1 proc. 2009 m. padidėjo iki 5,1 proc. 2016 m.</w:t>
      </w:r>
      <w:r w:rsidRPr="00E02BFA">
        <w:rPr>
          <w:rFonts w:ascii="Times New Roman" w:hAnsi="Times New Roman" w:cs="Times New Roman"/>
          <w:sz w:val="24"/>
          <w:szCs w:val="24"/>
        </w:rPr>
        <w:br w:type="page"/>
      </w:r>
    </w:p>
    <w:p w:rsidR="004807B4" w:rsidRPr="00316892" w:rsidRDefault="004807B4" w:rsidP="004807B4">
      <w:pPr>
        <w:keepNext/>
        <w:keepLines/>
        <w:jc w:val="center"/>
        <w:outlineLvl w:val="0"/>
        <w:rPr>
          <w:rFonts w:eastAsiaTheme="majorEastAsia"/>
          <w:b/>
          <w:bCs/>
        </w:rPr>
      </w:pPr>
      <w:bookmarkStart w:id="10" w:name="_Toc496874360"/>
      <w:r w:rsidRPr="00316892">
        <w:rPr>
          <w:rFonts w:eastAsiaTheme="majorEastAsia"/>
          <w:b/>
          <w:bCs/>
        </w:rPr>
        <w:lastRenderedPageBreak/>
        <w:t>REKOMENDACIJOS</w:t>
      </w:r>
      <w:bookmarkEnd w:id="10"/>
    </w:p>
    <w:p w:rsidR="004807B4" w:rsidRPr="00316892" w:rsidRDefault="004807B4" w:rsidP="004807B4"/>
    <w:p w:rsidR="004807B4" w:rsidRPr="00316892" w:rsidRDefault="004807B4" w:rsidP="004807B4">
      <w:pPr>
        <w:ind w:firstLine="709"/>
        <w:jc w:val="both"/>
      </w:pPr>
      <w:r w:rsidRPr="00316892">
        <w:t xml:space="preserve">Siekiant geresnės Klaipėdos m. sav. gyventojų sveikatos būklės, </w:t>
      </w:r>
      <w:r>
        <w:t>rekomenduojama:</w:t>
      </w:r>
    </w:p>
    <w:p w:rsidR="004807B4" w:rsidRPr="004C1457" w:rsidRDefault="004807B4" w:rsidP="004807B4">
      <w:pPr>
        <w:numPr>
          <w:ilvl w:val="0"/>
          <w:numId w:val="14"/>
        </w:numPr>
        <w:tabs>
          <w:tab w:val="left" w:pos="993"/>
        </w:tabs>
        <w:ind w:firstLine="709"/>
        <w:contextualSpacing/>
        <w:jc w:val="both"/>
      </w:pPr>
      <w:r w:rsidRPr="004C1457">
        <w:t xml:space="preserve">skatinti gyventojus aktyviau dalyvauti </w:t>
      </w:r>
      <w:r>
        <w:t>Klaipėdos miesto visuomenės sveikatos biuro</w:t>
      </w:r>
      <w:r w:rsidRPr="004C1457">
        <w:t xml:space="preserve"> organizuojamose sveikatinimo veiklose;</w:t>
      </w:r>
    </w:p>
    <w:p w:rsidR="004807B4" w:rsidRDefault="004807B4" w:rsidP="004807B4">
      <w:pPr>
        <w:numPr>
          <w:ilvl w:val="0"/>
          <w:numId w:val="14"/>
        </w:numPr>
        <w:tabs>
          <w:tab w:val="left" w:pos="993"/>
          <w:tab w:val="left" w:pos="1134"/>
          <w:tab w:val="left" w:pos="1985"/>
        </w:tabs>
        <w:ind w:firstLine="709"/>
        <w:contextualSpacing/>
        <w:jc w:val="both"/>
      </w:pPr>
      <w:r w:rsidRPr="004C1457">
        <w:t>gyventojus, turinčius sveikatos rizikos veiksnius (</w:t>
      </w:r>
      <w:r>
        <w:t>psichoaktyviųjų medžiagų</w:t>
      </w:r>
      <w:r w:rsidRPr="004C1457">
        <w:t xml:space="preserve"> vartojimas, nutukimas, mažas fizinis aktyvumas) konsultuoti dėl galimybių ir būdų šiems veiksniams </w:t>
      </w:r>
      <w:r>
        <w:t>šalinti</w:t>
      </w:r>
      <w:r w:rsidRPr="004C1457">
        <w:t>;</w:t>
      </w:r>
    </w:p>
    <w:p w:rsidR="004807B4" w:rsidRPr="00A00F39" w:rsidRDefault="004807B4" w:rsidP="004807B4">
      <w:pPr>
        <w:numPr>
          <w:ilvl w:val="0"/>
          <w:numId w:val="14"/>
        </w:numPr>
        <w:tabs>
          <w:tab w:val="left" w:pos="993"/>
          <w:tab w:val="left" w:pos="1134"/>
          <w:tab w:val="left" w:pos="1985"/>
        </w:tabs>
        <w:ind w:firstLine="709"/>
        <w:contextualSpacing/>
        <w:jc w:val="both"/>
      </w:pPr>
      <w:r>
        <w:t>rengti ir viešinti Klaipėdos miesto bendruomenei skirtus edukacinius straipsnius</w:t>
      </w:r>
      <w:r w:rsidRPr="00A00F39">
        <w:t xml:space="preserve"> psi</w:t>
      </w:r>
      <w:r>
        <w:t>choakty</w:t>
      </w:r>
      <w:r w:rsidR="00DD0526">
        <w:t>viųjų medžiagų prevencijos tema;</w:t>
      </w:r>
    </w:p>
    <w:p w:rsidR="004807B4" w:rsidRDefault="004807B4" w:rsidP="004807B4">
      <w:pPr>
        <w:numPr>
          <w:ilvl w:val="0"/>
          <w:numId w:val="14"/>
        </w:numPr>
        <w:tabs>
          <w:tab w:val="left" w:pos="993"/>
          <w:tab w:val="left" w:pos="1134"/>
          <w:tab w:val="left" w:pos="1985"/>
        </w:tabs>
        <w:ind w:firstLine="709"/>
        <w:contextualSpacing/>
        <w:jc w:val="both"/>
      </w:pPr>
      <w:r>
        <w:t>vykdyti psichoaktyviųjų</w:t>
      </w:r>
      <w:r w:rsidRPr="007E423B">
        <w:t xml:space="preserve"> medžiagų </w:t>
      </w:r>
      <w:r>
        <w:t xml:space="preserve">vartojimo </w:t>
      </w:r>
      <w:r w:rsidRPr="007E423B">
        <w:t>prevenciją</w:t>
      </w:r>
      <w:r>
        <w:t xml:space="preserve"> bendrojo lavinimo ir profesinėse mokyklose;</w:t>
      </w:r>
    </w:p>
    <w:p w:rsidR="004807B4" w:rsidRDefault="004807B4" w:rsidP="004807B4">
      <w:pPr>
        <w:numPr>
          <w:ilvl w:val="0"/>
          <w:numId w:val="14"/>
        </w:numPr>
        <w:tabs>
          <w:tab w:val="left" w:pos="993"/>
          <w:tab w:val="left" w:pos="1134"/>
          <w:tab w:val="left" w:pos="1985"/>
        </w:tabs>
        <w:ind w:firstLine="709"/>
        <w:contextualSpacing/>
        <w:jc w:val="both"/>
      </w:pPr>
      <w:r>
        <w:t>vesti paskaitas tėvams, rengti ir platinti lankstinukus apie vaikų vakcinaciją;</w:t>
      </w:r>
    </w:p>
    <w:p w:rsidR="004807B4" w:rsidRDefault="004807B4" w:rsidP="004807B4">
      <w:pPr>
        <w:numPr>
          <w:ilvl w:val="0"/>
          <w:numId w:val="14"/>
        </w:numPr>
        <w:tabs>
          <w:tab w:val="left" w:pos="993"/>
          <w:tab w:val="left" w:pos="1134"/>
          <w:tab w:val="left" w:pos="1985"/>
        </w:tabs>
        <w:ind w:firstLine="709"/>
        <w:contextualSpacing/>
        <w:jc w:val="both"/>
      </w:pPr>
      <w:r>
        <w:t>siekti, kad ne tik ikimokyklinio ugdymo įstaigose, bet ir bendrojo ugdymo mokyklose mokiniams būtų ruošiamas sveikas, subalansuotas maistas;</w:t>
      </w:r>
    </w:p>
    <w:p w:rsidR="004807B4" w:rsidRDefault="004807B4" w:rsidP="004807B4">
      <w:pPr>
        <w:numPr>
          <w:ilvl w:val="0"/>
          <w:numId w:val="14"/>
        </w:numPr>
        <w:tabs>
          <w:tab w:val="left" w:pos="993"/>
          <w:tab w:val="left" w:pos="1134"/>
          <w:tab w:val="left" w:pos="1985"/>
        </w:tabs>
        <w:ind w:firstLine="709"/>
        <w:contextualSpacing/>
        <w:jc w:val="both"/>
      </w:pPr>
      <w:r>
        <w:t>r</w:t>
      </w:r>
      <w:r w:rsidRPr="000515EB">
        <w:t>engiant ir vykdant vaikų sveikatos stiprinimo programas, atkreipti dėmesį į antsvorį</w:t>
      </w:r>
      <w:r>
        <w:t xml:space="preserve"> ar </w:t>
      </w:r>
      <w:r w:rsidRPr="000515EB">
        <w:t>nutukimą turinčių vaikų </w:t>
      </w:r>
      <w:r>
        <w:t>sveikatos</w:t>
      </w:r>
      <w:r w:rsidRPr="000515EB">
        <w:t xml:space="preserve"> būklę, </w:t>
      </w:r>
      <w:r>
        <w:t xml:space="preserve">skatinti </w:t>
      </w:r>
      <w:r w:rsidRPr="000515EB">
        <w:t>jų fizinį aktyvumą</w:t>
      </w:r>
      <w:r>
        <w:t>;</w:t>
      </w:r>
    </w:p>
    <w:p w:rsidR="004807B4" w:rsidRPr="004C1457" w:rsidRDefault="004807B4" w:rsidP="004807B4">
      <w:pPr>
        <w:numPr>
          <w:ilvl w:val="0"/>
          <w:numId w:val="14"/>
        </w:numPr>
        <w:tabs>
          <w:tab w:val="left" w:pos="993"/>
          <w:tab w:val="left" w:pos="1134"/>
          <w:tab w:val="left" w:pos="1985"/>
        </w:tabs>
        <w:ind w:firstLine="709"/>
        <w:contextualSpacing/>
        <w:jc w:val="both"/>
      </w:pPr>
      <w:r w:rsidRPr="004C1457">
        <w:t>skatinti 40–65 m. amžiaus rizikos grupių asmenis, kurie dalyvauja Asmenų, priskirtinų širdies ir kraujagyslių ligų didelės rizikos grupei, atrankos ir prevencijos priemonių finansavimo programoje, dalyvauti Širdies ir kraujagyslių ligų ir cukrinio diabeto rizikos grupės asmenų sveikatos stiprinimo programoje.</w:t>
      </w:r>
    </w:p>
    <w:p w:rsidR="004807B4" w:rsidRDefault="004807B4" w:rsidP="004807B4">
      <w:pPr>
        <w:jc w:val="center"/>
      </w:pPr>
    </w:p>
    <w:p w:rsidR="004807B4" w:rsidRDefault="004807B4" w:rsidP="004807B4">
      <w:pPr>
        <w:ind w:firstLine="709"/>
        <w:jc w:val="both"/>
        <w:rPr>
          <w:b/>
          <w:highlight w:val="yellow"/>
        </w:rPr>
      </w:pPr>
    </w:p>
    <w:p w:rsidR="004807B4" w:rsidRPr="00316892" w:rsidRDefault="004807B4" w:rsidP="004807B4">
      <w:pPr>
        <w:jc w:val="center"/>
        <w:rPr>
          <w:b/>
        </w:rPr>
      </w:pPr>
      <w:r w:rsidRPr="00316892">
        <w:br w:type="page"/>
      </w:r>
    </w:p>
    <w:p w:rsidR="004807B4" w:rsidRPr="00316892" w:rsidRDefault="004807B4" w:rsidP="004807B4">
      <w:pPr>
        <w:jc w:val="center"/>
        <w:rPr>
          <w:rFonts w:eastAsiaTheme="majorEastAsia"/>
          <w:b/>
          <w:bCs/>
        </w:rPr>
      </w:pPr>
      <w:r w:rsidRPr="00316892">
        <w:rPr>
          <w:b/>
        </w:rPr>
        <w:lastRenderedPageBreak/>
        <w:t>ŠALTINIAI</w:t>
      </w:r>
    </w:p>
    <w:p w:rsidR="004807B4" w:rsidRPr="00316892" w:rsidRDefault="004807B4" w:rsidP="004807B4">
      <w:pPr>
        <w:jc w:val="both"/>
      </w:pPr>
    </w:p>
    <w:p w:rsidR="004807B4" w:rsidRPr="00316892" w:rsidRDefault="004807B4" w:rsidP="004807B4">
      <w:pPr>
        <w:ind w:firstLine="709"/>
        <w:jc w:val="both"/>
      </w:pPr>
      <w:r w:rsidRPr="00316892">
        <w:t>1. Lietuvos Respublikos sveikatos apsaugos ministro 2014 liepos 16 d. įsakymas Nr. V-815 „Dėl Sveikatos netolygumų mažinimo Lietuvoje 2014–2023 m. veiksmų plano patvirtinimo“, TAR, 2014-07-17, Nr. 10332.</w:t>
      </w:r>
    </w:p>
    <w:p w:rsidR="004807B4" w:rsidRPr="00316892" w:rsidRDefault="004807B4" w:rsidP="004807B4">
      <w:pPr>
        <w:ind w:firstLine="709"/>
        <w:jc w:val="both"/>
      </w:pPr>
      <w:r w:rsidRPr="00316892">
        <w:t>2. Visuomenės sveikatos netolygumai. Pasaulinė sveikatos diena – suvaldyk diabetą! Higienos institutas, 2016, Nr. 1 (14).</w:t>
      </w:r>
    </w:p>
    <w:p w:rsidR="004807B4" w:rsidRPr="00316892" w:rsidRDefault="004807B4" w:rsidP="004807B4">
      <w:pPr>
        <w:ind w:firstLine="709"/>
        <w:jc w:val="both"/>
      </w:pPr>
      <w:r w:rsidRPr="00316892">
        <w:t>3. Visuomenės sveikatos netolygumai. Išvengiamas mirtingumas: ką jis sako apie sveikatos sistemos veiklą? Higienos institutas, 2014, Nr. 3 (7).</w:t>
      </w:r>
    </w:p>
    <w:p w:rsidR="004807B4" w:rsidRPr="00316892" w:rsidRDefault="004807B4" w:rsidP="004807B4">
      <w:pPr>
        <w:ind w:firstLine="709"/>
        <w:jc w:val="both"/>
      </w:pPr>
      <w:r w:rsidRPr="00316892">
        <w:t>5. Visuomenės sveikatos b</w:t>
      </w:r>
      <w:r>
        <w:t>ūklė Lietuvos savivaldybėse 2016</w:t>
      </w:r>
      <w:r w:rsidRPr="00316892">
        <w:t xml:space="preserve"> m. Higienos instituto Sveikatos informacijos centras. Vilnius, 2016.</w:t>
      </w:r>
    </w:p>
    <w:p w:rsidR="004807B4" w:rsidRPr="00316892" w:rsidRDefault="004807B4" w:rsidP="004807B4">
      <w:pPr>
        <w:ind w:firstLine="709"/>
        <w:jc w:val="both"/>
      </w:pPr>
      <w:r w:rsidRPr="00316892">
        <w:t>6. Klaipėdos miesto savivaldybės visu</w:t>
      </w:r>
      <w:r>
        <w:t>omenės sveikatos stebėsenos 2015</w:t>
      </w:r>
      <w:r w:rsidRPr="00316892">
        <w:t xml:space="preserve"> metų ataskaita. Klaipėdos miesto visuomenės sveikatos biuras, 2</w:t>
      </w:r>
      <w:r>
        <w:t>016</w:t>
      </w:r>
      <w:r w:rsidRPr="00316892">
        <w:t>.</w:t>
      </w:r>
    </w:p>
    <w:p w:rsidR="004807B4" w:rsidRDefault="004807B4" w:rsidP="004807B4">
      <w:pPr>
        <w:ind w:firstLine="709"/>
        <w:jc w:val="both"/>
      </w:pPr>
      <w:r w:rsidRPr="00316892">
        <w:t xml:space="preserve">7. Želvienė A. </w:t>
      </w:r>
      <w:r w:rsidRPr="00316892">
        <w:rPr>
          <w:bCs/>
        </w:rPr>
        <w:t>Savivaldybių visuomenės sveikatos stebėsenos ataskaitų rašymo metodinės rekomendacijos. Higienos institutas, Vilnius,</w:t>
      </w:r>
      <w:r w:rsidRPr="00316892">
        <w:t xml:space="preserve"> 2015.</w:t>
      </w:r>
    </w:p>
    <w:p w:rsidR="004807B4" w:rsidRDefault="004807B4" w:rsidP="004807B4">
      <w:pPr>
        <w:ind w:firstLine="709"/>
        <w:jc w:val="both"/>
      </w:pPr>
      <w:r>
        <w:t>8. Lidžiūtė L., Stasiuvienė D. Tėvų, kurių vaikai lanko darželį, informuotumas apie vakcinas ir jų požiūris į vaikų imunoprofilaktiką. Visuomenės sveikata, 2015, Nr. 1.</w:t>
      </w:r>
    </w:p>
    <w:p w:rsidR="004807B4" w:rsidRPr="00316892" w:rsidRDefault="004807B4" w:rsidP="004807B4">
      <w:pPr>
        <w:ind w:firstLine="709"/>
        <w:jc w:val="both"/>
        <w:rPr>
          <w:bCs/>
        </w:rPr>
      </w:pPr>
      <w:r>
        <w:t>9. Mokyklinio amžiaus vaikų gyvensenos tyrima</w:t>
      </w:r>
      <w:r w:rsidR="00DD0526">
        <w:t>s. 2016 m. rodiklių suvestinė-</w:t>
      </w:r>
      <w:r>
        <w:t>ataskaita. Higienos institutas, Visuomenės sveikatos technologijų centro tyrimų skyrius. Vilnius, 2016.</w:t>
      </w:r>
    </w:p>
    <w:p w:rsidR="004807B4" w:rsidRPr="00316892" w:rsidRDefault="004807B4" w:rsidP="004807B4">
      <w:pPr>
        <w:jc w:val="both"/>
      </w:pPr>
    </w:p>
    <w:p w:rsidR="004807B4" w:rsidRPr="00316892" w:rsidRDefault="004807B4" w:rsidP="004807B4"/>
    <w:p w:rsidR="004807B4" w:rsidRPr="00316892" w:rsidRDefault="004807B4" w:rsidP="004807B4"/>
    <w:p w:rsidR="004807B4" w:rsidRPr="00316892" w:rsidRDefault="004807B4" w:rsidP="004807B4">
      <w:pPr>
        <w:rPr>
          <w:b/>
        </w:rPr>
      </w:pPr>
      <w:r w:rsidRPr="00316892">
        <w:rPr>
          <w:b/>
        </w:rPr>
        <w:t>Ataskaitą parengė</w:t>
      </w:r>
    </w:p>
    <w:p w:rsidR="004807B4" w:rsidRPr="00316892" w:rsidRDefault="004807B4" w:rsidP="004807B4">
      <w:pPr>
        <w:rPr>
          <w:b/>
        </w:rPr>
        <w:sectPr w:rsidR="004807B4" w:rsidRPr="00316892" w:rsidSect="00BD0568">
          <w:headerReference w:type="default" r:id="rId16"/>
          <w:pgSz w:w="11906" w:h="16838"/>
          <w:pgMar w:top="1134" w:right="567" w:bottom="1134" w:left="1701" w:header="567" w:footer="567" w:gutter="0"/>
          <w:cols w:space="1296"/>
          <w:titlePg/>
          <w:docGrid w:linePitch="360"/>
        </w:sectPr>
      </w:pPr>
      <w:r w:rsidRPr="00316892">
        <w:rPr>
          <w:b/>
        </w:rPr>
        <w:t>Klaipėdos miesto visuomenės sveikatos biuras</w:t>
      </w:r>
    </w:p>
    <w:p w:rsidR="004807B4" w:rsidRPr="00316892" w:rsidRDefault="004807B4" w:rsidP="004807B4">
      <w:pPr>
        <w:ind w:firstLine="5387"/>
      </w:pPr>
      <w:r w:rsidRPr="00316892">
        <w:lastRenderedPageBreak/>
        <w:t xml:space="preserve">Klaipėdos miesto savivaldybės visuomenės </w:t>
      </w:r>
    </w:p>
    <w:p w:rsidR="004807B4" w:rsidRPr="00316892" w:rsidRDefault="004807B4" w:rsidP="004807B4">
      <w:pPr>
        <w:ind w:firstLine="5387"/>
        <w:rPr>
          <w:b/>
        </w:rPr>
      </w:pPr>
      <w:r w:rsidRPr="00316892">
        <w:t>sveikatos stebėsenos 2016 m. ataskaitos</w:t>
      </w:r>
    </w:p>
    <w:p w:rsidR="004807B4" w:rsidRPr="00316892" w:rsidRDefault="004807B4" w:rsidP="004807B4">
      <w:pPr>
        <w:ind w:firstLine="5387"/>
      </w:pPr>
      <w:r w:rsidRPr="00316892">
        <w:t>priedas</w:t>
      </w:r>
    </w:p>
    <w:p w:rsidR="004807B4" w:rsidRPr="00316892" w:rsidRDefault="004807B4" w:rsidP="004807B4">
      <w:pPr>
        <w:contextualSpacing/>
        <w:rPr>
          <w:b/>
          <w:lang w:eastAsia="lt-LT"/>
        </w:rPr>
      </w:pPr>
    </w:p>
    <w:p w:rsidR="004807B4" w:rsidRPr="00316892" w:rsidRDefault="004807B4" w:rsidP="004807B4">
      <w:pPr>
        <w:contextualSpacing/>
        <w:rPr>
          <w:b/>
          <w:lang w:eastAsia="lt-LT"/>
        </w:rPr>
      </w:pPr>
    </w:p>
    <w:p w:rsidR="004807B4" w:rsidRPr="00316892" w:rsidRDefault="004807B4" w:rsidP="004807B4">
      <w:pPr>
        <w:contextualSpacing/>
        <w:jc w:val="center"/>
        <w:rPr>
          <w:b/>
          <w:lang w:eastAsia="lt-LT"/>
        </w:rPr>
      </w:pPr>
      <w:r w:rsidRPr="00316892">
        <w:rPr>
          <w:b/>
          <w:lang w:eastAsia="lt-LT"/>
        </w:rPr>
        <w:t>KLAIPĖDOS MIESTO SAVIVALDYBĖS SVEIKATOS IR SU SVEIKATA SUSIJUSIŲ RODIKLIŲ PROFILIS</w:t>
      </w:r>
    </w:p>
    <w:p w:rsidR="004807B4" w:rsidRPr="00316892" w:rsidRDefault="004807B4" w:rsidP="004807B4">
      <w:pPr>
        <w:contextualSpacing/>
        <w:rPr>
          <w:b/>
          <w:lang w:eastAsia="lt-LT"/>
        </w:rPr>
      </w:pPr>
    </w:p>
    <w:p w:rsidR="004807B4" w:rsidRPr="00316892" w:rsidRDefault="004807B4" w:rsidP="004807B4">
      <w:pPr>
        <w:contextualSpacing/>
        <w:rPr>
          <w:b/>
          <w:lang w:eastAsia="lt-LT"/>
        </w:rPr>
      </w:pPr>
    </w:p>
    <w:tbl>
      <w:tblPr>
        <w:tblW w:w="94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0"/>
        <w:gridCol w:w="1134"/>
        <w:gridCol w:w="1134"/>
        <w:gridCol w:w="993"/>
        <w:gridCol w:w="992"/>
        <w:gridCol w:w="992"/>
        <w:gridCol w:w="1403"/>
      </w:tblGrid>
      <w:tr w:rsidR="004807B4" w:rsidRPr="00C65265" w:rsidTr="00C65265">
        <w:trPr>
          <w:trHeight w:val="692"/>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jc w:val="center"/>
              <w:rPr>
                <w:b/>
                <w:bCs/>
                <w:sz w:val="20"/>
                <w:szCs w:val="20"/>
                <w:lang w:eastAsia="lt-LT"/>
              </w:rPr>
            </w:pPr>
            <w:r w:rsidRPr="00C65265">
              <w:rPr>
                <w:b/>
                <w:bCs/>
                <w:sz w:val="20"/>
                <w:szCs w:val="20"/>
                <w:lang w:eastAsia="lt-LT"/>
              </w:rPr>
              <w:t>Rodiklis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center"/>
              <w:rPr>
                <w:sz w:val="20"/>
                <w:szCs w:val="20"/>
                <w:lang w:eastAsia="lt-LT"/>
              </w:rPr>
            </w:pPr>
            <w:r w:rsidRPr="00C65265">
              <w:rPr>
                <w:sz w:val="20"/>
                <w:szCs w:val="20"/>
                <w:lang w:eastAsia="lt-LT"/>
              </w:rPr>
              <w:t>Atvejų sk. savival</w:t>
            </w:r>
            <w:r w:rsidR="00C65265">
              <w:rPr>
                <w:sz w:val="20"/>
                <w:szCs w:val="20"/>
                <w:lang w:eastAsia="lt-LT"/>
              </w:rPr>
              <w:t>-</w:t>
            </w:r>
            <w:r w:rsidRPr="00C65265">
              <w:rPr>
                <w:sz w:val="20"/>
                <w:szCs w:val="20"/>
                <w:lang w:eastAsia="lt-LT"/>
              </w:rPr>
              <w:t>dybėje</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center"/>
              <w:rPr>
                <w:sz w:val="20"/>
                <w:szCs w:val="20"/>
                <w:lang w:eastAsia="lt-LT"/>
              </w:rPr>
            </w:pPr>
            <w:r w:rsidRPr="00C65265">
              <w:rPr>
                <w:sz w:val="20"/>
                <w:szCs w:val="20"/>
                <w:lang w:eastAsia="lt-LT"/>
              </w:rPr>
              <w:t>Savival</w:t>
            </w:r>
            <w:r w:rsidR="00C65265">
              <w:rPr>
                <w:sz w:val="20"/>
                <w:szCs w:val="20"/>
                <w:lang w:eastAsia="lt-LT"/>
              </w:rPr>
              <w:t>-</w:t>
            </w:r>
            <w:r w:rsidRPr="00C65265">
              <w:rPr>
                <w:sz w:val="20"/>
                <w:szCs w:val="20"/>
                <w:lang w:eastAsia="lt-LT"/>
              </w:rPr>
              <w:t>dybės rodiklis</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center"/>
              <w:rPr>
                <w:sz w:val="20"/>
                <w:szCs w:val="20"/>
                <w:lang w:eastAsia="lt-LT"/>
              </w:rPr>
            </w:pPr>
            <w:r w:rsidRPr="00C65265">
              <w:rPr>
                <w:sz w:val="20"/>
                <w:szCs w:val="20"/>
                <w:lang w:eastAsia="lt-LT"/>
              </w:rPr>
              <w:t>Lietuvos rodiklis</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center"/>
              <w:rPr>
                <w:sz w:val="20"/>
                <w:szCs w:val="20"/>
                <w:lang w:eastAsia="lt-LT"/>
              </w:rPr>
            </w:pPr>
            <w:r w:rsidRPr="00C65265">
              <w:rPr>
                <w:sz w:val="20"/>
                <w:szCs w:val="20"/>
                <w:lang w:eastAsia="lt-LT"/>
              </w:rPr>
              <w:t>Mini</w:t>
            </w:r>
            <w:r w:rsidR="00C65265">
              <w:rPr>
                <w:sz w:val="20"/>
                <w:szCs w:val="20"/>
                <w:lang w:eastAsia="lt-LT"/>
              </w:rPr>
              <w:t>-</w:t>
            </w:r>
            <w:r w:rsidRPr="00C65265">
              <w:rPr>
                <w:sz w:val="20"/>
                <w:szCs w:val="20"/>
                <w:lang w:eastAsia="lt-LT"/>
              </w:rPr>
              <w:t>mali reikšmė</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center"/>
              <w:rPr>
                <w:sz w:val="20"/>
                <w:szCs w:val="20"/>
                <w:lang w:eastAsia="lt-LT"/>
              </w:rPr>
            </w:pPr>
            <w:r w:rsidRPr="00C65265">
              <w:rPr>
                <w:sz w:val="20"/>
                <w:szCs w:val="20"/>
                <w:lang w:eastAsia="lt-LT"/>
              </w:rPr>
              <w:t>Maksi</w:t>
            </w:r>
            <w:r w:rsidR="00C65265">
              <w:rPr>
                <w:sz w:val="20"/>
                <w:szCs w:val="20"/>
                <w:lang w:eastAsia="lt-LT"/>
              </w:rPr>
              <w:t>-</w:t>
            </w:r>
            <w:r w:rsidRPr="00C65265">
              <w:rPr>
                <w:sz w:val="20"/>
                <w:szCs w:val="20"/>
                <w:lang w:eastAsia="lt-LT"/>
              </w:rPr>
              <w:t>mali reikšmė</w:t>
            </w:r>
          </w:p>
        </w:tc>
        <w:tc>
          <w:tcPr>
            <w:tcW w:w="1403" w:type="dxa"/>
            <w:tcBorders>
              <w:top w:val="single" w:sz="4" w:space="0" w:color="auto"/>
              <w:left w:val="single" w:sz="4" w:space="0" w:color="auto"/>
              <w:bottom w:val="single" w:sz="4" w:space="0" w:color="auto"/>
              <w:right w:val="single" w:sz="4" w:space="0" w:color="auto"/>
            </w:tcBorders>
            <w:vAlign w:val="center"/>
            <w:hideMark/>
          </w:tcPr>
          <w:p w:rsidR="00DD0526" w:rsidRPr="00C65265" w:rsidRDefault="004807B4" w:rsidP="00BD0568">
            <w:pPr>
              <w:jc w:val="center"/>
              <w:rPr>
                <w:sz w:val="20"/>
                <w:szCs w:val="20"/>
                <w:lang w:eastAsia="lt-LT"/>
              </w:rPr>
            </w:pPr>
            <w:r w:rsidRPr="00C65265">
              <w:rPr>
                <w:sz w:val="20"/>
                <w:szCs w:val="20"/>
                <w:lang w:eastAsia="lt-LT"/>
              </w:rPr>
              <w:t xml:space="preserve">Santykis: </w:t>
            </w:r>
          </w:p>
          <w:p w:rsidR="004807B4" w:rsidRPr="00C65265" w:rsidRDefault="004807B4" w:rsidP="00BD0568">
            <w:pPr>
              <w:jc w:val="center"/>
              <w:rPr>
                <w:sz w:val="20"/>
                <w:szCs w:val="20"/>
                <w:lang w:eastAsia="lt-LT"/>
              </w:rPr>
            </w:pPr>
            <w:r w:rsidRPr="00C65265">
              <w:rPr>
                <w:sz w:val="20"/>
                <w:szCs w:val="20"/>
                <w:lang w:eastAsia="lt-LT"/>
              </w:rPr>
              <w:t>savivaldybė</w:t>
            </w:r>
            <w:r w:rsidR="00DD0526" w:rsidRPr="00C65265">
              <w:rPr>
                <w:sz w:val="20"/>
                <w:szCs w:val="20"/>
                <w:lang w:eastAsia="lt-LT"/>
              </w:rPr>
              <w:t xml:space="preserve"> </w:t>
            </w:r>
            <w:r w:rsidRPr="00C65265">
              <w:rPr>
                <w:sz w:val="20"/>
                <w:szCs w:val="20"/>
                <w:lang w:eastAsia="lt-LT"/>
              </w:rPr>
              <w:t>/</w:t>
            </w:r>
            <w:r w:rsidR="00DD0526" w:rsidRPr="00C65265">
              <w:rPr>
                <w:sz w:val="20"/>
                <w:szCs w:val="20"/>
                <w:lang w:eastAsia="lt-LT"/>
              </w:rPr>
              <w:t xml:space="preserve"> </w:t>
            </w:r>
            <w:r w:rsidRPr="00C65265">
              <w:rPr>
                <w:sz w:val="20"/>
                <w:szCs w:val="20"/>
                <w:lang w:eastAsia="lt-LT"/>
              </w:rPr>
              <w:t>Lietuva</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jc w:val="right"/>
              <w:rPr>
                <w:bCs/>
                <w:sz w:val="20"/>
                <w:szCs w:val="20"/>
                <w:lang w:eastAsia="lt-LT"/>
              </w:rPr>
            </w:pPr>
            <w:r w:rsidRPr="00C65265">
              <w:rPr>
                <w:bCs/>
                <w:sz w:val="20"/>
                <w:szCs w:val="20"/>
                <w:lang w:eastAsia="lt-LT"/>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6</w:t>
            </w:r>
          </w:p>
        </w:tc>
        <w:tc>
          <w:tcPr>
            <w:tcW w:w="140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7</w:t>
            </w:r>
          </w:p>
        </w:tc>
      </w:tr>
      <w:tr w:rsidR="004807B4" w:rsidRPr="00C65265" w:rsidTr="00C65265">
        <w:trPr>
          <w:trHeight w:val="511"/>
        </w:trPr>
        <w:tc>
          <w:tcPr>
            <w:tcW w:w="9498" w:type="dxa"/>
            <w:gridSpan w:val="7"/>
            <w:tcBorders>
              <w:top w:val="single" w:sz="4" w:space="0" w:color="auto"/>
              <w:left w:val="single" w:sz="4" w:space="0" w:color="auto"/>
              <w:bottom w:val="single" w:sz="4" w:space="0" w:color="auto"/>
              <w:right w:val="single" w:sz="4" w:space="0" w:color="auto"/>
            </w:tcBorders>
            <w:shd w:val="clear" w:color="auto" w:fill="FFFF00"/>
            <w:vAlign w:val="center"/>
            <w:hideMark/>
          </w:tcPr>
          <w:p w:rsidR="004807B4" w:rsidRPr="00C65265" w:rsidRDefault="004807B4" w:rsidP="00C65265">
            <w:pPr>
              <w:rPr>
                <w:b/>
                <w:bCs/>
                <w:sz w:val="20"/>
                <w:szCs w:val="20"/>
                <w:lang w:eastAsia="lt-LT"/>
              </w:rPr>
            </w:pPr>
            <w:r w:rsidRPr="00C65265">
              <w:rPr>
                <w:b/>
                <w:bCs/>
                <w:sz w:val="20"/>
                <w:szCs w:val="20"/>
                <w:lang w:eastAsia="lt-LT"/>
              </w:rPr>
              <w:t>Strateginis tikslas – pasiekti, kad 2025 metais šalies gyventojai būtų sveikesni ir gyventų ilgiau, pagerėtų gyventojų sveikata ir sumažėtų sveikatos netolygumai</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Vidutinė tikėtina gyvenimo trukmė (metais)</w:t>
            </w:r>
          </w:p>
        </w:tc>
        <w:tc>
          <w:tcPr>
            <w:tcW w:w="1134" w:type="dxa"/>
            <w:tcBorders>
              <w:top w:val="single" w:sz="4" w:space="0" w:color="auto"/>
              <w:left w:val="single" w:sz="4" w:space="0" w:color="auto"/>
              <w:bottom w:val="single" w:sz="4" w:space="0" w:color="auto"/>
              <w:right w:val="single" w:sz="4" w:space="0" w:color="auto"/>
            </w:tcBorders>
            <w:vAlign w:val="center"/>
          </w:tcPr>
          <w:p w:rsidR="004807B4" w:rsidRPr="00C65265" w:rsidRDefault="004807B4" w:rsidP="00BD0568">
            <w:pPr>
              <w:rPr>
                <w:color w:val="0070C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75,3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74,9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77,2</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1,01</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Išvengiamas mirtingumas (proc.)</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656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31,4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33,7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24,8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42,8</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0,93</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4807B4" w:rsidRPr="00C65265" w:rsidRDefault="004807B4" w:rsidP="00C65265">
            <w:pPr>
              <w:rPr>
                <w:b/>
                <w:bCs/>
                <w:sz w:val="20"/>
                <w:szCs w:val="20"/>
                <w:lang w:eastAsia="lt-LT"/>
              </w:rPr>
            </w:pPr>
            <w:r w:rsidRPr="00C65265">
              <w:rPr>
                <w:b/>
                <w:bCs/>
                <w:sz w:val="20"/>
                <w:szCs w:val="20"/>
                <w:lang w:eastAsia="lt-LT"/>
              </w:rPr>
              <w:t>1 TIKSLAS. Sukurti saugesnę socialinę aplinką, mažinti sveikatos netolygumus ir socialinę atskirtį</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1.1 uždavinys. Sumažinti skurdo lygį ir nedarbą</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Mirtingumas dėl savižudybių (X60</w:t>
            </w:r>
            <w:r w:rsidR="00DD0526" w:rsidRPr="00C65265">
              <w:rPr>
                <w:sz w:val="20"/>
                <w:szCs w:val="20"/>
                <w:lang w:eastAsia="lt-LT"/>
              </w:rPr>
              <w:t>–</w:t>
            </w:r>
            <w:r w:rsidRPr="00C65265">
              <w:rPr>
                <w:sz w:val="20"/>
                <w:szCs w:val="20"/>
                <w:lang w:eastAsia="lt-LT"/>
              </w:rPr>
              <w:t>X84)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18,3</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28,7</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11,4</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72,7</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0,64</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dėl savižudybių rodiklis (X60</w:t>
            </w:r>
            <w:r w:rsidR="00DD0526" w:rsidRPr="00C65265">
              <w:rPr>
                <w:sz w:val="20"/>
                <w:szCs w:val="20"/>
                <w:lang w:eastAsia="lt-LT"/>
              </w:rPr>
              <w:t>–</w:t>
            </w:r>
            <w:r w:rsidRPr="00C65265">
              <w:rPr>
                <w:sz w:val="20"/>
                <w:szCs w:val="20"/>
                <w:lang w:eastAsia="lt-LT"/>
              </w:rPr>
              <w:t>X84)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18,7</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28,2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11,9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75,0</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0,66</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Mokyklinio amžiaus vaikų, nesimokančių mokyklose, skaičius 1 000 gyventojų</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1 059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85,0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66,2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33,5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134,2</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1,28</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Socialinės rizikos šeimų skaičius 1 000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393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2,6</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7,9</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0,76</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Ilgalaikio nedarbo lygis (proc.)</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671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0,7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8,1</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0,32</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Gyventojų skaičiaus pokytis 1 000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70C0"/>
                <w:sz w:val="20"/>
                <w:szCs w:val="20"/>
                <w:highlight w:val="yellow"/>
                <w:lang w:eastAsia="lt-LT"/>
              </w:rPr>
            </w:pPr>
            <w:r w:rsidRPr="00C65265">
              <w:rPr>
                <w:sz w:val="20"/>
                <w:szCs w:val="20"/>
                <w:lang w:eastAsia="lt-LT"/>
              </w:rPr>
              <w:t>-3 017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highlight w:val="yellow"/>
                <w:lang w:eastAsia="lt-LT"/>
              </w:rPr>
            </w:pPr>
            <w:r w:rsidRPr="00C65265">
              <w:rPr>
                <w:sz w:val="20"/>
                <w:szCs w:val="20"/>
                <w:lang w:eastAsia="lt-LT"/>
              </w:rPr>
              <w:t>-15,5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-24,5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-4,2</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1,09</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1.2 uždavinys. Sumažinti socialinę ekonominę gyventojų diferenciaciją šalies ir bendruomenių lygiu</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Mirtingumas dėl išorinių priežasčių (V01–Y98)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98,8</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106,8</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70,3</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187,2</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0,93</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dėl išorinių priežasčių rodiklis (V01–Y98)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151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98,6</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105,5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68,8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189,6</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0,93</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Mokinių, gaunančių nemokamą maitinimą mokyklose, skaičius 1 000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1 447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87,2</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188,6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87,2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426,3</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0,46</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Socialinės pašalpos gavėjų skaičius 1 000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1 588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10,4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30,6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10,4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81,4</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0,34</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Sergamumas tuberkulioze (A15</w:t>
            </w:r>
            <w:r w:rsidR="00DD0526" w:rsidRPr="00C65265">
              <w:rPr>
                <w:sz w:val="20"/>
                <w:szCs w:val="20"/>
                <w:lang w:eastAsia="lt-LT"/>
              </w:rPr>
              <w:t>–</w:t>
            </w:r>
            <w:r w:rsidRPr="00C65265">
              <w:rPr>
                <w:sz w:val="20"/>
                <w:szCs w:val="20"/>
                <w:lang w:eastAsia="lt-LT"/>
              </w:rPr>
              <w:t xml:space="preserve">A19) 100 000 gyventojų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32,7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40,1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17,8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114,5</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0,82</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4807B4" w:rsidRPr="00C65265" w:rsidRDefault="004807B4" w:rsidP="00C65265">
            <w:pPr>
              <w:rPr>
                <w:b/>
                <w:bCs/>
                <w:sz w:val="20"/>
                <w:szCs w:val="20"/>
                <w:lang w:eastAsia="lt-LT"/>
              </w:rPr>
            </w:pPr>
            <w:r w:rsidRPr="00C65265">
              <w:rPr>
                <w:b/>
                <w:bCs/>
                <w:sz w:val="20"/>
                <w:szCs w:val="20"/>
                <w:lang w:eastAsia="lt-LT"/>
              </w:rPr>
              <w:t>2 TIKSLAS. Sukurti sveikatai palankią fizinę darbo ir gyvenamąją aplinką</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2.1 uždavinys. Kurti saugias darbo ir sveikas buities sąlygas, didinti prekių ir paslaugų vartotojų saugumą</w:t>
            </w:r>
          </w:p>
        </w:tc>
      </w:tr>
      <w:tr w:rsidR="004807B4" w:rsidRPr="00C65265" w:rsidTr="00C65265">
        <w:trPr>
          <w:trHeight w:val="692"/>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Asmenų, žuvusių ar sunkiai sužalotų dėl nelaimingų atsitikimų darbe, skaičius 10</w:t>
            </w:r>
            <w:r w:rsidR="00DD0526" w:rsidRPr="00C65265">
              <w:rPr>
                <w:sz w:val="20"/>
                <w:szCs w:val="20"/>
                <w:lang w:eastAsia="lt-LT"/>
              </w:rPr>
              <w:t> </w:t>
            </w:r>
            <w:r w:rsidRPr="00C65265">
              <w:rPr>
                <w:sz w:val="20"/>
                <w:szCs w:val="20"/>
                <w:lang w:eastAsia="lt-LT"/>
              </w:rPr>
              <w:t xml:space="preserve">000 darbingo amžiaus gyventojų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1,2</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2,6</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1,32</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Susižalojimo dėl nukritimo atvejų skaičius (W00</w:t>
            </w:r>
            <w:r w:rsidR="00DD0526" w:rsidRPr="00C65265">
              <w:rPr>
                <w:sz w:val="20"/>
                <w:szCs w:val="20"/>
                <w:lang w:eastAsia="lt-LT"/>
              </w:rPr>
              <w:t>–</w:t>
            </w:r>
            <w:r w:rsidRPr="00C65265">
              <w:rPr>
                <w:sz w:val="20"/>
                <w:szCs w:val="20"/>
                <w:lang w:eastAsia="lt-LT"/>
              </w:rPr>
              <w:t xml:space="preserve">W19) 65+ </w:t>
            </w:r>
            <w:r w:rsidRPr="00C65265">
              <w:rPr>
                <w:sz w:val="20"/>
                <w:szCs w:val="20"/>
                <w:lang w:eastAsia="lt-LT"/>
              </w:rPr>
              <w:lastRenderedPageBreak/>
              <w:t>m. amžiaus grupėje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lastRenderedPageBreak/>
              <w:t>417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144,6</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146,9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85,2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222,8</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0,98</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Darbingo amžiaus asmenų, pirmą kartą pripažintų neįgaliais, skaičius 10 000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537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58,6</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65,8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46,3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108,4</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0,89</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Sergamumas žarnyno infekcinėmis ligomis (A00</w:t>
            </w:r>
            <w:r w:rsidR="00DD0526" w:rsidRPr="00C65265">
              <w:rPr>
                <w:sz w:val="20"/>
                <w:szCs w:val="20"/>
                <w:lang w:eastAsia="lt-LT"/>
              </w:rPr>
              <w:t>–</w:t>
            </w:r>
            <w:r w:rsidRPr="00C65265">
              <w:rPr>
                <w:sz w:val="20"/>
                <w:szCs w:val="20"/>
                <w:lang w:eastAsia="lt-LT"/>
              </w:rPr>
              <w:t>A08)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970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63,5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77,6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126,2</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0,82</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2.2 uždavinys Kurti palankias sąlygas saugiai leisti laisvalaikį</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Mirtingumas dėl atsitiktinio paskendimo (W65</w:t>
            </w:r>
            <w:r w:rsidR="00A01864" w:rsidRPr="00C65265">
              <w:rPr>
                <w:sz w:val="20"/>
                <w:szCs w:val="20"/>
                <w:lang w:eastAsia="lt-LT"/>
              </w:rPr>
              <w:t>–</w:t>
            </w:r>
            <w:r w:rsidRPr="00C65265">
              <w:rPr>
                <w:sz w:val="20"/>
                <w:szCs w:val="20"/>
                <w:lang w:eastAsia="lt-LT"/>
              </w:rPr>
              <w:t>W74)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4,6</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6,6</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24,8</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0,69</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dėl atsitiktinio paskendimo rodiklis (W65</w:t>
            </w:r>
            <w:r w:rsidR="00A01864" w:rsidRPr="00C65265">
              <w:rPr>
                <w:sz w:val="20"/>
                <w:szCs w:val="20"/>
                <w:lang w:eastAsia="lt-LT"/>
              </w:rPr>
              <w:t>–</w:t>
            </w:r>
            <w:r w:rsidRPr="00C65265">
              <w:rPr>
                <w:sz w:val="20"/>
                <w:szCs w:val="20"/>
                <w:lang w:eastAsia="lt-LT"/>
              </w:rPr>
              <w:t>W74)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26,7</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70C0"/>
                <w:sz w:val="20"/>
                <w:szCs w:val="20"/>
                <w:lang w:eastAsia="lt-LT"/>
              </w:rPr>
            </w:pPr>
            <w:r w:rsidRPr="00C65265">
              <w:rPr>
                <w:color w:val="000000" w:themeColor="text1"/>
                <w:sz w:val="20"/>
                <w:szCs w:val="20"/>
                <w:lang w:eastAsia="lt-LT"/>
              </w:rPr>
              <w:t>0,67</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Mirtingumas dėl nukritimų (W00</w:t>
            </w:r>
            <w:r w:rsidR="00A01864" w:rsidRPr="00C65265">
              <w:rPr>
                <w:sz w:val="20"/>
                <w:szCs w:val="20"/>
                <w:lang w:eastAsia="lt-LT"/>
              </w:rPr>
              <w:t>–</w:t>
            </w:r>
            <w:r w:rsidRPr="00C65265">
              <w:rPr>
                <w:sz w:val="20"/>
                <w:szCs w:val="20"/>
                <w:lang w:eastAsia="lt-LT"/>
              </w:rPr>
              <w:t>W19)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15,1</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14,0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39,6</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1,08</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dėl nukritimo rodiklis (W00</w:t>
            </w:r>
            <w:r w:rsidR="00A01864" w:rsidRPr="00C65265">
              <w:rPr>
                <w:sz w:val="20"/>
                <w:szCs w:val="20"/>
                <w:lang w:eastAsia="lt-LT"/>
              </w:rPr>
              <w:t>–</w:t>
            </w:r>
            <w:r w:rsidRPr="00C65265">
              <w:rPr>
                <w:sz w:val="20"/>
                <w:szCs w:val="20"/>
                <w:lang w:eastAsia="lt-LT"/>
              </w:rPr>
              <w:t>W19)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14,7</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13,9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33,9</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1,06</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2.3 uždavinys. Mažinti avaringumą ir traumų kelių eismo įvykiuose skaičių</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Mirtingumas dėl transporto įvykių  (V00</w:t>
            </w:r>
            <w:r w:rsidR="00A01864" w:rsidRPr="00C65265">
              <w:rPr>
                <w:sz w:val="20"/>
                <w:szCs w:val="20"/>
                <w:lang w:eastAsia="lt-LT"/>
              </w:rPr>
              <w:t>–</w:t>
            </w:r>
            <w:r w:rsidRPr="00C65265">
              <w:rPr>
                <w:sz w:val="20"/>
                <w:szCs w:val="20"/>
                <w:lang w:eastAsia="lt-LT"/>
              </w:rPr>
              <w:t>V99)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 xml:space="preserve">2,6 </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8,6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29,5</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0,31</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dėl transporto įvykių  rodiklis (V00</w:t>
            </w:r>
            <w:r w:rsidR="00A01864" w:rsidRPr="00C65265">
              <w:rPr>
                <w:sz w:val="20"/>
                <w:szCs w:val="20"/>
                <w:lang w:eastAsia="lt-LT"/>
              </w:rPr>
              <w:t>–</w:t>
            </w:r>
            <w:r w:rsidRPr="00C65265">
              <w:rPr>
                <w:sz w:val="20"/>
                <w:szCs w:val="20"/>
                <w:lang w:eastAsia="lt-LT"/>
              </w:rPr>
              <w:t>V99)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 xml:space="preserve">2,8 </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8,5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28,6</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0,33</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Pėsčiųjų mirtingumas dėl transporto įvykių (V00</w:t>
            </w:r>
            <w:r w:rsidR="00A01864" w:rsidRPr="00C65265">
              <w:rPr>
                <w:sz w:val="20"/>
                <w:szCs w:val="20"/>
                <w:lang w:eastAsia="lt-LT"/>
              </w:rPr>
              <w:t>–</w:t>
            </w:r>
            <w:r w:rsidRPr="00C65265">
              <w:rPr>
                <w:sz w:val="20"/>
                <w:szCs w:val="20"/>
                <w:lang w:eastAsia="lt-LT"/>
              </w:rPr>
              <w:t xml:space="preserve">V09) 100 000 gyventojų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3,4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11,8</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color w:val="0070C0"/>
                <w:sz w:val="20"/>
                <w:szCs w:val="20"/>
                <w:lang w:eastAsia="lt-LT"/>
              </w:rPr>
            </w:pPr>
            <w:r w:rsidRPr="00C65265">
              <w:rPr>
                <w:sz w:val="20"/>
                <w:szCs w:val="20"/>
                <w:lang w:eastAsia="lt-LT"/>
              </w:rPr>
              <w:t>0,0</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Transporto įvykiuose patirtų traumų (V00</w:t>
            </w:r>
            <w:r w:rsidR="00A01864" w:rsidRPr="00C65265">
              <w:rPr>
                <w:sz w:val="20"/>
                <w:szCs w:val="20"/>
                <w:lang w:eastAsia="lt-LT"/>
              </w:rPr>
              <w:t>–</w:t>
            </w:r>
            <w:r w:rsidRPr="00C65265">
              <w:rPr>
                <w:sz w:val="20"/>
                <w:szCs w:val="20"/>
                <w:lang w:eastAsia="lt-LT"/>
              </w:rPr>
              <w:t xml:space="preserve">V99) skaičius 100 000 gyventojų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73,3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65,4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19,3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133,5</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1,12</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2.4 uždavinys. Mažinti oro, vandens ir dirvožemio užterštumą, triukšmą</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Į atmosferą iš stacionarių taršos šaltinių išmestų teršalų kiekis, tenkantis 1 kvadratiniam kilometrui</w:t>
            </w:r>
          </w:p>
        </w:tc>
        <w:tc>
          <w:tcPr>
            <w:tcW w:w="1134" w:type="dxa"/>
            <w:tcBorders>
              <w:top w:val="single" w:sz="4" w:space="0" w:color="auto"/>
              <w:left w:val="single" w:sz="4" w:space="0" w:color="auto"/>
              <w:bottom w:val="single" w:sz="4" w:space="0" w:color="auto"/>
              <w:right w:val="single" w:sz="4" w:space="0" w:color="auto"/>
            </w:tcBorders>
            <w:noWrap/>
            <w:vAlign w:val="center"/>
          </w:tcPr>
          <w:p w:rsidR="004807B4" w:rsidRPr="00C65265" w:rsidRDefault="004807B4" w:rsidP="00BD0568">
            <w:pPr>
              <w:jc w:val="right"/>
              <w:rPr>
                <w:sz w:val="20"/>
                <w:szCs w:val="20"/>
                <w:lang w:eastAsia="lt-LT"/>
              </w:rPr>
            </w:pPr>
          </w:p>
          <w:p w:rsidR="004807B4" w:rsidRPr="00C65265" w:rsidRDefault="004807B4" w:rsidP="00BD0568">
            <w:pPr>
              <w:jc w:val="right"/>
              <w:rPr>
                <w:sz w:val="20"/>
                <w:szCs w:val="20"/>
                <w:lang w:eastAsia="lt-LT"/>
              </w:rPr>
            </w:pPr>
            <w:r w:rsidRPr="00C65265">
              <w:rPr>
                <w:sz w:val="20"/>
                <w:szCs w:val="20"/>
                <w:lang w:eastAsia="lt-LT"/>
              </w:rPr>
              <w:t>-</w:t>
            </w:r>
          </w:p>
          <w:p w:rsidR="004807B4" w:rsidRPr="00C65265" w:rsidRDefault="004807B4" w:rsidP="00BD0568">
            <w:pPr>
              <w:jc w:val="right"/>
              <w:rPr>
                <w:sz w:val="20"/>
                <w:szCs w:val="20"/>
                <w:lang w:eastAsia="lt-LT"/>
              </w:rPr>
            </w:pPr>
          </w:p>
          <w:p w:rsidR="004807B4" w:rsidRPr="00C65265" w:rsidRDefault="004807B4" w:rsidP="00BD0568">
            <w:pPr>
              <w:jc w:val="right"/>
              <w:rPr>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4807B4" w:rsidRPr="00C65265" w:rsidRDefault="004807B4" w:rsidP="00BD0568">
            <w:pPr>
              <w:jc w:val="right"/>
              <w:rPr>
                <w:sz w:val="20"/>
                <w:szCs w:val="20"/>
                <w:lang w:eastAsia="lt-LT"/>
              </w:rPr>
            </w:pPr>
            <w:r w:rsidRPr="00C65265">
              <w:rPr>
                <w:sz w:val="20"/>
                <w:szCs w:val="20"/>
                <w:lang w:eastAsia="lt-LT"/>
              </w:rPr>
              <w:t>30 216</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807B4" w:rsidRPr="00C65265" w:rsidRDefault="004807B4" w:rsidP="00BD0568">
            <w:pPr>
              <w:jc w:val="right"/>
              <w:rPr>
                <w:sz w:val="20"/>
                <w:szCs w:val="20"/>
                <w:lang w:eastAsia="lt-LT"/>
              </w:rPr>
            </w:pPr>
            <w:r w:rsidRPr="00C65265">
              <w:rPr>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4807B4" w:rsidRPr="00C65265" w:rsidRDefault="004807B4" w:rsidP="00BD0568">
            <w:pPr>
              <w:jc w:val="right"/>
              <w:rPr>
                <w:sz w:val="20"/>
                <w:szCs w:val="20"/>
                <w:lang w:eastAsia="lt-LT"/>
              </w:rPr>
            </w:pPr>
            <w:r w:rsidRPr="00C65265">
              <w:rPr>
                <w:sz w:val="20"/>
                <w:szCs w:val="20"/>
                <w:lang w:eastAsia="lt-LT"/>
              </w:rPr>
              <w:t>-</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Viešai tiekiamo geriamojo vandens prieinamumas vartotojams (proc.)</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152 788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99,9</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Nuotekų tvarkymo paslaugų prieinamumas vartotojams (proc.)</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152 752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99,9</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140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4807B4" w:rsidRPr="00C65265" w:rsidRDefault="004807B4" w:rsidP="00C65265">
            <w:pPr>
              <w:rPr>
                <w:b/>
                <w:bCs/>
                <w:sz w:val="20"/>
                <w:szCs w:val="20"/>
                <w:lang w:eastAsia="lt-LT"/>
              </w:rPr>
            </w:pPr>
            <w:r w:rsidRPr="00C65265">
              <w:rPr>
                <w:b/>
                <w:bCs/>
                <w:sz w:val="20"/>
                <w:szCs w:val="20"/>
                <w:lang w:eastAsia="lt-LT"/>
              </w:rPr>
              <w:t>3 TIKSLAS. Formuoti sveiką gyvenseną ir jos kultūrą</w:t>
            </w:r>
          </w:p>
        </w:tc>
      </w:tr>
      <w:tr w:rsidR="004807B4" w:rsidRPr="00C65265" w:rsidTr="00C65265">
        <w:trPr>
          <w:trHeight w:val="587"/>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3.1 uždavinys. Sumažinti alkoholinių gėrimų, tabako vartojimą, neteisėtą narkotinių ir psichotropinių medžiagų vartojimą ir prieinamumą</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Mirtingumas dėl priežasčių, susijusių su narkotikų vartojimu,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11,1</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11,1</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2,49</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dėl priežasčių, susijusių su narkotikų vartojimu</w:t>
            </w:r>
            <w:r w:rsidR="00A01864" w:rsidRPr="00C65265">
              <w:rPr>
                <w:sz w:val="20"/>
                <w:szCs w:val="20"/>
                <w:lang w:eastAsia="lt-LT"/>
              </w:rPr>
              <w:t>,</w:t>
            </w:r>
            <w:r w:rsidRPr="00C65265">
              <w:rPr>
                <w:sz w:val="20"/>
                <w:szCs w:val="20"/>
                <w:lang w:eastAsia="lt-LT"/>
              </w:rPr>
              <w:t xml:space="preserve">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10,5</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10,5</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2,28</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Mirtingumas dėl priežasčių, susijusių su alkoholio vartojimu</w:t>
            </w:r>
            <w:r w:rsidR="00A01864" w:rsidRPr="00C65265">
              <w:rPr>
                <w:sz w:val="20"/>
                <w:szCs w:val="20"/>
                <w:lang w:eastAsia="lt-LT"/>
              </w:rPr>
              <w:t>,</w:t>
            </w:r>
            <w:r w:rsidRPr="00C65265">
              <w:rPr>
                <w:sz w:val="20"/>
                <w:szCs w:val="20"/>
                <w:lang w:eastAsia="lt-LT"/>
              </w:rPr>
              <w:t xml:space="preserve">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16,4</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23,4</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7,4</w:t>
            </w:r>
          </w:p>
        </w:tc>
        <w:tc>
          <w:tcPr>
            <w:tcW w:w="992"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64,3</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0,70</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 xml:space="preserve">Standartizuotas mirtingumo dėl priežasčių, susijusių su </w:t>
            </w:r>
            <w:r w:rsidRPr="00C65265">
              <w:rPr>
                <w:sz w:val="20"/>
                <w:szCs w:val="20"/>
                <w:lang w:eastAsia="lt-LT"/>
              </w:rPr>
              <w:lastRenderedPageBreak/>
              <w:t>alkoholio vartojimu</w:t>
            </w:r>
            <w:r w:rsidR="00A01864" w:rsidRPr="00C65265">
              <w:rPr>
                <w:sz w:val="20"/>
                <w:szCs w:val="20"/>
                <w:lang w:eastAsia="lt-LT"/>
              </w:rPr>
              <w:t>,</w:t>
            </w:r>
            <w:r w:rsidRPr="00C65265">
              <w:rPr>
                <w:sz w:val="20"/>
                <w:szCs w:val="20"/>
                <w:lang w:eastAsia="lt-LT"/>
              </w:rPr>
              <w:t xml:space="preserve">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lastRenderedPageBreak/>
              <w:t>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16,4</w:t>
            </w:r>
          </w:p>
        </w:tc>
        <w:tc>
          <w:tcPr>
            <w:tcW w:w="993"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64,7</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0,72</w:t>
            </w:r>
          </w:p>
        </w:tc>
      </w:tr>
      <w:tr w:rsidR="004807B4" w:rsidRPr="00C65265" w:rsidTr="00C65265">
        <w:trPr>
          <w:trHeight w:val="692"/>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Nusikalstamos veikos, susijusios su disponavimu narkotinėmis medžiagomis ir jų kontrabanda (nusikaltimai)</w:t>
            </w:r>
            <w:r w:rsidR="00A01864" w:rsidRPr="00C65265">
              <w:rPr>
                <w:sz w:val="20"/>
                <w:szCs w:val="20"/>
                <w:lang w:eastAsia="lt-LT"/>
              </w:rPr>
              <w:t>,</w:t>
            </w:r>
            <w:r w:rsidRPr="00C65265">
              <w:rPr>
                <w:sz w:val="20"/>
                <w:szCs w:val="20"/>
                <w:lang w:eastAsia="lt-LT"/>
              </w:rPr>
              <w:t xml:space="preserve"> 100 000 gyv.</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128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83,8</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54,2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247,3</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1,54</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 xml:space="preserve">Gyventojų skaičius, tenkantis vienai licencijai verstis mažmenine prekyba tabako gaminiais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1 035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147,7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172,4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115,7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274,8</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0,86</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Gyventojų skaičius, tenkantis vienai licencijai verstis mažmenine prekyba alkoholiniais gėrimais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 xml:space="preserve">1 381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110,7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150,2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78,7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285,0</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0,74</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3.2 uždavinys. Skatinti sveikos mitybos įpročius</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Kūdikių, išimtinai žindytų iki 6 mėn. amžiaus, dalis (proc.)</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447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27,1</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35,4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13,6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73,5</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0,77</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99"/>
            <w:vAlign w:val="center"/>
            <w:hideMark/>
          </w:tcPr>
          <w:p w:rsidR="004807B4" w:rsidRPr="00C65265" w:rsidRDefault="004807B4" w:rsidP="00C65265">
            <w:pPr>
              <w:rPr>
                <w:b/>
                <w:bCs/>
                <w:sz w:val="20"/>
                <w:szCs w:val="20"/>
                <w:lang w:eastAsia="lt-LT"/>
              </w:rPr>
            </w:pPr>
            <w:r w:rsidRPr="00C65265">
              <w:rPr>
                <w:b/>
                <w:bCs/>
                <w:sz w:val="20"/>
                <w:szCs w:val="20"/>
                <w:lang w:eastAsia="lt-LT"/>
              </w:rPr>
              <w:t>4. TIKSLAS. Užtikrinti kokybišką ir efektyvią sveikatos priežiūrą, orientuotą į gyventojų poreikius</w:t>
            </w:r>
          </w:p>
        </w:tc>
      </w:tr>
      <w:tr w:rsidR="004807B4" w:rsidRPr="00C65265" w:rsidTr="00C65265">
        <w:trPr>
          <w:trHeight w:val="49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4.1 uždavinys. Užtikrinti sveikatos sistemos tvarumą ir kokybę, plėtojant sveikatos technologijas, kurių efektyvumas pagrįstas mokslo įrodymais</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Išvengiamų hospitalizacijų skaičius 1</w:t>
            </w:r>
            <w:r w:rsidR="00A01864" w:rsidRPr="00C65265">
              <w:rPr>
                <w:sz w:val="20"/>
                <w:szCs w:val="20"/>
                <w:lang w:eastAsia="lt-LT"/>
              </w:rPr>
              <w:t> </w:t>
            </w:r>
            <w:r w:rsidRPr="00C65265">
              <w:rPr>
                <w:sz w:val="20"/>
                <w:szCs w:val="20"/>
                <w:lang w:eastAsia="lt-LT"/>
              </w:rPr>
              <w:t>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4 848</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31,7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33,8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21,3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57,6</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0,94</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Išvengiamų hospitalizacijų dėl diabeto ir jo komplikacijų skaičius 1 000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869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10,1</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1,06</w:t>
            </w:r>
          </w:p>
        </w:tc>
      </w:tr>
      <w:tr w:rsidR="004807B4" w:rsidRPr="00C65265" w:rsidTr="00C65265">
        <w:trPr>
          <w:trHeight w:val="46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4.2 uždavinys. Plėtoti sveikatos infrastruktūrą ir gerinti sveikatos priežiūros paslaugų kokybę, saugą, prieinamumą ir į pacientą orientuotą sveikatos priežiūrą</w:t>
            </w:r>
          </w:p>
        </w:tc>
      </w:tr>
      <w:tr w:rsidR="004807B4" w:rsidRPr="00C65265" w:rsidTr="00C65265">
        <w:trPr>
          <w:trHeight w:val="31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Slaugytojų, tenkančių vienam gydytojui, skaičius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2 017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2,1</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4,3</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1,00</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Šeimos medicinos paslaugas teikiančių gydytojų skaičius 10 000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113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7,3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11,8</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1,01</w:t>
            </w:r>
          </w:p>
        </w:tc>
      </w:tr>
      <w:tr w:rsidR="004807B4" w:rsidRPr="00C65265" w:rsidTr="00C65265">
        <w:trPr>
          <w:trHeight w:val="132"/>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Savivaldybei pavaldžių stacionarines asmens sveikatos priežiūras paslaugas teikiančių asmens sveikatos priežiūros įstaigų pacientų pasitenkinimo lygis balais</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19,5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18,8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16,3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19,8</w:t>
            </w:r>
          </w:p>
        </w:tc>
        <w:tc>
          <w:tcPr>
            <w:tcW w:w="1403" w:type="dxa"/>
            <w:tcBorders>
              <w:top w:val="single" w:sz="4" w:space="0" w:color="auto"/>
              <w:left w:val="single" w:sz="4" w:space="0" w:color="auto"/>
              <w:bottom w:val="single" w:sz="4" w:space="0" w:color="auto"/>
              <w:right w:val="single" w:sz="4" w:space="0" w:color="auto"/>
            </w:tcBorders>
            <w:shd w:val="clear" w:color="auto" w:fill="009900"/>
            <w:noWrap/>
            <w:vAlign w:val="center"/>
            <w:hideMark/>
          </w:tcPr>
          <w:p w:rsidR="004807B4" w:rsidRPr="00C65265" w:rsidRDefault="004807B4" w:rsidP="00BD0568">
            <w:pPr>
              <w:jc w:val="right"/>
              <w:rPr>
                <w:sz w:val="20"/>
                <w:szCs w:val="20"/>
                <w:lang w:eastAsia="lt-LT"/>
              </w:rPr>
            </w:pPr>
            <w:r w:rsidRPr="00C65265">
              <w:rPr>
                <w:sz w:val="20"/>
                <w:szCs w:val="20"/>
                <w:lang w:eastAsia="lt-LT"/>
              </w:rPr>
              <w:t>1,04</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Apsilankymų pas gydytojus skaičius, tenkantis vienam gyventojui</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1 326 543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11,1</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1,02</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Sergamumas vaistams atsparia tuberkulioze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19,7</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1,59</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Sergamumas ŽIV ir lytiškai plintančiomis ligomis (B20</w:t>
            </w:r>
            <w:r w:rsidR="00A01864" w:rsidRPr="00C65265">
              <w:rPr>
                <w:sz w:val="20"/>
                <w:szCs w:val="20"/>
                <w:lang w:eastAsia="lt-LT"/>
              </w:rPr>
              <w:t>–</w:t>
            </w:r>
            <w:r w:rsidRPr="00C65265">
              <w:rPr>
                <w:sz w:val="20"/>
                <w:szCs w:val="20"/>
                <w:lang w:eastAsia="lt-LT"/>
              </w:rPr>
              <w:t>B24) 100</w:t>
            </w:r>
            <w:r w:rsidR="00A01864" w:rsidRPr="00C65265">
              <w:rPr>
                <w:sz w:val="20"/>
                <w:szCs w:val="20"/>
                <w:lang w:eastAsia="lt-LT"/>
              </w:rPr>
              <w:t> </w:t>
            </w:r>
            <w:r w:rsidRPr="00C65265">
              <w:rPr>
                <w:sz w:val="20"/>
                <w:szCs w:val="20"/>
                <w:lang w:eastAsia="lt-LT"/>
              </w:rPr>
              <w:t>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6,4</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1,13</w:t>
            </w:r>
          </w:p>
        </w:tc>
      </w:tr>
      <w:tr w:rsidR="004807B4" w:rsidRPr="00C65265" w:rsidTr="00C65265">
        <w:trPr>
          <w:trHeight w:val="316"/>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4.3 uždavinys. Pagerinti motinos ir vaiko sveikatą</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Kūdikių (vaikų iki 1 m. amžiaus) mirtingumas 1 000 gyvų gimusių kūdikių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2,2</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19,5</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0,49</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2 metų amžiaus vaikų MMR1 (tymų, epideminio parotito, raudonukės vakcina, 1 dozė) skiepijimo apimtys, proc.</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1 922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90,4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93,7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88,7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99,5</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0,96</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 xml:space="preserve">1 metų amžiaus vaikų DTP3 (difterijos, stabligės, kokliušo vakcina), poliomielito ir B tipo </w:t>
            </w:r>
            <w:r w:rsidRPr="00C65265">
              <w:rPr>
                <w:i/>
                <w:sz w:val="20"/>
                <w:szCs w:val="20"/>
                <w:lang w:eastAsia="lt-LT"/>
              </w:rPr>
              <w:t>Haemophilus influenzae</w:t>
            </w:r>
            <w:r w:rsidRPr="00C65265">
              <w:rPr>
                <w:sz w:val="20"/>
                <w:szCs w:val="20"/>
                <w:lang w:eastAsia="lt-LT"/>
              </w:rPr>
              <w:t xml:space="preserve"> infekcijos skiepijimo apimtys (3 dozės), proc.</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1 990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91,8</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94,1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88,7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100,0</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0,98</w:t>
            </w:r>
          </w:p>
        </w:tc>
      </w:tr>
      <w:tr w:rsidR="004807B4" w:rsidRPr="00C65265" w:rsidTr="00C65265">
        <w:trPr>
          <w:trHeight w:val="692"/>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lastRenderedPageBreak/>
              <w:t>Tikslinės populiacijos dalis (proc.), dalyvavusi vaikų krūminių dantų dengimo silantinėmis medžiagomis programoje</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905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6,9</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17,0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5,7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54,0</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sz w:val="20"/>
                <w:szCs w:val="20"/>
                <w:lang w:eastAsia="lt-LT"/>
              </w:rPr>
            </w:pPr>
            <w:r w:rsidRPr="00C65265">
              <w:rPr>
                <w:sz w:val="20"/>
                <w:szCs w:val="20"/>
                <w:lang w:eastAsia="lt-LT"/>
              </w:rPr>
              <w:t>0,41</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Mokinių dantų ėduonies intensyvumo indeksas</w:t>
            </w:r>
          </w:p>
        </w:tc>
        <w:tc>
          <w:tcPr>
            <w:tcW w:w="1134" w:type="dxa"/>
            <w:tcBorders>
              <w:top w:val="single" w:sz="4" w:space="0" w:color="auto"/>
              <w:left w:val="single" w:sz="4" w:space="0" w:color="auto"/>
              <w:bottom w:val="single" w:sz="4" w:space="0" w:color="auto"/>
              <w:right w:val="single" w:sz="4" w:space="0" w:color="auto"/>
            </w:tcBorders>
            <w:vAlign w:val="center"/>
          </w:tcPr>
          <w:p w:rsidR="004807B4" w:rsidRPr="00C65265" w:rsidRDefault="004807B4" w:rsidP="00BD0568">
            <w:pPr>
              <w:rPr>
                <w:color w:val="0070C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3,6</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5,8</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sz w:val="20"/>
                <w:szCs w:val="20"/>
                <w:lang w:eastAsia="lt-LT"/>
              </w:rPr>
            </w:pPr>
            <w:r w:rsidRPr="00C65265">
              <w:rPr>
                <w:sz w:val="20"/>
                <w:szCs w:val="20"/>
                <w:lang w:eastAsia="lt-LT"/>
              </w:rPr>
              <w:t>0,85</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Paauglių (15–17 m.) gimdymų skaičius 1</w:t>
            </w:r>
            <w:r w:rsidR="002E3130" w:rsidRPr="00C65265">
              <w:rPr>
                <w:sz w:val="20"/>
                <w:szCs w:val="20"/>
                <w:lang w:eastAsia="lt-LT"/>
              </w:rPr>
              <w:t> </w:t>
            </w:r>
            <w:r w:rsidRPr="00C65265">
              <w:rPr>
                <w:sz w:val="20"/>
                <w:szCs w:val="20"/>
                <w:lang w:eastAsia="lt-LT"/>
              </w:rPr>
              <w:t>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sz w:val="20"/>
                <w:szCs w:val="20"/>
                <w:lang w:eastAsia="lt-LT"/>
              </w:rPr>
            </w:pPr>
            <w:r w:rsidRPr="00C65265">
              <w:rPr>
                <w:sz w:val="20"/>
                <w:szCs w:val="20"/>
                <w:lang w:eastAsia="lt-LT"/>
              </w:rPr>
              <w:t>11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5,5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6,2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sz w:val="20"/>
                <w:szCs w:val="20"/>
                <w:lang w:eastAsia="lt-LT"/>
              </w:rPr>
            </w:pPr>
            <w:r w:rsidRPr="00C65265">
              <w:rPr>
                <w:sz w:val="20"/>
                <w:szCs w:val="20"/>
                <w:lang w:eastAsia="lt-LT"/>
              </w:rPr>
              <w:t>25,1</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sz w:val="20"/>
                <w:szCs w:val="20"/>
                <w:lang w:eastAsia="lt-LT"/>
              </w:rPr>
            </w:pPr>
            <w:r w:rsidRPr="00C65265">
              <w:rPr>
                <w:sz w:val="20"/>
                <w:szCs w:val="20"/>
                <w:lang w:eastAsia="lt-LT"/>
              </w:rPr>
              <w:t>0,88</w:t>
            </w:r>
          </w:p>
        </w:tc>
      </w:tr>
      <w:tr w:rsidR="004807B4" w:rsidRPr="00C65265" w:rsidTr="00C65265">
        <w:trPr>
          <w:trHeight w:val="411"/>
        </w:trPr>
        <w:tc>
          <w:tcPr>
            <w:tcW w:w="9498" w:type="dxa"/>
            <w:gridSpan w:val="7"/>
            <w:tcBorders>
              <w:top w:val="single" w:sz="4" w:space="0" w:color="auto"/>
              <w:left w:val="single" w:sz="4" w:space="0" w:color="auto"/>
              <w:bottom w:val="single" w:sz="4" w:space="0" w:color="auto"/>
              <w:right w:val="single" w:sz="4" w:space="0" w:color="auto"/>
            </w:tcBorders>
            <w:shd w:val="clear" w:color="auto" w:fill="FFFFCC"/>
            <w:vAlign w:val="center"/>
            <w:hideMark/>
          </w:tcPr>
          <w:p w:rsidR="004807B4" w:rsidRPr="00C65265" w:rsidRDefault="004807B4" w:rsidP="00C65265">
            <w:pPr>
              <w:rPr>
                <w:b/>
                <w:bCs/>
                <w:sz w:val="20"/>
                <w:szCs w:val="20"/>
                <w:lang w:eastAsia="lt-LT"/>
              </w:rPr>
            </w:pPr>
            <w:r w:rsidRPr="00C65265">
              <w:rPr>
                <w:b/>
                <w:bCs/>
                <w:sz w:val="20"/>
                <w:szCs w:val="20"/>
                <w:lang w:eastAsia="lt-LT"/>
              </w:rPr>
              <w:t>4.4 uždavinys. Stiprinti lėtinių neinfekcinių ligų prevenciją ir kontrolę</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 xml:space="preserve">Mirtingumas nuo </w:t>
            </w:r>
            <w:r w:rsidR="00C65265" w:rsidRPr="00C65265">
              <w:rPr>
                <w:sz w:val="20"/>
                <w:szCs w:val="20"/>
                <w:lang w:eastAsia="lt-LT"/>
              </w:rPr>
              <w:t>kraujotakos sistemos ligų  (I00–</w:t>
            </w:r>
            <w:r w:rsidRPr="00C65265">
              <w:rPr>
                <w:sz w:val="20"/>
                <w:szCs w:val="20"/>
                <w:lang w:eastAsia="lt-LT"/>
              </w:rPr>
              <w:t>I99)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1 079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706,1</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805,5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574,6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1 245,2</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0,88</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nuo kraujota</w:t>
            </w:r>
            <w:r w:rsidR="00C65265" w:rsidRPr="00C65265">
              <w:rPr>
                <w:sz w:val="20"/>
                <w:szCs w:val="20"/>
                <w:lang w:eastAsia="lt-LT"/>
              </w:rPr>
              <w:t>kos sistemos ligų rodiklis (I00–</w:t>
            </w:r>
            <w:r w:rsidRPr="00C65265">
              <w:rPr>
                <w:sz w:val="20"/>
                <w:szCs w:val="20"/>
                <w:lang w:eastAsia="lt-LT"/>
              </w:rPr>
              <w:t>I99)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1 079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733,3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804,4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651,6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1 112,4</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0,91</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Mirting</w:t>
            </w:r>
            <w:r w:rsidR="00C65265" w:rsidRPr="00C65265">
              <w:rPr>
                <w:sz w:val="20"/>
                <w:szCs w:val="20"/>
                <w:lang w:eastAsia="lt-LT"/>
              </w:rPr>
              <w:t>umas nuo piktybinių navikų (C00–</w:t>
            </w:r>
            <w:r w:rsidRPr="00C65265">
              <w:rPr>
                <w:sz w:val="20"/>
                <w:szCs w:val="20"/>
                <w:lang w:eastAsia="lt-LT"/>
              </w:rPr>
              <w:t>C97)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487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318,7</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285,8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199,8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432,2</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1,12</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nuo p</w:t>
            </w:r>
            <w:r w:rsidR="00C65265" w:rsidRPr="00C65265">
              <w:rPr>
                <w:sz w:val="20"/>
                <w:szCs w:val="20"/>
                <w:lang w:eastAsia="lt-LT"/>
              </w:rPr>
              <w:t>iktybinių navikų  rodiklis (C00–</w:t>
            </w:r>
            <w:r w:rsidRPr="00C65265">
              <w:rPr>
                <w:sz w:val="20"/>
                <w:szCs w:val="20"/>
                <w:lang w:eastAsia="lt-LT"/>
              </w:rPr>
              <w:t>C97)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487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319,3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282,0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232,1</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359,1</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1,13</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 xml:space="preserve">Mirtingumas </w:t>
            </w:r>
            <w:r w:rsidR="00C65265" w:rsidRPr="00C65265">
              <w:rPr>
                <w:sz w:val="20"/>
                <w:szCs w:val="20"/>
                <w:lang w:eastAsia="lt-LT"/>
              </w:rPr>
              <w:t>nuo cerebrovaskulinių ligų (I60–</w:t>
            </w:r>
            <w:r w:rsidRPr="00C65265">
              <w:rPr>
                <w:sz w:val="20"/>
                <w:szCs w:val="20"/>
                <w:lang w:eastAsia="lt-LT"/>
              </w:rPr>
              <w:t>I69)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259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169,5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195,2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107,3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617,8</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0,87</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Standartizuotas mirtingumo nuo cerebr</w:t>
            </w:r>
            <w:r w:rsidR="00C65265" w:rsidRPr="00C65265">
              <w:rPr>
                <w:sz w:val="20"/>
                <w:szCs w:val="20"/>
                <w:lang w:eastAsia="lt-LT"/>
              </w:rPr>
              <w:t>ovaskulinių ligų  rodiklis (I60–</w:t>
            </w:r>
            <w:r w:rsidRPr="00C65265">
              <w:rPr>
                <w:sz w:val="20"/>
                <w:szCs w:val="20"/>
                <w:lang w:eastAsia="lt-LT"/>
              </w:rPr>
              <w:t>I69) 100 000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259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173,5</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194,4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113,0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518,7</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0,89</w:t>
            </w:r>
          </w:p>
        </w:tc>
      </w:tr>
      <w:tr w:rsidR="004807B4" w:rsidRPr="00C65265" w:rsidTr="00C65265">
        <w:trPr>
          <w:trHeight w:val="466"/>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Sergamumas II tipo cukriniu diabetu (E11) 10 000 gyventojų</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829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54,2</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45,6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71,1</w:t>
            </w:r>
          </w:p>
        </w:tc>
        <w:tc>
          <w:tcPr>
            <w:tcW w:w="1403"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1,19</w:t>
            </w:r>
          </w:p>
        </w:tc>
      </w:tr>
      <w:tr w:rsidR="004807B4" w:rsidRPr="00C65265" w:rsidTr="00C65265">
        <w:trPr>
          <w:trHeight w:val="692"/>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Tikslinės populiacijos dalis (proc.), dalyvavusi atrankinės mamografinės patikros dėl krūties vė</w:t>
            </w:r>
            <w:r w:rsidR="00C65265" w:rsidRPr="00C65265">
              <w:rPr>
                <w:sz w:val="20"/>
                <w:szCs w:val="20"/>
                <w:lang w:eastAsia="lt-LT"/>
              </w:rPr>
              <w:t>žio finansavimo programoje 2015–</w:t>
            </w:r>
            <w:r w:rsidRPr="00C65265">
              <w:rPr>
                <w:sz w:val="20"/>
                <w:szCs w:val="20"/>
                <w:lang w:eastAsia="lt-LT"/>
              </w:rPr>
              <w:t>2016 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14 889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64,4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46,5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17,3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64,8</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1,38</w:t>
            </w:r>
          </w:p>
        </w:tc>
      </w:tr>
      <w:tr w:rsidR="004807B4" w:rsidRPr="00C65265" w:rsidTr="00C65265">
        <w:trPr>
          <w:trHeight w:val="274"/>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Tikslinės populiacijos dalis (proc.), dalyvavusi gimdos kaklelio piktybinių navikų prevencinių priemonių, apmokamų iš Privalomojo sveikatos draudimo biudžeto lė</w:t>
            </w:r>
            <w:r w:rsidR="00C65265" w:rsidRPr="00C65265">
              <w:rPr>
                <w:sz w:val="20"/>
                <w:szCs w:val="20"/>
                <w:lang w:eastAsia="lt-LT"/>
              </w:rPr>
              <w:t>šų, finansavimo programoje 2014–</w:t>
            </w:r>
            <w:r w:rsidRPr="00C65265">
              <w:rPr>
                <w:sz w:val="20"/>
                <w:szCs w:val="20"/>
                <w:lang w:eastAsia="lt-LT"/>
              </w:rPr>
              <w:t>2016 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22 164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53,3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52,5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34,8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67,9</w:t>
            </w:r>
          </w:p>
        </w:tc>
        <w:tc>
          <w:tcPr>
            <w:tcW w:w="1403"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1,02</w:t>
            </w:r>
          </w:p>
        </w:tc>
      </w:tr>
      <w:tr w:rsidR="004807B4" w:rsidRPr="00C65265" w:rsidTr="00C65265">
        <w:trPr>
          <w:trHeight w:val="692"/>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Tikslinės populiacijos dalis (proc.), dalyvavusi storosios žarnos vėžio ankstyvosios diagnosti</w:t>
            </w:r>
            <w:r w:rsidR="00C65265" w:rsidRPr="00C65265">
              <w:rPr>
                <w:sz w:val="20"/>
                <w:szCs w:val="20"/>
                <w:lang w:eastAsia="lt-LT"/>
              </w:rPr>
              <w:t>kos finansavimo programoje 2015–</w:t>
            </w:r>
            <w:r w:rsidRPr="00C65265">
              <w:rPr>
                <w:sz w:val="20"/>
                <w:szCs w:val="20"/>
                <w:lang w:eastAsia="lt-LT"/>
              </w:rPr>
              <w:t>2016 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25 857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55,4</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49,9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18,6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65,6</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1,11</w:t>
            </w:r>
          </w:p>
        </w:tc>
      </w:tr>
      <w:tr w:rsidR="004807B4" w:rsidRPr="00C65265" w:rsidTr="00C65265">
        <w:trPr>
          <w:trHeight w:val="918"/>
        </w:trPr>
        <w:tc>
          <w:tcPr>
            <w:tcW w:w="2850"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C65265">
            <w:pPr>
              <w:rPr>
                <w:sz w:val="20"/>
                <w:szCs w:val="20"/>
                <w:lang w:eastAsia="lt-LT"/>
              </w:rPr>
            </w:pPr>
            <w:r w:rsidRPr="00C65265">
              <w:rPr>
                <w:sz w:val="20"/>
                <w:szCs w:val="20"/>
                <w:lang w:eastAsia="lt-LT"/>
              </w:rPr>
              <w:t>Tikslinės populiacijos dalis (proc.), dalyvavusi asmenų, priskirtinų širdies ir kraujagyslių ligų didelės rizikos grupei, atrankos ir prevencijos priemonių finansavimo programoje 2016 m.</w:t>
            </w:r>
          </w:p>
        </w:tc>
        <w:tc>
          <w:tcPr>
            <w:tcW w:w="1134" w:type="dxa"/>
            <w:tcBorders>
              <w:top w:val="single" w:sz="4" w:space="0" w:color="auto"/>
              <w:left w:val="single" w:sz="4" w:space="0" w:color="auto"/>
              <w:bottom w:val="single" w:sz="4" w:space="0" w:color="auto"/>
              <w:right w:val="single" w:sz="4" w:space="0" w:color="auto"/>
            </w:tcBorders>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16 786</w:t>
            </w:r>
          </w:p>
        </w:tc>
        <w:tc>
          <w:tcPr>
            <w:tcW w:w="1134" w:type="dxa"/>
            <w:tcBorders>
              <w:top w:val="single" w:sz="4" w:space="0" w:color="auto"/>
              <w:left w:val="single" w:sz="4" w:space="0" w:color="auto"/>
              <w:bottom w:val="single" w:sz="4" w:space="0" w:color="auto"/>
              <w:right w:val="single" w:sz="4" w:space="0" w:color="auto"/>
            </w:tcBorders>
            <w:noWrap/>
            <w:vAlign w:val="center"/>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48,9</w:t>
            </w:r>
          </w:p>
          <w:p w:rsidR="004807B4" w:rsidRPr="00C65265" w:rsidRDefault="004807B4" w:rsidP="00BD0568">
            <w:pPr>
              <w:jc w:val="right"/>
              <w:rPr>
                <w:color w:val="000000" w:themeColor="text1"/>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39,0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14,7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54,3</w:t>
            </w:r>
          </w:p>
        </w:tc>
        <w:tc>
          <w:tcPr>
            <w:tcW w:w="1403" w:type="dxa"/>
            <w:tcBorders>
              <w:top w:val="single" w:sz="4" w:space="0" w:color="auto"/>
              <w:left w:val="single" w:sz="4" w:space="0" w:color="auto"/>
              <w:bottom w:val="single" w:sz="4" w:space="0" w:color="auto"/>
              <w:right w:val="single" w:sz="4" w:space="0" w:color="auto"/>
            </w:tcBorders>
            <w:shd w:val="clear" w:color="auto" w:fill="008000"/>
            <w:noWrap/>
            <w:vAlign w:val="center"/>
            <w:hideMark/>
          </w:tcPr>
          <w:p w:rsidR="004807B4" w:rsidRPr="00C65265" w:rsidRDefault="004807B4" w:rsidP="00BD0568">
            <w:pPr>
              <w:jc w:val="right"/>
              <w:rPr>
                <w:color w:val="000000" w:themeColor="text1"/>
                <w:sz w:val="20"/>
                <w:szCs w:val="20"/>
                <w:lang w:eastAsia="lt-LT"/>
              </w:rPr>
            </w:pPr>
            <w:r w:rsidRPr="00C65265">
              <w:rPr>
                <w:color w:val="000000" w:themeColor="text1"/>
                <w:sz w:val="20"/>
                <w:szCs w:val="20"/>
                <w:lang w:eastAsia="lt-LT"/>
              </w:rPr>
              <w:t>1,25</w:t>
            </w:r>
          </w:p>
        </w:tc>
      </w:tr>
    </w:tbl>
    <w:p w:rsidR="004807B4" w:rsidRDefault="004807B4" w:rsidP="004807B4">
      <w:pPr>
        <w:jc w:val="center"/>
      </w:pPr>
    </w:p>
    <w:p w:rsidR="004807B4" w:rsidRDefault="004807B4" w:rsidP="004807B4">
      <w:pPr>
        <w:jc w:val="center"/>
      </w:pPr>
      <w:r>
        <w:t>____________________________</w:t>
      </w:r>
    </w:p>
    <w:p w:rsidR="00D57F27" w:rsidRPr="00832CC9" w:rsidRDefault="00D57F27" w:rsidP="004807B4">
      <w:pPr>
        <w:jc w:val="center"/>
      </w:pPr>
    </w:p>
    <w:sectPr w:rsidR="00D57F27" w:rsidRPr="00832CC9" w:rsidSect="00D57F27">
      <w:headerReference w:type="default" r:id="rId1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1C2" w:rsidRDefault="00E311C2" w:rsidP="00D57F27">
      <w:r>
        <w:separator/>
      </w:r>
    </w:p>
  </w:endnote>
  <w:endnote w:type="continuationSeparator" w:id="0">
    <w:p w:rsidR="00E311C2" w:rsidRDefault="00E311C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1C2" w:rsidRDefault="00E311C2" w:rsidP="00D57F27">
      <w:r>
        <w:separator/>
      </w:r>
    </w:p>
  </w:footnote>
  <w:footnote w:type="continuationSeparator" w:id="0">
    <w:p w:rsidR="00E311C2" w:rsidRDefault="00E311C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392848"/>
      <w:docPartObj>
        <w:docPartGallery w:val="Page Numbers (Top of Page)"/>
        <w:docPartUnique/>
      </w:docPartObj>
    </w:sdtPr>
    <w:sdtEndPr/>
    <w:sdtContent>
      <w:p w:rsidR="00A01864" w:rsidRPr="00C26DFF" w:rsidRDefault="00A01864">
        <w:pPr>
          <w:pStyle w:val="Antrats"/>
          <w:jc w:val="center"/>
        </w:pPr>
        <w:r w:rsidRPr="00C26DFF">
          <w:fldChar w:fldCharType="begin"/>
        </w:r>
        <w:r w:rsidRPr="00C26DFF">
          <w:instrText>PAGE   \* MERGEFORMAT</w:instrText>
        </w:r>
        <w:r w:rsidRPr="00C26DFF">
          <w:fldChar w:fldCharType="separate"/>
        </w:r>
        <w:r w:rsidR="005B5D39">
          <w:rPr>
            <w:noProof/>
          </w:rPr>
          <w:t>19</w:t>
        </w:r>
        <w:r w:rsidRPr="00C26DFF">
          <w:fldChar w:fldCharType="end"/>
        </w:r>
      </w:p>
    </w:sdtContent>
  </w:sdt>
  <w:p w:rsidR="00A01864" w:rsidRPr="00C26DFF" w:rsidRDefault="00A0186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A01864" w:rsidRDefault="00A01864">
        <w:pPr>
          <w:pStyle w:val="Antrats"/>
          <w:jc w:val="center"/>
        </w:pPr>
        <w:r>
          <w:fldChar w:fldCharType="begin"/>
        </w:r>
        <w:r>
          <w:instrText>PAGE   \* MERGEFORMAT</w:instrText>
        </w:r>
        <w:r>
          <w:fldChar w:fldCharType="separate"/>
        </w:r>
        <w:r w:rsidR="005B5D39">
          <w:rPr>
            <w:noProof/>
          </w:rPr>
          <w:t>21</w:t>
        </w:r>
        <w:r>
          <w:fldChar w:fldCharType="end"/>
        </w:r>
      </w:p>
    </w:sdtContent>
  </w:sdt>
  <w:p w:rsidR="00A01864" w:rsidRDefault="00A018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B7D44"/>
    <w:multiLevelType w:val="multilevel"/>
    <w:tmpl w:val="E676D2FA"/>
    <w:lvl w:ilvl="0">
      <w:start w:val="10"/>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21D0411"/>
    <w:multiLevelType w:val="hybridMultilevel"/>
    <w:tmpl w:val="851CF5C4"/>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48A14F9"/>
    <w:multiLevelType w:val="hybridMultilevel"/>
    <w:tmpl w:val="5F4C4A34"/>
    <w:lvl w:ilvl="0" w:tplc="0427000F">
      <w:start w:val="1"/>
      <w:numFmt w:val="decimal"/>
      <w:lvlText w:val="%1."/>
      <w:lvlJc w:val="left"/>
      <w:pPr>
        <w:ind w:left="567" w:hanging="360"/>
      </w:pPr>
      <w:rPr>
        <w:rFonts w:hint="default"/>
      </w:rPr>
    </w:lvl>
    <w:lvl w:ilvl="1" w:tplc="04270019" w:tentative="1">
      <w:start w:val="1"/>
      <w:numFmt w:val="lowerLetter"/>
      <w:lvlText w:val="%2."/>
      <w:lvlJc w:val="left"/>
      <w:pPr>
        <w:ind w:left="1287" w:hanging="360"/>
      </w:pPr>
    </w:lvl>
    <w:lvl w:ilvl="2" w:tplc="0427001B" w:tentative="1">
      <w:start w:val="1"/>
      <w:numFmt w:val="lowerRoman"/>
      <w:lvlText w:val="%3."/>
      <w:lvlJc w:val="right"/>
      <w:pPr>
        <w:ind w:left="2007" w:hanging="180"/>
      </w:pPr>
    </w:lvl>
    <w:lvl w:ilvl="3" w:tplc="0427000F" w:tentative="1">
      <w:start w:val="1"/>
      <w:numFmt w:val="decimal"/>
      <w:lvlText w:val="%4."/>
      <w:lvlJc w:val="left"/>
      <w:pPr>
        <w:ind w:left="2727" w:hanging="360"/>
      </w:pPr>
    </w:lvl>
    <w:lvl w:ilvl="4" w:tplc="04270019" w:tentative="1">
      <w:start w:val="1"/>
      <w:numFmt w:val="lowerLetter"/>
      <w:lvlText w:val="%5."/>
      <w:lvlJc w:val="left"/>
      <w:pPr>
        <w:ind w:left="3447" w:hanging="360"/>
      </w:pPr>
    </w:lvl>
    <w:lvl w:ilvl="5" w:tplc="0427001B" w:tentative="1">
      <w:start w:val="1"/>
      <w:numFmt w:val="lowerRoman"/>
      <w:lvlText w:val="%6."/>
      <w:lvlJc w:val="right"/>
      <w:pPr>
        <w:ind w:left="4167" w:hanging="180"/>
      </w:pPr>
    </w:lvl>
    <w:lvl w:ilvl="6" w:tplc="0427000F" w:tentative="1">
      <w:start w:val="1"/>
      <w:numFmt w:val="decimal"/>
      <w:lvlText w:val="%7."/>
      <w:lvlJc w:val="left"/>
      <w:pPr>
        <w:ind w:left="4887" w:hanging="360"/>
      </w:pPr>
    </w:lvl>
    <w:lvl w:ilvl="7" w:tplc="04270019" w:tentative="1">
      <w:start w:val="1"/>
      <w:numFmt w:val="lowerLetter"/>
      <w:lvlText w:val="%8."/>
      <w:lvlJc w:val="left"/>
      <w:pPr>
        <w:ind w:left="5607" w:hanging="360"/>
      </w:pPr>
    </w:lvl>
    <w:lvl w:ilvl="8" w:tplc="0427001B" w:tentative="1">
      <w:start w:val="1"/>
      <w:numFmt w:val="lowerRoman"/>
      <w:lvlText w:val="%9."/>
      <w:lvlJc w:val="right"/>
      <w:pPr>
        <w:ind w:left="6327" w:hanging="180"/>
      </w:pPr>
    </w:lvl>
  </w:abstractNum>
  <w:abstractNum w:abstractNumId="3" w15:restartNumberingAfterBreak="0">
    <w:nsid w:val="15BA4865"/>
    <w:multiLevelType w:val="multilevel"/>
    <w:tmpl w:val="A47CBDAA"/>
    <w:lvl w:ilvl="0">
      <w:start w:val="1"/>
      <w:numFmt w:val="decimal"/>
      <w:lvlText w:val="%1."/>
      <w:lvlJc w:val="left"/>
      <w:pPr>
        <w:ind w:left="644" w:hanging="360"/>
      </w:pPr>
      <w:rPr>
        <w:rFonts w:hint="default"/>
      </w:rPr>
    </w:lvl>
    <w:lvl w:ilvl="1">
      <w:start w:val="2"/>
      <w:numFmt w:val="decimal"/>
      <w:isLgl/>
      <w:lvlText w:val="%1.%2."/>
      <w:lvlJc w:val="left"/>
      <w:pPr>
        <w:ind w:left="720" w:hanging="360"/>
      </w:pPr>
      <w:rPr>
        <w:rFonts w:eastAsiaTheme="majorEastAsia" w:hint="default"/>
        <w:color w:val="auto"/>
      </w:rPr>
    </w:lvl>
    <w:lvl w:ilvl="2">
      <w:start w:val="1"/>
      <w:numFmt w:val="decimal"/>
      <w:isLgl/>
      <w:lvlText w:val="%1.%2.%3."/>
      <w:lvlJc w:val="left"/>
      <w:pPr>
        <w:ind w:left="1156" w:hanging="720"/>
      </w:pPr>
      <w:rPr>
        <w:rFonts w:eastAsiaTheme="majorEastAsia" w:hint="default"/>
        <w:color w:val="auto"/>
      </w:rPr>
    </w:lvl>
    <w:lvl w:ilvl="3">
      <w:start w:val="1"/>
      <w:numFmt w:val="decimal"/>
      <w:isLgl/>
      <w:lvlText w:val="%1.%2.%3.%4."/>
      <w:lvlJc w:val="left"/>
      <w:pPr>
        <w:ind w:left="1232" w:hanging="720"/>
      </w:pPr>
      <w:rPr>
        <w:rFonts w:eastAsiaTheme="majorEastAsia" w:hint="default"/>
        <w:color w:val="auto"/>
      </w:rPr>
    </w:lvl>
    <w:lvl w:ilvl="4">
      <w:start w:val="1"/>
      <w:numFmt w:val="decimal"/>
      <w:isLgl/>
      <w:lvlText w:val="%1.%2.%3.%4.%5."/>
      <w:lvlJc w:val="left"/>
      <w:pPr>
        <w:ind w:left="1668" w:hanging="1080"/>
      </w:pPr>
      <w:rPr>
        <w:rFonts w:eastAsiaTheme="majorEastAsia" w:hint="default"/>
        <w:color w:val="auto"/>
      </w:rPr>
    </w:lvl>
    <w:lvl w:ilvl="5">
      <w:start w:val="1"/>
      <w:numFmt w:val="decimal"/>
      <w:isLgl/>
      <w:lvlText w:val="%1.%2.%3.%4.%5.%6."/>
      <w:lvlJc w:val="left"/>
      <w:pPr>
        <w:ind w:left="1744" w:hanging="1080"/>
      </w:pPr>
      <w:rPr>
        <w:rFonts w:eastAsiaTheme="majorEastAsia" w:hint="default"/>
        <w:color w:val="auto"/>
      </w:rPr>
    </w:lvl>
    <w:lvl w:ilvl="6">
      <w:start w:val="1"/>
      <w:numFmt w:val="decimal"/>
      <w:isLgl/>
      <w:lvlText w:val="%1.%2.%3.%4.%5.%6.%7."/>
      <w:lvlJc w:val="left"/>
      <w:pPr>
        <w:ind w:left="2180" w:hanging="1440"/>
      </w:pPr>
      <w:rPr>
        <w:rFonts w:eastAsiaTheme="majorEastAsia" w:hint="default"/>
        <w:color w:val="auto"/>
      </w:rPr>
    </w:lvl>
    <w:lvl w:ilvl="7">
      <w:start w:val="1"/>
      <w:numFmt w:val="decimal"/>
      <w:isLgl/>
      <w:lvlText w:val="%1.%2.%3.%4.%5.%6.%7.%8."/>
      <w:lvlJc w:val="left"/>
      <w:pPr>
        <w:ind w:left="2256" w:hanging="1440"/>
      </w:pPr>
      <w:rPr>
        <w:rFonts w:eastAsiaTheme="majorEastAsia" w:hint="default"/>
        <w:color w:val="auto"/>
      </w:rPr>
    </w:lvl>
    <w:lvl w:ilvl="8">
      <w:start w:val="1"/>
      <w:numFmt w:val="decimal"/>
      <w:isLgl/>
      <w:lvlText w:val="%1.%2.%3.%4.%5.%6.%7.%8.%9."/>
      <w:lvlJc w:val="left"/>
      <w:pPr>
        <w:ind w:left="2692" w:hanging="1800"/>
      </w:pPr>
      <w:rPr>
        <w:rFonts w:eastAsiaTheme="majorEastAsia" w:hint="default"/>
        <w:color w:val="auto"/>
      </w:rPr>
    </w:lvl>
  </w:abstractNum>
  <w:abstractNum w:abstractNumId="4" w15:restartNumberingAfterBreak="0">
    <w:nsid w:val="1D1A1E03"/>
    <w:multiLevelType w:val="hybridMultilevel"/>
    <w:tmpl w:val="D2269154"/>
    <w:lvl w:ilvl="0" w:tplc="0427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5" w15:restartNumberingAfterBreak="0">
    <w:nsid w:val="1F8F62E4"/>
    <w:multiLevelType w:val="hybridMultilevel"/>
    <w:tmpl w:val="22045EDC"/>
    <w:lvl w:ilvl="0" w:tplc="04270001">
      <w:start w:val="1"/>
      <w:numFmt w:val="bullet"/>
      <w:lvlText w:val=""/>
      <w:lvlJc w:val="left"/>
      <w:pPr>
        <w:ind w:left="927" w:hanging="360"/>
      </w:pPr>
      <w:rPr>
        <w:rFonts w:ascii="Symbol" w:hAnsi="Symbol"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6107F51"/>
    <w:multiLevelType w:val="hybridMultilevel"/>
    <w:tmpl w:val="DF126C32"/>
    <w:lvl w:ilvl="0" w:tplc="25D824A2">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FD0EE7"/>
    <w:multiLevelType w:val="hybridMultilevel"/>
    <w:tmpl w:val="ADFE59FA"/>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8" w15:restartNumberingAfterBreak="0">
    <w:nsid w:val="2B133677"/>
    <w:multiLevelType w:val="hybridMultilevel"/>
    <w:tmpl w:val="8BA0F860"/>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D3C135B"/>
    <w:multiLevelType w:val="hybridMultilevel"/>
    <w:tmpl w:val="931406B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4AA096E"/>
    <w:multiLevelType w:val="hybridMultilevel"/>
    <w:tmpl w:val="EAD0DF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A060D9"/>
    <w:multiLevelType w:val="hybridMultilevel"/>
    <w:tmpl w:val="2780E076"/>
    <w:lvl w:ilvl="0" w:tplc="12FC8EEA">
      <w:start w:val="2"/>
      <w:numFmt w:val="bullet"/>
      <w:lvlText w:val="-"/>
      <w:lvlJc w:val="left"/>
      <w:pPr>
        <w:ind w:left="0" w:hanging="360"/>
      </w:pPr>
      <w:rPr>
        <w:rFonts w:ascii="Times New Roman" w:eastAsiaTheme="minorHAnsi" w:hAnsi="Times New Roman"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2" w15:restartNumberingAfterBreak="0">
    <w:nsid w:val="3FC51856"/>
    <w:multiLevelType w:val="hybridMultilevel"/>
    <w:tmpl w:val="9E08FE72"/>
    <w:lvl w:ilvl="0" w:tplc="6FAA2FFE">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6D59FD"/>
    <w:multiLevelType w:val="hybridMultilevel"/>
    <w:tmpl w:val="EF0C3CF0"/>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F540278"/>
    <w:multiLevelType w:val="multilevel"/>
    <w:tmpl w:val="3752C50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F14AD1"/>
    <w:multiLevelType w:val="hybridMultilevel"/>
    <w:tmpl w:val="EF0C3C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61FAC"/>
    <w:multiLevelType w:val="hybridMultilevel"/>
    <w:tmpl w:val="59F46334"/>
    <w:lvl w:ilvl="0" w:tplc="C088D2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BE6F2F"/>
    <w:multiLevelType w:val="hybridMultilevel"/>
    <w:tmpl w:val="8D7C41F0"/>
    <w:lvl w:ilvl="0" w:tplc="E43C4DC2">
      <w:start w:val="2015"/>
      <w:numFmt w:val="decimal"/>
      <w:lvlText w:val="%1"/>
      <w:lvlJc w:val="left"/>
      <w:pPr>
        <w:ind w:left="1331" w:hanging="48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C8E0C5E"/>
    <w:multiLevelType w:val="hybridMultilevel"/>
    <w:tmpl w:val="6C64B0B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5E454B0E"/>
    <w:multiLevelType w:val="hybridMultilevel"/>
    <w:tmpl w:val="EF0C3CF0"/>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EEF53FC"/>
    <w:multiLevelType w:val="hybridMultilevel"/>
    <w:tmpl w:val="F140D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784D58"/>
    <w:multiLevelType w:val="multilevel"/>
    <w:tmpl w:val="402AF856"/>
    <w:lvl w:ilvl="0">
      <w:start w:val="1"/>
      <w:numFmt w:val="decimal"/>
      <w:lvlText w:val="%1."/>
      <w:lvlJc w:val="left"/>
      <w:pPr>
        <w:ind w:left="360" w:hanging="360"/>
      </w:pPr>
      <w:rPr>
        <w:rFonts w:eastAsiaTheme="minorHAnsi" w:hint="default"/>
        <w:color w:val="0000FF" w:themeColor="hyperlink"/>
        <w:u w:val="single"/>
      </w:rPr>
    </w:lvl>
    <w:lvl w:ilvl="1">
      <w:start w:val="1"/>
      <w:numFmt w:val="decimal"/>
      <w:lvlText w:val="%1.%2."/>
      <w:lvlJc w:val="left"/>
      <w:pPr>
        <w:ind w:left="580" w:hanging="360"/>
      </w:pPr>
      <w:rPr>
        <w:rFonts w:eastAsiaTheme="minorHAnsi" w:hint="default"/>
        <w:color w:val="auto"/>
        <w:u w:val="none"/>
      </w:rPr>
    </w:lvl>
    <w:lvl w:ilvl="2">
      <w:start w:val="1"/>
      <w:numFmt w:val="decimal"/>
      <w:lvlText w:val="%1.%2.%3."/>
      <w:lvlJc w:val="left"/>
      <w:pPr>
        <w:ind w:left="1160" w:hanging="720"/>
      </w:pPr>
      <w:rPr>
        <w:rFonts w:eastAsiaTheme="minorHAnsi" w:hint="default"/>
        <w:color w:val="0000FF" w:themeColor="hyperlink"/>
        <w:u w:val="single"/>
      </w:rPr>
    </w:lvl>
    <w:lvl w:ilvl="3">
      <w:start w:val="1"/>
      <w:numFmt w:val="decimal"/>
      <w:lvlText w:val="%1.%2.%3.%4."/>
      <w:lvlJc w:val="left"/>
      <w:pPr>
        <w:ind w:left="1380" w:hanging="720"/>
      </w:pPr>
      <w:rPr>
        <w:rFonts w:eastAsiaTheme="minorHAnsi" w:hint="default"/>
        <w:color w:val="0000FF" w:themeColor="hyperlink"/>
        <w:u w:val="single"/>
      </w:rPr>
    </w:lvl>
    <w:lvl w:ilvl="4">
      <w:start w:val="1"/>
      <w:numFmt w:val="decimal"/>
      <w:lvlText w:val="%1.%2.%3.%4.%5."/>
      <w:lvlJc w:val="left"/>
      <w:pPr>
        <w:ind w:left="1960" w:hanging="1080"/>
      </w:pPr>
      <w:rPr>
        <w:rFonts w:eastAsiaTheme="minorHAnsi" w:hint="default"/>
        <w:color w:val="0000FF" w:themeColor="hyperlink"/>
        <w:u w:val="single"/>
      </w:rPr>
    </w:lvl>
    <w:lvl w:ilvl="5">
      <w:start w:val="1"/>
      <w:numFmt w:val="decimal"/>
      <w:lvlText w:val="%1.%2.%3.%4.%5.%6."/>
      <w:lvlJc w:val="left"/>
      <w:pPr>
        <w:ind w:left="2180" w:hanging="1080"/>
      </w:pPr>
      <w:rPr>
        <w:rFonts w:eastAsiaTheme="minorHAnsi" w:hint="default"/>
        <w:color w:val="0000FF" w:themeColor="hyperlink"/>
        <w:u w:val="single"/>
      </w:rPr>
    </w:lvl>
    <w:lvl w:ilvl="6">
      <w:start w:val="1"/>
      <w:numFmt w:val="decimal"/>
      <w:lvlText w:val="%1.%2.%3.%4.%5.%6.%7."/>
      <w:lvlJc w:val="left"/>
      <w:pPr>
        <w:ind w:left="2760" w:hanging="1440"/>
      </w:pPr>
      <w:rPr>
        <w:rFonts w:eastAsiaTheme="minorHAnsi" w:hint="default"/>
        <w:color w:val="0000FF" w:themeColor="hyperlink"/>
        <w:u w:val="single"/>
      </w:rPr>
    </w:lvl>
    <w:lvl w:ilvl="7">
      <w:start w:val="1"/>
      <w:numFmt w:val="decimal"/>
      <w:lvlText w:val="%1.%2.%3.%4.%5.%6.%7.%8."/>
      <w:lvlJc w:val="left"/>
      <w:pPr>
        <w:ind w:left="2980" w:hanging="1440"/>
      </w:pPr>
      <w:rPr>
        <w:rFonts w:eastAsiaTheme="minorHAnsi" w:hint="default"/>
        <w:color w:val="0000FF" w:themeColor="hyperlink"/>
        <w:u w:val="single"/>
      </w:rPr>
    </w:lvl>
    <w:lvl w:ilvl="8">
      <w:start w:val="1"/>
      <w:numFmt w:val="decimal"/>
      <w:lvlText w:val="%1.%2.%3.%4.%5.%6.%7.%8.%9."/>
      <w:lvlJc w:val="left"/>
      <w:pPr>
        <w:ind w:left="3560" w:hanging="1800"/>
      </w:pPr>
      <w:rPr>
        <w:rFonts w:eastAsiaTheme="minorHAnsi" w:hint="default"/>
        <w:color w:val="0000FF" w:themeColor="hyperlink"/>
        <w:u w:val="single"/>
      </w:rPr>
    </w:lvl>
  </w:abstractNum>
  <w:abstractNum w:abstractNumId="22" w15:restartNumberingAfterBreak="0">
    <w:nsid w:val="6A2857CF"/>
    <w:multiLevelType w:val="hybridMultilevel"/>
    <w:tmpl w:val="85D83430"/>
    <w:lvl w:ilvl="0" w:tplc="E87C761C">
      <w:start w:val="7"/>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C1532EC"/>
    <w:multiLevelType w:val="hybridMultilevel"/>
    <w:tmpl w:val="71008D2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74E2CDA"/>
    <w:multiLevelType w:val="hybridMultilevel"/>
    <w:tmpl w:val="A2725A4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C2E4BF3"/>
    <w:multiLevelType w:val="hybridMultilevel"/>
    <w:tmpl w:val="D214C4E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7F216B99"/>
    <w:multiLevelType w:val="hybridMultilevel"/>
    <w:tmpl w:val="21D691F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7FE661E7"/>
    <w:multiLevelType w:val="hybridMultilevel"/>
    <w:tmpl w:val="3CF84F06"/>
    <w:lvl w:ilvl="0" w:tplc="E34A1B6C">
      <w:start w:val="2015"/>
      <w:numFmt w:val="decimal"/>
      <w:lvlText w:val="%1"/>
      <w:lvlJc w:val="left"/>
      <w:pPr>
        <w:ind w:left="1274" w:hanging="48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num w:numId="1">
    <w:abstractNumId w:val="14"/>
  </w:num>
  <w:num w:numId="2">
    <w:abstractNumId w:val="22"/>
  </w:num>
  <w:num w:numId="3">
    <w:abstractNumId w:val="2"/>
  </w:num>
  <w:num w:numId="4">
    <w:abstractNumId w:val="4"/>
  </w:num>
  <w:num w:numId="5">
    <w:abstractNumId w:val="1"/>
  </w:num>
  <w:num w:numId="6">
    <w:abstractNumId w:val="24"/>
  </w:num>
  <w:num w:numId="7">
    <w:abstractNumId w:val="6"/>
  </w:num>
  <w:num w:numId="8">
    <w:abstractNumId w:val="8"/>
  </w:num>
  <w:num w:numId="9">
    <w:abstractNumId w:val="3"/>
  </w:num>
  <w:num w:numId="10">
    <w:abstractNumId w:val="21"/>
  </w:num>
  <w:num w:numId="11">
    <w:abstractNumId w:val="16"/>
  </w:num>
  <w:num w:numId="12">
    <w:abstractNumId w:val="27"/>
  </w:num>
  <w:num w:numId="13">
    <w:abstractNumId w:val="0"/>
  </w:num>
  <w:num w:numId="14">
    <w:abstractNumId w:val="11"/>
  </w:num>
  <w:num w:numId="15">
    <w:abstractNumId w:val="12"/>
  </w:num>
  <w:num w:numId="16">
    <w:abstractNumId w:val="26"/>
  </w:num>
  <w:num w:numId="17">
    <w:abstractNumId w:val="20"/>
  </w:num>
  <w:num w:numId="18">
    <w:abstractNumId w:val="7"/>
  </w:num>
  <w:num w:numId="19">
    <w:abstractNumId w:val="18"/>
  </w:num>
  <w:num w:numId="20">
    <w:abstractNumId w:val="15"/>
  </w:num>
  <w:num w:numId="21">
    <w:abstractNumId w:val="17"/>
  </w:num>
  <w:num w:numId="22">
    <w:abstractNumId w:val="13"/>
  </w:num>
  <w:num w:numId="23">
    <w:abstractNumId w:val="19"/>
  </w:num>
  <w:num w:numId="24">
    <w:abstractNumId w:val="25"/>
  </w:num>
  <w:num w:numId="25">
    <w:abstractNumId w:val="23"/>
  </w:num>
  <w:num w:numId="26">
    <w:abstractNumId w:val="5"/>
  </w:num>
  <w:num w:numId="27">
    <w:abstractNumId w:val="1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172B"/>
    <w:rsid w:val="0006079E"/>
    <w:rsid w:val="000F6A94"/>
    <w:rsid w:val="0023017D"/>
    <w:rsid w:val="002E3130"/>
    <w:rsid w:val="00367014"/>
    <w:rsid w:val="003F6DA1"/>
    <w:rsid w:val="004309DC"/>
    <w:rsid w:val="004476DD"/>
    <w:rsid w:val="004807B4"/>
    <w:rsid w:val="00597EE8"/>
    <w:rsid w:val="005B5D39"/>
    <w:rsid w:val="005F495C"/>
    <w:rsid w:val="006863A7"/>
    <w:rsid w:val="00785F1A"/>
    <w:rsid w:val="00791DFE"/>
    <w:rsid w:val="007F4FF4"/>
    <w:rsid w:val="00832CC9"/>
    <w:rsid w:val="008354D5"/>
    <w:rsid w:val="008511BB"/>
    <w:rsid w:val="008E6E82"/>
    <w:rsid w:val="0093395B"/>
    <w:rsid w:val="00996C61"/>
    <w:rsid w:val="00A01864"/>
    <w:rsid w:val="00AF7D08"/>
    <w:rsid w:val="00B750B6"/>
    <w:rsid w:val="00BB7560"/>
    <w:rsid w:val="00BD0568"/>
    <w:rsid w:val="00BE3BDB"/>
    <w:rsid w:val="00BF4735"/>
    <w:rsid w:val="00C65265"/>
    <w:rsid w:val="00CA4D3B"/>
    <w:rsid w:val="00CF0A54"/>
    <w:rsid w:val="00D42B72"/>
    <w:rsid w:val="00D57F27"/>
    <w:rsid w:val="00DD0526"/>
    <w:rsid w:val="00E311C2"/>
    <w:rsid w:val="00E33871"/>
    <w:rsid w:val="00E56A73"/>
    <w:rsid w:val="00EC21AD"/>
    <w:rsid w:val="00F72A1E"/>
    <w:rsid w:val="00FD5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807B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4807B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4807B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4807B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4807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4807B4"/>
    <w:rPr>
      <w:rFonts w:asciiTheme="majorHAnsi" w:eastAsiaTheme="majorEastAsia" w:hAnsiTheme="majorHAnsi" w:cstheme="majorBidi"/>
      <w:b/>
      <w:bCs/>
      <w:color w:val="4F81BD" w:themeColor="accent1"/>
    </w:rPr>
  </w:style>
  <w:style w:type="paragraph" w:styleId="Sraopastraipa">
    <w:name w:val="List Paragraph"/>
    <w:basedOn w:val="prastasis"/>
    <w:uiPriority w:val="34"/>
    <w:qFormat/>
    <w:rsid w:val="004807B4"/>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uiPriority w:val="1"/>
    <w:qFormat/>
    <w:rsid w:val="004807B4"/>
    <w:pPr>
      <w:spacing w:after="0" w:line="240" w:lineRule="auto"/>
    </w:pPr>
  </w:style>
  <w:style w:type="table" w:styleId="viesusspalvinimas1parykinimas">
    <w:name w:val="Light Shading Accent 1"/>
    <w:basedOn w:val="prastojilentel"/>
    <w:uiPriority w:val="60"/>
    <w:rsid w:val="004807B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saitas">
    <w:name w:val="Hyperlink"/>
    <w:basedOn w:val="Numatytasispastraiposriftas"/>
    <w:uiPriority w:val="99"/>
    <w:unhideWhenUsed/>
    <w:rsid w:val="004807B4"/>
    <w:rPr>
      <w:color w:val="0000FF" w:themeColor="hyperlink"/>
      <w:u w:val="single"/>
    </w:rPr>
  </w:style>
  <w:style w:type="character" w:customStyle="1" w:styleId="apple-converted-space">
    <w:name w:val="apple-converted-space"/>
    <w:basedOn w:val="Numatytasispastraiposriftas"/>
    <w:rsid w:val="004807B4"/>
  </w:style>
  <w:style w:type="paragraph" w:styleId="Paprastasistekstas">
    <w:name w:val="Plain Text"/>
    <w:basedOn w:val="prastasis"/>
    <w:link w:val="PaprastasistekstasDiagrama"/>
    <w:uiPriority w:val="99"/>
    <w:unhideWhenUsed/>
    <w:rsid w:val="004807B4"/>
    <w:rPr>
      <w:rFonts w:ascii="Consolas" w:eastAsiaTheme="minorHAnsi" w:hAnsi="Consolas" w:cstheme="minorBidi"/>
      <w:sz w:val="21"/>
      <w:szCs w:val="21"/>
    </w:rPr>
  </w:style>
  <w:style w:type="character" w:customStyle="1" w:styleId="PaprastasistekstasDiagrama">
    <w:name w:val="Paprastasis tekstas Diagrama"/>
    <w:basedOn w:val="Numatytasispastraiposriftas"/>
    <w:link w:val="Paprastasistekstas"/>
    <w:uiPriority w:val="99"/>
    <w:rsid w:val="004807B4"/>
    <w:rPr>
      <w:rFonts w:ascii="Consolas" w:hAnsi="Consolas"/>
      <w:sz w:val="21"/>
      <w:szCs w:val="21"/>
    </w:rPr>
  </w:style>
  <w:style w:type="character" w:styleId="Grietas">
    <w:name w:val="Strong"/>
    <w:basedOn w:val="Numatytasispastraiposriftas"/>
    <w:uiPriority w:val="22"/>
    <w:qFormat/>
    <w:rsid w:val="004807B4"/>
    <w:rPr>
      <w:b/>
      <w:bCs/>
    </w:rPr>
  </w:style>
  <w:style w:type="paragraph" w:styleId="Turinioantrat">
    <w:name w:val="TOC Heading"/>
    <w:basedOn w:val="Antrat1"/>
    <w:next w:val="prastasis"/>
    <w:uiPriority w:val="39"/>
    <w:semiHidden/>
    <w:unhideWhenUsed/>
    <w:qFormat/>
    <w:rsid w:val="004807B4"/>
    <w:pPr>
      <w:outlineLvl w:val="9"/>
    </w:pPr>
    <w:rPr>
      <w:lang w:eastAsia="lt-LT"/>
    </w:rPr>
  </w:style>
  <w:style w:type="paragraph" w:styleId="Turinys1">
    <w:name w:val="toc 1"/>
    <w:basedOn w:val="prastasis"/>
    <w:next w:val="prastasis"/>
    <w:autoRedefine/>
    <w:uiPriority w:val="39"/>
    <w:unhideWhenUsed/>
    <w:rsid w:val="004807B4"/>
    <w:pPr>
      <w:tabs>
        <w:tab w:val="left" w:pos="440"/>
        <w:tab w:val="right" w:leader="dot" w:pos="9628"/>
      </w:tabs>
      <w:spacing w:after="100" w:line="276" w:lineRule="auto"/>
    </w:pPr>
    <w:rPr>
      <w:rFonts w:eastAsiaTheme="minorHAnsi"/>
      <w:b/>
      <w:noProof/>
    </w:rPr>
  </w:style>
  <w:style w:type="paragraph" w:styleId="Turinys2">
    <w:name w:val="toc 2"/>
    <w:basedOn w:val="prastasis"/>
    <w:next w:val="prastasis"/>
    <w:autoRedefine/>
    <w:uiPriority w:val="39"/>
    <w:unhideWhenUsed/>
    <w:rsid w:val="004807B4"/>
    <w:pPr>
      <w:spacing w:after="100" w:line="276" w:lineRule="auto"/>
      <w:ind w:left="220"/>
    </w:pPr>
    <w:rPr>
      <w:rFonts w:asciiTheme="minorHAnsi" w:eastAsiaTheme="minorHAnsi" w:hAnsiTheme="minorHAnsi" w:cstheme="minorBidi"/>
      <w:sz w:val="22"/>
      <w:szCs w:val="22"/>
    </w:rPr>
  </w:style>
  <w:style w:type="paragraph" w:styleId="Turinys3">
    <w:name w:val="toc 3"/>
    <w:basedOn w:val="prastasis"/>
    <w:next w:val="prastasis"/>
    <w:autoRedefine/>
    <w:uiPriority w:val="39"/>
    <w:unhideWhenUsed/>
    <w:rsid w:val="004807B4"/>
    <w:pPr>
      <w:spacing w:after="100" w:line="276" w:lineRule="auto"/>
      <w:ind w:left="440"/>
    </w:pPr>
    <w:rPr>
      <w:rFonts w:asciiTheme="minorHAnsi" w:eastAsiaTheme="minorHAnsi" w:hAnsiTheme="minorHAnsi" w:cstheme="minorBidi"/>
      <w:sz w:val="22"/>
      <w:szCs w:val="22"/>
    </w:rPr>
  </w:style>
  <w:style w:type="table" w:styleId="viesusspalvinimas3parykinimas">
    <w:name w:val="Light Shading Accent 3"/>
    <w:basedOn w:val="prastojilentel"/>
    <w:uiPriority w:val="60"/>
    <w:rsid w:val="004807B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agrindinistekstas">
    <w:name w:val="Body Text"/>
    <w:basedOn w:val="prastasis"/>
    <w:link w:val="PagrindinistekstasDiagrama"/>
    <w:uiPriority w:val="1"/>
    <w:semiHidden/>
    <w:unhideWhenUsed/>
    <w:qFormat/>
    <w:rsid w:val="004807B4"/>
    <w:pPr>
      <w:widowControl w:val="0"/>
      <w:spacing w:before="10"/>
      <w:ind w:left="102" w:firstLine="1295"/>
    </w:pPr>
    <w:rPr>
      <w:rFonts w:cstheme="minorBidi"/>
      <w:lang w:val="en-US"/>
    </w:rPr>
  </w:style>
  <w:style w:type="character" w:customStyle="1" w:styleId="PagrindinistekstasDiagrama">
    <w:name w:val="Pagrindinis tekstas Diagrama"/>
    <w:basedOn w:val="Numatytasispastraiposriftas"/>
    <w:link w:val="Pagrindinistekstas"/>
    <w:uiPriority w:val="1"/>
    <w:semiHidden/>
    <w:rsid w:val="004807B4"/>
    <w:rPr>
      <w:rFonts w:ascii="Times New Roman" w:eastAsia="Times New Roman" w:hAnsi="Times New Roman"/>
      <w:sz w:val="24"/>
      <w:szCs w:val="24"/>
      <w:lang w:val="en-US"/>
    </w:rPr>
  </w:style>
  <w:style w:type="paragraph" w:customStyle="1" w:styleId="Default">
    <w:name w:val="Default"/>
    <w:rsid w:val="004807B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rsid w:val="004807B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80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darbalapis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darbalapis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darbalapis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darbalapis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darbalapis5.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darbalapis6.xlsx"/><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darbalapis7.xlsx"/><Relationship Id="rId2" Type="http://schemas.microsoft.com/office/2011/relationships/chartColorStyle" Target="colors2.xml"/><Relationship Id="rId1" Type="http://schemas.microsoft.com/office/2011/relationships/chartStyle" Target="style2.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darbalapis8.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Lapas1!$B$1</c:f>
              <c:strCache>
                <c:ptCount val="1"/>
                <c:pt idx="0">
                  <c:v>Klaipėdos m.</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Lapas1!$A$2:$A$5</c:f>
              <c:strCache>
                <c:ptCount val="4"/>
                <c:pt idx="0">
                  <c:v>Bendras</c:v>
                </c:pt>
                <c:pt idx="1">
                  <c:v>5 kl.</c:v>
                </c:pt>
                <c:pt idx="2">
                  <c:v>7 kl.</c:v>
                </c:pt>
                <c:pt idx="3">
                  <c:v>9 kl.</c:v>
                </c:pt>
              </c:strCache>
            </c:strRef>
          </c:cat>
          <c:val>
            <c:numRef>
              <c:f>Lapas1!$B$2:$B$5</c:f>
              <c:numCache>
                <c:formatCode>General</c:formatCode>
                <c:ptCount val="4"/>
                <c:pt idx="0">
                  <c:v>4.4000000000000004</c:v>
                </c:pt>
                <c:pt idx="1">
                  <c:v>1</c:v>
                </c:pt>
                <c:pt idx="2">
                  <c:v>2.5</c:v>
                </c:pt>
                <c:pt idx="3">
                  <c:v>9.6999999999999993</c:v>
                </c:pt>
              </c:numCache>
            </c:numRef>
          </c:val>
          <c:extLst xmlns:c16r2="http://schemas.microsoft.com/office/drawing/2015/06/chart">
            <c:ext xmlns:c16="http://schemas.microsoft.com/office/drawing/2014/chart" uri="{C3380CC4-5D6E-409C-BE32-E72D297353CC}">
              <c16:uniqueId val="{00000000-4E83-4521-A213-F9A3711C8885}"/>
            </c:ext>
          </c:extLst>
        </c:ser>
        <c:ser>
          <c:idx val="1"/>
          <c:order val="1"/>
          <c:tx>
            <c:strRef>
              <c:f>Lapas1!$C$1</c:f>
              <c:strCache>
                <c:ptCount val="1"/>
                <c:pt idx="0">
                  <c:v>Lietuva</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Lapas1!$A$2:$A$5</c:f>
              <c:strCache>
                <c:ptCount val="4"/>
                <c:pt idx="0">
                  <c:v>Bendras</c:v>
                </c:pt>
                <c:pt idx="1">
                  <c:v>5 kl.</c:v>
                </c:pt>
                <c:pt idx="2">
                  <c:v>7 kl.</c:v>
                </c:pt>
                <c:pt idx="3">
                  <c:v>9 kl.</c:v>
                </c:pt>
              </c:strCache>
            </c:strRef>
          </c:cat>
          <c:val>
            <c:numRef>
              <c:f>Lapas1!$C$2:$C$5</c:f>
              <c:numCache>
                <c:formatCode>General</c:formatCode>
                <c:ptCount val="4"/>
                <c:pt idx="0">
                  <c:v>3.1</c:v>
                </c:pt>
                <c:pt idx="1">
                  <c:v>0.5</c:v>
                </c:pt>
                <c:pt idx="2">
                  <c:v>1.9</c:v>
                </c:pt>
                <c:pt idx="3">
                  <c:v>6.8</c:v>
                </c:pt>
              </c:numCache>
            </c:numRef>
          </c:val>
          <c:extLst xmlns:c16r2="http://schemas.microsoft.com/office/drawing/2015/06/chart">
            <c:ext xmlns:c16="http://schemas.microsoft.com/office/drawing/2014/chart" uri="{C3380CC4-5D6E-409C-BE32-E72D297353CC}">
              <c16:uniqueId val="{00000001-4E83-4521-A213-F9A3711C8885}"/>
            </c:ext>
          </c:extLst>
        </c:ser>
        <c:dLbls>
          <c:showLegendKey val="0"/>
          <c:showVal val="1"/>
          <c:showCatName val="0"/>
          <c:showSerName val="0"/>
          <c:showPercent val="0"/>
          <c:showBubbleSize val="0"/>
        </c:dLbls>
        <c:gapWidth val="75"/>
        <c:axId val="366668272"/>
        <c:axId val="366670624"/>
      </c:barChart>
      <c:catAx>
        <c:axId val="366668272"/>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lt-LT"/>
          </a:p>
        </c:txPr>
        <c:crossAx val="366670624"/>
        <c:crosses val="autoZero"/>
        <c:auto val="1"/>
        <c:lblAlgn val="ctr"/>
        <c:lblOffset val="100"/>
        <c:noMultiLvlLbl val="0"/>
      </c:catAx>
      <c:valAx>
        <c:axId val="366670624"/>
        <c:scaling>
          <c:orientation val="minMax"/>
          <c:max val="10"/>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lt-LT"/>
          </a:p>
        </c:txPr>
        <c:crossAx val="366668272"/>
        <c:crosses val="autoZero"/>
        <c:crossBetween val="between"/>
      </c:valAx>
    </c:plotArea>
    <c:legend>
      <c:legendPos val="b"/>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Lapas1!$B$1</c:f>
              <c:strCache>
                <c:ptCount val="1"/>
                <c:pt idx="0">
                  <c:v>Klaipėda</c:v>
                </c:pt>
              </c:strCache>
            </c:strRef>
          </c:tx>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Lapas1!$A$2:$A$4</c:f>
              <c:numCache>
                <c:formatCode>General</c:formatCode>
                <c:ptCount val="3"/>
                <c:pt idx="0">
                  <c:v>2014</c:v>
                </c:pt>
                <c:pt idx="1">
                  <c:v>2015</c:v>
                </c:pt>
                <c:pt idx="2">
                  <c:v>2016</c:v>
                </c:pt>
              </c:numCache>
            </c:numRef>
          </c:cat>
          <c:val>
            <c:numRef>
              <c:f>Lapas1!$B$2:$B$4</c:f>
              <c:numCache>
                <c:formatCode>General</c:formatCode>
                <c:ptCount val="3"/>
                <c:pt idx="0">
                  <c:v>3.19</c:v>
                </c:pt>
                <c:pt idx="1">
                  <c:v>7.73</c:v>
                </c:pt>
                <c:pt idx="2">
                  <c:v>11.1</c:v>
                </c:pt>
              </c:numCache>
            </c:numRef>
          </c:val>
          <c:smooth val="0"/>
          <c:extLst xmlns:c16r2="http://schemas.microsoft.com/office/drawing/2015/06/chart">
            <c:ext xmlns:c16="http://schemas.microsoft.com/office/drawing/2014/chart" uri="{C3380CC4-5D6E-409C-BE32-E72D297353CC}">
              <c16:uniqueId val="{00000000-DA80-43EF-8127-996D5003DED8}"/>
            </c:ext>
          </c:extLst>
        </c:ser>
        <c:ser>
          <c:idx val="1"/>
          <c:order val="1"/>
          <c:tx>
            <c:strRef>
              <c:f>Lapas1!$C$1</c:f>
              <c:strCache>
                <c:ptCount val="1"/>
                <c:pt idx="0">
                  <c:v>Lietuva</c:v>
                </c:pt>
              </c:strCache>
            </c:strRef>
          </c:tx>
          <c:dLbls>
            <c:dLbl>
              <c:idx val="0"/>
              <c:layout>
                <c:manualLayout>
                  <c:x val="-5.6406977676383398E-2"/>
                  <c:y val="-8.14668430407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A80-43EF-8127-996D5003DED8}"/>
                </c:ext>
                <c:ext xmlns:c15="http://schemas.microsoft.com/office/drawing/2012/chart" uri="{CE6537A1-D6FC-4f65-9D91-7224C49458BB}"/>
              </c:extLst>
            </c:dLbl>
            <c:dLbl>
              <c:idx val="1"/>
              <c:layout>
                <c:manualLayout>
                  <c:x val="-5.9227326560202513E-2"/>
                  <c:y val="-8.14668430407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A80-43EF-8127-996D5003DED8}"/>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Lapas1!$A$2:$A$4</c:f>
              <c:numCache>
                <c:formatCode>General</c:formatCode>
                <c:ptCount val="3"/>
                <c:pt idx="0">
                  <c:v>2014</c:v>
                </c:pt>
                <c:pt idx="1">
                  <c:v>2015</c:v>
                </c:pt>
                <c:pt idx="2">
                  <c:v>2016</c:v>
                </c:pt>
              </c:numCache>
            </c:numRef>
          </c:cat>
          <c:val>
            <c:numRef>
              <c:f>Lapas1!$C$2:$C$4</c:f>
              <c:numCache>
                <c:formatCode>General</c:formatCode>
                <c:ptCount val="3"/>
                <c:pt idx="0">
                  <c:v>3.65</c:v>
                </c:pt>
                <c:pt idx="1">
                  <c:v>5.13</c:v>
                </c:pt>
                <c:pt idx="2">
                  <c:v>4.5</c:v>
                </c:pt>
              </c:numCache>
            </c:numRef>
          </c:val>
          <c:smooth val="0"/>
          <c:extLst xmlns:c16r2="http://schemas.microsoft.com/office/drawing/2015/06/chart">
            <c:ext xmlns:c16="http://schemas.microsoft.com/office/drawing/2014/chart" uri="{C3380CC4-5D6E-409C-BE32-E72D297353CC}">
              <c16:uniqueId val="{00000003-DA80-43EF-8127-996D5003DED8}"/>
            </c:ext>
          </c:extLst>
        </c:ser>
        <c:dLbls>
          <c:showLegendKey val="0"/>
          <c:showVal val="0"/>
          <c:showCatName val="0"/>
          <c:showSerName val="0"/>
          <c:showPercent val="0"/>
          <c:showBubbleSize val="0"/>
        </c:dLbls>
        <c:marker val="1"/>
        <c:smooth val="0"/>
        <c:axId val="366673760"/>
        <c:axId val="366674152"/>
      </c:lineChart>
      <c:catAx>
        <c:axId val="36667376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lt-LT"/>
          </a:p>
        </c:txPr>
        <c:crossAx val="366674152"/>
        <c:crosses val="autoZero"/>
        <c:auto val="1"/>
        <c:lblAlgn val="ctr"/>
        <c:lblOffset val="100"/>
        <c:noMultiLvlLbl val="0"/>
      </c:catAx>
      <c:valAx>
        <c:axId val="366674152"/>
        <c:scaling>
          <c:orientation val="minMax"/>
        </c:scaling>
        <c:delete val="0"/>
        <c:axPos val="l"/>
        <c:majorGridlines>
          <c:spPr>
            <a:ln>
              <a:noFill/>
            </a:ln>
          </c:spPr>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366673760"/>
        <c:crosses val="autoZero"/>
        <c:crossBetween val="between"/>
      </c:valAx>
      <c:spPr>
        <a:noFill/>
      </c:spPr>
    </c:plotArea>
    <c:legend>
      <c:legendPos val="r"/>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Lapas1!$B$1</c:f>
              <c:strCache>
                <c:ptCount val="1"/>
                <c:pt idx="0">
                  <c:v>0-17 m.</c:v>
                </c:pt>
              </c:strCache>
            </c:strRef>
          </c:tx>
          <c:cat>
            <c:numRef>
              <c:f>Lapas1!$A$2:$A$9</c:f>
              <c:numCache>
                <c:formatCode>General</c:formatCode>
                <c:ptCount val="8"/>
                <c:pt idx="0">
                  <c:v>2009</c:v>
                </c:pt>
                <c:pt idx="1">
                  <c:v>2010</c:v>
                </c:pt>
                <c:pt idx="2">
                  <c:v>2011</c:v>
                </c:pt>
                <c:pt idx="3">
                  <c:v>2012</c:v>
                </c:pt>
                <c:pt idx="4">
                  <c:v>2013</c:v>
                </c:pt>
                <c:pt idx="5">
                  <c:v>2014</c:v>
                </c:pt>
                <c:pt idx="6">
                  <c:v>2015</c:v>
                </c:pt>
                <c:pt idx="7">
                  <c:v>2016</c:v>
                </c:pt>
              </c:numCache>
            </c:numRef>
          </c:cat>
          <c:val>
            <c:numRef>
              <c:f>Lapas1!$B$2:$B$9</c:f>
              <c:numCache>
                <c:formatCode>General</c:formatCode>
                <c:ptCount val="8"/>
                <c:pt idx="0">
                  <c:v>0</c:v>
                </c:pt>
                <c:pt idx="1">
                  <c:v>0</c:v>
                </c:pt>
                <c:pt idx="2">
                  <c:v>0</c:v>
                </c:pt>
                <c:pt idx="3">
                  <c:v>0</c:v>
                </c:pt>
                <c:pt idx="4">
                  <c:v>0</c:v>
                </c:pt>
                <c:pt idx="5">
                  <c:v>0</c:v>
                </c:pt>
                <c:pt idx="6">
                  <c:v>0</c:v>
                </c:pt>
                <c:pt idx="7">
                  <c:v>0</c:v>
                </c:pt>
              </c:numCache>
            </c:numRef>
          </c:val>
          <c:smooth val="0"/>
          <c:extLst xmlns:c16r2="http://schemas.microsoft.com/office/drawing/2015/06/chart">
            <c:ext xmlns:c16="http://schemas.microsoft.com/office/drawing/2014/chart" uri="{C3380CC4-5D6E-409C-BE32-E72D297353CC}">
              <c16:uniqueId val="{00000000-BF54-4FBB-B604-0A017ACB0FDF}"/>
            </c:ext>
          </c:extLst>
        </c:ser>
        <c:ser>
          <c:idx val="1"/>
          <c:order val="1"/>
          <c:tx>
            <c:strRef>
              <c:f>Lapas1!$C$1</c:f>
              <c:strCache>
                <c:ptCount val="1"/>
                <c:pt idx="0">
                  <c:v>18-44 m.</c:v>
                </c:pt>
              </c:strCache>
            </c:strRef>
          </c:tx>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Lapas1!$A$2:$A$9</c:f>
              <c:numCache>
                <c:formatCode>General</c:formatCode>
                <c:ptCount val="8"/>
                <c:pt idx="0">
                  <c:v>2009</c:v>
                </c:pt>
                <c:pt idx="1">
                  <c:v>2010</c:v>
                </c:pt>
                <c:pt idx="2">
                  <c:v>2011</c:v>
                </c:pt>
                <c:pt idx="3">
                  <c:v>2012</c:v>
                </c:pt>
                <c:pt idx="4">
                  <c:v>2013</c:v>
                </c:pt>
                <c:pt idx="5">
                  <c:v>2014</c:v>
                </c:pt>
                <c:pt idx="6">
                  <c:v>2015</c:v>
                </c:pt>
                <c:pt idx="7">
                  <c:v>2016</c:v>
                </c:pt>
              </c:numCache>
            </c:numRef>
          </c:cat>
          <c:val>
            <c:numRef>
              <c:f>Lapas1!$C$2:$C$9</c:f>
              <c:numCache>
                <c:formatCode>General</c:formatCode>
                <c:ptCount val="8"/>
                <c:pt idx="0">
                  <c:v>2.98</c:v>
                </c:pt>
                <c:pt idx="1">
                  <c:v>6.28</c:v>
                </c:pt>
                <c:pt idx="2">
                  <c:v>0</c:v>
                </c:pt>
                <c:pt idx="3">
                  <c:v>6.82</c:v>
                </c:pt>
                <c:pt idx="4">
                  <c:v>12.16</c:v>
                </c:pt>
                <c:pt idx="5">
                  <c:v>8.81</c:v>
                </c:pt>
                <c:pt idx="6">
                  <c:v>14.42</c:v>
                </c:pt>
                <c:pt idx="7">
                  <c:v>22.35</c:v>
                </c:pt>
              </c:numCache>
            </c:numRef>
          </c:val>
          <c:smooth val="0"/>
          <c:extLst xmlns:c16r2="http://schemas.microsoft.com/office/drawing/2015/06/chart">
            <c:ext xmlns:c16="http://schemas.microsoft.com/office/drawing/2014/chart" uri="{C3380CC4-5D6E-409C-BE32-E72D297353CC}">
              <c16:uniqueId val="{00000001-BF54-4FBB-B604-0A017ACB0FDF}"/>
            </c:ext>
          </c:extLst>
        </c:ser>
        <c:ser>
          <c:idx val="2"/>
          <c:order val="2"/>
          <c:tx>
            <c:strRef>
              <c:f>Lapas1!$D$1</c:f>
              <c:strCache>
                <c:ptCount val="1"/>
                <c:pt idx="0">
                  <c:v>45-64 m.</c:v>
                </c:pt>
              </c:strCache>
            </c:strRef>
          </c:tx>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Lapas1!$A$2:$A$9</c:f>
              <c:numCache>
                <c:formatCode>General</c:formatCode>
                <c:ptCount val="8"/>
                <c:pt idx="0">
                  <c:v>2009</c:v>
                </c:pt>
                <c:pt idx="1">
                  <c:v>2010</c:v>
                </c:pt>
                <c:pt idx="2">
                  <c:v>2011</c:v>
                </c:pt>
                <c:pt idx="3">
                  <c:v>2012</c:v>
                </c:pt>
                <c:pt idx="4">
                  <c:v>2013</c:v>
                </c:pt>
                <c:pt idx="5">
                  <c:v>2014</c:v>
                </c:pt>
                <c:pt idx="6">
                  <c:v>2015</c:v>
                </c:pt>
                <c:pt idx="7">
                  <c:v>2016</c:v>
                </c:pt>
              </c:numCache>
            </c:numRef>
          </c:cat>
          <c:val>
            <c:numRef>
              <c:f>Lapas1!$D$2:$D$9</c:f>
              <c:numCache>
                <c:formatCode>General</c:formatCode>
                <c:ptCount val="8"/>
                <c:pt idx="0">
                  <c:v>0</c:v>
                </c:pt>
                <c:pt idx="1">
                  <c:v>0</c:v>
                </c:pt>
                <c:pt idx="2">
                  <c:v>0</c:v>
                </c:pt>
                <c:pt idx="3">
                  <c:v>0</c:v>
                </c:pt>
                <c:pt idx="4">
                  <c:v>4.55</c:v>
                </c:pt>
                <c:pt idx="5">
                  <c:v>0</c:v>
                </c:pt>
                <c:pt idx="6">
                  <c:v>4.68</c:v>
                </c:pt>
                <c:pt idx="7">
                  <c:v>7.15</c:v>
                </c:pt>
              </c:numCache>
            </c:numRef>
          </c:val>
          <c:smooth val="0"/>
          <c:extLst xmlns:c16r2="http://schemas.microsoft.com/office/drawing/2015/06/chart">
            <c:ext xmlns:c16="http://schemas.microsoft.com/office/drawing/2014/chart" uri="{C3380CC4-5D6E-409C-BE32-E72D297353CC}">
              <c16:uniqueId val="{00000002-BF54-4FBB-B604-0A017ACB0FDF}"/>
            </c:ext>
          </c:extLst>
        </c:ser>
        <c:ser>
          <c:idx val="3"/>
          <c:order val="3"/>
          <c:tx>
            <c:strRef>
              <c:f>Lapas1!$E$1</c:f>
              <c:strCache>
                <c:ptCount val="1"/>
                <c:pt idx="0">
                  <c:v>65 m.+</c:v>
                </c:pt>
              </c:strCache>
            </c:strRef>
          </c:tx>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Lapas1!$A$2:$A$9</c:f>
              <c:numCache>
                <c:formatCode>General</c:formatCode>
                <c:ptCount val="8"/>
                <c:pt idx="0">
                  <c:v>2009</c:v>
                </c:pt>
                <c:pt idx="1">
                  <c:v>2010</c:v>
                </c:pt>
                <c:pt idx="2">
                  <c:v>2011</c:v>
                </c:pt>
                <c:pt idx="3">
                  <c:v>2012</c:v>
                </c:pt>
                <c:pt idx="4">
                  <c:v>2013</c:v>
                </c:pt>
                <c:pt idx="5">
                  <c:v>2014</c:v>
                </c:pt>
                <c:pt idx="6">
                  <c:v>2015</c:v>
                </c:pt>
                <c:pt idx="7">
                  <c:v>2016</c:v>
                </c:pt>
              </c:numCache>
            </c:numRef>
          </c:cat>
          <c:val>
            <c:numRef>
              <c:f>Lapas1!$E$2:$E$9</c:f>
              <c:numCache>
                <c:formatCode>General</c:formatCode>
                <c:ptCount val="8"/>
                <c:pt idx="0">
                  <c:v>0</c:v>
                </c:pt>
                <c:pt idx="1">
                  <c:v>0</c:v>
                </c:pt>
                <c:pt idx="2">
                  <c:v>0</c:v>
                </c:pt>
                <c:pt idx="3">
                  <c:v>0</c:v>
                </c:pt>
                <c:pt idx="4">
                  <c:v>0</c:v>
                </c:pt>
                <c:pt idx="5">
                  <c:v>0</c:v>
                </c:pt>
                <c:pt idx="6">
                  <c:v>0</c:v>
                </c:pt>
                <c:pt idx="7">
                  <c:v>0</c:v>
                </c:pt>
              </c:numCache>
            </c:numRef>
          </c:val>
          <c:smooth val="0"/>
          <c:extLst xmlns:c16r2="http://schemas.microsoft.com/office/drawing/2015/06/chart">
            <c:ext xmlns:c16="http://schemas.microsoft.com/office/drawing/2014/chart" uri="{C3380CC4-5D6E-409C-BE32-E72D297353CC}">
              <c16:uniqueId val="{00000003-BF54-4FBB-B604-0A017ACB0FDF}"/>
            </c:ext>
          </c:extLst>
        </c:ser>
        <c:dLbls>
          <c:showLegendKey val="0"/>
          <c:showVal val="0"/>
          <c:showCatName val="0"/>
          <c:showSerName val="0"/>
          <c:showPercent val="0"/>
          <c:showBubbleSize val="0"/>
        </c:dLbls>
        <c:marker val="1"/>
        <c:smooth val="0"/>
        <c:axId val="371369576"/>
        <c:axId val="371370360"/>
      </c:lineChart>
      <c:catAx>
        <c:axId val="37136957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lt-LT"/>
          </a:p>
        </c:txPr>
        <c:crossAx val="371370360"/>
        <c:crosses val="autoZero"/>
        <c:auto val="1"/>
        <c:lblAlgn val="ctr"/>
        <c:lblOffset val="100"/>
        <c:noMultiLvlLbl val="0"/>
      </c:catAx>
      <c:valAx>
        <c:axId val="371370360"/>
        <c:scaling>
          <c:orientation val="minMax"/>
        </c:scaling>
        <c:delete val="0"/>
        <c:axPos val="l"/>
        <c:majorGridlines>
          <c:spPr>
            <a:ln>
              <a:noFill/>
            </a:ln>
          </c:spPr>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371369576"/>
        <c:crosses val="autoZero"/>
        <c:crossBetween val="between"/>
        <c:majorUnit val="5"/>
      </c:valAx>
    </c:plotArea>
    <c:legend>
      <c:legendPos val="r"/>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Lapas1!$B$1</c:f>
              <c:strCache>
                <c:ptCount val="1"/>
                <c:pt idx="0">
                  <c:v>Klaipėda</c:v>
                </c:pt>
              </c:strCache>
            </c:strRef>
          </c:tx>
          <c:dLbls>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Lapas1!$A$2:$A$4</c:f>
              <c:strCache>
                <c:ptCount val="3"/>
                <c:pt idx="0">
                  <c:v>2014 m.</c:v>
                </c:pt>
                <c:pt idx="1">
                  <c:v>2015 m.</c:v>
                </c:pt>
                <c:pt idx="2">
                  <c:v>2016 m.</c:v>
                </c:pt>
              </c:strCache>
            </c:strRef>
          </c:cat>
          <c:val>
            <c:numRef>
              <c:f>Lapas1!$B$2:$B$4</c:f>
              <c:numCache>
                <c:formatCode>General</c:formatCode>
                <c:ptCount val="3"/>
                <c:pt idx="0">
                  <c:v>91.98</c:v>
                </c:pt>
                <c:pt idx="1">
                  <c:v>94.35</c:v>
                </c:pt>
                <c:pt idx="2">
                  <c:v>90.4</c:v>
                </c:pt>
              </c:numCache>
            </c:numRef>
          </c:val>
          <c:smooth val="0"/>
          <c:extLst xmlns:c16r2="http://schemas.microsoft.com/office/drawing/2015/06/chart">
            <c:ext xmlns:c16="http://schemas.microsoft.com/office/drawing/2014/chart" uri="{C3380CC4-5D6E-409C-BE32-E72D297353CC}">
              <c16:uniqueId val="{00000000-7C90-43DD-B60F-66FCF0CA7435}"/>
            </c:ext>
          </c:extLst>
        </c:ser>
        <c:ser>
          <c:idx val="1"/>
          <c:order val="1"/>
          <c:tx>
            <c:strRef>
              <c:f>Lapas1!$C$1</c:f>
              <c:strCache>
                <c:ptCount val="1"/>
                <c:pt idx="0">
                  <c:v>Lietuva</c:v>
                </c:pt>
              </c:strCache>
            </c:strRef>
          </c:tx>
          <c:dLbls>
            <c:dLbl>
              <c:idx val="0"/>
              <c:layout>
                <c:manualLayout>
                  <c:x val="-5.6406977676383398E-2"/>
                  <c:y val="-8.14668430407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C90-43DD-B60F-66FCF0CA7435}"/>
                </c:ext>
                <c:ext xmlns:c15="http://schemas.microsoft.com/office/drawing/2012/chart" uri="{CE6537A1-D6FC-4f65-9D91-7224C49458BB}"/>
              </c:extLst>
            </c:dLbl>
            <c:dLbl>
              <c:idx val="1"/>
              <c:layout>
                <c:manualLayout>
                  <c:x val="-5.9227326560202513E-2"/>
                  <c:y val="-8.14668430407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C90-43DD-B60F-66FCF0CA7435}"/>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Lapas1!$A$2:$A$4</c:f>
              <c:strCache>
                <c:ptCount val="3"/>
                <c:pt idx="0">
                  <c:v>2014 m.</c:v>
                </c:pt>
                <c:pt idx="1">
                  <c:v>2015 m.</c:v>
                </c:pt>
                <c:pt idx="2">
                  <c:v>2016 m.</c:v>
                </c:pt>
              </c:strCache>
            </c:strRef>
          </c:cat>
          <c:val>
            <c:numRef>
              <c:f>Lapas1!$C$2:$C$4</c:f>
              <c:numCache>
                <c:formatCode>General</c:formatCode>
                <c:ptCount val="3"/>
                <c:pt idx="0">
                  <c:v>93.36</c:v>
                </c:pt>
                <c:pt idx="1">
                  <c:v>94.15</c:v>
                </c:pt>
                <c:pt idx="2">
                  <c:v>93.7</c:v>
                </c:pt>
              </c:numCache>
            </c:numRef>
          </c:val>
          <c:smooth val="0"/>
          <c:extLst xmlns:c16r2="http://schemas.microsoft.com/office/drawing/2015/06/chart">
            <c:ext xmlns:c16="http://schemas.microsoft.com/office/drawing/2014/chart" uri="{C3380CC4-5D6E-409C-BE32-E72D297353CC}">
              <c16:uniqueId val="{00000003-7C90-43DD-B60F-66FCF0CA7435}"/>
            </c:ext>
          </c:extLst>
        </c:ser>
        <c:dLbls>
          <c:showLegendKey val="0"/>
          <c:showVal val="0"/>
          <c:showCatName val="0"/>
          <c:showSerName val="0"/>
          <c:showPercent val="0"/>
          <c:showBubbleSize val="0"/>
        </c:dLbls>
        <c:marker val="1"/>
        <c:smooth val="0"/>
        <c:axId val="289173520"/>
        <c:axId val="289173912"/>
      </c:lineChart>
      <c:catAx>
        <c:axId val="28917352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lt-LT"/>
          </a:p>
        </c:txPr>
        <c:crossAx val="289173912"/>
        <c:crosses val="autoZero"/>
        <c:auto val="1"/>
        <c:lblAlgn val="ctr"/>
        <c:lblOffset val="100"/>
        <c:noMultiLvlLbl val="0"/>
      </c:catAx>
      <c:valAx>
        <c:axId val="289173912"/>
        <c:scaling>
          <c:orientation val="minMax"/>
        </c:scaling>
        <c:delete val="0"/>
        <c:axPos val="l"/>
        <c:majorGridlines>
          <c:spPr>
            <a:ln>
              <a:noFill/>
            </a:ln>
          </c:spPr>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89173520"/>
        <c:crosses val="autoZero"/>
        <c:crossBetween val="between"/>
      </c:valAx>
      <c:spPr>
        <a:noFill/>
      </c:spPr>
    </c:plotArea>
    <c:legend>
      <c:legendPos val="r"/>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Lapas1!$B$1</c:f>
              <c:strCache>
                <c:ptCount val="1"/>
                <c:pt idx="0">
                  <c:v>Klaipėda</c:v>
                </c:pt>
              </c:strCache>
            </c:strRef>
          </c:tx>
          <c:dLbls>
            <c:dLbl>
              <c:idx val="1"/>
              <c:layout>
                <c:manualLayout>
                  <c:x val="0"/>
                  <c:y val="-4.27807486631016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7B6-49A4-9C6A-084F259239D3}"/>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Lapas1!$A$2:$A$4</c:f>
              <c:strCache>
                <c:ptCount val="3"/>
                <c:pt idx="0">
                  <c:v>2014 m.</c:v>
                </c:pt>
                <c:pt idx="1">
                  <c:v>2015 m.</c:v>
                </c:pt>
                <c:pt idx="2">
                  <c:v>2016 m.</c:v>
                </c:pt>
              </c:strCache>
            </c:strRef>
          </c:cat>
          <c:val>
            <c:numRef>
              <c:f>Lapas1!$B$2:$B$4</c:f>
              <c:numCache>
                <c:formatCode>General</c:formatCode>
                <c:ptCount val="3"/>
                <c:pt idx="0">
                  <c:v>87.62</c:v>
                </c:pt>
                <c:pt idx="1">
                  <c:v>91.93</c:v>
                </c:pt>
                <c:pt idx="2">
                  <c:v>91.8</c:v>
                </c:pt>
              </c:numCache>
            </c:numRef>
          </c:val>
          <c:smooth val="0"/>
          <c:extLst xmlns:c16r2="http://schemas.microsoft.com/office/drawing/2015/06/chart">
            <c:ext xmlns:c16="http://schemas.microsoft.com/office/drawing/2014/chart" uri="{C3380CC4-5D6E-409C-BE32-E72D297353CC}">
              <c16:uniqueId val="{00000001-17B6-49A4-9C6A-084F259239D3}"/>
            </c:ext>
          </c:extLst>
        </c:ser>
        <c:ser>
          <c:idx val="1"/>
          <c:order val="1"/>
          <c:tx>
            <c:strRef>
              <c:f>Lapas1!$C$1</c:f>
              <c:strCache>
                <c:ptCount val="1"/>
                <c:pt idx="0">
                  <c:v>Lietuva</c:v>
                </c:pt>
              </c:strCache>
            </c:strRef>
          </c:tx>
          <c:dLbls>
            <c:dLbl>
              <c:idx val="0"/>
              <c:layout>
                <c:manualLayout>
                  <c:x val="-5.6406977676383398E-2"/>
                  <c:y val="-8.14668430407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7B6-49A4-9C6A-084F259239D3}"/>
                </c:ext>
                <c:ext xmlns:c15="http://schemas.microsoft.com/office/drawing/2012/chart" uri="{CE6537A1-D6FC-4f65-9D91-7224C49458BB}"/>
              </c:extLst>
            </c:dLbl>
            <c:dLbl>
              <c:idx val="1"/>
              <c:layout>
                <c:manualLayout>
                  <c:x val="-5.9227326560202513E-2"/>
                  <c:y val="-8.1466843040701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7B6-49A4-9C6A-084F259239D3}"/>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Lapas1!$A$2:$A$4</c:f>
              <c:strCache>
                <c:ptCount val="3"/>
                <c:pt idx="0">
                  <c:v>2014 m.</c:v>
                </c:pt>
                <c:pt idx="1">
                  <c:v>2015 m.</c:v>
                </c:pt>
                <c:pt idx="2">
                  <c:v>2016 m.</c:v>
                </c:pt>
              </c:strCache>
            </c:strRef>
          </c:cat>
          <c:val>
            <c:numRef>
              <c:f>Lapas1!$C$2:$C$4</c:f>
              <c:numCache>
                <c:formatCode>General</c:formatCode>
                <c:ptCount val="3"/>
                <c:pt idx="0">
                  <c:v>92.9</c:v>
                </c:pt>
                <c:pt idx="1">
                  <c:v>93.48</c:v>
                </c:pt>
                <c:pt idx="2">
                  <c:v>94.1</c:v>
                </c:pt>
              </c:numCache>
            </c:numRef>
          </c:val>
          <c:smooth val="0"/>
          <c:extLst xmlns:c16r2="http://schemas.microsoft.com/office/drawing/2015/06/chart">
            <c:ext xmlns:c16="http://schemas.microsoft.com/office/drawing/2014/chart" uri="{C3380CC4-5D6E-409C-BE32-E72D297353CC}">
              <c16:uniqueId val="{00000004-17B6-49A4-9C6A-084F259239D3}"/>
            </c:ext>
          </c:extLst>
        </c:ser>
        <c:dLbls>
          <c:showLegendKey val="0"/>
          <c:showVal val="0"/>
          <c:showCatName val="0"/>
          <c:showSerName val="0"/>
          <c:showPercent val="0"/>
          <c:showBubbleSize val="0"/>
        </c:dLbls>
        <c:marker val="1"/>
        <c:smooth val="0"/>
        <c:axId val="288697408"/>
        <c:axId val="405051240"/>
      </c:lineChart>
      <c:catAx>
        <c:axId val="28869740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lt-LT"/>
          </a:p>
        </c:txPr>
        <c:crossAx val="405051240"/>
        <c:crosses val="autoZero"/>
        <c:auto val="1"/>
        <c:lblAlgn val="ctr"/>
        <c:lblOffset val="100"/>
        <c:noMultiLvlLbl val="0"/>
      </c:catAx>
      <c:valAx>
        <c:axId val="405051240"/>
        <c:scaling>
          <c:orientation val="minMax"/>
        </c:scaling>
        <c:delete val="0"/>
        <c:axPos val="l"/>
        <c:majorGridlines>
          <c:spPr>
            <a:ln>
              <a:noFill/>
            </a:ln>
          </c:spPr>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lt-LT"/>
          </a:p>
        </c:txPr>
        <c:crossAx val="288697408"/>
        <c:crosses val="autoZero"/>
        <c:crossBetween val="between"/>
      </c:valAx>
      <c:spPr>
        <a:noFill/>
      </c:spPr>
    </c:plotArea>
    <c:legend>
      <c:legendPos val="r"/>
      <c:overlay val="0"/>
      <c:txPr>
        <a:bodyPr/>
        <a:lstStyle/>
        <a:p>
          <a:pPr>
            <a:defRPr>
              <a:latin typeface="Times New Roman" pitchFamily="18" charset="0"/>
              <a:cs typeface="Times New Roman" pitchFamily="18" charset="0"/>
            </a:defRPr>
          </a:pPr>
          <a:endParaRPr lang="lt-LT"/>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Sheet1!$B$2:$B$11</c:f>
              <c:numCache>
                <c:formatCode>General</c:formatCode>
                <c:ptCount val="10"/>
                <c:pt idx="0">
                  <c:v>2379.9499999999998</c:v>
                </c:pt>
                <c:pt idx="1">
                  <c:v>2569.71</c:v>
                </c:pt>
                <c:pt idx="2">
                  <c:v>2734.09</c:v>
                </c:pt>
                <c:pt idx="3">
                  <c:v>2930.23</c:v>
                </c:pt>
                <c:pt idx="4">
                  <c:v>3107.36</c:v>
                </c:pt>
                <c:pt idx="5">
                  <c:v>3360.71</c:v>
                </c:pt>
                <c:pt idx="6">
                  <c:v>3470.05</c:v>
                </c:pt>
                <c:pt idx="7">
                  <c:v>3713.56</c:v>
                </c:pt>
                <c:pt idx="8">
                  <c:v>3826.49</c:v>
                </c:pt>
                <c:pt idx="9">
                  <c:v>3857.41</c:v>
                </c:pt>
              </c:numCache>
            </c:numRef>
          </c:val>
          <c:smooth val="0"/>
          <c:extLst xmlns:c16r2="http://schemas.microsoft.com/office/drawing/2015/06/chart">
            <c:ext xmlns:c16="http://schemas.microsoft.com/office/drawing/2014/chart" uri="{C3380CC4-5D6E-409C-BE32-E72D297353CC}">
              <c16:uniqueId val="{00000000-70B9-4B09-BB09-B48C60480289}"/>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Sheet1!$C$2:$C$11</c:f>
              <c:numCache>
                <c:formatCode>General</c:formatCode>
                <c:ptCount val="10"/>
                <c:pt idx="0">
                  <c:v>1933.99</c:v>
                </c:pt>
                <c:pt idx="1">
                  <c:v>2132.62</c:v>
                </c:pt>
                <c:pt idx="2">
                  <c:v>2290.4499999999998</c:v>
                </c:pt>
                <c:pt idx="3">
                  <c:v>2456.15</c:v>
                </c:pt>
                <c:pt idx="4">
                  <c:v>2791.61</c:v>
                </c:pt>
                <c:pt idx="5">
                  <c:v>3080.66</c:v>
                </c:pt>
                <c:pt idx="6">
                  <c:v>3212.75</c:v>
                </c:pt>
                <c:pt idx="7">
                  <c:v>3389.38</c:v>
                </c:pt>
                <c:pt idx="8">
                  <c:v>3490.47</c:v>
                </c:pt>
                <c:pt idx="9">
                  <c:v>3677.91</c:v>
                </c:pt>
              </c:numCache>
            </c:numRef>
          </c:val>
          <c:smooth val="0"/>
          <c:extLst xmlns:c16r2="http://schemas.microsoft.com/office/drawing/2015/06/chart">
            <c:ext xmlns:c16="http://schemas.microsoft.com/office/drawing/2014/chart" uri="{C3380CC4-5D6E-409C-BE32-E72D297353CC}">
              <c16:uniqueId val="{00000001-70B9-4B09-BB09-B48C60480289}"/>
            </c:ext>
          </c:extLst>
        </c:ser>
        <c:dLbls>
          <c:showLegendKey val="0"/>
          <c:showVal val="0"/>
          <c:showCatName val="0"/>
          <c:showSerName val="0"/>
          <c:showPercent val="0"/>
          <c:showBubbleSize val="0"/>
        </c:dLbls>
        <c:marker val="1"/>
        <c:smooth val="0"/>
        <c:axId val="405056336"/>
        <c:axId val="405057120"/>
      </c:lineChart>
      <c:catAx>
        <c:axId val="40505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5057120"/>
        <c:crosses val="autoZero"/>
        <c:auto val="1"/>
        <c:lblAlgn val="ctr"/>
        <c:lblOffset val="100"/>
        <c:noMultiLvlLbl val="0"/>
      </c:catAx>
      <c:valAx>
        <c:axId val="405057120"/>
        <c:scaling>
          <c:orientation val="minMax"/>
          <c:max val="400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05056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Sheet1!$B$2:$B$11</c:f>
              <c:numCache>
                <c:formatCode>General</c:formatCode>
                <c:ptCount val="10"/>
                <c:pt idx="0">
                  <c:v>298.79000000000002</c:v>
                </c:pt>
                <c:pt idx="1">
                  <c:v>355.87</c:v>
                </c:pt>
                <c:pt idx="2">
                  <c:v>352.39</c:v>
                </c:pt>
                <c:pt idx="3">
                  <c:v>302.08999999999997</c:v>
                </c:pt>
                <c:pt idx="4">
                  <c:v>318.23</c:v>
                </c:pt>
                <c:pt idx="5">
                  <c:v>364.63</c:v>
                </c:pt>
                <c:pt idx="6">
                  <c:v>483.78</c:v>
                </c:pt>
                <c:pt idx="7">
                  <c:v>595.96</c:v>
                </c:pt>
                <c:pt idx="8">
                  <c:v>567.53</c:v>
                </c:pt>
                <c:pt idx="9">
                  <c:v>607.80999999999995</c:v>
                </c:pt>
              </c:numCache>
            </c:numRef>
          </c:val>
          <c:smooth val="0"/>
          <c:extLst xmlns:c16r2="http://schemas.microsoft.com/office/drawing/2015/06/chart">
            <c:ext xmlns:c16="http://schemas.microsoft.com/office/drawing/2014/chart" uri="{C3380CC4-5D6E-409C-BE32-E72D297353CC}">
              <c16:uniqueId val="{00000000-152C-4130-A7AB-B2A3C8E27513}"/>
            </c:ext>
          </c:extLst>
        </c:ser>
        <c:ser>
          <c:idx val="1"/>
          <c:order val="1"/>
          <c:tx>
            <c:strRef>
              <c:f>Sheet1!$C$1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Sheet1!$C$2:$C$11</c:f>
              <c:numCache>
                <c:formatCode>General</c:formatCode>
                <c:ptCount val="10"/>
                <c:pt idx="0">
                  <c:v>253.8</c:v>
                </c:pt>
                <c:pt idx="1">
                  <c:v>297.26</c:v>
                </c:pt>
                <c:pt idx="2">
                  <c:v>289.7</c:v>
                </c:pt>
                <c:pt idx="3">
                  <c:v>281.31</c:v>
                </c:pt>
                <c:pt idx="4">
                  <c:v>288.36</c:v>
                </c:pt>
                <c:pt idx="5">
                  <c:v>316.66000000000003</c:v>
                </c:pt>
                <c:pt idx="6">
                  <c:v>396.49</c:v>
                </c:pt>
                <c:pt idx="7">
                  <c:v>470.75</c:v>
                </c:pt>
                <c:pt idx="8">
                  <c:v>460.19</c:v>
                </c:pt>
                <c:pt idx="9">
                  <c:v>497.03</c:v>
                </c:pt>
              </c:numCache>
            </c:numRef>
          </c:val>
          <c:smooth val="0"/>
          <c:extLst xmlns:c16r2="http://schemas.microsoft.com/office/drawing/2015/06/chart">
            <c:ext xmlns:c16="http://schemas.microsoft.com/office/drawing/2014/chart" uri="{C3380CC4-5D6E-409C-BE32-E72D297353CC}">
              <c16:uniqueId val="{00000001-152C-4130-A7AB-B2A3C8E27513}"/>
            </c:ext>
          </c:extLst>
        </c:ser>
        <c:dLbls>
          <c:showLegendKey val="0"/>
          <c:showVal val="0"/>
          <c:showCatName val="0"/>
          <c:showSerName val="0"/>
          <c:showPercent val="0"/>
          <c:showBubbleSize val="0"/>
        </c:dLbls>
        <c:marker val="1"/>
        <c:smooth val="0"/>
        <c:axId val="405053984"/>
        <c:axId val="405057904"/>
      </c:lineChart>
      <c:catAx>
        <c:axId val="40505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5057904"/>
        <c:crosses val="autoZero"/>
        <c:auto val="1"/>
        <c:lblAlgn val="ctr"/>
        <c:lblOffset val="100"/>
        <c:noMultiLvlLbl val="0"/>
      </c:catAx>
      <c:valAx>
        <c:axId val="40505790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050539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Lapas1!$B$1</c:f>
              <c:strCache>
                <c:ptCount val="1"/>
                <c:pt idx="0">
                  <c:v>Klaipėda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Lapas1!$B$2:$B$11</c:f>
              <c:numCache>
                <c:formatCode>General</c:formatCode>
                <c:ptCount val="10"/>
                <c:pt idx="0">
                  <c:v>27.4</c:v>
                </c:pt>
                <c:pt idx="1">
                  <c:v>31.3</c:v>
                </c:pt>
                <c:pt idx="2">
                  <c:v>31.5</c:v>
                </c:pt>
                <c:pt idx="3">
                  <c:v>27.2</c:v>
                </c:pt>
                <c:pt idx="4">
                  <c:v>28.7</c:v>
                </c:pt>
                <c:pt idx="5">
                  <c:v>32.6</c:v>
                </c:pt>
                <c:pt idx="6">
                  <c:v>43.6</c:v>
                </c:pt>
                <c:pt idx="7">
                  <c:v>53.66</c:v>
                </c:pt>
                <c:pt idx="8">
                  <c:v>50.4</c:v>
                </c:pt>
                <c:pt idx="9">
                  <c:v>54.2</c:v>
                </c:pt>
              </c:numCache>
            </c:numRef>
          </c:val>
          <c:smooth val="0"/>
          <c:extLst xmlns:c16r2="http://schemas.microsoft.com/office/drawing/2015/06/chart">
            <c:ext xmlns:c16="http://schemas.microsoft.com/office/drawing/2014/chart" uri="{C3380CC4-5D6E-409C-BE32-E72D297353CC}">
              <c16:uniqueId val="{00000000-98BF-4D64-88AF-0C69AA271A47}"/>
            </c:ext>
          </c:extLst>
        </c:ser>
        <c:ser>
          <c:idx val="1"/>
          <c:order val="1"/>
          <c:tx>
            <c:strRef>
              <c:f>Lapas1!$C$1</c:f>
              <c:strCache>
                <c:ptCount val="1"/>
                <c:pt idx="0">
                  <c:v>Lietuva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Lapas1!$C$2:$C$11</c:f>
              <c:numCache>
                <c:formatCode>General</c:formatCode>
                <c:ptCount val="10"/>
                <c:pt idx="0">
                  <c:v>23.6</c:v>
                </c:pt>
                <c:pt idx="1">
                  <c:v>27.7</c:v>
                </c:pt>
                <c:pt idx="2">
                  <c:v>26.9</c:v>
                </c:pt>
                <c:pt idx="3">
                  <c:v>26.2</c:v>
                </c:pt>
                <c:pt idx="4">
                  <c:v>26.4</c:v>
                </c:pt>
                <c:pt idx="5">
                  <c:v>29.5</c:v>
                </c:pt>
                <c:pt idx="6">
                  <c:v>36.6</c:v>
                </c:pt>
                <c:pt idx="7">
                  <c:v>43.7</c:v>
                </c:pt>
                <c:pt idx="8">
                  <c:v>42.6</c:v>
                </c:pt>
                <c:pt idx="9">
                  <c:v>45.6</c:v>
                </c:pt>
              </c:numCache>
            </c:numRef>
          </c:val>
          <c:smooth val="0"/>
          <c:extLst xmlns:c16r2="http://schemas.microsoft.com/office/drawing/2015/06/chart">
            <c:ext xmlns:c16="http://schemas.microsoft.com/office/drawing/2014/chart" uri="{C3380CC4-5D6E-409C-BE32-E72D297353CC}">
              <c16:uniqueId val="{00000001-98BF-4D64-88AF-0C69AA271A47}"/>
            </c:ext>
          </c:extLst>
        </c:ser>
        <c:dLbls>
          <c:showLegendKey val="0"/>
          <c:showVal val="0"/>
          <c:showCatName val="0"/>
          <c:showSerName val="0"/>
          <c:showPercent val="0"/>
          <c:showBubbleSize val="0"/>
        </c:dLbls>
        <c:marker val="1"/>
        <c:smooth val="0"/>
        <c:axId val="405051632"/>
        <c:axId val="405050848"/>
      </c:lineChart>
      <c:catAx>
        <c:axId val="405051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05050848"/>
        <c:crosses val="autoZero"/>
        <c:auto val="1"/>
        <c:lblAlgn val="ctr"/>
        <c:lblOffset val="100"/>
        <c:noMultiLvlLbl val="0"/>
      </c:catAx>
      <c:valAx>
        <c:axId val="40505084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050516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B12B0-B621-4B8D-B2ED-1DB63C31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35464</Words>
  <Characters>20215</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2018-02-23T08:05:00Z</dcterms:created>
  <dcterms:modified xsi:type="dcterms:W3CDTF">2018-02-23T08:05:00Z</dcterms:modified>
</cp:coreProperties>
</file>