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26DF8B79" w14:textId="77777777" w:rsidTr="005E5DA7">
        <w:tc>
          <w:tcPr>
            <w:tcW w:w="4252" w:type="dxa"/>
          </w:tcPr>
          <w:p w14:paraId="26DF8B75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26DF8B76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26DF8B77" w14:textId="77777777"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</w:t>
            </w:r>
            <w:r w:rsidR="006F2662">
              <w:t>15</w:t>
            </w:r>
            <w:r>
              <w:t xml:space="preserve"> m. </w:t>
            </w:r>
            <w:r w:rsidR="006F2662">
              <w:t>gegužės 28</w:t>
            </w:r>
            <w:r>
              <w:t xml:space="preserve"> d.</w:t>
            </w:r>
          </w:p>
          <w:p w14:paraId="26DF8B78" w14:textId="77777777" w:rsidR="00CF5C99" w:rsidRDefault="006F266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T2-103</w:t>
            </w:r>
          </w:p>
        </w:tc>
      </w:tr>
      <w:tr w:rsidR="0006079E" w14:paraId="26DF8B7B" w14:textId="77777777" w:rsidTr="005E5DA7">
        <w:tc>
          <w:tcPr>
            <w:tcW w:w="4252" w:type="dxa"/>
          </w:tcPr>
          <w:p w14:paraId="26DF8B7A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26DF8B7D" w14:textId="77777777" w:rsidTr="005E5DA7">
        <w:tc>
          <w:tcPr>
            <w:tcW w:w="4252" w:type="dxa"/>
          </w:tcPr>
          <w:p w14:paraId="26DF8B7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balandžio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6DF8B7F" w14:textId="77777777" w:rsidTr="005E5DA7">
        <w:tc>
          <w:tcPr>
            <w:tcW w:w="4252" w:type="dxa"/>
          </w:tcPr>
          <w:p w14:paraId="26DF8B7E" w14:textId="77777777" w:rsidR="0006079E" w:rsidRDefault="00CF5C99" w:rsidP="00056E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T1-81</w:t>
            </w:r>
            <w:r w:rsidR="0006079E">
              <w:rPr>
                <w:noProof/>
              </w:rPr>
              <w:fldChar w:fldCharType="end"/>
            </w:r>
            <w:bookmarkEnd w:id="2"/>
            <w:r w:rsidR="00CB5F80">
              <w:t xml:space="preserve"> </w:t>
            </w:r>
            <w:r w:rsidR="00056E48">
              <w:t xml:space="preserve">    </w:t>
            </w:r>
            <w:r w:rsidR="00CB5F80">
              <w:t>redakcija)</w:t>
            </w:r>
          </w:p>
        </w:tc>
      </w:tr>
    </w:tbl>
    <w:p w14:paraId="26DF8B80" w14:textId="77777777" w:rsidR="00832CC9" w:rsidRPr="00F72A1E" w:rsidRDefault="00832CC9" w:rsidP="0006079E">
      <w:pPr>
        <w:jc w:val="center"/>
      </w:pPr>
    </w:p>
    <w:p w14:paraId="26DF8B81" w14:textId="77777777" w:rsidR="00832CC9" w:rsidRPr="00F72A1E" w:rsidRDefault="00832CC9" w:rsidP="0006079E">
      <w:pPr>
        <w:jc w:val="center"/>
      </w:pPr>
    </w:p>
    <w:p w14:paraId="26DF8B82" w14:textId="77777777" w:rsidR="0006079E" w:rsidRDefault="006F2662" w:rsidP="0006079E">
      <w:pPr>
        <w:jc w:val="center"/>
        <w:rPr>
          <w:b/>
        </w:rPr>
      </w:pPr>
      <w:r>
        <w:rPr>
          <w:b/>
        </w:rPr>
        <w:t>NEPANAUDOTŲ LĖŠŲ, SKIRTŲ PINIGINEI SOCIALINEI PARAMAI, NAUDOJIMO KITAI SOCIALINEI PARAMAI FINANSUOTI TVARKOS APRAŠAS</w:t>
      </w:r>
      <w:r w:rsidRPr="00832CC9">
        <w:rPr>
          <w:b/>
        </w:rPr>
        <w:t xml:space="preserve"> </w:t>
      </w:r>
    </w:p>
    <w:p w14:paraId="26DF8B83" w14:textId="77777777" w:rsidR="00832CC9" w:rsidRPr="00F72A1E" w:rsidRDefault="00832CC9" w:rsidP="0006079E">
      <w:pPr>
        <w:jc w:val="center"/>
      </w:pPr>
    </w:p>
    <w:p w14:paraId="26DF8B84" w14:textId="77777777" w:rsidR="006F2662" w:rsidRPr="002942F0" w:rsidRDefault="006F2662" w:rsidP="006F2662">
      <w:pPr>
        <w:jc w:val="center"/>
        <w:rPr>
          <w:b/>
        </w:rPr>
      </w:pPr>
      <w:r w:rsidRPr="002942F0">
        <w:rPr>
          <w:b/>
        </w:rPr>
        <w:t>I SKYRIUS</w:t>
      </w:r>
    </w:p>
    <w:p w14:paraId="26DF8B85" w14:textId="77777777" w:rsidR="006F2662" w:rsidRPr="002942F0" w:rsidRDefault="006F2662" w:rsidP="006F2662">
      <w:pPr>
        <w:jc w:val="center"/>
        <w:rPr>
          <w:b/>
        </w:rPr>
      </w:pPr>
      <w:r w:rsidRPr="002942F0">
        <w:rPr>
          <w:b/>
        </w:rPr>
        <w:t>BENDROSIOS NUOSTATOS</w:t>
      </w:r>
    </w:p>
    <w:p w14:paraId="26DF8B86" w14:textId="77777777" w:rsidR="006F2662" w:rsidRDefault="006F2662" w:rsidP="006F2662">
      <w:pPr>
        <w:ind w:firstLine="709"/>
        <w:jc w:val="both"/>
      </w:pPr>
    </w:p>
    <w:p w14:paraId="26DF8B87" w14:textId="77777777" w:rsidR="006F2662" w:rsidRDefault="006F2662" w:rsidP="006F266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Nepanaudotų lėšų, skirtų piniginei socialinei paramai, naudojimo kitai socialinei paramai finansuoti tvarkos aprašas (toliau – Tvarkos aprašas) nustato nepanaudotų lėšų, skirtų piniginei socialinei paramai, naudojimo tvarką. </w:t>
      </w:r>
    </w:p>
    <w:p w14:paraId="26DF8B88" w14:textId="77777777" w:rsidR="006F2662" w:rsidRDefault="006F2662" w:rsidP="006F266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Piniginės socialinės paramos rūšys yra šios:</w:t>
      </w:r>
    </w:p>
    <w:p w14:paraId="26DF8B89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993"/>
        </w:tabs>
        <w:jc w:val="both"/>
      </w:pPr>
      <w:r>
        <w:t xml:space="preserve"> socialinė pašalpa;</w:t>
      </w:r>
    </w:p>
    <w:p w14:paraId="26DF8B8A" w14:textId="5E29810E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būsto šildymo išlaidų, geriamojo vandens išlaidų ir karšto vandens išlaidų kompensacijoms nepasiturintiems gyventoj</w:t>
      </w:r>
      <w:r w:rsidR="007861F8">
        <w:t>ams skaičiuoti ir kompensuoti.</w:t>
      </w:r>
    </w:p>
    <w:p w14:paraId="26DF8B8B" w14:textId="77777777" w:rsidR="006F2662" w:rsidRDefault="006F2662" w:rsidP="006F2662">
      <w:pPr>
        <w:pStyle w:val="Sraopastraipa"/>
        <w:tabs>
          <w:tab w:val="left" w:pos="1134"/>
        </w:tabs>
        <w:ind w:left="1069"/>
        <w:jc w:val="both"/>
      </w:pPr>
    </w:p>
    <w:p w14:paraId="26DF8B8C" w14:textId="77777777" w:rsidR="006F2662" w:rsidRPr="000444CD" w:rsidRDefault="006F2662" w:rsidP="006F2662">
      <w:pPr>
        <w:pStyle w:val="Sraopastraipa"/>
        <w:ind w:left="0"/>
        <w:jc w:val="center"/>
        <w:rPr>
          <w:b/>
        </w:rPr>
      </w:pPr>
      <w:r w:rsidRPr="000444CD">
        <w:rPr>
          <w:b/>
        </w:rPr>
        <w:t>II SKYRIUS</w:t>
      </w:r>
    </w:p>
    <w:p w14:paraId="26DF8B8D" w14:textId="77777777" w:rsidR="006F2662" w:rsidRPr="000444CD" w:rsidRDefault="006F2662" w:rsidP="006F2662">
      <w:pPr>
        <w:pStyle w:val="Sraopastraipa"/>
        <w:ind w:left="0"/>
        <w:jc w:val="center"/>
        <w:rPr>
          <w:b/>
        </w:rPr>
      </w:pPr>
      <w:r w:rsidRPr="000444CD">
        <w:rPr>
          <w:b/>
        </w:rPr>
        <w:t>NEPANAUDOTŲ PINIGINĖS SOCIALINĖS PARAMOS LĖŠŲ NAUDOJIMAS</w:t>
      </w:r>
    </w:p>
    <w:p w14:paraId="26DF8B8E" w14:textId="77777777" w:rsidR="006F2662" w:rsidRDefault="006F2662" w:rsidP="006F2662">
      <w:pPr>
        <w:pStyle w:val="Sraopastraipa"/>
        <w:tabs>
          <w:tab w:val="left" w:pos="1134"/>
        </w:tabs>
        <w:ind w:left="1069"/>
        <w:jc w:val="both"/>
      </w:pPr>
    </w:p>
    <w:p w14:paraId="26DF8B8F" w14:textId="5A57125C" w:rsidR="006F2662" w:rsidRDefault="006F2662" w:rsidP="006F2662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Klaipėdos miesto savivaldybės </w:t>
      </w:r>
      <w:r w:rsidR="007861F8">
        <w:t xml:space="preserve">(toliau – Savivaldybė) </w:t>
      </w:r>
      <w:r>
        <w:t xml:space="preserve">biudžeto asignavimų valdytojai analizuoja biudžetinių įstaigų ir kitų fizinių bei juridinių asmenų gautus prašymus dėl papildomų lėšų skyrimo ir teikia siūlymus </w:t>
      </w:r>
      <w:r w:rsidR="007861F8">
        <w:t>S</w:t>
      </w:r>
      <w:r>
        <w:t>avivaldybės administracijos direktoriui dėl nepanaudotų lėšų, skirtų piniginei socialinei paramai</w:t>
      </w:r>
      <w:r w:rsidR="007861F8">
        <w:t>,</w:t>
      </w:r>
      <w:r>
        <w:t xml:space="preserve"> skyrimo. </w:t>
      </w:r>
    </w:p>
    <w:p w14:paraId="26DF8B90" w14:textId="568F7758" w:rsidR="006F2662" w:rsidRDefault="006F2662" w:rsidP="006F2662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Nepanaudotos </w:t>
      </w:r>
      <w:r w:rsidR="007861F8">
        <w:t>S</w:t>
      </w:r>
      <w:r>
        <w:t>avivaldybės biudžeto lėšos, skirtos piniginei socialinei paramai, naudojamos kitai socialinei paramai finansuoti. Jos gali būti skiriamos:</w:t>
      </w:r>
    </w:p>
    <w:p w14:paraId="26DF8B91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socialinę riziką patiriančių asmenų (šeimų) socialinės reabilitacijos ir integracijos priemonėms įgyvendinti;</w:t>
      </w:r>
    </w:p>
    <w:p w14:paraId="26DF8B92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šeimoje ir bendruomenėje teikiamai pagalbai vaikams, neįgaliesiems, senyvo amžiaus asmenims ir jų šeimoms plėtoti;</w:t>
      </w:r>
    </w:p>
    <w:p w14:paraId="26DF8B93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finansinei paramai, skirtai skurdui bei socialinei atskirčiai mažinti;</w:t>
      </w:r>
    </w:p>
    <w:p w14:paraId="26DF8B94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smurto, savižudybių, priklausomybių, prekybos žmonėmis prevencijai;</w:t>
      </w:r>
    </w:p>
    <w:p w14:paraId="26DF8B95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neįgaliųjų socialinei integracijai;</w:t>
      </w:r>
    </w:p>
    <w:p w14:paraId="26DF8B96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bendruomeninių ir nevyriausybinių organizacijų plėtrai, jų vykdomoms socialinėms programoms įgyvendinti;</w:t>
      </w:r>
    </w:p>
    <w:p w14:paraId="26DF8B97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užimtumo didinimo programoms įgyvendinti;</w:t>
      </w:r>
    </w:p>
    <w:p w14:paraId="26DF8B98" w14:textId="7A34995A" w:rsidR="006F2662" w:rsidRDefault="007861F8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S</w:t>
      </w:r>
      <w:r w:rsidR="006F2662">
        <w:t>avivaldybės ir socialinio būsto fondo plėtrai, rekonstravimui ir remontui;</w:t>
      </w:r>
    </w:p>
    <w:p w14:paraId="26DF8B99" w14:textId="77777777" w:rsidR="006F2662" w:rsidRDefault="006F2662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socialinių paslaugų srities darbuotojų darbo sąlygoms gerinti ir darbo užmokesčiui didinti;</w:t>
      </w:r>
    </w:p>
    <w:p w14:paraId="26DF8B9A" w14:textId="51943502" w:rsidR="006F2662" w:rsidRDefault="007861F8" w:rsidP="006F266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S</w:t>
      </w:r>
      <w:r w:rsidR="006F2662">
        <w:t>avivaldybės administracijoje dirbančių socialinių išmokų specialistų darbo užmokesčiui didinti.</w:t>
      </w:r>
    </w:p>
    <w:p w14:paraId="2E17333A" w14:textId="77777777" w:rsidR="007861F8" w:rsidRDefault="007861F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6DF8B9C" w14:textId="449BF51D" w:rsidR="006F2662" w:rsidRPr="000444CD" w:rsidRDefault="006F2662" w:rsidP="006F2662">
      <w:pPr>
        <w:pStyle w:val="Sraopastraipa"/>
        <w:tabs>
          <w:tab w:val="left" w:pos="1134"/>
        </w:tabs>
        <w:ind w:left="1069" w:hanging="1069"/>
        <w:jc w:val="center"/>
        <w:rPr>
          <w:b/>
        </w:rPr>
      </w:pPr>
      <w:r w:rsidRPr="000444CD">
        <w:rPr>
          <w:b/>
        </w:rPr>
        <w:lastRenderedPageBreak/>
        <w:t>III SKYRIUS</w:t>
      </w:r>
    </w:p>
    <w:p w14:paraId="26DF8B9D" w14:textId="77777777" w:rsidR="006F2662" w:rsidRPr="000444CD" w:rsidRDefault="006F2662" w:rsidP="006F2662">
      <w:pPr>
        <w:pStyle w:val="Sraopastraipa"/>
        <w:tabs>
          <w:tab w:val="left" w:pos="1134"/>
        </w:tabs>
        <w:ind w:left="1069" w:hanging="1069"/>
        <w:jc w:val="center"/>
        <w:rPr>
          <w:b/>
        </w:rPr>
      </w:pPr>
      <w:r w:rsidRPr="000444CD">
        <w:rPr>
          <w:b/>
        </w:rPr>
        <w:t>BAIGIAMOSIOS NUOSTATOS</w:t>
      </w:r>
    </w:p>
    <w:p w14:paraId="26DF8B9E" w14:textId="77777777" w:rsidR="006F2662" w:rsidRDefault="006F2662" w:rsidP="006F2662">
      <w:pPr>
        <w:pStyle w:val="Sraopastraipa"/>
        <w:tabs>
          <w:tab w:val="left" w:pos="1134"/>
        </w:tabs>
        <w:ind w:left="1069"/>
        <w:jc w:val="both"/>
      </w:pPr>
    </w:p>
    <w:p w14:paraId="26DF8BA0" w14:textId="099621C6" w:rsidR="006F2662" w:rsidRDefault="007861F8" w:rsidP="007861F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</w:t>
      </w:r>
      <w:r w:rsidR="006F2662">
        <w:t xml:space="preserve">avivaldybės biudžeto asignavimų valdytojai ir kiti juridiniai asmenys už gautas lėšas privalo atsiskaityti </w:t>
      </w:r>
      <w:r>
        <w:t>S</w:t>
      </w:r>
      <w:r w:rsidR="006F2662">
        <w:t xml:space="preserve">avivaldybės biudžeto asignavimų administravimo ir biudžeto vykdymo tvarkos apraše nustatyta tvarka. </w:t>
      </w:r>
    </w:p>
    <w:p w14:paraId="26DF8BA1" w14:textId="10257C08" w:rsidR="00D57F27" w:rsidRPr="00832CC9" w:rsidRDefault="007861F8" w:rsidP="007861F8">
      <w:pPr>
        <w:jc w:val="center"/>
      </w:pPr>
      <w:r>
        <w:t>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09800" w14:textId="77777777" w:rsidR="000E4267" w:rsidRDefault="000E4267" w:rsidP="00D57F27">
      <w:r>
        <w:separator/>
      </w:r>
    </w:p>
  </w:endnote>
  <w:endnote w:type="continuationSeparator" w:id="0">
    <w:p w14:paraId="14CC2938" w14:textId="77777777" w:rsidR="000E4267" w:rsidRDefault="000E426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A90BB" w14:textId="77777777" w:rsidR="000E4267" w:rsidRDefault="000E4267" w:rsidP="00D57F27">
      <w:r>
        <w:separator/>
      </w:r>
    </w:p>
  </w:footnote>
  <w:footnote w:type="continuationSeparator" w:id="0">
    <w:p w14:paraId="455FE696" w14:textId="77777777" w:rsidR="000E4267" w:rsidRDefault="000E426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6DF8BA6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BF9">
          <w:rPr>
            <w:noProof/>
          </w:rPr>
          <w:t>2</w:t>
        </w:r>
        <w:r>
          <w:fldChar w:fldCharType="end"/>
        </w:r>
      </w:p>
    </w:sdtContent>
  </w:sdt>
  <w:p w14:paraId="26DF8BA7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23F4"/>
    <w:multiLevelType w:val="multilevel"/>
    <w:tmpl w:val="F3162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E4267"/>
    <w:rsid w:val="00143686"/>
    <w:rsid w:val="004476DD"/>
    <w:rsid w:val="00597EE8"/>
    <w:rsid w:val="005E5DA7"/>
    <w:rsid w:val="005F495C"/>
    <w:rsid w:val="006F2662"/>
    <w:rsid w:val="007467A8"/>
    <w:rsid w:val="007861F8"/>
    <w:rsid w:val="00832CC9"/>
    <w:rsid w:val="008354D5"/>
    <w:rsid w:val="008E5BF9"/>
    <w:rsid w:val="008E6E82"/>
    <w:rsid w:val="009D5006"/>
    <w:rsid w:val="00AF7D08"/>
    <w:rsid w:val="00B750B6"/>
    <w:rsid w:val="00C205DB"/>
    <w:rsid w:val="00CA4D3B"/>
    <w:rsid w:val="00CB5F80"/>
    <w:rsid w:val="00CF5C99"/>
    <w:rsid w:val="00D42B72"/>
    <w:rsid w:val="00D57F27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8B75"/>
  <w15:docId w15:val="{FDDEDDCF-9666-4CEF-8987-43D8D917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F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2018-04-04T12:08:00Z</dcterms:created>
  <dcterms:modified xsi:type="dcterms:W3CDTF">2018-04-04T12:08:00Z</dcterms:modified>
</cp:coreProperties>
</file>