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3969"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DE7E8C" w:rsidRPr="009127ED" w:rsidTr="00C57681">
        <w:tc>
          <w:tcPr>
            <w:tcW w:w="3969" w:type="dxa"/>
          </w:tcPr>
          <w:p w:rsidR="0006079E" w:rsidRPr="009127ED" w:rsidRDefault="0006079E" w:rsidP="00DE7E8C">
            <w:pPr>
              <w:tabs>
                <w:tab w:val="left" w:pos="5070"/>
                <w:tab w:val="left" w:pos="5366"/>
                <w:tab w:val="left" w:pos="6771"/>
                <w:tab w:val="left" w:pos="7363"/>
              </w:tabs>
              <w:jc w:val="both"/>
            </w:pPr>
            <w:bookmarkStart w:id="0" w:name="_GoBack"/>
            <w:bookmarkEnd w:id="0"/>
            <w:r w:rsidRPr="009127ED">
              <w:t>P</w:t>
            </w:r>
            <w:r w:rsidR="0019615E" w:rsidRPr="009127ED">
              <w:t>RITARTA</w:t>
            </w:r>
          </w:p>
        </w:tc>
      </w:tr>
      <w:tr w:rsidR="00DE7E8C" w:rsidRPr="009127ED" w:rsidTr="00C57681">
        <w:tc>
          <w:tcPr>
            <w:tcW w:w="3969" w:type="dxa"/>
          </w:tcPr>
          <w:p w:rsidR="0006079E" w:rsidRPr="009127ED" w:rsidRDefault="0006079E" w:rsidP="00DE7E8C">
            <w:r w:rsidRPr="009127ED">
              <w:t>Klaipėdos miesto savivaldybės</w:t>
            </w:r>
          </w:p>
        </w:tc>
      </w:tr>
      <w:tr w:rsidR="00DE7E8C" w:rsidRPr="009127ED" w:rsidTr="00C57681">
        <w:tc>
          <w:tcPr>
            <w:tcW w:w="3969" w:type="dxa"/>
          </w:tcPr>
          <w:p w:rsidR="0006079E" w:rsidRPr="009127ED" w:rsidRDefault="0006079E" w:rsidP="00DE7E8C">
            <w:r w:rsidRPr="009127ED">
              <w:t xml:space="preserve">tarybos </w:t>
            </w:r>
            <w:bookmarkStart w:id="1" w:name="registravimoDataIlga"/>
            <w:r w:rsidRPr="009127ED">
              <w:rPr>
                <w:noProof/>
              </w:rPr>
              <w:fldChar w:fldCharType="begin">
                <w:ffData>
                  <w:name w:val="registravimoDataIlga"/>
                  <w:enabled/>
                  <w:calcOnExit w:val="0"/>
                  <w:textInput>
                    <w:maxLength w:val="1"/>
                  </w:textInput>
                </w:ffData>
              </w:fldChar>
            </w:r>
            <w:r w:rsidRPr="009127ED">
              <w:rPr>
                <w:noProof/>
              </w:rPr>
              <w:instrText xml:space="preserve"> FORMTEXT </w:instrText>
            </w:r>
            <w:r w:rsidRPr="009127ED">
              <w:rPr>
                <w:noProof/>
              </w:rPr>
            </w:r>
            <w:r w:rsidRPr="009127ED">
              <w:rPr>
                <w:noProof/>
              </w:rPr>
              <w:fldChar w:fldCharType="separate"/>
            </w:r>
            <w:r w:rsidRPr="009127ED">
              <w:rPr>
                <w:noProof/>
              </w:rPr>
              <w:t>2018 m. kovo 29 d.</w:t>
            </w:r>
            <w:r w:rsidRPr="009127ED">
              <w:rPr>
                <w:noProof/>
              </w:rPr>
              <w:fldChar w:fldCharType="end"/>
            </w:r>
            <w:bookmarkEnd w:id="1"/>
          </w:p>
        </w:tc>
      </w:tr>
      <w:tr w:rsidR="0006079E" w:rsidRPr="009127ED" w:rsidTr="00C57681">
        <w:tc>
          <w:tcPr>
            <w:tcW w:w="3969" w:type="dxa"/>
          </w:tcPr>
          <w:p w:rsidR="0006079E" w:rsidRPr="009127ED" w:rsidRDefault="0006079E" w:rsidP="00DE7E8C">
            <w:pPr>
              <w:tabs>
                <w:tab w:val="left" w:pos="5070"/>
                <w:tab w:val="left" w:pos="5366"/>
                <w:tab w:val="left" w:pos="6771"/>
                <w:tab w:val="left" w:pos="7363"/>
              </w:tabs>
            </w:pPr>
            <w:r w:rsidRPr="009127ED">
              <w:t xml:space="preserve">sprendimu Nr. </w:t>
            </w:r>
            <w:bookmarkStart w:id="2" w:name="dokumentoNr"/>
            <w:r w:rsidRPr="009127ED">
              <w:rPr>
                <w:noProof/>
              </w:rPr>
              <w:fldChar w:fldCharType="begin">
                <w:ffData>
                  <w:name w:val="dokumentoNr"/>
                  <w:enabled/>
                  <w:calcOnExit w:val="0"/>
                  <w:textInput>
                    <w:maxLength w:val="1"/>
                  </w:textInput>
                </w:ffData>
              </w:fldChar>
            </w:r>
            <w:r w:rsidRPr="009127ED">
              <w:rPr>
                <w:noProof/>
              </w:rPr>
              <w:instrText xml:space="preserve"> FORMTEXT </w:instrText>
            </w:r>
            <w:r w:rsidRPr="009127ED">
              <w:rPr>
                <w:noProof/>
              </w:rPr>
            </w:r>
            <w:r w:rsidRPr="009127ED">
              <w:rPr>
                <w:noProof/>
              </w:rPr>
              <w:fldChar w:fldCharType="separate"/>
            </w:r>
            <w:r w:rsidRPr="009127ED">
              <w:rPr>
                <w:noProof/>
              </w:rPr>
              <w:t>T2-48</w:t>
            </w:r>
            <w:r w:rsidRPr="009127ED">
              <w:rPr>
                <w:noProof/>
              </w:rPr>
              <w:fldChar w:fldCharType="end"/>
            </w:r>
            <w:bookmarkEnd w:id="2"/>
          </w:p>
        </w:tc>
      </w:tr>
    </w:tbl>
    <w:p w:rsidR="00832CC9" w:rsidRPr="009127ED" w:rsidRDefault="00832CC9" w:rsidP="00DE7E8C">
      <w:pPr>
        <w:jc w:val="center"/>
      </w:pPr>
    </w:p>
    <w:p w:rsidR="00D475E4" w:rsidRPr="009127ED" w:rsidRDefault="00D475E4" w:rsidP="00DE7E8C">
      <w:pPr>
        <w:jc w:val="center"/>
      </w:pPr>
    </w:p>
    <w:p w:rsidR="0043349F" w:rsidRPr="009127ED" w:rsidRDefault="00E4476B" w:rsidP="0043349F">
      <w:pPr>
        <w:jc w:val="center"/>
        <w:rPr>
          <w:b/>
        </w:rPr>
      </w:pPr>
      <w:r w:rsidRPr="009127ED">
        <w:rPr>
          <w:b/>
        </w:rPr>
        <w:t>KLAIPĖDOS MIESTO SAVIVALDYBĖS ADMINISTRACIJOS DIREKTORIAUS IR KLAIPĖDOS MIESTO SAVIVALDYBĖS ADMINISTRACIJOS 201</w:t>
      </w:r>
      <w:r w:rsidR="00DE376F" w:rsidRPr="009127ED">
        <w:rPr>
          <w:b/>
        </w:rPr>
        <w:t>7</w:t>
      </w:r>
      <w:r w:rsidRPr="009127ED">
        <w:rPr>
          <w:b/>
        </w:rPr>
        <w:t xml:space="preserve"> METŲ VEIKLOS ATASKAITA</w:t>
      </w:r>
    </w:p>
    <w:p w:rsidR="00E4476B" w:rsidRPr="009127ED" w:rsidRDefault="00E4476B" w:rsidP="00641F63">
      <w:pPr>
        <w:ind w:firstLine="709"/>
        <w:rPr>
          <w:b/>
        </w:rPr>
      </w:pPr>
    </w:p>
    <w:p w:rsidR="00E4476B" w:rsidRPr="009127ED" w:rsidRDefault="00E4476B" w:rsidP="00641F63">
      <w:pPr>
        <w:ind w:firstLine="709"/>
      </w:pPr>
      <w:r w:rsidRPr="009127ED">
        <w:t>Mieli miestiečiai, gerbiami savivaldybės tarybos nariai,</w:t>
      </w:r>
    </w:p>
    <w:p w:rsidR="00E4476B" w:rsidRPr="009127ED" w:rsidRDefault="00E4476B" w:rsidP="00DE7E8C">
      <w:pPr>
        <w:jc w:val="both"/>
      </w:pPr>
    </w:p>
    <w:p w:rsidR="00631EA1" w:rsidRPr="009127ED" w:rsidRDefault="007A218D" w:rsidP="00791F2A">
      <w:pPr>
        <w:ind w:firstLine="709"/>
        <w:jc w:val="both"/>
      </w:pPr>
      <w:r w:rsidRPr="009127ED">
        <w:t xml:space="preserve">Apibendrindamas 2017 m. veiklą, pirmiausiai noriu padėkoti savo komandai – Savivaldybės administracijos </w:t>
      </w:r>
      <w:r w:rsidR="00791F2A" w:rsidRPr="009127ED">
        <w:t xml:space="preserve">darbuotojams, kurie man padeda vykdyti </w:t>
      </w:r>
      <w:r w:rsidR="0015310B">
        <w:t>savivaldybės misiją ir siekti u</w:t>
      </w:r>
      <w:r w:rsidR="0088725A">
        <w:t>ž</w:t>
      </w:r>
      <w:r w:rsidR="00791F2A" w:rsidRPr="009127ED">
        <w:t>sibrėžtų tikslų. Taip pat esu dėki</w:t>
      </w:r>
      <w:r w:rsidR="00386215" w:rsidRPr="009127ED">
        <w:t>ngas ir savivaldybės politikams</w:t>
      </w:r>
      <w:r w:rsidR="00ED4AB3" w:rsidRPr="009127ED">
        <w:t xml:space="preserve"> bei miestiečiams </w:t>
      </w:r>
      <w:r w:rsidR="00791F2A" w:rsidRPr="009127ED">
        <w:t>– ir tiems, kurie mane palaiko, ir tiems, kurie išreiškia aštrią krit</w:t>
      </w:r>
      <w:r w:rsidR="00386215" w:rsidRPr="009127ED">
        <w:t>iką mano darbo atžvilgiu – Jūsų</w:t>
      </w:r>
      <w:r w:rsidRPr="009127ED">
        <w:t xml:space="preserve"> </w:t>
      </w:r>
      <w:r w:rsidR="00791F2A" w:rsidRPr="009127ED">
        <w:t>patarimai ir pastabos padeda tobul</w:t>
      </w:r>
      <w:r w:rsidR="0047490F" w:rsidRPr="009127ED">
        <w:t xml:space="preserve">ėti asmeniškai ir gerinti </w:t>
      </w:r>
      <w:r w:rsidR="00791F2A" w:rsidRPr="009127ED">
        <w:t xml:space="preserve">Savivaldybės administracijos veiklą </w:t>
      </w:r>
      <w:r w:rsidR="0047490F" w:rsidRPr="009127ED">
        <w:t>bei</w:t>
      </w:r>
      <w:r w:rsidR="00386215" w:rsidRPr="009127ED">
        <w:t xml:space="preserve"> teikiamas paslaugas.</w:t>
      </w:r>
    </w:p>
    <w:p w:rsidR="0076726E" w:rsidRPr="009127ED" w:rsidRDefault="00791F2A" w:rsidP="00DE6AC0">
      <w:pPr>
        <w:ind w:firstLine="709"/>
        <w:jc w:val="both"/>
        <w:rPr>
          <w:lang w:eastAsia="lt-LT"/>
        </w:rPr>
      </w:pPr>
      <w:r w:rsidRPr="009127ED">
        <w:t>Norėčiau pabrėžti, kad o</w:t>
      </w:r>
      <w:r w:rsidR="00351441" w:rsidRPr="009127ED">
        <w:t>rganizuodamas Savivaldybės administracijos veiklą</w:t>
      </w:r>
      <w:r w:rsidR="00386215" w:rsidRPr="009127ED">
        <w:t xml:space="preserve"> 2017 m., laikiausi</w:t>
      </w:r>
      <w:r w:rsidR="00351441" w:rsidRPr="009127ED">
        <w:t xml:space="preserve"> savivaldybės tarybos patvirtintų pagrindinių strateginio planavimo dokumentų nuostatų – vadovavausi Klaipėdos miesto savivaldybės 2013</w:t>
      </w:r>
      <w:r w:rsidR="00386215" w:rsidRPr="009127ED">
        <w:t>–</w:t>
      </w:r>
      <w:r w:rsidR="00351441" w:rsidRPr="009127ED">
        <w:t>2020 metų strateginiu plėtros planu, 2015</w:t>
      </w:r>
      <w:r w:rsidR="00386215" w:rsidRPr="009127ED">
        <w:t>–2019 m. savivaldybės veiklos</w:t>
      </w:r>
      <w:r w:rsidR="00351441" w:rsidRPr="009127ED">
        <w:t xml:space="preserve"> prioritetais bei </w:t>
      </w:r>
      <w:r w:rsidR="00A23F0F" w:rsidRPr="009127ED">
        <w:t>SVP</w:t>
      </w:r>
      <w:r w:rsidR="00351441" w:rsidRPr="009127ED">
        <w:t xml:space="preserve">. </w:t>
      </w:r>
      <w:r w:rsidR="00050C93" w:rsidRPr="009127ED">
        <w:t>Pastarojo dokumento</w:t>
      </w:r>
      <w:r w:rsidR="00F15CFB" w:rsidRPr="009127ED">
        <w:t xml:space="preserve"> įgyvendinimo</w:t>
      </w:r>
      <w:r w:rsidR="00050C93" w:rsidRPr="009127ED">
        <w:t xml:space="preserve"> stebėsena parodė, kad </w:t>
      </w:r>
      <w:r w:rsidR="00386215" w:rsidRPr="009127ED">
        <w:t>2017 m.</w:t>
      </w:r>
      <w:r w:rsidR="00C423A6" w:rsidRPr="009127ED">
        <w:t xml:space="preserve"> planas buvo vykdomas 91,3 proc. (</w:t>
      </w:r>
      <w:r w:rsidR="00386215" w:rsidRPr="009127ED">
        <w:t>visiškai</w:t>
      </w:r>
      <w:r w:rsidR="00351441" w:rsidRPr="009127ED">
        <w:t xml:space="preserve"> įvykdyt</w:t>
      </w:r>
      <w:r w:rsidR="00D475E4" w:rsidRPr="009127ED">
        <w:t>a</w:t>
      </w:r>
      <w:r w:rsidR="00351441" w:rsidRPr="009127ED">
        <w:t xml:space="preserve"> 78 proc. </w:t>
      </w:r>
      <w:r w:rsidR="00050C93" w:rsidRPr="009127ED">
        <w:t>priemonių, dar 13,</w:t>
      </w:r>
      <w:r w:rsidR="00386215" w:rsidRPr="009127ED">
        <w:t>3 proc. buvo įvykdyta</w:t>
      </w:r>
      <w:r w:rsidR="0018223A" w:rsidRPr="009127ED">
        <w:t xml:space="preserve"> iš dalies</w:t>
      </w:r>
      <w:r w:rsidR="00C423A6" w:rsidRPr="009127ED">
        <w:t>)</w:t>
      </w:r>
      <w:r w:rsidR="0018223A" w:rsidRPr="009127ED">
        <w:t>.</w:t>
      </w:r>
      <w:r w:rsidR="00351441" w:rsidRPr="009127ED">
        <w:t xml:space="preserve"> 2017 m. savivaldybės biudžeto a</w:t>
      </w:r>
      <w:r w:rsidR="00351441" w:rsidRPr="009127ED">
        <w:rPr>
          <w:lang w:eastAsia="lt-LT"/>
        </w:rPr>
        <w:t>signavimų planas įvykdytas 9</w:t>
      </w:r>
      <w:r w:rsidR="00050C93" w:rsidRPr="009127ED">
        <w:rPr>
          <w:lang w:eastAsia="lt-LT"/>
        </w:rPr>
        <w:t>0,4</w:t>
      </w:r>
      <w:r w:rsidR="00A23F0F" w:rsidRPr="009127ED">
        <w:rPr>
          <w:lang w:eastAsia="lt-LT"/>
        </w:rPr>
        <w:t> </w:t>
      </w:r>
      <w:r w:rsidR="00386215" w:rsidRPr="009127ED">
        <w:rPr>
          <w:lang w:eastAsia="lt-LT"/>
        </w:rPr>
        <w:t>%</w:t>
      </w:r>
      <w:r w:rsidR="00351441" w:rsidRPr="009127ED">
        <w:rPr>
          <w:lang w:eastAsia="lt-LT"/>
        </w:rPr>
        <w:t>.</w:t>
      </w:r>
    </w:p>
    <w:p w:rsidR="00F733BB" w:rsidRPr="009127ED" w:rsidRDefault="0076726E" w:rsidP="00DE6AC0">
      <w:pPr>
        <w:ind w:firstLine="709"/>
        <w:jc w:val="both"/>
        <w:rPr>
          <w:sz w:val="22"/>
          <w:szCs w:val="22"/>
        </w:rPr>
      </w:pPr>
      <w:r w:rsidRPr="009127ED">
        <w:rPr>
          <w:lang w:eastAsia="lt-LT"/>
        </w:rPr>
        <w:t xml:space="preserve">Kalbant apie strateginio planavimo dokumentų įgyvendinimą, norėčiau aptarti pagrindinius miesto vystymosi rodiklius. </w:t>
      </w:r>
      <w:r w:rsidR="00126CF5" w:rsidRPr="009127ED">
        <w:rPr>
          <w:lang w:eastAsia="lt-LT"/>
        </w:rPr>
        <w:t xml:space="preserve">Miesto </w:t>
      </w:r>
      <w:r w:rsidR="002D7F72" w:rsidRPr="009127ED">
        <w:rPr>
          <w:lang w:eastAsia="lt-LT"/>
        </w:rPr>
        <w:t xml:space="preserve">ekonominio </w:t>
      </w:r>
      <w:r w:rsidR="00126CF5" w:rsidRPr="009127ED">
        <w:rPr>
          <w:lang w:eastAsia="lt-LT"/>
        </w:rPr>
        <w:t xml:space="preserve">vystymosi rodikliai </w:t>
      </w:r>
      <w:r w:rsidR="00C177BC" w:rsidRPr="009127ED">
        <w:rPr>
          <w:lang w:eastAsia="lt-LT"/>
        </w:rPr>
        <w:t>2017 m.</w:t>
      </w:r>
      <w:r w:rsidR="00386215" w:rsidRPr="009127ED">
        <w:rPr>
          <w:lang w:eastAsia="lt-LT"/>
        </w:rPr>
        <w:t xml:space="preserve"> </w:t>
      </w:r>
      <w:r w:rsidR="002D7F72" w:rsidRPr="009127ED">
        <w:rPr>
          <w:lang w:eastAsia="lt-LT"/>
        </w:rPr>
        <w:t>buvo</w:t>
      </w:r>
      <w:r w:rsidR="005B712A" w:rsidRPr="009127ED">
        <w:rPr>
          <w:lang w:eastAsia="lt-LT"/>
        </w:rPr>
        <w:t xml:space="preserve"> palankūs – sumažėjo nedarbo lygis (jis 2017 m. siekė 6,4 proc.), padaugėjo verslo įmonių, miestą aplankė 7,5</w:t>
      </w:r>
      <w:r w:rsidR="00865AE8" w:rsidRPr="009127ED">
        <w:rPr>
          <w:lang w:eastAsia="lt-LT"/>
        </w:rPr>
        <w:t> </w:t>
      </w:r>
      <w:r w:rsidR="005B712A" w:rsidRPr="009127ED">
        <w:rPr>
          <w:lang w:eastAsia="lt-LT"/>
        </w:rPr>
        <w:t xml:space="preserve">proc. daugiau turistų nei 2016 m. Teigiami ekonomikos rodikliai </w:t>
      </w:r>
      <w:r w:rsidR="00386215" w:rsidRPr="009127ED">
        <w:rPr>
          <w:lang w:eastAsia="lt-LT"/>
        </w:rPr>
        <w:t>turėjo įtakos</w:t>
      </w:r>
      <w:r w:rsidR="005B712A" w:rsidRPr="009127ED">
        <w:rPr>
          <w:lang w:eastAsia="lt-LT"/>
        </w:rPr>
        <w:t xml:space="preserve"> ta</w:t>
      </w:r>
      <w:r w:rsidR="00386215" w:rsidRPr="009127ED">
        <w:rPr>
          <w:lang w:eastAsia="lt-LT"/>
        </w:rPr>
        <w:t>m</w:t>
      </w:r>
      <w:r w:rsidR="005B712A" w:rsidRPr="009127ED">
        <w:rPr>
          <w:lang w:eastAsia="lt-LT"/>
        </w:rPr>
        <w:t>, kad į savivaldybės biudžetą buvo surinkta 4,8 mln. Eur daugiau pajamų</w:t>
      </w:r>
      <w:r w:rsidR="00386215" w:rsidRPr="009127ED">
        <w:rPr>
          <w:lang w:eastAsia="lt-LT"/>
        </w:rPr>
        <w:t>,</w:t>
      </w:r>
      <w:r w:rsidR="005B712A" w:rsidRPr="009127ED">
        <w:rPr>
          <w:lang w:eastAsia="lt-LT"/>
        </w:rPr>
        <w:t xml:space="preserve"> nei planuota. </w:t>
      </w:r>
      <w:r w:rsidR="00DD3CE9" w:rsidRPr="009127ED">
        <w:rPr>
          <w:lang w:eastAsia="lt-LT"/>
        </w:rPr>
        <w:t>M</w:t>
      </w:r>
      <w:r w:rsidR="00F733BB" w:rsidRPr="009127ED">
        <w:rPr>
          <w:lang w:eastAsia="lt-LT"/>
        </w:rPr>
        <w:t xml:space="preserve">ažiau palankūs </w:t>
      </w:r>
      <w:r w:rsidR="00DD3CE9" w:rsidRPr="009127ED">
        <w:rPr>
          <w:lang w:eastAsia="lt-LT"/>
        </w:rPr>
        <w:t xml:space="preserve">miestui </w:t>
      </w:r>
      <w:r w:rsidR="00F733BB" w:rsidRPr="009127ED">
        <w:rPr>
          <w:lang w:eastAsia="lt-LT"/>
        </w:rPr>
        <w:t xml:space="preserve">buvo socialiniai rodikliai – mieste 1,6 proc. sumažėjo gyventojų skaičius, išliko visuomenės </w:t>
      </w:r>
      <w:r w:rsidR="00AB78E4" w:rsidRPr="009127ED">
        <w:rPr>
          <w:lang w:eastAsia="lt-LT"/>
        </w:rPr>
        <w:t>senėjimo</w:t>
      </w:r>
      <w:r w:rsidR="00F733BB" w:rsidRPr="009127ED">
        <w:rPr>
          <w:lang w:eastAsia="lt-LT"/>
        </w:rPr>
        <w:t xml:space="preserve"> tendencija – </w:t>
      </w:r>
      <w:r w:rsidR="00440698" w:rsidRPr="009127ED">
        <w:rPr>
          <w:lang w:eastAsia="lt-LT"/>
        </w:rPr>
        <w:t xml:space="preserve">augo </w:t>
      </w:r>
      <w:r w:rsidR="00DD3CE9" w:rsidRPr="009127ED">
        <w:rPr>
          <w:lang w:eastAsia="lt-LT"/>
        </w:rPr>
        <w:t xml:space="preserve">vidutinis </w:t>
      </w:r>
      <w:r w:rsidR="00440698" w:rsidRPr="009127ED">
        <w:rPr>
          <w:lang w:eastAsia="lt-LT"/>
        </w:rPr>
        <w:t xml:space="preserve">gyventojų amžius (2017 m. jis sudarė 42 m.). </w:t>
      </w:r>
      <w:r w:rsidR="000306C7" w:rsidRPr="009127ED">
        <w:rPr>
          <w:lang w:eastAsia="lt-LT"/>
        </w:rPr>
        <w:t xml:space="preserve">Statistikos departamento duomenimis, 2017 m. gyventojų skaičius Klaipėdos mieste sudarė 149,7 tūkst., o Savivaldybės administracijos </w:t>
      </w:r>
      <w:r w:rsidR="000306C7" w:rsidRPr="009127ED">
        <w:rPr>
          <w:iCs/>
          <w:lang w:eastAsia="lt-LT"/>
        </w:rPr>
        <w:t>Socialinių reikalų departamento duomenimis</w:t>
      </w:r>
      <w:r w:rsidR="00386215" w:rsidRPr="009127ED">
        <w:rPr>
          <w:iCs/>
          <w:lang w:eastAsia="lt-LT"/>
        </w:rPr>
        <w:t>,</w:t>
      </w:r>
      <w:r w:rsidR="000306C7" w:rsidRPr="009127ED">
        <w:rPr>
          <w:iCs/>
          <w:lang w:eastAsia="lt-LT"/>
        </w:rPr>
        <w:t xml:space="preserve"> gyvenamąją vietą mieste buvo deklaravę 162,8 tūkst. žmonių</w:t>
      </w:r>
      <w:r w:rsidR="00DE6AC0" w:rsidRPr="009127ED">
        <w:rPr>
          <w:iCs/>
          <w:lang w:eastAsia="lt-LT"/>
        </w:rPr>
        <w:t>, dar apie 7 tūkst. buvo įt</w:t>
      </w:r>
      <w:r w:rsidR="00DE6AC0" w:rsidRPr="009127ED">
        <w:t>raukti į gyvenamosios vietos neturinčių asmenų apskaitą</w:t>
      </w:r>
      <w:r w:rsidRPr="009127ED">
        <w:t>.</w:t>
      </w:r>
      <w:r w:rsidR="000306C7" w:rsidRPr="009127ED">
        <w:rPr>
          <w:iCs/>
          <w:lang w:eastAsia="lt-LT"/>
        </w:rPr>
        <w:t xml:space="preserve"> Viena pagrindinių</w:t>
      </w:r>
      <w:r w:rsidR="00DE6AC0" w:rsidRPr="009127ED">
        <w:rPr>
          <w:iCs/>
          <w:lang w:eastAsia="lt-LT"/>
        </w:rPr>
        <w:t xml:space="preserve"> gyventojų</w:t>
      </w:r>
      <w:r w:rsidR="000306C7" w:rsidRPr="009127ED">
        <w:rPr>
          <w:iCs/>
          <w:lang w:eastAsia="lt-LT"/>
        </w:rPr>
        <w:t xml:space="preserve"> </w:t>
      </w:r>
      <w:r w:rsidR="00DE6AC0" w:rsidRPr="009127ED">
        <w:rPr>
          <w:iCs/>
          <w:lang w:eastAsia="lt-LT"/>
        </w:rPr>
        <w:t xml:space="preserve">skaičiaus </w:t>
      </w:r>
      <w:r w:rsidR="000306C7" w:rsidRPr="009127ED">
        <w:rPr>
          <w:iCs/>
          <w:lang w:eastAsia="lt-LT"/>
        </w:rPr>
        <w:t>mažėjimo priežasčių – gyventojų migracija į gretimas savivaldybes –</w:t>
      </w:r>
      <w:r w:rsidR="00DE6AC0" w:rsidRPr="009127ED">
        <w:rPr>
          <w:iCs/>
          <w:lang w:eastAsia="lt-LT"/>
        </w:rPr>
        <w:t xml:space="preserve"> gerėjant ekonominei situacijai,</w:t>
      </w:r>
      <w:r w:rsidR="000306C7" w:rsidRPr="009127ED">
        <w:rPr>
          <w:iCs/>
          <w:lang w:eastAsia="lt-LT"/>
        </w:rPr>
        <w:t xml:space="preserve"> </w:t>
      </w:r>
      <w:r w:rsidR="007A218D" w:rsidRPr="009127ED">
        <w:rPr>
          <w:iCs/>
          <w:lang w:eastAsia="lt-LT"/>
        </w:rPr>
        <w:t xml:space="preserve">jauni dirbantys </w:t>
      </w:r>
      <w:r w:rsidR="000306C7" w:rsidRPr="009127ED">
        <w:rPr>
          <w:iCs/>
          <w:lang w:eastAsia="lt-LT"/>
        </w:rPr>
        <w:t xml:space="preserve">žmonės, </w:t>
      </w:r>
      <w:r w:rsidR="00DE6AC0" w:rsidRPr="009127ED">
        <w:rPr>
          <w:iCs/>
          <w:lang w:eastAsia="lt-LT"/>
        </w:rPr>
        <w:t>turintys finansin</w:t>
      </w:r>
      <w:r w:rsidR="00DD3CE9" w:rsidRPr="009127ED">
        <w:rPr>
          <w:iCs/>
          <w:lang w:eastAsia="lt-LT"/>
        </w:rPr>
        <w:t>ių</w:t>
      </w:r>
      <w:r w:rsidR="00DE6AC0" w:rsidRPr="009127ED">
        <w:rPr>
          <w:iCs/>
          <w:lang w:eastAsia="lt-LT"/>
        </w:rPr>
        <w:t xml:space="preserve"> galimyb</w:t>
      </w:r>
      <w:r w:rsidR="00DD3CE9" w:rsidRPr="009127ED">
        <w:rPr>
          <w:iCs/>
          <w:lang w:eastAsia="lt-LT"/>
        </w:rPr>
        <w:t>ių</w:t>
      </w:r>
      <w:r w:rsidR="000306C7" w:rsidRPr="009127ED">
        <w:rPr>
          <w:iCs/>
          <w:lang w:eastAsia="lt-LT"/>
        </w:rPr>
        <w:t xml:space="preserve">, </w:t>
      </w:r>
      <w:r w:rsidR="00DE6AC0" w:rsidRPr="009127ED">
        <w:rPr>
          <w:iCs/>
          <w:lang w:eastAsia="lt-LT"/>
        </w:rPr>
        <w:t>statosi individualius namus teritorijose</w:t>
      </w:r>
      <w:r w:rsidR="000306C7" w:rsidRPr="009127ED">
        <w:rPr>
          <w:iCs/>
          <w:lang w:eastAsia="lt-LT"/>
        </w:rPr>
        <w:t>, besiribojanč</w:t>
      </w:r>
      <w:r w:rsidR="00DE6AC0" w:rsidRPr="009127ED">
        <w:rPr>
          <w:iCs/>
          <w:lang w:eastAsia="lt-LT"/>
        </w:rPr>
        <w:t>iose</w:t>
      </w:r>
      <w:r w:rsidR="000306C7" w:rsidRPr="009127ED">
        <w:rPr>
          <w:iCs/>
          <w:lang w:eastAsia="lt-LT"/>
        </w:rPr>
        <w:t xml:space="preserve"> su miestu. </w:t>
      </w:r>
      <w:r w:rsidR="00DE6AC0" w:rsidRPr="009127ED">
        <w:rPr>
          <w:iCs/>
          <w:lang w:eastAsia="lt-LT"/>
        </w:rPr>
        <w:t xml:space="preserve">Gyvendami kitos savivaldybės teritorijoje, minėti </w:t>
      </w:r>
      <w:r w:rsidR="007A218D" w:rsidRPr="009127ED">
        <w:rPr>
          <w:iCs/>
          <w:lang w:eastAsia="lt-LT"/>
        </w:rPr>
        <w:t>asmenys</w:t>
      </w:r>
      <w:r w:rsidR="00DE6AC0" w:rsidRPr="009127ED">
        <w:rPr>
          <w:iCs/>
          <w:lang w:eastAsia="lt-LT"/>
        </w:rPr>
        <w:t xml:space="preserve"> išlaiko </w:t>
      </w:r>
      <w:r w:rsidR="00386215" w:rsidRPr="009127ED">
        <w:rPr>
          <w:iCs/>
          <w:lang w:eastAsia="lt-LT"/>
        </w:rPr>
        <w:t>glaudžius</w:t>
      </w:r>
      <w:r w:rsidR="00DE6AC0" w:rsidRPr="009127ED">
        <w:rPr>
          <w:iCs/>
          <w:lang w:eastAsia="lt-LT"/>
        </w:rPr>
        <w:t xml:space="preserve"> socialinius ryšius su miestu – dirba Klaipėdoje, veža vaikus į miesto ugdymo įstaigas</w:t>
      </w:r>
      <w:r w:rsidR="007A218D" w:rsidRPr="009127ED">
        <w:rPr>
          <w:iCs/>
          <w:lang w:eastAsia="lt-LT"/>
        </w:rPr>
        <w:t xml:space="preserve"> ir </w:t>
      </w:r>
      <w:r w:rsidR="007A218D" w:rsidRPr="009127ED">
        <w:rPr>
          <w:i/>
          <w:iCs/>
          <w:lang w:eastAsia="lt-LT"/>
        </w:rPr>
        <w:t>de facto</w:t>
      </w:r>
      <w:r w:rsidR="007A218D" w:rsidRPr="009127ED">
        <w:rPr>
          <w:iCs/>
          <w:lang w:eastAsia="lt-LT"/>
        </w:rPr>
        <w:t xml:space="preserve"> yra miestiečiai</w:t>
      </w:r>
      <w:r w:rsidR="00DE6AC0" w:rsidRPr="009127ED">
        <w:rPr>
          <w:iCs/>
          <w:lang w:eastAsia="lt-LT"/>
        </w:rPr>
        <w:t>.</w:t>
      </w:r>
      <w:r w:rsidR="000306C7" w:rsidRPr="009127ED">
        <w:rPr>
          <w:i/>
          <w:iCs/>
          <w:sz w:val="20"/>
          <w:szCs w:val="20"/>
          <w:lang w:eastAsia="lt-LT"/>
        </w:rPr>
        <w:t xml:space="preserve"> </w:t>
      </w:r>
      <w:r w:rsidR="00C177BC" w:rsidRPr="009127ED">
        <w:rPr>
          <w:lang w:eastAsia="lt-LT"/>
        </w:rPr>
        <w:t>Norėdama</w:t>
      </w:r>
      <w:r w:rsidR="00C9418D" w:rsidRPr="009127ED">
        <w:rPr>
          <w:lang w:eastAsia="lt-LT"/>
        </w:rPr>
        <w:t xml:space="preserve"> pagerinti miesto socialinius rodiklius</w:t>
      </w:r>
      <w:r w:rsidR="005B3E85" w:rsidRPr="009127ED">
        <w:rPr>
          <w:lang w:eastAsia="lt-LT"/>
        </w:rPr>
        <w:t xml:space="preserve"> ir išlaikyti gyventojus mieste</w:t>
      </w:r>
      <w:r w:rsidR="00C9418D" w:rsidRPr="009127ED">
        <w:rPr>
          <w:lang w:eastAsia="lt-LT"/>
        </w:rPr>
        <w:t>, p</w:t>
      </w:r>
      <w:r w:rsidR="00900A2C" w:rsidRPr="009127ED">
        <w:rPr>
          <w:lang w:eastAsia="lt-LT"/>
        </w:rPr>
        <w:t xml:space="preserve">astaraisiais metais savivaldybė </w:t>
      </w:r>
      <w:r w:rsidR="00C9418D" w:rsidRPr="009127ED">
        <w:rPr>
          <w:lang w:eastAsia="lt-LT"/>
        </w:rPr>
        <w:t>tvarkė miesto infrastruktūrą</w:t>
      </w:r>
      <w:r w:rsidR="00F15CFB" w:rsidRPr="009127ED">
        <w:rPr>
          <w:lang w:eastAsia="lt-LT"/>
        </w:rPr>
        <w:t xml:space="preserve"> (ypač pietinės miesto dalies)</w:t>
      </w:r>
      <w:r w:rsidR="00C9418D" w:rsidRPr="009127ED">
        <w:rPr>
          <w:lang w:eastAsia="lt-LT"/>
        </w:rPr>
        <w:t>, siekdama p</w:t>
      </w:r>
      <w:r w:rsidR="00900A2C" w:rsidRPr="009127ED">
        <w:rPr>
          <w:lang w:eastAsia="lt-LT"/>
        </w:rPr>
        <w:t>atrauklesnių</w:t>
      </w:r>
      <w:r w:rsidR="00C9418D" w:rsidRPr="009127ED">
        <w:rPr>
          <w:lang w:eastAsia="lt-LT"/>
        </w:rPr>
        <w:t xml:space="preserve"> </w:t>
      </w:r>
      <w:r w:rsidR="005B3E85" w:rsidRPr="009127ED">
        <w:rPr>
          <w:lang w:eastAsia="lt-LT"/>
        </w:rPr>
        <w:t>gyvenimo sąlygų</w:t>
      </w:r>
      <w:r w:rsidR="00F15CFB" w:rsidRPr="009127ED">
        <w:rPr>
          <w:lang w:eastAsia="lt-LT"/>
        </w:rPr>
        <w:t xml:space="preserve"> ir </w:t>
      </w:r>
      <w:proofErr w:type="spellStart"/>
      <w:r w:rsidR="00F15CFB" w:rsidRPr="009127ED">
        <w:rPr>
          <w:lang w:eastAsia="lt-LT"/>
        </w:rPr>
        <w:t>estetiškesnio</w:t>
      </w:r>
      <w:proofErr w:type="spellEnd"/>
      <w:r w:rsidR="00F15CFB" w:rsidRPr="009127ED">
        <w:rPr>
          <w:lang w:eastAsia="lt-LT"/>
        </w:rPr>
        <w:t xml:space="preserve"> miesto vaizdo</w:t>
      </w:r>
      <w:r w:rsidR="00C9418D" w:rsidRPr="009127ED">
        <w:rPr>
          <w:lang w:eastAsia="lt-LT"/>
        </w:rPr>
        <w:t>,</w:t>
      </w:r>
      <w:r w:rsidR="000466AA" w:rsidRPr="009127ED">
        <w:rPr>
          <w:lang w:eastAsia="lt-LT"/>
        </w:rPr>
        <w:t xml:space="preserve"> ėmėsi rengti Medelyno kvartalo išvystymo dokumentus,</w:t>
      </w:r>
      <w:r w:rsidR="00C9418D" w:rsidRPr="009127ED">
        <w:rPr>
          <w:lang w:eastAsia="lt-LT"/>
        </w:rPr>
        <w:t xml:space="preserve"> vykdė jaunimo pritraukimo politiką, </w:t>
      </w:r>
      <w:r w:rsidR="00F15CFB" w:rsidRPr="009127ED">
        <w:rPr>
          <w:lang w:eastAsia="lt-LT"/>
        </w:rPr>
        <w:t xml:space="preserve">bendradarbiaudama su partneriais sprendė miesto </w:t>
      </w:r>
      <w:r w:rsidR="000466AA" w:rsidRPr="009127ED">
        <w:rPr>
          <w:lang w:eastAsia="lt-LT"/>
        </w:rPr>
        <w:t xml:space="preserve">ekonominio </w:t>
      </w:r>
      <w:r w:rsidR="00F15CFB" w:rsidRPr="009127ED">
        <w:rPr>
          <w:lang w:eastAsia="lt-LT"/>
        </w:rPr>
        <w:t xml:space="preserve">patrauklumo problemas, </w:t>
      </w:r>
      <w:r w:rsidR="00C9418D" w:rsidRPr="009127ED">
        <w:rPr>
          <w:lang w:eastAsia="lt-LT"/>
        </w:rPr>
        <w:t>tačiau rez</w:t>
      </w:r>
      <w:r w:rsidR="00F15CFB" w:rsidRPr="009127ED">
        <w:rPr>
          <w:lang w:eastAsia="lt-LT"/>
        </w:rPr>
        <w:t xml:space="preserve">ultatai šioje srityje gali būti pasiekti tik </w:t>
      </w:r>
      <w:r w:rsidR="000466AA" w:rsidRPr="009127ED">
        <w:rPr>
          <w:lang w:eastAsia="lt-LT"/>
        </w:rPr>
        <w:t>ilgesnį laiko tarpą</w:t>
      </w:r>
      <w:r w:rsidR="00F15CFB" w:rsidRPr="009127ED">
        <w:rPr>
          <w:lang w:eastAsia="lt-LT"/>
        </w:rPr>
        <w:t xml:space="preserve"> nuosekliai dirbant. </w:t>
      </w:r>
    </w:p>
    <w:p w:rsidR="00440698" w:rsidRPr="009127ED" w:rsidRDefault="00A96D4C" w:rsidP="0091217D">
      <w:pPr>
        <w:ind w:firstLine="709"/>
        <w:jc w:val="both"/>
        <w:rPr>
          <w:lang w:eastAsia="lt-LT"/>
        </w:rPr>
      </w:pPr>
      <w:r w:rsidRPr="009127ED">
        <w:rPr>
          <w:lang w:eastAsia="lt-LT"/>
        </w:rPr>
        <w:t>Tarp svarbiausių</w:t>
      </w:r>
      <w:r w:rsidR="00386215" w:rsidRPr="009127ED">
        <w:rPr>
          <w:lang w:eastAsia="lt-LT"/>
        </w:rPr>
        <w:t xml:space="preserve"> </w:t>
      </w:r>
      <w:r w:rsidR="00440698" w:rsidRPr="009127ED">
        <w:rPr>
          <w:lang w:eastAsia="lt-LT"/>
        </w:rPr>
        <w:t xml:space="preserve">veiklos krypčių 2017 m. norėčiau </w:t>
      </w:r>
      <w:r w:rsidR="00F15CFB" w:rsidRPr="009127ED">
        <w:rPr>
          <w:lang w:eastAsia="lt-LT"/>
        </w:rPr>
        <w:t>akcentuoti</w:t>
      </w:r>
      <w:r w:rsidR="00440698" w:rsidRPr="009127ED">
        <w:rPr>
          <w:lang w:eastAsia="lt-LT"/>
        </w:rPr>
        <w:t xml:space="preserve"> strateginio planavimo dokumentuose numatytų investicinių projektų vykdymo tęsimą, Lietuvos kultūros sostinės programos įgyvendinimą, sporto politikos tobulinimą, darnaus judumo principų diegimą mieste, </w:t>
      </w:r>
      <w:r w:rsidR="005B3E85" w:rsidRPr="009127ED">
        <w:rPr>
          <w:lang w:eastAsia="lt-LT"/>
        </w:rPr>
        <w:t xml:space="preserve">naujos kokybės </w:t>
      </w:r>
      <w:r w:rsidR="00386215" w:rsidRPr="009127ED">
        <w:rPr>
          <w:lang w:eastAsia="lt-LT"/>
        </w:rPr>
        <w:t>B</w:t>
      </w:r>
      <w:r w:rsidR="005B3E85" w:rsidRPr="009127ED">
        <w:rPr>
          <w:lang w:eastAsia="lt-LT"/>
        </w:rPr>
        <w:t xml:space="preserve">endrojo plano rengimą, </w:t>
      </w:r>
      <w:r w:rsidR="00440698" w:rsidRPr="009127ED">
        <w:rPr>
          <w:lang w:eastAsia="lt-LT"/>
        </w:rPr>
        <w:t xml:space="preserve">bendradarbiavimo su kitomis institucijomis plėtojimą. </w:t>
      </w:r>
    </w:p>
    <w:p w:rsidR="005B3E85" w:rsidRPr="009127ED" w:rsidRDefault="0091217D" w:rsidP="00440698">
      <w:pPr>
        <w:ind w:firstLine="709"/>
        <w:jc w:val="both"/>
        <w:rPr>
          <w:lang w:eastAsia="lt-LT"/>
        </w:rPr>
      </w:pPr>
      <w:r w:rsidRPr="009127ED">
        <w:rPr>
          <w:lang w:eastAsia="lt-LT"/>
        </w:rPr>
        <w:t>2017 m. pradėjome</w:t>
      </w:r>
      <w:r w:rsidR="0018223A" w:rsidRPr="009127ED">
        <w:rPr>
          <w:lang w:eastAsia="lt-LT"/>
        </w:rPr>
        <w:t xml:space="preserve"> įgyvendinti daug naujų, svarbių miestui</w:t>
      </w:r>
      <w:r w:rsidR="00C423A6" w:rsidRPr="009127ED">
        <w:rPr>
          <w:lang w:eastAsia="lt-LT"/>
        </w:rPr>
        <w:t>,</w:t>
      </w:r>
      <w:r w:rsidR="0018223A" w:rsidRPr="009127ED">
        <w:rPr>
          <w:lang w:eastAsia="lt-LT"/>
        </w:rPr>
        <w:t xml:space="preserve"> investicinių projektų. Siekiant užtikrinti tolygų</w:t>
      </w:r>
      <w:r w:rsidR="00E52AA5" w:rsidRPr="009127ED">
        <w:rPr>
          <w:lang w:eastAsia="lt-LT"/>
        </w:rPr>
        <w:t xml:space="preserve"> viešųjų</w:t>
      </w:r>
      <w:r w:rsidR="0018223A" w:rsidRPr="009127ED">
        <w:rPr>
          <w:lang w:eastAsia="lt-LT"/>
        </w:rPr>
        <w:t xml:space="preserve"> paslaugų prieinamumą, pradė</w:t>
      </w:r>
      <w:r w:rsidR="00601C1B" w:rsidRPr="009127ED">
        <w:rPr>
          <w:lang w:eastAsia="lt-LT"/>
        </w:rPr>
        <w:t xml:space="preserve">tas projektuoti naujos bendrojo </w:t>
      </w:r>
      <w:r w:rsidR="00DD3CE9" w:rsidRPr="009127ED">
        <w:rPr>
          <w:lang w:eastAsia="lt-LT"/>
        </w:rPr>
        <w:t>ugdymo</w:t>
      </w:r>
      <w:r w:rsidR="00601C1B" w:rsidRPr="009127ED">
        <w:rPr>
          <w:lang w:eastAsia="lt-LT"/>
        </w:rPr>
        <w:t xml:space="preserve"> mokyklos pastatas šiaurinėje miesto dalyje</w:t>
      </w:r>
      <w:r w:rsidR="00C423A6" w:rsidRPr="009127ED">
        <w:rPr>
          <w:lang w:eastAsia="lt-LT"/>
        </w:rPr>
        <w:t>, parengti Tauralaukio progimnazijos pastato rekonstravimo projektiniai pasiūlymai</w:t>
      </w:r>
      <w:r w:rsidR="00E52AA5" w:rsidRPr="009127ED">
        <w:rPr>
          <w:lang w:eastAsia="lt-LT"/>
        </w:rPr>
        <w:t>, ruošiamas</w:t>
      </w:r>
      <w:r w:rsidR="00601C1B" w:rsidRPr="009127ED">
        <w:rPr>
          <w:lang w:eastAsia="lt-LT"/>
        </w:rPr>
        <w:t xml:space="preserve"> naujos sporto salės statybos šiaurinėje miesto </w:t>
      </w:r>
      <w:r w:rsidR="00601C1B" w:rsidRPr="009127ED">
        <w:rPr>
          <w:lang w:eastAsia="lt-LT"/>
        </w:rPr>
        <w:lastRenderedPageBreak/>
        <w:t>dalyje projektas.</w:t>
      </w:r>
      <w:r w:rsidR="00765490" w:rsidRPr="009127ED">
        <w:rPr>
          <w:lang w:eastAsia="lt-LT"/>
        </w:rPr>
        <w:t xml:space="preserve"> Siekiant išnaudoti arti miesto </w:t>
      </w:r>
      <w:r w:rsidR="00386215" w:rsidRPr="009127ED">
        <w:rPr>
          <w:lang w:eastAsia="lt-LT"/>
        </w:rPr>
        <w:t>centro esančią buvusios II</w:t>
      </w:r>
      <w:r w:rsidR="00765490" w:rsidRPr="009127ED">
        <w:rPr>
          <w:lang w:eastAsia="lt-LT"/>
        </w:rPr>
        <w:t xml:space="preserve"> vandenvietės teritoriją, </w:t>
      </w:r>
      <w:r w:rsidR="0088410C" w:rsidRPr="009127ED">
        <w:rPr>
          <w:lang w:eastAsia="lt-LT"/>
        </w:rPr>
        <w:t xml:space="preserve">parengti dokumentai dėl sporto ir laisvalaikio komplekso įrengimo minėtoje teritorijoje koncesijos. </w:t>
      </w:r>
    </w:p>
    <w:p w:rsidR="005B3E85" w:rsidRPr="009127ED" w:rsidRDefault="00601C1B" w:rsidP="00440698">
      <w:pPr>
        <w:ind w:firstLine="709"/>
        <w:jc w:val="both"/>
      </w:pPr>
      <w:r w:rsidRPr="009127ED">
        <w:rPr>
          <w:lang w:eastAsia="lt-LT"/>
        </w:rPr>
        <w:t xml:space="preserve"> </w:t>
      </w:r>
      <w:r w:rsidR="00EF186A" w:rsidRPr="009127ED">
        <w:rPr>
          <w:lang w:eastAsia="lt-LT"/>
        </w:rPr>
        <w:t xml:space="preserve">Įsibėgėjo </w:t>
      </w:r>
      <w:r w:rsidR="00EF186A" w:rsidRPr="009127ED">
        <w:t>Klaipėdos miesto integruotos teritorijų vystymo programos įgyvendinimas</w:t>
      </w:r>
      <w:r w:rsidR="00900A2C" w:rsidRPr="009127ED">
        <w:t>. B</w:t>
      </w:r>
      <w:r w:rsidR="00EF186A" w:rsidRPr="009127ED">
        <w:t>aigiamas pastatyti Klaipėdos daugiafunkcis sveikatingumo centras,</w:t>
      </w:r>
      <w:r w:rsidR="0088410C" w:rsidRPr="009127ED">
        <w:t xml:space="preserve"> šiam objektui 2017 m. parinktas koncesininkas ir 2018 m. pradžioje pasirašyta </w:t>
      </w:r>
      <w:r w:rsidR="002647C0" w:rsidRPr="009127ED">
        <w:t xml:space="preserve">koncesijos </w:t>
      </w:r>
      <w:r w:rsidR="0088410C" w:rsidRPr="009127ED">
        <w:t>sutartis. P</w:t>
      </w:r>
      <w:r w:rsidR="00EF186A" w:rsidRPr="009127ED">
        <w:t>radėta rekonstruoti Tilžės gatvė</w:t>
      </w:r>
      <w:r w:rsidR="00900A2C" w:rsidRPr="009127ED">
        <w:t xml:space="preserve">. Svarbu pažymėti tai, kad </w:t>
      </w:r>
      <w:r w:rsidR="00E52AA5" w:rsidRPr="009127ED">
        <w:t>pasirengta</w:t>
      </w:r>
      <w:r w:rsidR="00900A2C" w:rsidRPr="009127ED">
        <w:t xml:space="preserve"> įgyvendinti visus programoje suplanuotus investicinius projektus – parengtas bibliotekos pastato Kauno g.</w:t>
      </w:r>
      <w:r w:rsidR="00386215" w:rsidRPr="009127ED">
        <w:t xml:space="preserve"> rekonstrukcijos į biblioteką-</w:t>
      </w:r>
      <w:r w:rsidR="00900A2C" w:rsidRPr="009127ED">
        <w:t>bendruomenės namus techninis projektas,</w:t>
      </w:r>
      <w:r w:rsidR="00386215" w:rsidRPr="009127ED">
        <w:t xml:space="preserve"> </w:t>
      </w:r>
      <w:r w:rsidR="00EF186A" w:rsidRPr="009127ED">
        <w:t xml:space="preserve"> baigiama projektuoti Futbolo mokyklos ir baseino pastatų konversija,</w:t>
      </w:r>
      <w:r w:rsidR="00386215" w:rsidRPr="009127ED">
        <w:t xml:space="preserve"> </w:t>
      </w:r>
      <w:r w:rsidR="00EF186A" w:rsidRPr="009127ED">
        <w:t>rengiami Atgimimo aikštės, Danės upės krantinių bei skvero, Malūno parko, Ąžuolų giraitės ir k</w:t>
      </w:r>
      <w:r w:rsidR="00900A2C" w:rsidRPr="009127ED">
        <w:t xml:space="preserve">itų viešųjų erdvių </w:t>
      </w:r>
      <w:r w:rsidR="00EF186A" w:rsidRPr="009127ED">
        <w:t xml:space="preserve">techniniai projektai. </w:t>
      </w:r>
    </w:p>
    <w:p w:rsidR="005B3E85" w:rsidRPr="009127ED" w:rsidRDefault="00AB78E4" w:rsidP="00440698">
      <w:pPr>
        <w:ind w:firstLine="709"/>
        <w:jc w:val="both"/>
        <w:rPr>
          <w:lang w:eastAsia="lt-LT"/>
        </w:rPr>
      </w:pPr>
      <w:r w:rsidRPr="009127ED">
        <w:rPr>
          <w:lang w:eastAsia="lt-LT"/>
        </w:rPr>
        <w:t>Sėkmingai t</w:t>
      </w:r>
      <w:r w:rsidR="00126CF5" w:rsidRPr="009127ED">
        <w:rPr>
          <w:lang w:eastAsia="lt-LT"/>
        </w:rPr>
        <w:t>ęs</w:t>
      </w:r>
      <w:r w:rsidR="005B3E85" w:rsidRPr="009127ED">
        <w:rPr>
          <w:lang w:eastAsia="lt-LT"/>
        </w:rPr>
        <w:t xml:space="preserve">ėme </w:t>
      </w:r>
      <w:r w:rsidR="00126CF5" w:rsidRPr="009127ED">
        <w:rPr>
          <w:lang w:eastAsia="lt-LT"/>
        </w:rPr>
        <w:t>savivaldybės veiklos prioritetuose numatyt</w:t>
      </w:r>
      <w:r w:rsidR="0076726E" w:rsidRPr="009127ED">
        <w:rPr>
          <w:lang w:eastAsia="lt-LT"/>
        </w:rPr>
        <w:t>ą</w:t>
      </w:r>
      <w:r w:rsidR="00126CF5" w:rsidRPr="009127ED">
        <w:rPr>
          <w:lang w:eastAsia="lt-LT"/>
        </w:rPr>
        <w:t xml:space="preserve"> pietinės </w:t>
      </w:r>
      <w:r w:rsidR="005B3E85" w:rsidRPr="009127ED">
        <w:rPr>
          <w:lang w:eastAsia="lt-LT"/>
        </w:rPr>
        <w:t>Klaipėdos</w:t>
      </w:r>
      <w:r w:rsidR="00126CF5" w:rsidRPr="009127ED">
        <w:rPr>
          <w:lang w:eastAsia="lt-LT"/>
        </w:rPr>
        <w:t xml:space="preserve"> viešųjų erdvių tvarkym</w:t>
      </w:r>
      <w:r w:rsidR="005B3E85" w:rsidRPr="009127ED">
        <w:rPr>
          <w:lang w:eastAsia="lt-LT"/>
        </w:rPr>
        <w:t>ą</w:t>
      </w:r>
      <w:r w:rsidR="00440698" w:rsidRPr="009127ED">
        <w:rPr>
          <w:lang w:eastAsia="lt-LT"/>
        </w:rPr>
        <w:t xml:space="preserve">, siekiant </w:t>
      </w:r>
      <w:r w:rsidR="005B3E85" w:rsidRPr="009127ED">
        <w:rPr>
          <w:lang w:eastAsia="lt-LT"/>
        </w:rPr>
        <w:t xml:space="preserve">didesnio </w:t>
      </w:r>
      <w:r w:rsidR="00440698" w:rsidRPr="009127ED">
        <w:rPr>
          <w:lang w:eastAsia="lt-LT"/>
        </w:rPr>
        <w:t>šios miesto dalies patrauklumo</w:t>
      </w:r>
      <w:r w:rsidR="005B3E85" w:rsidRPr="009127ED">
        <w:rPr>
          <w:lang w:eastAsia="lt-LT"/>
        </w:rPr>
        <w:t xml:space="preserve"> </w:t>
      </w:r>
      <w:r w:rsidR="00126CF5" w:rsidRPr="009127ED">
        <w:rPr>
          <w:lang w:eastAsia="lt-LT"/>
        </w:rPr>
        <w:t xml:space="preserve">– atnaujinta </w:t>
      </w:r>
      <w:proofErr w:type="spellStart"/>
      <w:r w:rsidR="00126CF5" w:rsidRPr="009127ED">
        <w:rPr>
          <w:lang w:eastAsia="lt-LT"/>
        </w:rPr>
        <w:t>Žardininkų</w:t>
      </w:r>
      <w:proofErr w:type="spellEnd"/>
      <w:r w:rsidR="00126CF5" w:rsidRPr="009127ED">
        <w:rPr>
          <w:lang w:eastAsia="lt-LT"/>
        </w:rPr>
        <w:t xml:space="preserve"> gyvenamojo rajono pagrindinė viešoji erdvė, sutvarkyta teritorija prie VšĮ Klaipėdos miesto pirminės sveikatos priežiūros centro,</w:t>
      </w:r>
      <w:r w:rsidR="00386215" w:rsidRPr="009127ED">
        <w:rPr>
          <w:lang w:eastAsia="lt-LT"/>
        </w:rPr>
        <w:t xml:space="preserve"> </w:t>
      </w:r>
      <w:r w:rsidR="00126CF5" w:rsidRPr="009127ED">
        <w:rPr>
          <w:lang w:eastAsia="lt-LT"/>
        </w:rPr>
        <w:t>rengti kitų teritorijų tvarkymo projektai</w:t>
      </w:r>
      <w:r w:rsidR="00F15CFB" w:rsidRPr="009127ED">
        <w:rPr>
          <w:lang w:eastAsia="lt-LT"/>
        </w:rPr>
        <w:t xml:space="preserve">, statomas naujas socialinio </w:t>
      </w:r>
      <w:r w:rsidR="0043349F" w:rsidRPr="009127ED">
        <w:rPr>
          <w:lang w:eastAsia="lt-LT"/>
        </w:rPr>
        <w:t>būsto daugiabutis namas Irklų g</w:t>
      </w:r>
      <w:r w:rsidR="00126CF5" w:rsidRPr="009127ED">
        <w:rPr>
          <w:lang w:eastAsia="lt-LT"/>
        </w:rPr>
        <w:t>.</w:t>
      </w:r>
      <w:r w:rsidRPr="009127ED">
        <w:rPr>
          <w:lang w:eastAsia="lt-LT"/>
        </w:rPr>
        <w:t xml:space="preserve"> </w:t>
      </w:r>
    </w:p>
    <w:p w:rsidR="00AB78E4" w:rsidRPr="009127ED" w:rsidRDefault="005B3E85" w:rsidP="00440698">
      <w:pPr>
        <w:ind w:firstLine="709"/>
        <w:jc w:val="both"/>
        <w:rPr>
          <w:lang w:eastAsia="lt-LT"/>
        </w:rPr>
      </w:pPr>
      <w:r w:rsidRPr="009127ED">
        <w:rPr>
          <w:lang w:eastAsia="lt-LT"/>
        </w:rPr>
        <w:t>Pradėjome</w:t>
      </w:r>
      <w:r w:rsidR="003E4443" w:rsidRPr="009127ED">
        <w:rPr>
          <w:lang w:eastAsia="lt-LT"/>
        </w:rPr>
        <w:t xml:space="preserve"> ir miesto gyventojams labai svarbios Daugiabučių namų kiemų tvarkymo programos real</w:t>
      </w:r>
      <w:r w:rsidRPr="009127ED">
        <w:rPr>
          <w:lang w:eastAsia="lt-LT"/>
        </w:rPr>
        <w:t>ų</w:t>
      </w:r>
      <w:r w:rsidR="003E4443" w:rsidRPr="009127ED">
        <w:rPr>
          <w:lang w:eastAsia="lt-LT"/>
        </w:rPr>
        <w:t xml:space="preserve"> įgyvendinim</w:t>
      </w:r>
      <w:r w:rsidRPr="009127ED">
        <w:rPr>
          <w:lang w:eastAsia="lt-LT"/>
        </w:rPr>
        <w:t>ą</w:t>
      </w:r>
      <w:r w:rsidR="003E4443" w:rsidRPr="009127ED">
        <w:rPr>
          <w:lang w:eastAsia="lt-LT"/>
        </w:rPr>
        <w:t xml:space="preserve"> – kiemuose tvarkyti želdiniai, įrengtas apšvietimas, suprojektuotos papildomos automobilių stovėjimo vietos (2018 m.</w:t>
      </w:r>
      <w:r w:rsidR="001A1CC3" w:rsidRPr="009127ED">
        <w:rPr>
          <w:lang w:eastAsia="lt-LT"/>
        </w:rPr>
        <w:t xml:space="preserve"> planuojama </w:t>
      </w:r>
      <w:r w:rsidR="00E52AA5" w:rsidRPr="009127ED">
        <w:rPr>
          <w:lang w:eastAsia="lt-LT"/>
        </w:rPr>
        <w:t xml:space="preserve">sutvarkyti ir </w:t>
      </w:r>
      <w:r w:rsidR="001A1CC3" w:rsidRPr="009127ED">
        <w:rPr>
          <w:lang w:eastAsia="lt-LT"/>
        </w:rPr>
        <w:t>įrengti apie 1</w:t>
      </w:r>
      <w:r w:rsidR="006C75E2" w:rsidRPr="009127ED">
        <w:rPr>
          <w:lang w:eastAsia="lt-LT"/>
        </w:rPr>
        <w:t> </w:t>
      </w:r>
      <w:r w:rsidR="001A1CC3" w:rsidRPr="009127ED">
        <w:rPr>
          <w:lang w:eastAsia="lt-LT"/>
        </w:rPr>
        <w:t>000 vietų</w:t>
      </w:r>
      <w:r w:rsidR="003E4443" w:rsidRPr="009127ED">
        <w:rPr>
          <w:lang w:eastAsia="lt-LT"/>
        </w:rPr>
        <w:t>).</w:t>
      </w:r>
    </w:p>
    <w:p w:rsidR="00126CF5" w:rsidRPr="009127ED" w:rsidRDefault="00AB78E4" w:rsidP="00440698">
      <w:pPr>
        <w:ind w:firstLine="709"/>
        <w:jc w:val="both"/>
        <w:rPr>
          <w:lang w:eastAsia="lt-LT"/>
        </w:rPr>
      </w:pPr>
      <w:r w:rsidRPr="009127ED">
        <w:rPr>
          <w:lang w:eastAsia="lt-LT"/>
        </w:rPr>
        <w:t>Dirbdamas su miesto plėtros projektais, sieki</w:t>
      </w:r>
      <w:r w:rsidR="00C9418D" w:rsidRPr="009127ED">
        <w:rPr>
          <w:lang w:eastAsia="lt-LT"/>
        </w:rPr>
        <w:t>a</w:t>
      </w:r>
      <w:r w:rsidRPr="009127ED">
        <w:rPr>
          <w:lang w:eastAsia="lt-LT"/>
        </w:rPr>
        <w:t>u kompleksiško miesto tvarkymo, todėl 2017</w:t>
      </w:r>
      <w:r w:rsidR="00776396" w:rsidRPr="009127ED">
        <w:rPr>
          <w:lang w:eastAsia="lt-LT"/>
        </w:rPr>
        <w:t> m., rekonstravus lopšelio-</w:t>
      </w:r>
      <w:r w:rsidRPr="009127ED">
        <w:rPr>
          <w:lang w:eastAsia="lt-LT"/>
        </w:rPr>
        <w:t>darželio „Puriena“ pastatą, šalia buvo įrengta ir privažiuojamoji gatvė su pėsčiųjų</w:t>
      </w:r>
      <w:r w:rsidR="00776396" w:rsidRPr="009127ED">
        <w:rPr>
          <w:lang w:eastAsia="lt-LT"/>
        </w:rPr>
        <w:t xml:space="preserve"> ir </w:t>
      </w:r>
      <w:r w:rsidRPr="009127ED">
        <w:rPr>
          <w:lang w:eastAsia="lt-LT"/>
        </w:rPr>
        <w:t>dviračių taku, netolimoje ateityje rengiamasi sutvarkyti ir gretimą teritoriją įrengiant</w:t>
      </w:r>
      <w:r w:rsidR="000E0ED0" w:rsidRPr="009127ED">
        <w:rPr>
          <w:lang w:eastAsia="lt-LT"/>
        </w:rPr>
        <w:t xml:space="preserve"> joje</w:t>
      </w:r>
      <w:r w:rsidRPr="009127ED">
        <w:rPr>
          <w:lang w:eastAsia="lt-LT"/>
        </w:rPr>
        <w:t xml:space="preserve"> </w:t>
      </w:r>
      <w:r w:rsidR="006C75E2" w:rsidRPr="009127ED">
        <w:rPr>
          <w:lang w:eastAsia="lt-LT"/>
        </w:rPr>
        <w:t>s</w:t>
      </w:r>
      <w:r w:rsidRPr="009127ED">
        <w:rPr>
          <w:lang w:eastAsia="lt-LT"/>
        </w:rPr>
        <w:t xml:space="preserve">akurų parką. </w:t>
      </w:r>
      <w:r w:rsidR="000E0ED0" w:rsidRPr="009127ED">
        <w:rPr>
          <w:lang w:eastAsia="lt-LT"/>
        </w:rPr>
        <w:t xml:space="preserve">Tvarkant pėsčiųjų takus, vedančius nuo Taikos pr. iki Gedminų g., </w:t>
      </w:r>
      <w:r w:rsidR="00C177BC" w:rsidRPr="009127ED">
        <w:rPr>
          <w:lang w:eastAsia="lt-LT"/>
        </w:rPr>
        <w:t>2018</w:t>
      </w:r>
      <w:r w:rsidR="006C75E2" w:rsidRPr="009127ED">
        <w:rPr>
          <w:lang w:eastAsia="lt-LT"/>
        </w:rPr>
        <w:t> </w:t>
      </w:r>
      <w:r w:rsidR="00C177BC" w:rsidRPr="009127ED">
        <w:rPr>
          <w:lang w:eastAsia="lt-LT"/>
        </w:rPr>
        <w:t xml:space="preserve">m. </w:t>
      </w:r>
      <w:r w:rsidR="000E0ED0" w:rsidRPr="009127ED">
        <w:rPr>
          <w:lang w:eastAsia="lt-LT"/>
        </w:rPr>
        <w:t xml:space="preserve">numatyta kompleksiškai sutvarkyti ir Gedminų g., atnaujinant asfalto dangą ir įrengiant papildomas automobilių stovėjimo vietas. </w:t>
      </w:r>
    </w:p>
    <w:p w:rsidR="00472420" w:rsidRPr="009127ED" w:rsidRDefault="00472420" w:rsidP="00472420">
      <w:pPr>
        <w:ind w:firstLine="709"/>
        <w:jc w:val="both"/>
      </w:pPr>
      <w:r w:rsidRPr="009127ED">
        <w:t xml:space="preserve">2017 m. </w:t>
      </w:r>
      <w:r w:rsidR="0091217D" w:rsidRPr="009127ED">
        <w:t>savivaldybės tarybos buvo</w:t>
      </w:r>
      <w:r w:rsidRPr="009127ED">
        <w:t xml:space="preserve"> paskelbti Kultūros metais, miestui buvo suteiktas Lietuvos kultūros sostinės titulas. </w:t>
      </w:r>
      <w:r w:rsidR="0091217D" w:rsidRPr="009127ED">
        <w:t>O</w:t>
      </w:r>
      <w:r w:rsidRPr="009127ED">
        <w:t>rganizuota labai daug kultūrinių renginių, tarp jų ir didžiųjų burlaivių regata „The Tall Ship Races“</w:t>
      </w:r>
      <w:r w:rsidR="00126CF5" w:rsidRPr="009127ED">
        <w:t>. Visi miesto gyventojai turėjo galimybę apsilankyti jų kultūrinius poreikius atitinkančiuose renginiuose. Į miestą buvo pritraukt</w:t>
      </w:r>
      <w:r w:rsidR="006C75E2" w:rsidRPr="009127ED">
        <w:t>a</w:t>
      </w:r>
      <w:r w:rsidR="00126CF5" w:rsidRPr="009127ED">
        <w:t xml:space="preserve"> dideli</w:t>
      </w:r>
      <w:r w:rsidR="006C75E2" w:rsidRPr="009127ED">
        <w:t>ų</w:t>
      </w:r>
      <w:r w:rsidR="00126CF5" w:rsidRPr="009127ED">
        <w:t xml:space="preserve"> lankytojų sraut</w:t>
      </w:r>
      <w:r w:rsidR="006C75E2" w:rsidRPr="009127ED">
        <w:t>ų</w:t>
      </w:r>
      <w:r w:rsidR="00126CF5" w:rsidRPr="009127ED">
        <w:t xml:space="preserve">. </w:t>
      </w:r>
      <w:r w:rsidR="00631EA1" w:rsidRPr="009127ED">
        <w:t>Atidaryta nauja ekspozicija</w:t>
      </w:r>
      <w:r w:rsidR="00776396" w:rsidRPr="009127ED">
        <w:t xml:space="preserve"> apie Antrąjį p</w:t>
      </w:r>
      <w:r w:rsidR="00765490" w:rsidRPr="009127ED">
        <w:t>asaulinį karą</w:t>
      </w:r>
      <w:r w:rsidR="00631EA1" w:rsidRPr="009127ED">
        <w:t xml:space="preserve"> „Muziejus 39/45“ miesto piliavietėje.</w:t>
      </w:r>
      <w:r w:rsidR="00126CF5" w:rsidRPr="009127ED">
        <w:t xml:space="preserve"> </w:t>
      </w:r>
      <w:r w:rsidRPr="009127ED">
        <w:t>Pasitelkiant klasikinius, šiuolaikinius menus bei neprofesionalųjį meną, buvo sustiprintas Klaipėdos, kaip nuolat gyvo, aktyvaus, inovacijoms atviro ir tolerantiško miesto – neužšąlančio, išskirtinės kultūros uosto – įvaizdis.</w:t>
      </w:r>
    </w:p>
    <w:p w:rsidR="00351441" w:rsidRPr="009127ED" w:rsidRDefault="00126CF5" w:rsidP="00D475E4">
      <w:pPr>
        <w:ind w:firstLine="709"/>
        <w:jc w:val="both"/>
      </w:pPr>
      <w:r w:rsidRPr="009127ED">
        <w:rPr>
          <w:noProof/>
        </w:rPr>
        <w:t>Nemaža</w:t>
      </w:r>
      <w:r w:rsidR="006C75E2" w:rsidRPr="009127ED">
        <w:rPr>
          <w:noProof/>
        </w:rPr>
        <w:t>i</w:t>
      </w:r>
      <w:r w:rsidRPr="009127ED">
        <w:rPr>
          <w:noProof/>
        </w:rPr>
        <w:t xml:space="preserve"> dėmes</w:t>
      </w:r>
      <w:r w:rsidR="006C75E2" w:rsidRPr="009127ED">
        <w:rPr>
          <w:noProof/>
        </w:rPr>
        <w:t>io buvo skirta</w:t>
      </w:r>
      <w:r w:rsidRPr="009127ED">
        <w:rPr>
          <w:noProof/>
        </w:rPr>
        <w:t xml:space="preserve"> sporto sričiai. </w:t>
      </w:r>
      <w:r w:rsidR="00440698" w:rsidRPr="009127ED">
        <w:rPr>
          <w:noProof/>
        </w:rPr>
        <w:t>Buvo</w:t>
      </w:r>
      <w:r w:rsidR="0091217D" w:rsidRPr="009127ED">
        <w:rPr>
          <w:noProof/>
        </w:rPr>
        <w:t xml:space="preserve"> reformuota sporto bazių valdymo sistema – sporto bazių valdymas centralizuotas</w:t>
      </w:r>
      <w:r w:rsidR="00C177BC" w:rsidRPr="009127ED">
        <w:rPr>
          <w:noProof/>
        </w:rPr>
        <w:t>,</w:t>
      </w:r>
      <w:r w:rsidR="0091217D" w:rsidRPr="009127ED">
        <w:rPr>
          <w:noProof/>
        </w:rPr>
        <w:t xml:space="preserve"> taip užtikrinant geresnę infrastruktūros priežiūrą ir</w:t>
      </w:r>
      <w:r w:rsidR="00386215" w:rsidRPr="009127ED">
        <w:rPr>
          <w:noProof/>
        </w:rPr>
        <w:t xml:space="preserve"> </w:t>
      </w:r>
      <w:r w:rsidR="0091217D" w:rsidRPr="009127ED">
        <w:rPr>
          <w:noProof/>
        </w:rPr>
        <w:t xml:space="preserve">prieinamą miesto gyventojams. Parengtas ambicingas sporto aikštynų prie bendrojo </w:t>
      </w:r>
      <w:r w:rsidR="002A23C5" w:rsidRPr="009127ED">
        <w:rPr>
          <w:noProof/>
        </w:rPr>
        <w:t>ugdymo</w:t>
      </w:r>
      <w:r w:rsidR="0091217D" w:rsidRPr="009127ED">
        <w:rPr>
          <w:noProof/>
        </w:rPr>
        <w:t xml:space="preserve"> mokyklų atnaujinimo planas, kurį ketinama įgyvendinti per penkerius metus. P</w:t>
      </w:r>
      <w:r w:rsidR="00440698" w:rsidRPr="009127ED">
        <w:rPr>
          <w:noProof/>
        </w:rPr>
        <w:t xml:space="preserve">asiekta, kad Klaipėdos miestui, pirmajam Lietuvoje, 2018 m. buvo suteiktas Europos sporto miesto vardas, 2018 m. Klaipėdoje paskelbti </w:t>
      </w:r>
      <w:r w:rsidR="005E2E80" w:rsidRPr="009127ED">
        <w:rPr>
          <w:noProof/>
        </w:rPr>
        <w:t>S</w:t>
      </w:r>
      <w:r w:rsidR="00440698" w:rsidRPr="009127ED">
        <w:rPr>
          <w:noProof/>
        </w:rPr>
        <w:t xml:space="preserve">porto </w:t>
      </w:r>
      <w:r w:rsidR="0091217D" w:rsidRPr="009127ED">
        <w:rPr>
          <w:noProof/>
        </w:rPr>
        <w:t xml:space="preserve">metais. </w:t>
      </w:r>
    </w:p>
    <w:p w:rsidR="00252BE1" w:rsidRPr="009127ED" w:rsidRDefault="000605B1" w:rsidP="00D475E4">
      <w:pPr>
        <w:ind w:firstLine="709"/>
        <w:jc w:val="both"/>
      </w:pPr>
      <w:r w:rsidRPr="009127ED">
        <w:t>Toliau buvo siekiama miesto transporte diegti darnaus judumo principus. 2017 m. buvo rengiamas Darnaus judumo planas,</w:t>
      </w:r>
      <w:r w:rsidR="00252BE1" w:rsidRPr="009127ED">
        <w:t xml:space="preserve"> į dokumento kūrimą buvo įtraukta daug suinteresuotų šalių – neįgaliųjų organizacijos, dviratininkų bendruomenė, aukš</w:t>
      </w:r>
      <w:r w:rsidR="0043349F" w:rsidRPr="009127ED">
        <w:t xml:space="preserve">tųjų mokyklų, kitų institucijų atstovai. </w:t>
      </w:r>
      <w:r w:rsidR="00252BE1" w:rsidRPr="009127ED">
        <w:t>Plano rengimo organizavimas šalyje pripažinta</w:t>
      </w:r>
      <w:r w:rsidR="001A1CC3" w:rsidRPr="009127ED">
        <w:t xml:space="preserve">s gerosios praktikos pavyzdžiu. </w:t>
      </w:r>
      <w:r w:rsidR="00252BE1" w:rsidRPr="009127ED">
        <w:t>Klaipėdos miestas pradėjo dalyvauti net dviejuose prestižinės Europos Komisijos</w:t>
      </w:r>
      <w:r w:rsidR="00CC2CAC" w:rsidRPr="009127ED">
        <w:t xml:space="preserve"> tyrimų ir inovacijų</w:t>
      </w:r>
      <w:r w:rsidR="00252BE1" w:rsidRPr="009127ED">
        <w:t xml:space="preserve"> programos </w:t>
      </w:r>
      <w:r w:rsidR="002A23C5" w:rsidRPr="009127ED">
        <w:t>„</w:t>
      </w:r>
      <w:r w:rsidR="00252BE1" w:rsidRPr="009127ED">
        <w:t>Horizontas 2020</w:t>
      </w:r>
      <w:r w:rsidR="002A23C5" w:rsidRPr="009127ED">
        <w:t>“</w:t>
      </w:r>
      <w:r w:rsidR="00252BE1" w:rsidRPr="009127ED">
        <w:t xml:space="preserve"> projektuose, susijusiuose su darniu </w:t>
      </w:r>
      <w:proofErr w:type="spellStart"/>
      <w:r w:rsidR="00252BE1" w:rsidRPr="009127ED">
        <w:t>judumu</w:t>
      </w:r>
      <w:proofErr w:type="spellEnd"/>
      <w:r w:rsidR="00252BE1" w:rsidRPr="009127ED">
        <w:t xml:space="preserve"> – tai </w:t>
      </w:r>
      <w:r w:rsidR="00CC2CAC" w:rsidRPr="009127ED">
        <w:t>projektai</w:t>
      </w:r>
      <w:r w:rsidR="00386215" w:rsidRPr="009127ED">
        <w:t xml:space="preserve"> </w:t>
      </w:r>
      <w:r w:rsidR="00CC2CAC" w:rsidRPr="009127ED">
        <w:t>„Uostamiesčiai: darnaus judumo principų integravimas (PORTIS)“ bei</w:t>
      </w:r>
      <w:r w:rsidR="00386215" w:rsidRPr="009127ED">
        <w:t xml:space="preserve"> </w:t>
      </w:r>
      <w:r w:rsidR="00CC2CAC" w:rsidRPr="009127ED">
        <w:t xml:space="preserve">„Elektra varomo viešojo transporto naujų galimybių plėtra (DEPO)“. </w:t>
      </w:r>
      <w:r w:rsidR="00D23081" w:rsidRPr="009127ED">
        <w:t>Mieste buvo siekiama sudaryti geresnes sąlygas pėstiesiems, dviratininkams, elektra varomam trans</w:t>
      </w:r>
      <w:r w:rsidR="00C9418D" w:rsidRPr="009127ED">
        <w:t xml:space="preserve">portui, </w:t>
      </w:r>
      <w:r w:rsidR="001A1CC3" w:rsidRPr="009127ED">
        <w:t>įdiegtos dviračių ir automobilių mainų sistemos (</w:t>
      </w:r>
      <w:r w:rsidR="002A23C5" w:rsidRPr="009127ED">
        <w:t>angl.</w:t>
      </w:r>
      <w:r w:rsidR="002A23C5" w:rsidRPr="009127ED">
        <w:rPr>
          <w:i/>
        </w:rPr>
        <w:t xml:space="preserve"> </w:t>
      </w:r>
      <w:proofErr w:type="spellStart"/>
      <w:r w:rsidR="001A1CC3" w:rsidRPr="009127ED">
        <w:rPr>
          <w:i/>
        </w:rPr>
        <w:t>bike</w:t>
      </w:r>
      <w:proofErr w:type="spellEnd"/>
      <w:r w:rsidR="001A1CC3" w:rsidRPr="009127ED">
        <w:rPr>
          <w:i/>
        </w:rPr>
        <w:t xml:space="preserve"> </w:t>
      </w:r>
      <w:proofErr w:type="spellStart"/>
      <w:r w:rsidR="001A1CC3" w:rsidRPr="009127ED">
        <w:rPr>
          <w:i/>
        </w:rPr>
        <w:t>sharing</w:t>
      </w:r>
      <w:proofErr w:type="spellEnd"/>
      <w:r w:rsidR="001A1CC3" w:rsidRPr="009127ED">
        <w:rPr>
          <w:i/>
        </w:rPr>
        <w:t xml:space="preserve">, </w:t>
      </w:r>
      <w:proofErr w:type="spellStart"/>
      <w:r w:rsidR="001A1CC3" w:rsidRPr="009127ED">
        <w:rPr>
          <w:i/>
        </w:rPr>
        <w:t>car</w:t>
      </w:r>
      <w:proofErr w:type="spellEnd"/>
      <w:r w:rsidR="001A1CC3" w:rsidRPr="009127ED">
        <w:rPr>
          <w:i/>
        </w:rPr>
        <w:t xml:space="preserve"> </w:t>
      </w:r>
      <w:proofErr w:type="spellStart"/>
      <w:r w:rsidR="001A1CC3" w:rsidRPr="009127ED">
        <w:rPr>
          <w:i/>
        </w:rPr>
        <w:t>sharing</w:t>
      </w:r>
      <w:proofErr w:type="spellEnd"/>
      <w:r w:rsidR="001A1CC3" w:rsidRPr="009127ED">
        <w:rPr>
          <w:i/>
        </w:rPr>
        <w:t>)</w:t>
      </w:r>
      <w:r w:rsidR="001A1CC3" w:rsidRPr="009127ED">
        <w:t xml:space="preserve">, </w:t>
      </w:r>
      <w:r w:rsidR="00C9418D" w:rsidRPr="009127ED">
        <w:t>p</w:t>
      </w:r>
      <w:r w:rsidR="00D23081" w:rsidRPr="009127ED">
        <w:t xml:space="preserve">radėta vykdyti koordinuotos transporto valdymo sistemos </w:t>
      </w:r>
      <w:r w:rsidR="002A23C5" w:rsidRPr="009127ED">
        <w:t>(žalioji banga</w:t>
      </w:r>
      <w:r w:rsidR="00C9418D" w:rsidRPr="009127ED">
        <w:t xml:space="preserve">) </w:t>
      </w:r>
      <w:r w:rsidR="002A23C5" w:rsidRPr="009127ED">
        <w:t>įdiegimo Minijos g.–</w:t>
      </w:r>
      <w:r w:rsidR="00D23081" w:rsidRPr="009127ED">
        <w:t>Pilies g.</w:t>
      </w:r>
      <w:r w:rsidR="002A23C5" w:rsidRPr="009127ED">
        <w:t>–Naujojoje U</w:t>
      </w:r>
      <w:r w:rsidR="00D23081" w:rsidRPr="009127ED">
        <w:t xml:space="preserve">osto g. </w:t>
      </w:r>
      <w:r w:rsidR="00C9418D" w:rsidRPr="009127ED">
        <w:t xml:space="preserve">priemonė. </w:t>
      </w:r>
    </w:p>
    <w:p w:rsidR="00C9418D" w:rsidRPr="009127ED" w:rsidRDefault="000466AA" w:rsidP="00D475E4">
      <w:pPr>
        <w:ind w:firstLine="709"/>
        <w:jc w:val="both"/>
      </w:pPr>
      <w:r w:rsidRPr="009127ED">
        <w:t>Vienu svarbiausiu dalyku savo darbe laikau bendradarbiavimą su socialiniais ir ekonominiais partneriais bei miesto vystymuisi įtaką turinčiomis institucijomis. 2017 m.</w:t>
      </w:r>
      <w:r w:rsidR="00A97DFC" w:rsidRPr="009127ED">
        <w:t>,</w:t>
      </w:r>
      <w:r w:rsidRPr="009127ED">
        <w:t xml:space="preserve"> bendradarbiaujant šešioms institucijoms – savivaldybei, Klaipėdos universitetui, Klaipėdos valstybinio jūrų uosto </w:t>
      </w:r>
      <w:r w:rsidRPr="009127ED">
        <w:lastRenderedPageBreak/>
        <w:t>direkcija</w:t>
      </w:r>
      <w:r w:rsidR="002A23C5" w:rsidRPr="009127ED">
        <w:t>i</w:t>
      </w:r>
      <w:r w:rsidRPr="009127ED">
        <w:t xml:space="preserve">, Klaipėdos pramonės, prekybos ir amatų rūmams, Klaipėdos pramoninkų asociacijai, </w:t>
      </w:r>
      <w:r w:rsidR="00A97DFC" w:rsidRPr="009127ED">
        <w:t>Klaipėdos laisvosios ekonominės zonos valdymo bendrovei, vyko intensyvūs Klaipėdos miesto ekonominės plėtros strategijos iki 2030 metų parengimo darbai, nustatytos ir savivaldybės tarybos patvirtintos pagrindinės miesto ekonomikos vystymo kryptys. Su Klaipėdos valstybinio jūrų uosto direkcija ilgai diskutuota, ieškota kompromisų rengiant uosto ir miesto bendruosius planus, siekiant miesto ir uosto interesų balanso. Derėtasi su Susisiekimo ministerija ir</w:t>
      </w:r>
      <w:r w:rsidR="00386215" w:rsidRPr="009127ED">
        <w:t xml:space="preserve"> </w:t>
      </w:r>
      <w:r w:rsidR="00A97DFC" w:rsidRPr="009127ED">
        <w:t>Lietuvos automobilių kelių direkcija</w:t>
      </w:r>
      <w:r w:rsidR="00386215" w:rsidRPr="009127ED">
        <w:t xml:space="preserve"> </w:t>
      </w:r>
      <w:r w:rsidR="00A97DFC" w:rsidRPr="009127ED">
        <w:t xml:space="preserve">dėl Klaipėdai svarbių transporto projektų – Statybininkų pr. tęsinio iki 141 kelio įrengimo, centrinio įvažiavimo į Klaipėdos miestą </w:t>
      </w:r>
      <w:r w:rsidR="0043349F" w:rsidRPr="009127ED">
        <w:t xml:space="preserve">– Vilniaus pl., Baltijos pr. ir Šilutės pl. žiedinės sankryžos rekonstrukcijos finansavimo ir pavyko </w:t>
      </w:r>
      <w:r w:rsidR="001A1CC3" w:rsidRPr="009127ED">
        <w:t>susitarti</w:t>
      </w:r>
      <w:r w:rsidR="0043349F" w:rsidRPr="009127ED">
        <w:t>, kad</w:t>
      </w:r>
      <w:r w:rsidR="00AD66AB" w:rsidRPr="009127ED">
        <w:t>,</w:t>
      </w:r>
      <w:r w:rsidR="0043349F" w:rsidRPr="009127ED">
        <w:t xml:space="preserve"> skirstant lėšas kelių infrastruktūrai, Klaipėdos interesams bus skirtas prioritetas. </w:t>
      </w:r>
    </w:p>
    <w:p w:rsidR="003302D5" w:rsidRPr="009127ED" w:rsidRDefault="003302D5" w:rsidP="00D475E4">
      <w:pPr>
        <w:ind w:firstLine="709"/>
        <w:jc w:val="both"/>
      </w:pPr>
      <w:r w:rsidRPr="009127ED">
        <w:t xml:space="preserve">Nemenkas iššūkis man ir </w:t>
      </w:r>
      <w:r w:rsidR="007E27BB" w:rsidRPr="009127ED">
        <w:t>mieste veikiančioms</w:t>
      </w:r>
      <w:r w:rsidRPr="009127ED">
        <w:t xml:space="preserve"> institucijoms buvo 2017 m. lapkričio mėnesį kilęs potvynis – iškritus</w:t>
      </w:r>
      <w:r w:rsidR="005D6357" w:rsidRPr="009127ED">
        <w:t xml:space="preserve"> krušai ir</w:t>
      </w:r>
      <w:r w:rsidR="00386215" w:rsidRPr="009127ED">
        <w:t xml:space="preserve"> </w:t>
      </w:r>
      <w:r w:rsidR="005D6357" w:rsidRPr="009127ED">
        <w:t>dideliam kiekiui lietaus</w:t>
      </w:r>
      <w:r w:rsidRPr="009127ED">
        <w:t xml:space="preserve">, paviršinių nuotekų sistema nebuvo pajėgi </w:t>
      </w:r>
      <w:r w:rsidR="009F5B86" w:rsidRPr="009127ED">
        <w:t>sugerti visų kritulių</w:t>
      </w:r>
      <w:r w:rsidR="00D16AFE" w:rsidRPr="009127ED">
        <w:t xml:space="preserve"> ir pietinėje miesto dalyje buvo užliet</w:t>
      </w:r>
      <w:r w:rsidR="00AD66AB" w:rsidRPr="009127ED">
        <w:t>a dalis daugiabučių namų kiemų</w:t>
      </w:r>
      <w:r w:rsidR="00D16AFE" w:rsidRPr="009127ED">
        <w:t xml:space="preserve">, </w:t>
      </w:r>
      <w:r w:rsidR="00AD66AB" w:rsidRPr="009127ED">
        <w:t>savivaldybės įstaigų teritorijų</w:t>
      </w:r>
      <w:r w:rsidR="00D16AFE" w:rsidRPr="009127ED">
        <w:t xml:space="preserve">. </w:t>
      </w:r>
      <w:r w:rsidR="00A7327D" w:rsidRPr="009127ED">
        <w:t xml:space="preserve">Būdamas </w:t>
      </w:r>
      <w:r w:rsidR="00AD66AB" w:rsidRPr="009127ED">
        <w:rPr>
          <w:rFonts w:eastAsiaTheme="minorHAnsi"/>
        </w:rPr>
        <w:t>E</w:t>
      </w:r>
      <w:r w:rsidR="006252F7" w:rsidRPr="009127ED">
        <w:rPr>
          <w:rFonts w:eastAsiaTheme="minorHAnsi"/>
        </w:rPr>
        <w:t>kstremaliųjų situacijų komisijos</w:t>
      </w:r>
      <w:r w:rsidR="00A7327D" w:rsidRPr="009127ED">
        <w:t xml:space="preserve"> </w:t>
      </w:r>
      <w:r w:rsidR="007E27BB" w:rsidRPr="009127ED">
        <w:t>pirmininku</w:t>
      </w:r>
      <w:r w:rsidR="001757B7" w:rsidRPr="009127ED">
        <w:t>,</w:t>
      </w:r>
      <w:r w:rsidR="007E27BB" w:rsidRPr="009127ED">
        <w:t xml:space="preserve"> turėjau</w:t>
      </w:r>
      <w:r w:rsidR="00D16AFE" w:rsidRPr="009127ED">
        <w:t xml:space="preserve"> sukoordinuoti gamtos stichijos padarinių likvidavimą, </w:t>
      </w:r>
      <w:r w:rsidR="007E27BB" w:rsidRPr="009127ED">
        <w:t xml:space="preserve">sutelkėme </w:t>
      </w:r>
      <w:r w:rsidR="00D16AFE" w:rsidRPr="009127ED">
        <w:t>atsakingų tarnybų darb</w:t>
      </w:r>
      <w:r w:rsidR="007E27BB" w:rsidRPr="009127ED">
        <w:t xml:space="preserve">ą. Reikia pasakyti, kad institucijos nebuvo pasirengusios tokiam atvejui, veiksmai nebuvo gerai koordinuojami, trūko kompleksinio požiūrio. Todėl inicijavome </w:t>
      </w:r>
      <w:r w:rsidR="00D16AFE" w:rsidRPr="009127ED">
        <w:t>prevencin</w:t>
      </w:r>
      <w:r w:rsidR="007E27BB" w:rsidRPr="009127ED">
        <w:t>es</w:t>
      </w:r>
      <w:r w:rsidR="00D16AFE" w:rsidRPr="009127ED">
        <w:t xml:space="preserve"> priemon</w:t>
      </w:r>
      <w:r w:rsidR="007E27BB" w:rsidRPr="009127ED">
        <w:t>es,</w:t>
      </w:r>
      <w:r w:rsidR="00D16AFE" w:rsidRPr="009127ED">
        <w:t xml:space="preserve"> siek</w:t>
      </w:r>
      <w:r w:rsidR="007E27BB" w:rsidRPr="009127ED">
        <w:t>dami</w:t>
      </w:r>
      <w:r w:rsidR="00D16AFE" w:rsidRPr="009127ED">
        <w:t xml:space="preserve"> išvengti</w:t>
      </w:r>
      <w:r w:rsidR="00386215" w:rsidRPr="009127ED">
        <w:t xml:space="preserve"> </w:t>
      </w:r>
      <w:r w:rsidR="00D16AFE" w:rsidRPr="009127ED">
        <w:t>panašių nelaimių ateityje – pareng</w:t>
      </w:r>
      <w:r w:rsidR="007E27BB" w:rsidRPr="009127ED">
        <w:t xml:space="preserve">ėme </w:t>
      </w:r>
      <w:r w:rsidR="00D16AFE" w:rsidRPr="009127ED">
        <w:t>koordinacin</w:t>
      </w:r>
      <w:r w:rsidR="007E27BB" w:rsidRPr="009127ED">
        <w:t>į</w:t>
      </w:r>
      <w:r w:rsidR="00D16AFE" w:rsidRPr="009127ED">
        <w:t xml:space="preserve"> veiksmų plan</w:t>
      </w:r>
      <w:r w:rsidR="007E27BB" w:rsidRPr="009127ED">
        <w:t>ą</w:t>
      </w:r>
      <w:r w:rsidR="00D16AFE" w:rsidRPr="009127ED">
        <w:t>, įdieg</w:t>
      </w:r>
      <w:r w:rsidR="007E27BB" w:rsidRPr="009127ED">
        <w:t>ėme</w:t>
      </w:r>
      <w:r w:rsidR="00D16AFE" w:rsidRPr="009127ED">
        <w:t xml:space="preserve"> gyventojus perspėjančių žinučių sistem</w:t>
      </w:r>
      <w:r w:rsidR="007E27BB" w:rsidRPr="009127ED">
        <w:t>ą</w:t>
      </w:r>
      <w:r w:rsidR="00D16AFE" w:rsidRPr="009127ED">
        <w:t xml:space="preserve">. </w:t>
      </w:r>
      <w:r w:rsidR="007E27BB" w:rsidRPr="009127ED">
        <w:t>Pabrėžtina tai</w:t>
      </w:r>
      <w:r w:rsidR="00D16AFE" w:rsidRPr="009127ED">
        <w:t xml:space="preserve">, kad gyventojams, patyrusiems </w:t>
      </w:r>
      <w:r w:rsidR="005D6357" w:rsidRPr="009127ED">
        <w:t xml:space="preserve">materialinių </w:t>
      </w:r>
      <w:r w:rsidR="00D16AFE" w:rsidRPr="009127ED">
        <w:t xml:space="preserve">nuostolių dėl potvynio, savivaldybė išmokėjo kompensacijas – tam pirmą kartą per mano kadenciją buvo panaudotos Savivaldybės administracijos direktoriaus rezervo lėšos. </w:t>
      </w:r>
    </w:p>
    <w:p w:rsidR="003302D5" w:rsidRPr="009127ED" w:rsidRDefault="005D6357" w:rsidP="00D475E4">
      <w:pPr>
        <w:ind w:firstLine="709"/>
        <w:jc w:val="both"/>
      </w:pPr>
      <w:r w:rsidRPr="009127ED">
        <w:t xml:space="preserve">Norėčiau paminėti ir tai, kad siekiant modernizuoti savivaldybės institucijų darbą ir tobulinti gyventojų aptarnavimą, </w:t>
      </w:r>
      <w:r w:rsidR="003302D5" w:rsidRPr="009127ED">
        <w:t>2017 m. inicijuotas kokybės vadybos principų</w:t>
      </w:r>
      <w:r w:rsidR="00386215" w:rsidRPr="009127ED">
        <w:t xml:space="preserve"> </w:t>
      </w:r>
      <w:r w:rsidR="003302D5" w:rsidRPr="009127ED">
        <w:t>diegimas Savivaldybės administracijoje bei socialinių paslaugų biudžetinėse įstaigose</w:t>
      </w:r>
      <w:r w:rsidRPr="009127ED">
        <w:t>, tam tikslui buvo parengtos paraiškos ES finansavimui gauti. Tikimasi, kad įdiegus savivaldybės veikloje LEAN sistemos principus, bus optimizuota veikla, atsisakyta perteklinių procesų ir savivaldybės klientai ga</w:t>
      </w:r>
      <w:r w:rsidR="00D475E4" w:rsidRPr="009127ED">
        <w:t>us geresnės kokybės paslaugas.</w:t>
      </w:r>
    </w:p>
    <w:p w:rsidR="0043349F" w:rsidRPr="009127ED" w:rsidRDefault="0043349F" w:rsidP="00D475E4">
      <w:pPr>
        <w:ind w:firstLine="709"/>
        <w:jc w:val="both"/>
      </w:pPr>
      <w:r w:rsidRPr="009127ED">
        <w:t xml:space="preserve">2018 metais savivaldybės laukia daugybė iššūkių – </w:t>
      </w:r>
      <w:r w:rsidR="002A23C5" w:rsidRPr="009127ED">
        <w:t>Klaipėdos miesto</w:t>
      </w:r>
      <w:r w:rsidRPr="009127ED">
        <w:t xml:space="preserve"> bendrojo plano tvirtinimas, svarbių investicinių projektų įgyvendinimas, todėl nuoširdžiai kviečiu visus Savivaldybės administracijos, pavaldžių įstaigų ir įmonių darbuotojus, savivaldybės tarybos narius, visus miestiečius susitelkti bendram darbui, </w:t>
      </w:r>
      <w:r w:rsidR="002A23C5" w:rsidRPr="009127ED">
        <w:t xml:space="preserve">siekiant </w:t>
      </w:r>
      <w:r w:rsidRPr="009127ED">
        <w:t>aukštų tikslų ir</w:t>
      </w:r>
      <w:r w:rsidR="00386215" w:rsidRPr="009127ED">
        <w:t xml:space="preserve"> </w:t>
      </w:r>
      <w:r w:rsidRPr="009127ED">
        <w:t>Klaipėdos gerovės!</w:t>
      </w:r>
    </w:p>
    <w:p w:rsidR="00CC2CAC" w:rsidRPr="009127ED" w:rsidRDefault="00CC2CAC" w:rsidP="00DE7E8C">
      <w:pPr>
        <w:jc w:val="both"/>
      </w:pPr>
    </w:p>
    <w:p w:rsidR="00AB78E4" w:rsidRPr="009127ED" w:rsidRDefault="00252BE1" w:rsidP="00DE7E8C">
      <w:pPr>
        <w:jc w:val="both"/>
      </w:pPr>
      <w:r w:rsidRPr="009127ED">
        <w:t xml:space="preserve"> </w:t>
      </w:r>
    </w:p>
    <w:p w:rsidR="00E4476B" w:rsidRPr="009127ED" w:rsidRDefault="00E4476B" w:rsidP="0043349F">
      <w:pPr>
        <w:tabs>
          <w:tab w:val="left" w:pos="7797"/>
        </w:tabs>
        <w:jc w:val="both"/>
      </w:pPr>
      <w:r w:rsidRPr="009127ED">
        <w:t>Savivaldybės administrac</w:t>
      </w:r>
      <w:r w:rsidR="0043349F" w:rsidRPr="009127ED">
        <w:t>ijos direktorius</w:t>
      </w:r>
      <w:r w:rsidR="0043349F" w:rsidRPr="009127ED">
        <w:tab/>
        <w:t>Saulius Budinas</w:t>
      </w:r>
    </w:p>
    <w:p w:rsidR="00D475E4" w:rsidRPr="009127ED" w:rsidRDefault="00D475E4">
      <w:pPr>
        <w:spacing w:after="200" w:line="276" w:lineRule="auto"/>
      </w:pPr>
      <w:r w:rsidRPr="009127ED">
        <w:br w:type="page"/>
      </w:r>
    </w:p>
    <w:p w:rsidR="00E4476B" w:rsidRPr="009127ED" w:rsidRDefault="00E4476B" w:rsidP="00DE7E8C">
      <w:pPr>
        <w:ind w:firstLine="709"/>
        <w:jc w:val="both"/>
        <w:rPr>
          <w:rFonts w:eastAsia="Calibri"/>
        </w:rPr>
      </w:pPr>
      <w:r w:rsidRPr="009127ED">
        <w:lastRenderedPageBreak/>
        <w:t xml:space="preserve">Toliau pateikiama informacija apie </w:t>
      </w:r>
      <w:r w:rsidRPr="009127ED">
        <w:rPr>
          <w:lang w:eastAsia="lt-LT"/>
        </w:rPr>
        <w:t>Klaipėdos miesto s</w:t>
      </w:r>
      <w:r w:rsidRPr="009127ED">
        <w:t>avivaldybės administracijos padalinių 201</w:t>
      </w:r>
      <w:r w:rsidR="00DE376F" w:rsidRPr="009127ED">
        <w:t>7</w:t>
      </w:r>
      <w:r w:rsidRPr="009127ED">
        <w:t xml:space="preserve"> m. pasiektus rezultatus. </w:t>
      </w:r>
    </w:p>
    <w:p w:rsidR="00E4476B" w:rsidRPr="009127ED" w:rsidRDefault="00E4476B" w:rsidP="00DE7E8C">
      <w:pPr>
        <w:ind w:firstLine="1296"/>
        <w:rPr>
          <w:u w:val="single"/>
        </w:rPr>
      </w:pPr>
    </w:p>
    <w:p w:rsidR="00E4476B" w:rsidRPr="009127ED" w:rsidRDefault="00E4476B" w:rsidP="00DE7E8C">
      <w:pPr>
        <w:jc w:val="center"/>
        <w:rPr>
          <w:b/>
        </w:rPr>
      </w:pPr>
      <w:r w:rsidRPr="009127ED">
        <w:rPr>
          <w:b/>
          <w:lang w:eastAsia="lt-LT"/>
        </w:rPr>
        <w:t>KLAIPĖDOS MIESTO</w:t>
      </w:r>
      <w:r w:rsidRPr="009127ED">
        <w:rPr>
          <w:lang w:eastAsia="lt-LT"/>
        </w:rPr>
        <w:t xml:space="preserve"> </w:t>
      </w:r>
      <w:r w:rsidRPr="009127ED">
        <w:rPr>
          <w:b/>
        </w:rPr>
        <w:t>SAVIVALDYBĖS ADMINISTRACIJOS STRUKTŪRA IR ŽMOGIŠKIEJI IŠTEKLIAI</w:t>
      </w:r>
    </w:p>
    <w:p w:rsidR="00E4476B" w:rsidRPr="009127ED" w:rsidRDefault="00E4476B" w:rsidP="00DE376F">
      <w:pPr>
        <w:jc w:val="both"/>
      </w:pPr>
    </w:p>
    <w:p w:rsidR="00DE376F" w:rsidRPr="009127ED" w:rsidRDefault="00DE376F" w:rsidP="00DE376F">
      <w:pPr>
        <w:ind w:firstLine="709"/>
        <w:jc w:val="both"/>
        <w:rPr>
          <w:rFonts w:eastAsia="Calibri"/>
          <w:szCs w:val="20"/>
        </w:rPr>
      </w:pPr>
      <w:r w:rsidRPr="009127ED">
        <w:rPr>
          <w:rFonts w:eastAsia="Calibri"/>
          <w:szCs w:val="20"/>
        </w:rPr>
        <w:t>2017 m. Klaipėdos miesto savivaldybės administracijos (toliau – Savivaldybės administracija)</w:t>
      </w:r>
      <w:r w:rsidR="00386215" w:rsidRPr="009127ED">
        <w:rPr>
          <w:rFonts w:eastAsia="Calibri"/>
          <w:szCs w:val="20"/>
        </w:rPr>
        <w:t xml:space="preserve"> </w:t>
      </w:r>
      <w:r w:rsidRPr="009127ED">
        <w:rPr>
          <w:rFonts w:eastAsia="Calibri"/>
          <w:szCs w:val="20"/>
        </w:rPr>
        <w:t>nustatytas didžiausias leistas darbuotojų skaičius sudarė 456,5 etato, iš jų darbuotojų</w:t>
      </w:r>
      <w:r w:rsidR="008A6222" w:rsidRPr="009127ED">
        <w:rPr>
          <w:rFonts w:eastAsia="Calibri"/>
          <w:szCs w:val="20"/>
        </w:rPr>
        <w:t>,</w:t>
      </w:r>
      <w:r w:rsidRPr="009127ED">
        <w:rPr>
          <w:rFonts w:eastAsia="Calibri"/>
          <w:szCs w:val="20"/>
        </w:rPr>
        <w:t xml:space="preserve"> dirbančių pagal darbo sutartis</w:t>
      </w:r>
      <w:r w:rsidR="008A6222" w:rsidRPr="009127ED">
        <w:rPr>
          <w:rFonts w:eastAsia="Calibri"/>
          <w:szCs w:val="20"/>
        </w:rPr>
        <w:t>,</w:t>
      </w:r>
      <w:r w:rsidRPr="009127ED">
        <w:rPr>
          <w:rFonts w:eastAsia="Calibri"/>
          <w:szCs w:val="20"/>
        </w:rPr>
        <w:t xml:space="preserve"> – 57,5 etato (2016 m. buvo 444,5 etato, darbuotojų skaičius kito dėl </w:t>
      </w:r>
      <w:r w:rsidR="00D52557" w:rsidRPr="009127ED">
        <w:rPr>
          <w:rFonts w:eastAsia="Calibri"/>
          <w:szCs w:val="20"/>
        </w:rPr>
        <w:t>naujai įsteigtų pareigybių Viešosios tvarkos skyriuje, Vaiko teisių apsaugos skyriuje, įsteigtos tarpinstitucinio</w:t>
      </w:r>
      <w:r w:rsidR="00B05316" w:rsidRPr="009127ED">
        <w:rPr>
          <w:rFonts w:eastAsia="Calibri"/>
          <w:szCs w:val="20"/>
        </w:rPr>
        <w:t xml:space="preserve"> bendradarbiavimo</w:t>
      </w:r>
      <w:r w:rsidR="00D52557" w:rsidRPr="009127ED">
        <w:rPr>
          <w:rFonts w:eastAsia="Calibri"/>
          <w:szCs w:val="20"/>
        </w:rPr>
        <w:t xml:space="preserve"> koordinatoriaus pareigybės)</w:t>
      </w:r>
      <w:r w:rsidRPr="009127ED">
        <w:rPr>
          <w:rFonts w:eastAsia="Calibri"/>
          <w:szCs w:val="20"/>
        </w:rPr>
        <w:t xml:space="preserve">. </w:t>
      </w:r>
    </w:p>
    <w:p w:rsidR="00B05316" w:rsidRPr="009127ED" w:rsidRDefault="00B05316" w:rsidP="00DE376F">
      <w:pPr>
        <w:ind w:firstLine="709"/>
        <w:jc w:val="both"/>
        <w:rPr>
          <w:rFonts w:eastAsia="Calibri"/>
          <w:szCs w:val="20"/>
        </w:rPr>
      </w:pPr>
      <w:r w:rsidRPr="009127ED">
        <w:rPr>
          <w:rFonts w:eastAsia="Calibri"/>
          <w:szCs w:val="20"/>
        </w:rPr>
        <w:t xml:space="preserve">2017 m., siekiant pagerinti vidinę komunikaciją bei sumažinti valdymo grandžių skaičių, </w:t>
      </w:r>
      <w:r w:rsidR="001E01C7" w:rsidRPr="009127ED">
        <w:rPr>
          <w:rFonts w:eastAsia="Calibri"/>
          <w:szCs w:val="20"/>
        </w:rPr>
        <w:t xml:space="preserve">Klaipėdos miesto </w:t>
      </w:r>
      <w:r w:rsidRPr="009127ED">
        <w:rPr>
          <w:rFonts w:eastAsia="Calibri"/>
          <w:szCs w:val="20"/>
        </w:rPr>
        <w:t>savivaldybės taryb</w:t>
      </w:r>
      <w:r w:rsidR="008A6222" w:rsidRPr="009127ED">
        <w:rPr>
          <w:rFonts w:eastAsia="Calibri"/>
          <w:szCs w:val="20"/>
        </w:rPr>
        <w:t>a</w:t>
      </w:r>
      <w:r w:rsidRPr="009127ED">
        <w:rPr>
          <w:rFonts w:eastAsia="Calibri"/>
          <w:szCs w:val="20"/>
        </w:rPr>
        <w:t xml:space="preserve"> </w:t>
      </w:r>
      <w:r w:rsidR="001E01C7" w:rsidRPr="009127ED">
        <w:rPr>
          <w:rFonts w:eastAsia="Calibri"/>
          <w:szCs w:val="20"/>
        </w:rPr>
        <w:t xml:space="preserve">(toliau – savivaldybės taryba) </w:t>
      </w:r>
      <w:r w:rsidRPr="009127ED">
        <w:rPr>
          <w:rFonts w:eastAsia="Calibri"/>
          <w:szCs w:val="20"/>
        </w:rPr>
        <w:t>pri</w:t>
      </w:r>
      <w:r w:rsidR="008A6222" w:rsidRPr="009127ED">
        <w:rPr>
          <w:rFonts w:eastAsia="Calibri"/>
          <w:szCs w:val="20"/>
        </w:rPr>
        <w:t>ėmė</w:t>
      </w:r>
      <w:r w:rsidRPr="009127ED">
        <w:rPr>
          <w:rFonts w:eastAsia="Calibri"/>
          <w:szCs w:val="20"/>
        </w:rPr>
        <w:t xml:space="preserve"> sprendim</w:t>
      </w:r>
      <w:r w:rsidR="008A6222" w:rsidRPr="009127ED">
        <w:rPr>
          <w:rFonts w:eastAsia="Calibri"/>
          <w:szCs w:val="20"/>
        </w:rPr>
        <w:t>us</w:t>
      </w:r>
      <w:r w:rsidRPr="009127ED">
        <w:rPr>
          <w:rFonts w:eastAsia="Calibri"/>
          <w:szCs w:val="20"/>
        </w:rPr>
        <w:t xml:space="preserve"> dėl nedidelių pakeitimų Savivaldybės administracijos struktūroje. Struktūros pakeitimai įsigalio</w:t>
      </w:r>
      <w:r w:rsidR="00BE04B1" w:rsidRPr="009127ED">
        <w:rPr>
          <w:rFonts w:eastAsia="Calibri"/>
          <w:szCs w:val="20"/>
        </w:rPr>
        <w:t>ja</w:t>
      </w:r>
      <w:r w:rsidRPr="009127ED">
        <w:rPr>
          <w:rFonts w:eastAsia="Calibri"/>
          <w:szCs w:val="20"/>
        </w:rPr>
        <w:t xml:space="preserve"> 2018 m. </w:t>
      </w:r>
    </w:p>
    <w:p w:rsidR="00B05316" w:rsidRPr="009127ED" w:rsidRDefault="00E4476B" w:rsidP="00602A33">
      <w:pPr>
        <w:ind w:firstLine="709"/>
        <w:jc w:val="both"/>
        <w:rPr>
          <w:rFonts w:eastAsia="Calibri"/>
          <w:szCs w:val="20"/>
        </w:rPr>
      </w:pPr>
      <w:r w:rsidRPr="009127ED">
        <w:rPr>
          <w:lang w:eastAsia="lt-LT"/>
        </w:rPr>
        <w:t>Per 201</w:t>
      </w:r>
      <w:r w:rsidR="00B05316" w:rsidRPr="009127ED">
        <w:rPr>
          <w:lang w:eastAsia="lt-LT"/>
        </w:rPr>
        <w:t>7</w:t>
      </w:r>
      <w:r w:rsidRPr="009127ED">
        <w:rPr>
          <w:lang w:eastAsia="lt-LT"/>
        </w:rPr>
        <w:t xml:space="preserve"> metus į darbą Saviv</w:t>
      </w:r>
      <w:r w:rsidR="00B05316" w:rsidRPr="009127ED">
        <w:rPr>
          <w:lang w:eastAsia="lt-LT"/>
        </w:rPr>
        <w:t>aldybės administracijoje priimtas 61 darbuotojas.</w:t>
      </w:r>
      <w:r w:rsidR="00386215" w:rsidRPr="009127ED">
        <w:rPr>
          <w:lang w:eastAsia="lt-LT"/>
        </w:rPr>
        <w:t xml:space="preserve"> </w:t>
      </w:r>
      <w:r w:rsidR="00B05316" w:rsidRPr="009127ED">
        <w:rPr>
          <w:lang w:eastAsia="lt-LT"/>
        </w:rPr>
        <w:t>41</w:t>
      </w:r>
      <w:r w:rsidRPr="009127ED">
        <w:rPr>
          <w:lang w:eastAsia="lt-LT"/>
        </w:rPr>
        <w:t xml:space="preserve"> </w:t>
      </w:r>
      <w:r w:rsidR="00B05316" w:rsidRPr="009127ED">
        <w:rPr>
          <w:lang w:eastAsia="lt-LT"/>
        </w:rPr>
        <w:t>darbuotojas priimtas</w:t>
      </w:r>
      <w:r w:rsidRPr="009127ED">
        <w:rPr>
          <w:lang w:eastAsia="lt-LT"/>
        </w:rPr>
        <w:t xml:space="preserve"> į valstybės tarnybą</w:t>
      </w:r>
      <w:r w:rsidR="00E41248" w:rsidRPr="009127ED">
        <w:rPr>
          <w:lang w:eastAsia="lt-LT"/>
        </w:rPr>
        <w:t xml:space="preserve">, iš jų: </w:t>
      </w:r>
      <w:r w:rsidR="00B05316" w:rsidRPr="009127ED">
        <w:rPr>
          <w:lang w:eastAsia="lt-LT"/>
        </w:rPr>
        <w:t>25</w:t>
      </w:r>
      <w:r w:rsidR="00E41248" w:rsidRPr="009127ED">
        <w:rPr>
          <w:lang w:eastAsia="lt-LT"/>
        </w:rPr>
        <w:t xml:space="preserve"> – karjeros valstybės tarnautojai,</w:t>
      </w:r>
      <w:r w:rsidRPr="009127ED">
        <w:rPr>
          <w:lang w:eastAsia="lt-LT"/>
        </w:rPr>
        <w:t xml:space="preserve"> </w:t>
      </w:r>
      <w:r w:rsidR="00B05316" w:rsidRPr="009127ED">
        <w:rPr>
          <w:lang w:eastAsia="lt-LT"/>
        </w:rPr>
        <w:t>1 priimtas</w:t>
      </w:r>
      <w:r w:rsidRPr="009127ED">
        <w:rPr>
          <w:lang w:eastAsia="lt-LT"/>
        </w:rPr>
        <w:t xml:space="preserve"> tarnybinio kaitumo būdu, </w:t>
      </w:r>
      <w:r w:rsidR="00B05316" w:rsidRPr="009127ED">
        <w:rPr>
          <w:lang w:eastAsia="lt-LT"/>
        </w:rPr>
        <w:t>16</w:t>
      </w:r>
      <w:r w:rsidRPr="009127ED">
        <w:rPr>
          <w:lang w:eastAsia="lt-LT"/>
        </w:rPr>
        <w:t xml:space="preserve"> – </w:t>
      </w:r>
      <w:r w:rsidR="00B05316" w:rsidRPr="009127ED">
        <w:rPr>
          <w:lang w:eastAsia="lt-LT"/>
        </w:rPr>
        <w:t>pakaitinių valstybės tarnautojų. Priimta</w:t>
      </w:r>
      <w:r w:rsidRPr="009127ED">
        <w:rPr>
          <w:lang w:eastAsia="lt-LT"/>
        </w:rPr>
        <w:t xml:space="preserve"> </w:t>
      </w:r>
      <w:r w:rsidR="00B05316" w:rsidRPr="009127ED">
        <w:rPr>
          <w:lang w:eastAsia="lt-LT"/>
        </w:rPr>
        <w:t>20</w:t>
      </w:r>
      <w:r w:rsidR="00386215" w:rsidRPr="009127ED">
        <w:rPr>
          <w:lang w:eastAsia="lt-LT"/>
        </w:rPr>
        <w:t xml:space="preserve"> </w:t>
      </w:r>
      <w:r w:rsidRPr="009127ED">
        <w:rPr>
          <w:lang w:eastAsia="lt-LT"/>
        </w:rPr>
        <w:t>darbuotoj</w:t>
      </w:r>
      <w:r w:rsidR="00B05316" w:rsidRPr="009127ED">
        <w:rPr>
          <w:lang w:eastAsia="lt-LT"/>
        </w:rPr>
        <w:t>ų, dirbančių</w:t>
      </w:r>
      <w:r w:rsidRPr="009127ED">
        <w:rPr>
          <w:lang w:eastAsia="lt-LT"/>
        </w:rPr>
        <w:t xml:space="preserve"> pagal darbo sutartis, iš jų: </w:t>
      </w:r>
      <w:r w:rsidR="00B05316" w:rsidRPr="009127ED">
        <w:rPr>
          <w:lang w:eastAsia="lt-LT"/>
        </w:rPr>
        <w:t>8</w:t>
      </w:r>
      <w:r w:rsidRPr="009127ED">
        <w:rPr>
          <w:lang w:eastAsia="lt-LT"/>
        </w:rPr>
        <w:t xml:space="preserve"> </w:t>
      </w:r>
      <w:r w:rsidR="008A6222" w:rsidRPr="009127ED">
        <w:rPr>
          <w:lang w:eastAsia="lt-LT"/>
        </w:rPr>
        <w:t xml:space="preserve">– </w:t>
      </w:r>
      <w:r w:rsidR="00B05316" w:rsidRPr="009127ED">
        <w:rPr>
          <w:lang w:eastAsia="lt-LT"/>
        </w:rPr>
        <w:t>pagal neterminuotą darbo sutartį</w:t>
      </w:r>
      <w:r w:rsidR="00602A33" w:rsidRPr="009127ED">
        <w:rPr>
          <w:lang w:eastAsia="lt-LT"/>
        </w:rPr>
        <w:t>,</w:t>
      </w:r>
      <w:r w:rsidR="00B05316" w:rsidRPr="009127ED">
        <w:rPr>
          <w:lang w:eastAsia="lt-LT"/>
        </w:rPr>
        <w:t xml:space="preserve"> 11 – pagal terminuotą darbo sutartį</w:t>
      </w:r>
      <w:r w:rsidR="00602A33" w:rsidRPr="009127ED">
        <w:rPr>
          <w:lang w:eastAsia="lt-LT"/>
        </w:rPr>
        <w:t>.</w:t>
      </w:r>
    </w:p>
    <w:p w:rsidR="00602A33" w:rsidRPr="009127ED" w:rsidRDefault="00602A33" w:rsidP="00602A33">
      <w:pPr>
        <w:ind w:firstLine="709"/>
        <w:jc w:val="both"/>
        <w:rPr>
          <w:rFonts w:eastAsiaTheme="minorHAnsi"/>
          <w:color w:val="1F497D"/>
        </w:rPr>
      </w:pPr>
      <w:r w:rsidRPr="009127ED">
        <w:rPr>
          <w:rFonts w:eastAsiaTheme="minorHAnsi"/>
        </w:rPr>
        <w:t xml:space="preserve">2017 m. buvo atleistas 41 Savivaldybės administracijos darbuotojas: 27 valstybės tarnautojai, iš jų: 1 tarnautojas dėl mirties, 3 </w:t>
      </w:r>
      <w:r w:rsidR="008A6222" w:rsidRPr="009127ED">
        <w:rPr>
          <w:rFonts w:eastAsiaTheme="minorHAnsi"/>
        </w:rPr>
        <w:t xml:space="preserve">– </w:t>
      </w:r>
      <w:r w:rsidRPr="009127ED">
        <w:rPr>
          <w:rFonts w:eastAsiaTheme="minorHAnsi"/>
        </w:rPr>
        <w:t xml:space="preserve">šalių susitarimu, 1 </w:t>
      </w:r>
      <w:r w:rsidR="008A6222" w:rsidRPr="009127ED">
        <w:rPr>
          <w:rFonts w:eastAsiaTheme="minorHAnsi"/>
        </w:rPr>
        <w:t xml:space="preserve">– </w:t>
      </w:r>
      <w:r w:rsidRPr="009127ED">
        <w:rPr>
          <w:rFonts w:eastAsiaTheme="minorHAnsi"/>
        </w:rPr>
        <w:t xml:space="preserve">suėjus 65 metų terminui, 1 </w:t>
      </w:r>
      <w:r w:rsidR="008A6222" w:rsidRPr="009127ED">
        <w:rPr>
          <w:rFonts w:eastAsiaTheme="minorHAnsi"/>
        </w:rPr>
        <w:t xml:space="preserve">– </w:t>
      </w:r>
      <w:r w:rsidRPr="009127ED">
        <w:rPr>
          <w:rFonts w:eastAsiaTheme="minorHAnsi"/>
        </w:rPr>
        <w:t>pasibaigus pakaitinio valstybės tarnautojo priėmimo laikotarpiui, 2 perkelti tarnybinio kaitumo būdu į kitą įstaigą, 19 atsistatydino savo noru. Atleista 14 darbuotojų, dirbančių pagal darbo sutartis.</w:t>
      </w:r>
      <w:r w:rsidR="00386215" w:rsidRPr="009127ED">
        <w:rPr>
          <w:rFonts w:eastAsiaTheme="minorHAnsi"/>
        </w:rPr>
        <w:t xml:space="preserve"> </w:t>
      </w:r>
    </w:p>
    <w:p w:rsidR="00602A33" w:rsidRPr="009127ED" w:rsidRDefault="00602A33" w:rsidP="00602A33">
      <w:pPr>
        <w:ind w:firstLine="709"/>
        <w:jc w:val="both"/>
      </w:pPr>
      <w:r w:rsidRPr="009127ED">
        <w:rPr>
          <w:rFonts w:eastAsiaTheme="minorHAnsi"/>
        </w:rPr>
        <w:t>Savivaldybės administracijos darbuotojų</w:t>
      </w:r>
      <w:r w:rsidR="00386215" w:rsidRPr="009127ED">
        <w:rPr>
          <w:b/>
        </w:rPr>
        <w:t xml:space="preserve"> </w:t>
      </w:r>
      <w:r w:rsidRPr="009127ED">
        <w:t>kaita per 2017</w:t>
      </w:r>
      <w:r w:rsidR="00386215" w:rsidRPr="009127ED">
        <w:t xml:space="preserve"> </w:t>
      </w:r>
      <w:r w:rsidRPr="009127ED">
        <w:t>m. sudarė 7 %.</w:t>
      </w:r>
    </w:p>
    <w:p w:rsidR="00377FDB" w:rsidRPr="009127ED" w:rsidRDefault="00377FDB" w:rsidP="00377FDB">
      <w:pPr>
        <w:ind w:firstLine="709"/>
        <w:jc w:val="both"/>
      </w:pPr>
      <w:r w:rsidRPr="009127ED">
        <w:t xml:space="preserve">2017 m. skelbti 54 konkursai į valstybės tarnautojo pareigas, 6 konkursai neįvyko, nes nė vienas iš pretendentų neatvyko į konkursą arba nesurinko reikiamo balų skaičiaus. Skelbta 41 atranka į pakaitinio valstybės tarnautojo pareigas, iš jų 8 atrankos neįvyko. </w:t>
      </w:r>
    </w:p>
    <w:p w:rsidR="00377FDB" w:rsidRPr="009127ED" w:rsidRDefault="00377FDB" w:rsidP="00377FDB">
      <w:pPr>
        <w:ind w:firstLine="709"/>
        <w:jc w:val="both"/>
      </w:pPr>
      <w:r w:rsidRPr="009127ED">
        <w:t>2017 m. buvo skelbti 7 konkursai į biudžetinių įstaigų vadovų pareigas, 4 konkursai neįvyko, nes nebuvo pretendentų arba pretendentai neatitiko nustatytų kvalifikacinių reikalavimų. 3</w:t>
      </w:r>
      <w:r w:rsidR="008A6222" w:rsidRPr="009127ED">
        <w:t> </w:t>
      </w:r>
      <w:r w:rsidRPr="009127ED">
        <w:t>biudžetinių įstaigų vadovai priimti į pareigas.</w:t>
      </w:r>
    </w:p>
    <w:p w:rsidR="00377FDB" w:rsidRPr="009127ED" w:rsidRDefault="0045673C" w:rsidP="00377FDB">
      <w:pPr>
        <w:ind w:firstLine="709"/>
        <w:jc w:val="both"/>
        <w:rPr>
          <w:rFonts w:eastAsia="Calibri"/>
        </w:rPr>
      </w:pPr>
      <w:r w:rsidRPr="009127ED">
        <w:rPr>
          <w:rFonts w:eastAsia="Calibri"/>
          <w:szCs w:val="20"/>
        </w:rPr>
        <w:t>Buvo vykdomi S</w:t>
      </w:r>
      <w:r w:rsidR="00377FDB" w:rsidRPr="009127ED">
        <w:rPr>
          <w:rFonts w:eastAsia="Calibri"/>
          <w:szCs w:val="20"/>
        </w:rPr>
        <w:t xml:space="preserve">avivaldybės administracijos darbuotojų </w:t>
      </w:r>
      <w:r w:rsidRPr="009127ED">
        <w:rPr>
          <w:rFonts w:eastAsia="Calibri"/>
          <w:szCs w:val="20"/>
        </w:rPr>
        <w:t>mokymai. Mokymuose dalyvavo</w:t>
      </w:r>
      <w:r w:rsidR="00377FDB" w:rsidRPr="009127ED">
        <w:rPr>
          <w:rFonts w:eastAsia="Calibri"/>
          <w:b/>
          <w:szCs w:val="20"/>
        </w:rPr>
        <w:t xml:space="preserve"> </w:t>
      </w:r>
      <w:r w:rsidR="00377FDB" w:rsidRPr="009127ED">
        <w:rPr>
          <w:rFonts w:eastAsia="Calibri"/>
          <w:szCs w:val="20"/>
        </w:rPr>
        <w:t xml:space="preserve">606 darbuotojai (310 unikalių asmenų), išklausyti mokymai 48 temomis: </w:t>
      </w:r>
      <w:r w:rsidR="00377FDB" w:rsidRPr="009127ED">
        <w:rPr>
          <w:rFonts w:eastAsia="Calibri"/>
        </w:rPr>
        <w:t>„Saugus informacinių technologijų naudojimas“, „Darbo apmokėjimo reforma viešajame sektoriuje nuo 2017-02-01: valstybės ir savivaldybių įstaigų darbuotojų darbo užmokestis, atostoginiai, premijos, pašalpos ir kompensacijos“, „Statybą reglamentuojančių teisės aktų naujovės“</w:t>
      </w:r>
      <w:r w:rsidRPr="009127ED">
        <w:rPr>
          <w:rFonts w:eastAsia="Calibri"/>
        </w:rPr>
        <w:t xml:space="preserve">, </w:t>
      </w:r>
      <w:r w:rsidRPr="009127ED">
        <w:rPr>
          <w:lang w:eastAsia="lt-LT"/>
        </w:rPr>
        <w:t>„</w:t>
      </w:r>
      <w:r w:rsidR="00377FDB" w:rsidRPr="009127ED">
        <w:rPr>
          <w:lang w:eastAsia="lt-LT"/>
        </w:rPr>
        <w:t>Naujasis darbo kodeksas 2017“</w:t>
      </w:r>
      <w:r w:rsidRPr="009127ED">
        <w:rPr>
          <w:lang w:eastAsia="lt-LT"/>
        </w:rPr>
        <w:t xml:space="preserve"> ir kitomis aktualiomis temomis.</w:t>
      </w:r>
      <w:r w:rsidR="00386215" w:rsidRPr="009127ED">
        <w:rPr>
          <w:lang w:eastAsia="lt-LT"/>
        </w:rPr>
        <w:t xml:space="preserve"> </w:t>
      </w:r>
      <w:r w:rsidRPr="009127ED">
        <w:rPr>
          <w:rFonts w:eastAsia="Calibri"/>
        </w:rPr>
        <w:t>D</w:t>
      </w:r>
      <w:r w:rsidR="00377FDB" w:rsidRPr="009127ED">
        <w:rPr>
          <w:rFonts w:eastAsia="Calibri"/>
        </w:rPr>
        <w:t xml:space="preserve">arbuotojai </w:t>
      </w:r>
      <w:r w:rsidRPr="009127ED">
        <w:rPr>
          <w:rFonts w:eastAsia="Calibri"/>
        </w:rPr>
        <w:t>taip pat baigė</w:t>
      </w:r>
      <w:r w:rsidR="00377FDB" w:rsidRPr="009127ED">
        <w:rPr>
          <w:rFonts w:eastAsia="Calibri"/>
        </w:rPr>
        <w:t xml:space="preserve"> kursus, reikalingus specializuotiems kvalifikacijos atestatams gauti, projektų valdymo, </w:t>
      </w:r>
      <w:r w:rsidR="00E33271">
        <w:rPr>
          <w:rFonts w:eastAsia="Calibri"/>
        </w:rPr>
        <w:t xml:space="preserve">Lietuvos Respublikos </w:t>
      </w:r>
      <w:r w:rsidR="00377FDB" w:rsidRPr="009127ED">
        <w:rPr>
          <w:rFonts w:eastAsia="Calibri"/>
        </w:rPr>
        <w:t>statybų įstatymo pakeitimų, teritorinio planavimo dokumentų rengimo</w:t>
      </w:r>
      <w:r w:rsidRPr="009127ED">
        <w:rPr>
          <w:rFonts w:eastAsia="Calibri"/>
        </w:rPr>
        <w:t xml:space="preserve"> ir k</w:t>
      </w:r>
      <w:r w:rsidR="00AD66AB" w:rsidRPr="009127ED">
        <w:rPr>
          <w:rFonts w:eastAsia="Calibri"/>
        </w:rPr>
        <w:t>i</w:t>
      </w:r>
      <w:r w:rsidRPr="009127ED">
        <w:rPr>
          <w:rFonts w:eastAsia="Calibri"/>
        </w:rPr>
        <w:t>t</w:t>
      </w:r>
      <w:r w:rsidR="00AD66AB" w:rsidRPr="009127ED">
        <w:rPr>
          <w:rFonts w:eastAsia="Calibri"/>
        </w:rPr>
        <w:t>ais</w:t>
      </w:r>
      <w:r w:rsidRPr="009127ED">
        <w:rPr>
          <w:rFonts w:eastAsia="Calibri"/>
        </w:rPr>
        <w:t xml:space="preserve"> </w:t>
      </w:r>
      <w:r w:rsidR="00377FDB" w:rsidRPr="009127ED">
        <w:rPr>
          <w:rFonts w:eastAsia="Calibri"/>
        </w:rPr>
        <w:t xml:space="preserve">klausimais. </w:t>
      </w:r>
    </w:p>
    <w:p w:rsidR="00377FDB" w:rsidRPr="009127ED" w:rsidRDefault="00377FDB" w:rsidP="00377FDB">
      <w:pPr>
        <w:ind w:firstLine="709"/>
        <w:jc w:val="both"/>
        <w:rPr>
          <w:rFonts w:eastAsia="Calibri"/>
        </w:rPr>
      </w:pPr>
      <w:r w:rsidRPr="009127ED">
        <w:rPr>
          <w:rFonts w:eastAsia="Calibri"/>
        </w:rPr>
        <w:t>2017 m.</w:t>
      </w:r>
      <w:r w:rsidR="0045673C" w:rsidRPr="009127ED">
        <w:rPr>
          <w:rFonts w:eastAsia="Calibri"/>
        </w:rPr>
        <w:t xml:space="preserve">, siekiant įgyvendinti pasikeitusias įstatymų nuostatas ir tobulinti žmogiškųjų išteklių valdymą, </w:t>
      </w:r>
      <w:r w:rsidRPr="009127ED">
        <w:rPr>
          <w:rFonts w:eastAsia="Calibri"/>
        </w:rPr>
        <w:t xml:space="preserve">patvirtinti </w:t>
      </w:r>
      <w:r w:rsidR="00AD66AB" w:rsidRPr="009127ED">
        <w:rPr>
          <w:rFonts w:eastAsia="Calibri"/>
        </w:rPr>
        <w:t xml:space="preserve">vidaus dokumentai </w:t>
      </w:r>
      <w:r w:rsidRPr="009127ED">
        <w:rPr>
          <w:rFonts w:eastAsia="Calibri"/>
        </w:rPr>
        <w:t xml:space="preserve">darbo užmokesčio nustatymo, naujų darbuotojų adaptavimo, praktikos atlikimo klausimais: </w:t>
      </w:r>
      <w:r w:rsidRPr="009127ED">
        <w:rPr>
          <w:rFonts w:eastAsiaTheme="minorHAnsi"/>
          <w:lang w:eastAsia="lt-LT"/>
        </w:rPr>
        <w:t>Klaipėdos miesto savivaldybės administracijos darbuotojų, dirbančių pagal darbo sutartis, darbo apmokėjimo sistemos apraš</w:t>
      </w:r>
      <w:r w:rsidR="0045673C" w:rsidRPr="009127ED">
        <w:rPr>
          <w:rFonts w:eastAsiaTheme="minorHAnsi"/>
          <w:lang w:eastAsia="lt-LT"/>
        </w:rPr>
        <w:t>as</w:t>
      </w:r>
      <w:r w:rsidRPr="009127ED">
        <w:rPr>
          <w:rFonts w:eastAsiaTheme="minorHAnsi"/>
          <w:lang w:eastAsia="lt-LT"/>
        </w:rPr>
        <w:t>,</w:t>
      </w:r>
      <w:r w:rsidRPr="009127ED">
        <w:rPr>
          <w:rFonts w:eastAsia="Calibri"/>
        </w:rPr>
        <w:t xml:space="preserve"> </w:t>
      </w:r>
      <w:r w:rsidRPr="009127ED">
        <w:rPr>
          <w:rFonts w:eastAsiaTheme="minorHAnsi"/>
          <w:lang w:eastAsia="lt-LT"/>
        </w:rPr>
        <w:t xml:space="preserve">Klaipėdos miesto savivaldybės administracijos </w:t>
      </w:r>
      <w:r w:rsidRPr="009127ED">
        <w:rPr>
          <w:rFonts w:eastAsia="Calibri"/>
        </w:rPr>
        <w:t>valstybės tarnautojų ir darbuotojų, dirbančių pagal darbo sutartis</w:t>
      </w:r>
      <w:r w:rsidR="008A6222" w:rsidRPr="009127ED">
        <w:rPr>
          <w:rFonts w:eastAsia="Calibri"/>
        </w:rPr>
        <w:t>,</w:t>
      </w:r>
      <w:r w:rsidRPr="009127ED">
        <w:rPr>
          <w:rFonts w:eastAsia="Calibri"/>
        </w:rPr>
        <w:t xml:space="preserve"> adaptacijos programos aprašas</w:t>
      </w:r>
      <w:r w:rsidR="00AD66AB" w:rsidRPr="009127ED">
        <w:rPr>
          <w:rFonts w:eastAsia="Calibri"/>
        </w:rPr>
        <w:t xml:space="preserve"> ir kiti.</w:t>
      </w:r>
    </w:p>
    <w:p w:rsidR="00E4476B" w:rsidRPr="009127ED" w:rsidRDefault="00E4476B" w:rsidP="00DE7E8C">
      <w:pPr>
        <w:jc w:val="both"/>
        <w:rPr>
          <w:b/>
          <w:szCs w:val="20"/>
        </w:rPr>
      </w:pPr>
    </w:p>
    <w:p w:rsidR="00E4476B" w:rsidRPr="009127ED" w:rsidRDefault="00E4476B" w:rsidP="00DE7E8C">
      <w:pPr>
        <w:jc w:val="center"/>
        <w:rPr>
          <w:b/>
        </w:rPr>
      </w:pPr>
      <w:r w:rsidRPr="009127ED">
        <w:rPr>
          <w:b/>
        </w:rPr>
        <w:t>STRATEGINIS PLANAVIMAS</w:t>
      </w:r>
    </w:p>
    <w:p w:rsidR="00E4476B" w:rsidRPr="009127ED" w:rsidRDefault="00E4476B" w:rsidP="00DE7E8C">
      <w:pPr>
        <w:jc w:val="center"/>
        <w:rPr>
          <w:b/>
        </w:rPr>
      </w:pPr>
    </w:p>
    <w:p w:rsidR="00E4476B" w:rsidRPr="009127ED" w:rsidRDefault="00E4476B" w:rsidP="00DE7E8C">
      <w:pPr>
        <w:ind w:firstLine="709"/>
        <w:jc w:val="both"/>
      </w:pPr>
      <w:r w:rsidRPr="009127ED">
        <w:rPr>
          <w:szCs w:val="20"/>
        </w:rPr>
        <w:t xml:space="preserve">Savivaldybės administracijos veikla organizuota vadovaujantis Klaipėdos miesto savivaldybės 2013–2020 m. strateginiu plėtros planu (toliau </w:t>
      </w:r>
      <w:r w:rsidR="009D6106" w:rsidRPr="009127ED">
        <w:rPr>
          <w:szCs w:val="20"/>
        </w:rPr>
        <w:t>–</w:t>
      </w:r>
      <w:r w:rsidRPr="009127ED">
        <w:rPr>
          <w:szCs w:val="20"/>
        </w:rPr>
        <w:t xml:space="preserve"> KSP), patvirtintu </w:t>
      </w:r>
      <w:r w:rsidR="00635DF0" w:rsidRPr="009127ED">
        <w:rPr>
          <w:szCs w:val="20"/>
        </w:rPr>
        <w:t xml:space="preserve">savivaldybės tarybos </w:t>
      </w:r>
      <w:r w:rsidRPr="009127ED">
        <w:rPr>
          <w:szCs w:val="20"/>
        </w:rPr>
        <w:t>2013 m. balandžio 26 d. sprendimu Nr. T2-79 (pakeistas 2015 m. liepos 30 d. sprendimu Nr.</w:t>
      </w:r>
      <w:r w:rsidR="00AD5E9D" w:rsidRPr="009127ED">
        <w:rPr>
          <w:szCs w:val="20"/>
        </w:rPr>
        <w:t> </w:t>
      </w:r>
      <w:r w:rsidRPr="009127ED">
        <w:rPr>
          <w:szCs w:val="20"/>
        </w:rPr>
        <w:t>T2</w:t>
      </w:r>
      <w:r w:rsidR="00AD5E9D" w:rsidRPr="009127ED">
        <w:rPr>
          <w:szCs w:val="20"/>
        </w:rPr>
        <w:noBreakHyphen/>
      </w:r>
      <w:r w:rsidRPr="009127ED">
        <w:rPr>
          <w:szCs w:val="20"/>
        </w:rPr>
        <w:t>174). 201</w:t>
      </w:r>
      <w:r w:rsidR="0045673C" w:rsidRPr="009127ED">
        <w:rPr>
          <w:szCs w:val="20"/>
        </w:rPr>
        <w:t>7</w:t>
      </w:r>
      <w:r w:rsidRPr="009127ED">
        <w:rPr>
          <w:szCs w:val="20"/>
        </w:rPr>
        <w:t xml:space="preserve"> m. parengta </w:t>
      </w:r>
      <w:r w:rsidR="00A47297" w:rsidRPr="009127ED">
        <w:rPr>
          <w:szCs w:val="20"/>
        </w:rPr>
        <w:t>KSP</w:t>
      </w:r>
      <w:r w:rsidRPr="009127ED">
        <w:rPr>
          <w:szCs w:val="20"/>
        </w:rPr>
        <w:t xml:space="preserve"> įgyvendinimo stebėsenos 201</w:t>
      </w:r>
      <w:r w:rsidR="0045673C" w:rsidRPr="009127ED">
        <w:rPr>
          <w:szCs w:val="20"/>
        </w:rPr>
        <w:t>6</w:t>
      </w:r>
      <w:r w:rsidRPr="009127ED">
        <w:rPr>
          <w:szCs w:val="20"/>
        </w:rPr>
        <w:t xml:space="preserve"> m. atas</w:t>
      </w:r>
      <w:r w:rsidR="008518F9" w:rsidRPr="009127ED">
        <w:rPr>
          <w:szCs w:val="20"/>
        </w:rPr>
        <w:t>kaita, jos rezultatai rodo, kad</w:t>
      </w:r>
      <w:r w:rsidRPr="009127ED">
        <w:t xml:space="preserve"> pagal KSP suplanuotus terminus buvo įgyvendinta 4</w:t>
      </w:r>
      <w:r w:rsidR="00282442" w:rsidRPr="009127ED">
        <w:t>,4</w:t>
      </w:r>
      <w:r w:rsidRPr="009127ED">
        <w:t xml:space="preserve"> %, vykdoma </w:t>
      </w:r>
      <w:r w:rsidR="00282442" w:rsidRPr="009127ED">
        <w:t>90</w:t>
      </w:r>
      <w:r w:rsidR="008A6222" w:rsidRPr="009127ED">
        <w:t>,</w:t>
      </w:r>
      <w:r w:rsidR="00282442" w:rsidRPr="009127ED">
        <w:t>4</w:t>
      </w:r>
      <w:r w:rsidRPr="009127ED">
        <w:t xml:space="preserve"> %, nevykdoma</w:t>
      </w:r>
      <w:r w:rsidR="00A63005" w:rsidRPr="009127ED">
        <w:t xml:space="preserve"> </w:t>
      </w:r>
      <w:r w:rsidR="00282442" w:rsidRPr="009127ED">
        <w:t>5,2</w:t>
      </w:r>
      <w:r w:rsidR="00AD5E9D" w:rsidRPr="009127ED">
        <w:t> </w:t>
      </w:r>
      <w:r w:rsidR="00282442" w:rsidRPr="009127ED">
        <w:t>% KSP priemonių (žr. 1 pav.)</w:t>
      </w:r>
    </w:p>
    <w:p w:rsidR="00282442" w:rsidRPr="009127ED" w:rsidRDefault="00282442" w:rsidP="00DE7E8C">
      <w:pPr>
        <w:ind w:firstLine="709"/>
        <w:jc w:val="both"/>
        <w:rPr>
          <w:szCs w:val="20"/>
        </w:rPr>
      </w:pPr>
    </w:p>
    <w:p w:rsidR="00BF04EA" w:rsidRPr="009127ED" w:rsidRDefault="00BF04EA" w:rsidP="00DE7E8C">
      <w:pPr>
        <w:ind w:firstLine="709"/>
        <w:jc w:val="both"/>
        <w:rPr>
          <w:szCs w:val="20"/>
        </w:rPr>
      </w:pPr>
      <w:r w:rsidRPr="009127ED">
        <w:rPr>
          <w:noProof/>
          <w:lang w:eastAsia="lt-LT"/>
        </w:rPr>
        <w:drawing>
          <wp:inline distT="0" distB="0" distL="0" distR="0" wp14:anchorId="192AC17A" wp14:editId="184D11C1">
            <wp:extent cx="4572000" cy="1709530"/>
            <wp:effectExtent l="0" t="0" r="0" b="5080"/>
            <wp:docPr id="4" name="Diagrama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82442" w:rsidRPr="009127ED" w:rsidRDefault="00282442" w:rsidP="00282442">
      <w:pPr>
        <w:jc w:val="center"/>
        <w:rPr>
          <w:b/>
        </w:rPr>
      </w:pPr>
      <w:r w:rsidRPr="009127ED">
        <w:rPr>
          <w:b/>
        </w:rPr>
        <w:t>1 pav. KSP priemonių įgyvendinimas 2016 m.</w:t>
      </w:r>
    </w:p>
    <w:p w:rsidR="00BF04EA" w:rsidRPr="009127ED" w:rsidRDefault="00BF04EA" w:rsidP="00282442">
      <w:pPr>
        <w:jc w:val="both"/>
        <w:rPr>
          <w:szCs w:val="20"/>
        </w:rPr>
      </w:pPr>
    </w:p>
    <w:p w:rsidR="00B6345A" w:rsidRDefault="00B6345A" w:rsidP="00DE7E8C">
      <w:pPr>
        <w:shd w:val="clear" w:color="auto" w:fill="FFFFFF" w:themeFill="background1"/>
        <w:ind w:firstLine="540"/>
        <w:jc w:val="both"/>
        <w:rPr>
          <w:lang w:eastAsia="lt-LT"/>
        </w:rPr>
      </w:pPr>
      <w:r w:rsidRPr="009127ED">
        <w:rPr>
          <w:szCs w:val="20"/>
        </w:rPr>
        <w:t xml:space="preserve">Klaipėdos miesto savivaldybės 2017–2019 metų strateginis veiklos planas (toliau – SVP) sudarytas vadovaujantis KSP bei teisės aktais, reglamentuojančiais savivaldybės veiklą. </w:t>
      </w:r>
      <w:r w:rsidRPr="009127ED">
        <w:rPr>
          <w:rFonts w:eastAsia="Calibri"/>
          <w:szCs w:val="20"/>
        </w:rPr>
        <w:t xml:space="preserve">SVP įgyvendinimo 2017 m. stebėsenos rezultatai rodo, kad įvykdytų priemonių buvo </w:t>
      </w:r>
      <w:r w:rsidRPr="009127ED">
        <w:rPr>
          <w:lang w:eastAsia="lt-LT"/>
        </w:rPr>
        <w:t>276 (78 proc.), iš dalies įvykdytos – 47 (13,3 proc.), neįvykdyta – 31 (8,8 proc.).</w:t>
      </w:r>
    </w:p>
    <w:p w:rsidR="00E4476B" w:rsidRPr="009127ED" w:rsidRDefault="00E4476B" w:rsidP="00DE7E8C">
      <w:pPr>
        <w:shd w:val="clear" w:color="auto" w:fill="FFFFFF" w:themeFill="background1"/>
        <w:ind w:firstLine="540"/>
        <w:jc w:val="both"/>
        <w:rPr>
          <w:szCs w:val="20"/>
        </w:rPr>
      </w:pPr>
      <w:r w:rsidRPr="009127ED">
        <w:rPr>
          <w:szCs w:val="20"/>
        </w:rPr>
        <w:t xml:space="preserve">Pagrindinės vėlavimo įgyvendinti programų priemones priežastys: užsitęsusios viešųjų pirkimų procedūros, užtrukusios teritorijų planavimo dokumentų rengimo procedūros, ministerijų neparengti ES finansinės paramos naudojimą reglamentuojantys teisės aktai. </w:t>
      </w:r>
    </w:p>
    <w:p w:rsidR="00E4476B" w:rsidRPr="009127ED" w:rsidRDefault="00E4476B" w:rsidP="00DE7E8C">
      <w:pPr>
        <w:shd w:val="clear" w:color="auto" w:fill="FFFFFF" w:themeFill="background1"/>
        <w:ind w:firstLine="709"/>
        <w:jc w:val="both"/>
        <w:rPr>
          <w:lang w:eastAsia="lt-LT"/>
        </w:rPr>
      </w:pPr>
    </w:p>
    <w:p w:rsidR="00E4476B" w:rsidRPr="009127ED" w:rsidRDefault="00E4476B" w:rsidP="00DE7E8C">
      <w:pPr>
        <w:jc w:val="center"/>
        <w:rPr>
          <w:b/>
        </w:rPr>
      </w:pPr>
      <w:r w:rsidRPr="009127ED">
        <w:rPr>
          <w:b/>
        </w:rPr>
        <w:t>VIDAUS AUDITAS</w:t>
      </w:r>
    </w:p>
    <w:p w:rsidR="00E4476B" w:rsidRPr="009127ED" w:rsidRDefault="00E4476B" w:rsidP="00DE7E8C">
      <w:pPr>
        <w:ind w:firstLine="709"/>
        <w:jc w:val="center"/>
        <w:rPr>
          <w:b/>
        </w:rPr>
      </w:pPr>
    </w:p>
    <w:p w:rsidR="00E4476B" w:rsidRPr="009127ED" w:rsidRDefault="00CF71FB" w:rsidP="00CF71FB">
      <w:pPr>
        <w:ind w:firstLine="720"/>
        <w:jc w:val="both"/>
      </w:pPr>
      <w:r w:rsidRPr="009127ED">
        <w:t>Vidaus auditoriai 2017 metais Savivaldybės administracijos struktūriniuose padaliniuose (auditavo 5 padalinius) ir</w:t>
      </w:r>
      <w:r w:rsidR="008416C5" w:rsidRPr="009127ED">
        <w:t xml:space="preserve"> Savivaldybės</w:t>
      </w:r>
      <w:r w:rsidRPr="009127ED">
        <w:t xml:space="preserve"> administracijai pavaldžiose įstaigose (auditavo 18 biudžetinių įstaigų ir 1 viešąją įstaigą) atliko 19 (devyniolika) vidaus auditų, iš jų: 8 (aštuonis) </w:t>
      </w:r>
      <w:r w:rsidR="00C36656" w:rsidRPr="009127ED">
        <w:t xml:space="preserve">– </w:t>
      </w:r>
      <w:r w:rsidRPr="009127ED">
        <w:t xml:space="preserve">Savivaldybės administracijos struktūriniuose padaliniuose, 11 (vienuolika) </w:t>
      </w:r>
      <w:r w:rsidR="00C36656" w:rsidRPr="009127ED">
        <w:t xml:space="preserve">– </w:t>
      </w:r>
      <w:r w:rsidR="008416C5" w:rsidRPr="009127ED">
        <w:t xml:space="preserve">Savivaldybės </w:t>
      </w:r>
      <w:r w:rsidRPr="009127ED">
        <w:t xml:space="preserve">administracijai pavaldžiose įstaigose: švietimo (13), sporto (4) ir kultūros (2) įstaigose. </w:t>
      </w:r>
    </w:p>
    <w:p w:rsidR="00A61CCB" w:rsidRPr="009127ED" w:rsidRDefault="00A61CCB" w:rsidP="00CF71FB">
      <w:pPr>
        <w:ind w:firstLine="720"/>
        <w:jc w:val="both"/>
      </w:pPr>
      <w:r w:rsidRPr="009127ED">
        <w:t>Įvertinę audituojamojo subjekto vidaus kontrolę bei galimą rizikos veiksnių įtaką, vidaus auditoriai vidaus audito ataskaitose pateikė rekomendacijas, kaip sustiprinti vidaus kontrolės procedūras, rizikos valdymą, rekomendacijas valdym</w:t>
      </w:r>
      <w:r w:rsidR="00C36656" w:rsidRPr="009127ED">
        <w:t>ui</w:t>
      </w:r>
      <w:r w:rsidRPr="009127ED">
        <w:t xml:space="preserve"> tobulin</w:t>
      </w:r>
      <w:r w:rsidR="00C36656" w:rsidRPr="009127ED">
        <w:t>t</w:t>
      </w:r>
      <w:r w:rsidRPr="009127ED">
        <w:t>i, veiklos efektyvum</w:t>
      </w:r>
      <w:r w:rsidR="00C36656" w:rsidRPr="009127ED">
        <w:t>ui</w:t>
      </w:r>
      <w:r w:rsidRPr="009127ED">
        <w:t xml:space="preserve"> didin</w:t>
      </w:r>
      <w:r w:rsidR="00C36656" w:rsidRPr="009127ED">
        <w:t>t</w:t>
      </w:r>
      <w:r w:rsidRPr="009127ED">
        <w:t xml:space="preserve">i. </w:t>
      </w:r>
      <w:r w:rsidR="00CF71FB" w:rsidRPr="009127ED">
        <w:t>Savivaldybės a</w:t>
      </w:r>
      <w:r w:rsidRPr="009127ED">
        <w:t xml:space="preserve">dministracijos direktoriui ir audituotų subjektų vadovams buvo pateiktos 62 (šešiasdešimt dvi) rekomendacijos. Daugiausia (63 proc.) </w:t>
      </w:r>
      <w:r w:rsidR="00C36656" w:rsidRPr="009127ED">
        <w:t>–</w:t>
      </w:r>
      <w:r w:rsidRPr="009127ED">
        <w:t xml:space="preserve"> rekomendacijų</w:t>
      </w:r>
      <w:r w:rsidR="00C36656" w:rsidRPr="009127ED">
        <w:t>,</w:t>
      </w:r>
      <w:r w:rsidRPr="009127ED">
        <w:t xml:space="preserve"> susijusių su veiklos ir valdymo tobulinimu.</w:t>
      </w:r>
      <w:r w:rsidR="00CF71FB" w:rsidRPr="009127ED">
        <w:t xml:space="preserve"> </w:t>
      </w:r>
      <w:r w:rsidRPr="009127ED">
        <w:t xml:space="preserve">Atlikus šių rekomendacijų įgyvendinimo kontrolę, </w:t>
      </w:r>
      <w:r w:rsidR="00CF71FB" w:rsidRPr="009127ED">
        <w:t xml:space="preserve">paaiškėjo, kad </w:t>
      </w:r>
      <w:r w:rsidRPr="009127ED">
        <w:t xml:space="preserve">iš einamaisiais metais pateiktų 62 (šešiasdešimt dvi) </w:t>
      </w:r>
      <w:r w:rsidR="00CF71FB" w:rsidRPr="009127ED">
        <w:t>rekomendacijų</w:t>
      </w:r>
      <w:r w:rsidR="00386215" w:rsidRPr="009127ED">
        <w:t xml:space="preserve"> </w:t>
      </w:r>
      <w:r w:rsidR="00CF71FB" w:rsidRPr="009127ED">
        <w:t xml:space="preserve">32 buvo </w:t>
      </w:r>
      <w:r w:rsidRPr="009127ED">
        <w:t>įgyvendintos, 30 įgyvendinimas tęsiamas. Rekomendacijų, kurių įvykdymo terminas pasibaigė, įgyvendinimas – 100</w:t>
      </w:r>
      <w:r w:rsidR="00C36656" w:rsidRPr="009127ED">
        <w:t> </w:t>
      </w:r>
      <w:r w:rsidRPr="009127ED">
        <w:t>%. Rekomendacijų įgyvendinimo lygis – vienas reikšmingiausių vidaus audito pasiektų rezultatų rodiklių.</w:t>
      </w:r>
    </w:p>
    <w:p w:rsidR="00A61CCB" w:rsidRPr="009127ED" w:rsidRDefault="00A61CCB" w:rsidP="00CF71FB">
      <w:pPr>
        <w:pStyle w:val="Antrats"/>
        <w:ind w:firstLine="720"/>
        <w:jc w:val="both"/>
      </w:pPr>
      <w:r w:rsidRPr="009127ED">
        <w:t>Atliekant vidaus auditus 2017 metais nebuvo nustatyta pažeidimų, nagrinėtinų teisėsaugos institucijose.</w:t>
      </w:r>
      <w:r w:rsidR="00CF71FB" w:rsidRPr="009127ED">
        <w:t xml:space="preserve"> </w:t>
      </w:r>
      <w:r w:rsidRPr="009127ED">
        <w:t xml:space="preserve">Apibendrinus 17 (septyniolikos) atliktų vidaus auditų rezultatus (2 vidaus auditų metu vidaus kontrolė nebuvo vertinta) audituojamų subjektų vidaus kontrolė įvertinta: 10 (dešimt) </w:t>
      </w:r>
      <w:r w:rsidR="00C36656" w:rsidRPr="009127ED">
        <w:t>–</w:t>
      </w:r>
      <w:r w:rsidRPr="009127ED">
        <w:t xml:space="preserve"> gerai, 7 (septyni) – patenkinamai. </w:t>
      </w:r>
    </w:p>
    <w:p w:rsidR="00E4476B" w:rsidRPr="009127ED" w:rsidRDefault="00E4476B" w:rsidP="00DE7E8C">
      <w:pPr>
        <w:jc w:val="both"/>
        <w:rPr>
          <w:rFonts w:eastAsia="Calibri"/>
          <w:b/>
        </w:rPr>
      </w:pPr>
    </w:p>
    <w:p w:rsidR="00E4476B" w:rsidRPr="009127ED" w:rsidRDefault="00E4476B" w:rsidP="00DE7E8C">
      <w:pPr>
        <w:jc w:val="center"/>
        <w:rPr>
          <w:b/>
        </w:rPr>
      </w:pPr>
      <w:r w:rsidRPr="009127ED">
        <w:rPr>
          <w:b/>
        </w:rPr>
        <w:t>VIEŠOSIOS TVARKOS UŽTIKRINIMAS</w:t>
      </w:r>
    </w:p>
    <w:p w:rsidR="00E4476B" w:rsidRPr="009127ED" w:rsidRDefault="00E4476B" w:rsidP="00DE7E8C">
      <w:pPr>
        <w:jc w:val="both"/>
        <w:rPr>
          <w:rFonts w:eastAsiaTheme="minorHAnsi"/>
          <w:b/>
        </w:rPr>
      </w:pPr>
    </w:p>
    <w:p w:rsidR="00C81174" w:rsidRPr="009127ED" w:rsidRDefault="00E4476B" w:rsidP="00C36656">
      <w:pPr>
        <w:tabs>
          <w:tab w:val="left" w:pos="993"/>
        </w:tabs>
        <w:ind w:firstLine="709"/>
        <w:jc w:val="both"/>
        <w:rPr>
          <w:rFonts w:eastAsiaTheme="minorHAnsi"/>
        </w:rPr>
      </w:pPr>
      <w:r w:rsidRPr="009127ED">
        <w:t>201</w:t>
      </w:r>
      <w:r w:rsidR="007F635F" w:rsidRPr="009127ED">
        <w:t>7</w:t>
      </w:r>
      <w:r w:rsidRPr="009127ED">
        <w:t xml:space="preserve"> m. Viešosios tvarkos skyrius kontroliavo visų savivaldybės tarybos</w:t>
      </w:r>
      <w:r w:rsidR="00BD0EE9" w:rsidRPr="009127ED">
        <w:t xml:space="preserve"> </w:t>
      </w:r>
      <w:r w:rsidRPr="009127ED">
        <w:t xml:space="preserve">ir Savivaldybės administracijos direktoriaus patvirtintų taisyklių (nuostatų, aprašų) laikymąsi, taip pat kontroliavo, kaip asmenys laikosi kitų institucijų patvirtintų teisės aktų (įstatymų, </w:t>
      </w:r>
      <w:r w:rsidR="00BD0EE9" w:rsidRPr="009127ED">
        <w:t xml:space="preserve">Lietuvos Respublikos </w:t>
      </w:r>
      <w:r w:rsidRPr="009127ED">
        <w:t xml:space="preserve">Vyriausybės nutarimų ir kt.), už kurių pažeidimą įstatymai numato administracinę atsakomybę. </w:t>
      </w:r>
      <w:r w:rsidR="00BD0EE9" w:rsidRPr="009127ED">
        <w:rPr>
          <w:rFonts w:eastAsiaTheme="minorHAnsi"/>
        </w:rPr>
        <w:t>Buvo</w:t>
      </w:r>
      <w:r w:rsidRPr="009127ED">
        <w:rPr>
          <w:rFonts w:eastAsiaTheme="minorHAnsi"/>
        </w:rPr>
        <w:t xml:space="preserve"> surašyti </w:t>
      </w:r>
      <w:r w:rsidR="007F635F" w:rsidRPr="009127ED">
        <w:t>16</w:t>
      </w:r>
      <w:r w:rsidR="00C36656" w:rsidRPr="009127ED">
        <w:t> </w:t>
      </w:r>
      <w:r w:rsidR="007F635F" w:rsidRPr="009127ED">
        <w:t xml:space="preserve">237 </w:t>
      </w:r>
      <w:r w:rsidRPr="009127ED">
        <w:rPr>
          <w:rFonts w:eastAsiaTheme="minorHAnsi"/>
        </w:rPr>
        <w:t>administracinių teisės pažeidimų protokolai</w:t>
      </w:r>
      <w:r w:rsidR="007F635F" w:rsidRPr="009127ED">
        <w:rPr>
          <w:rFonts w:eastAsiaTheme="minorHAnsi"/>
        </w:rPr>
        <w:t xml:space="preserve"> (2016 m. </w:t>
      </w:r>
      <w:r w:rsidR="00C36656" w:rsidRPr="009127ED">
        <w:rPr>
          <w:rFonts w:eastAsiaTheme="minorHAnsi"/>
        </w:rPr>
        <w:t xml:space="preserve">– </w:t>
      </w:r>
      <w:r w:rsidR="007F635F" w:rsidRPr="009127ED">
        <w:rPr>
          <w:rFonts w:eastAsiaTheme="minorHAnsi"/>
        </w:rPr>
        <w:t>13 567)</w:t>
      </w:r>
      <w:r w:rsidRPr="009127ED">
        <w:rPr>
          <w:rFonts w:eastAsiaTheme="minorHAnsi"/>
        </w:rPr>
        <w:t xml:space="preserve">, </w:t>
      </w:r>
      <w:r w:rsidR="00C81174" w:rsidRPr="009127ED">
        <w:rPr>
          <w:rFonts w:eastAsiaTheme="minorHAnsi"/>
        </w:rPr>
        <w:t>ne teismo tvarka išnagrinėtos 3</w:t>
      </w:r>
      <w:r w:rsidR="00C36656" w:rsidRPr="009127ED">
        <w:rPr>
          <w:rFonts w:eastAsiaTheme="minorHAnsi"/>
        </w:rPr>
        <w:t> </w:t>
      </w:r>
      <w:r w:rsidR="00C81174" w:rsidRPr="009127ED">
        <w:rPr>
          <w:rFonts w:eastAsiaTheme="minorHAnsi"/>
        </w:rPr>
        <w:t>378 administracinių nusižengimų bylos (2016 m. – 2</w:t>
      </w:r>
      <w:r w:rsidR="00C36656" w:rsidRPr="009127ED">
        <w:rPr>
          <w:rFonts w:eastAsiaTheme="minorHAnsi"/>
        </w:rPr>
        <w:t> </w:t>
      </w:r>
      <w:r w:rsidR="00C81174" w:rsidRPr="009127ED">
        <w:rPr>
          <w:rFonts w:eastAsiaTheme="minorHAnsi"/>
        </w:rPr>
        <w:t>326). Per ataskaitinį laikotarpį už administracinius nusižengimus pažeidėjai sumokėjo 377</w:t>
      </w:r>
      <w:r w:rsidR="00C36656" w:rsidRPr="009127ED">
        <w:rPr>
          <w:rFonts w:eastAsiaTheme="minorHAnsi"/>
        </w:rPr>
        <w:t> </w:t>
      </w:r>
      <w:r w:rsidR="00C81174" w:rsidRPr="009127ED">
        <w:rPr>
          <w:rFonts w:eastAsiaTheme="minorHAnsi"/>
        </w:rPr>
        <w:t>336,00 Eur baudų. 2017 metais buvo gauti 833 gyventojų skundai dėl galimų teisės aktų pažeidimų mieste, tai yra 30 proc. daugiau nei 2016</w:t>
      </w:r>
      <w:r w:rsidR="008416C5" w:rsidRPr="009127ED">
        <w:rPr>
          <w:rFonts w:eastAsiaTheme="minorHAnsi"/>
        </w:rPr>
        <w:t> </w:t>
      </w:r>
      <w:r w:rsidR="00C81174" w:rsidRPr="009127ED">
        <w:rPr>
          <w:rFonts w:eastAsiaTheme="minorHAnsi"/>
        </w:rPr>
        <w:t>metais.</w:t>
      </w:r>
    </w:p>
    <w:p w:rsidR="00C81174" w:rsidRPr="009127ED" w:rsidRDefault="00C965B0" w:rsidP="00383898">
      <w:pPr>
        <w:autoSpaceDE w:val="0"/>
        <w:autoSpaceDN w:val="0"/>
        <w:adjustRightInd w:val="0"/>
        <w:ind w:firstLine="720"/>
        <w:jc w:val="both"/>
      </w:pPr>
      <w:r w:rsidRPr="009127ED">
        <w:t>Pasiekt</w:t>
      </w:r>
      <w:r w:rsidR="00C36656" w:rsidRPr="009127ED">
        <w:t>a</w:t>
      </w:r>
      <w:r w:rsidRPr="009127ED">
        <w:t xml:space="preserve"> ž</w:t>
      </w:r>
      <w:r w:rsidR="00C36656" w:rsidRPr="009127ED">
        <w:t>ymių rezultatų ir tokiose srityse</w:t>
      </w:r>
      <w:r w:rsidRPr="009127ED">
        <w:t xml:space="preserve"> kaip išorinė reklama, prekyba viešosiose vietose. Mieste</w:t>
      </w:r>
      <w:r w:rsidR="00C36656" w:rsidRPr="009127ED">
        <w:t>,</w:t>
      </w:r>
      <w:r w:rsidRPr="009127ED">
        <w:t xml:space="preserve"> </w:t>
      </w:r>
      <w:r w:rsidR="00C36656" w:rsidRPr="009127ED">
        <w:t>palyginti</w:t>
      </w:r>
      <w:r w:rsidRPr="009127ED">
        <w:t xml:space="preserve"> su 2016 m.</w:t>
      </w:r>
      <w:r w:rsidR="00C36656" w:rsidRPr="009127ED">
        <w:t>,</w:t>
      </w:r>
      <w:r w:rsidRPr="009127ED">
        <w:t xml:space="preserve"> apie 50 proc. sumažėjo išorinės reklamos įrengimo pažeidimų atvejų. Akivaizdžiai gerėja situacija ir dėl prekybos viešosiose vietose. Šio pobūdžio pažeidimų 2017 metais</w:t>
      </w:r>
      <w:r w:rsidR="00C36656" w:rsidRPr="009127ED">
        <w:t>,</w:t>
      </w:r>
      <w:r w:rsidRPr="009127ED">
        <w:t xml:space="preserve"> </w:t>
      </w:r>
      <w:r w:rsidR="00C36656" w:rsidRPr="009127ED">
        <w:t>palygin</w:t>
      </w:r>
      <w:r w:rsidRPr="009127ED">
        <w:t>t</w:t>
      </w:r>
      <w:r w:rsidR="00C36656" w:rsidRPr="009127ED">
        <w:t>i</w:t>
      </w:r>
      <w:r w:rsidRPr="009127ED">
        <w:t xml:space="preserve"> su 2016 metais</w:t>
      </w:r>
      <w:r w:rsidR="00C36656" w:rsidRPr="009127ED">
        <w:t>,</w:t>
      </w:r>
      <w:r w:rsidRPr="009127ED">
        <w:t xml:space="preserve"> sumažėjo apie 53 proc. Šie rodikliai neatsiejamai susiję ir su rinkliavos už išorinę reklamą ir prekybą viešosiose vietose surinkimo į savivaldybės biudžetą gausėjimu.</w:t>
      </w:r>
    </w:p>
    <w:p w:rsidR="00635B9A" w:rsidRPr="009127ED" w:rsidRDefault="00E4476B" w:rsidP="00C36656">
      <w:pPr>
        <w:tabs>
          <w:tab w:val="left" w:pos="993"/>
        </w:tabs>
        <w:ind w:firstLine="709"/>
        <w:jc w:val="both"/>
        <w:rPr>
          <w:rFonts w:eastAsiaTheme="minorHAnsi"/>
        </w:rPr>
      </w:pPr>
      <w:r w:rsidRPr="009127ED">
        <w:t>Viešosios tva</w:t>
      </w:r>
      <w:r w:rsidR="00BD0EE9" w:rsidRPr="009127ED">
        <w:t>rkos skyrius kasdien organizavo</w:t>
      </w:r>
      <w:r w:rsidRPr="009127ED">
        <w:rPr>
          <w:rFonts w:eastAsiaTheme="minorHAnsi"/>
        </w:rPr>
        <w:t xml:space="preserve"> patikrinimus, siek</w:t>
      </w:r>
      <w:r w:rsidR="005030A1" w:rsidRPr="009127ED">
        <w:rPr>
          <w:rFonts w:eastAsiaTheme="minorHAnsi"/>
        </w:rPr>
        <w:t>damas</w:t>
      </w:r>
      <w:r w:rsidRPr="009127ED">
        <w:rPr>
          <w:rFonts w:eastAsiaTheme="minorHAnsi"/>
        </w:rPr>
        <w:t xml:space="preserve"> kontroliuoti miesto tvarkymo ir švaros kokybę. </w:t>
      </w:r>
      <w:r w:rsidR="00383898" w:rsidRPr="009127ED">
        <w:t>Per metus dėl nustatytų netvarkomų teritorijų, pastatų, konteinerių aikštelių buvo duoti 385 privalomi reikalavimai (visais atvejais teritorijos buvo sutvarkytos). Miesto daugiabučių gyvenamųjų namų teritorijų tvarkymas pastebimai gerėja.</w:t>
      </w:r>
      <w:r w:rsidR="00383898" w:rsidRPr="009127ED">
        <w:rPr>
          <w:rFonts w:eastAsiaTheme="minorHAnsi"/>
        </w:rPr>
        <w:t xml:space="preserve"> Siekiant </w:t>
      </w:r>
      <w:r w:rsidR="00635B9A" w:rsidRPr="009127ED">
        <w:rPr>
          <w:rFonts w:eastAsiaTheme="minorHAnsi"/>
        </w:rPr>
        <w:t>prisidėti prie saugių eismo sąlygų užtik</w:t>
      </w:r>
      <w:r w:rsidR="00D81FAC" w:rsidRPr="009127ED">
        <w:rPr>
          <w:rFonts w:eastAsiaTheme="minorHAnsi"/>
        </w:rPr>
        <w:t>ri</w:t>
      </w:r>
      <w:r w:rsidR="00635B9A" w:rsidRPr="009127ED">
        <w:rPr>
          <w:rFonts w:eastAsiaTheme="minorHAnsi"/>
        </w:rPr>
        <w:t>nimo</w:t>
      </w:r>
      <w:r w:rsidR="00383898" w:rsidRPr="009127ED">
        <w:rPr>
          <w:rFonts w:eastAsiaTheme="minorHAnsi"/>
        </w:rPr>
        <w:t>, prioritetas buvo teikiamas magistralinių, pagrindinių miesto gatvių kontrolei. 2017 metais</w:t>
      </w:r>
      <w:r w:rsidR="00635B9A" w:rsidRPr="009127ED">
        <w:rPr>
          <w:rFonts w:eastAsiaTheme="minorHAnsi"/>
        </w:rPr>
        <w:t xml:space="preserve"> už Kelių eismo taisyklių pažeidimus</w:t>
      </w:r>
      <w:r w:rsidR="00383898" w:rsidRPr="009127ED">
        <w:rPr>
          <w:rFonts w:eastAsiaTheme="minorHAnsi"/>
        </w:rPr>
        <w:t xml:space="preserve"> surašyti 7</w:t>
      </w:r>
      <w:r w:rsidR="009D6EA7" w:rsidRPr="009127ED">
        <w:rPr>
          <w:rFonts w:eastAsiaTheme="minorHAnsi"/>
        </w:rPr>
        <w:t> </w:t>
      </w:r>
      <w:r w:rsidR="00383898" w:rsidRPr="009127ED">
        <w:rPr>
          <w:rFonts w:eastAsiaTheme="minorHAnsi"/>
        </w:rPr>
        <w:t>244 administracinių nusižengimų protokolai</w:t>
      </w:r>
      <w:r w:rsidR="00635B9A" w:rsidRPr="009127ED">
        <w:rPr>
          <w:rFonts w:eastAsiaTheme="minorHAnsi"/>
        </w:rPr>
        <w:t xml:space="preserve"> (2016 m. – 8</w:t>
      </w:r>
      <w:r w:rsidR="009D6EA7" w:rsidRPr="009127ED">
        <w:rPr>
          <w:rFonts w:eastAsiaTheme="minorHAnsi"/>
        </w:rPr>
        <w:t> </w:t>
      </w:r>
      <w:r w:rsidR="00635B9A" w:rsidRPr="009127ED">
        <w:rPr>
          <w:rFonts w:eastAsiaTheme="minorHAnsi"/>
        </w:rPr>
        <w:t>945)</w:t>
      </w:r>
      <w:r w:rsidR="008416C5" w:rsidRPr="009127ED">
        <w:rPr>
          <w:rFonts w:eastAsiaTheme="minorHAnsi"/>
        </w:rPr>
        <w:t>. Intensyvi</w:t>
      </w:r>
      <w:r w:rsidR="00383898" w:rsidRPr="009127ED">
        <w:rPr>
          <w:rFonts w:eastAsiaTheme="minorHAnsi"/>
        </w:rPr>
        <w:t xml:space="preserve"> ir ne tik įprast</w:t>
      </w:r>
      <w:r w:rsidR="008416C5" w:rsidRPr="009127ED">
        <w:rPr>
          <w:rFonts w:eastAsiaTheme="minorHAnsi"/>
        </w:rPr>
        <w:t>inėmis darbo valandomis vykdoma</w:t>
      </w:r>
      <w:r w:rsidR="00383898" w:rsidRPr="009127ED">
        <w:rPr>
          <w:rFonts w:eastAsiaTheme="minorHAnsi"/>
        </w:rPr>
        <w:t xml:space="preserve"> kontrolė leido pasiekti teigimą rezultatą – tokių pažeidimų mieste sumažėjo (2017 metais protokolų dėl neleistino sustojimo, stovėjimo buvo surašyta 20 proc. mažiau nei per 2016 metus).</w:t>
      </w:r>
      <w:r w:rsidR="00635B9A" w:rsidRPr="009127ED">
        <w:rPr>
          <w:rFonts w:eastAsiaTheme="minorHAnsi"/>
        </w:rPr>
        <w:t xml:space="preserve"> 2017 m</w:t>
      </w:r>
      <w:r w:rsidR="00D81FAC" w:rsidRPr="009127ED">
        <w:rPr>
          <w:rFonts w:eastAsiaTheme="minorHAnsi"/>
        </w:rPr>
        <w:t>.</w:t>
      </w:r>
      <w:r w:rsidR="00635B9A" w:rsidRPr="009127ED">
        <w:rPr>
          <w:rFonts w:eastAsiaTheme="minorHAnsi"/>
        </w:rPr>
        <w:t xml:space="preserve"> buvo surašyti 5</w:t>
      </w:r>
      <w:r w:rsidR="009D6EA7" w:rsidRPr="009127ED">
        <w:rPr>
          <w:rFonts w:eastAsiaTheme="minorHAnsi"/>
        </w:rPr>
        <w:t> </w:t>
      </w:r>
      <w:r w:rsidR="00635B9A" w:rsidRPr="009127ED">
        <w:rPr>
          <w:rFonts w:eastAsiaTheme="minorHAnsi"/>
        </w:rPr>
        <w:t xml:space="preserve">989 administracinių nusižengimų protokolai dėl rinkliavos už automobilių statymą mokėjimo </w:t>
      </w:r>
      <w:r w:rsidR="008D2BA0" w:rsidRPr="009127ED">
        <w:rPr>
          <w:rFonts w:eastAsiaTheme="minorHAnsi"/>
        </w:rPr>
        <w:t>tvarkos pažeidimų</w:t>
      </w:r>
      <w:r w:rsidR="00635B9A" w:rsidRPr="009127ED">
        <w:rPr>
          <w:rFonts w:eastAsiaTheme="minorHAnsi"/>
        </w:rPr>
        <w:t>.</w:t>
      </w:r>
    </w:p>
    <w:p w:rsidR="00383898" w:rsidRPr="009127ED" w:rsidRDefault="00E71387" w:rsidP="00C36656">
      <w:pPr>
        <w:tabs>
          <w:tab w:val="left" w:pos="993"/>
        </w:tabs>
        <w:ind w:firstLine="709"/>
        <w:jc w:val="both"/>
        <w:rPr>
          <w:rFonts w:eastAsiaTheme="minorHAnsi"/>
        </w:rPr>
      </w:pPr>
      <w:r w:rsidRPr="009127ED">
        <w:rPr>
          <w:rFonts w:eastAsiaTheme="minorHAnsi"/>
        </w:rPr>
        <w:t>2017 m. buvo intensyviai vykdoma apleistų pastatų ir jų terit</w:t>
      </w:r>
      <w:r w:rsidR="00D81FAC" w:rsidRPr="009127ED">
        <w:rPr>
          <w:rFonts w:eastAsiaTheme="minorHAnsi"/>
        </w:rPr>
        <w:t>orijų bei</w:t>
      </w:r>
      <w:r w:rsidRPr="009127ED">
        <w:rPr>
          <w:rFonts w:eastAsiaTheme="minorHAnsi"/>
        </w:rPr>
        <w:t xml:space="preserve"> </w:t>
      </w:r>
      <w:proofErr w:type="spellStart"/>
      <w:r w:rsidRPr="009127ED">
        <w:rPr>
          <w:rFonts w:eastAsiaTheme="minorHAnsi"/>
        </w:rPr>
        <w:t>grafičių</w:t>
      </w:r>
      <w:proofErr w:type="spellEnd"/>
      <w:r w:rsidRPr="009127ED">
        <w:rPr>
          <w:rFonts w:eastAsiaTheme="minorHAnsi"/>
        </w:rPr>
        <w:t xml:space="preserve"> kontrolė.</w:t>
      </w:r>
      <w:r w:rsidRPr="009127ED">
        <w:rPr>
          <w:rFonts w:eastAsiaTheme="minorHAnsi"/>
          <w:b/>
        </w:rPr>
        <w:t xml:space="preserve"> </w:t>
      </w:r>
      <w:r w:rsidRPr="009127ED">
        <w:t>Per 2017 metus, pareikalavus, sutvarkyti 56 apleisti pastatai ir jų teritorijos,</w:t>
      </w:r>
      <w:r w:rsidRPr="009127ED">
        <w:rPr>
          <w:rFonts w:eastAsiaTheme="minorHAnsi"/>
        </w:rPr>
        <w:t xml:space="preserve"> tai yra 93 proc. daugiau nei 2016 metais.</w:t>
      </w:r>
      <w:r w:rsidRPr="009127ED">
        <w:t xml:space="preserve"> Nugriauti apleisti statiniai ir sutvarkytos teritorijos S. Šimkaus g. 6, Gluosnių g. 11, Skautų g. 35, Turistų g. 8 ir kt. Sutvarkyti statiniai ir teritorijos Balandžių g. 7, Daržų g. 14, 14A, H.</w:t>
      </w:r>
      <w:r w:rsidR="009D6EA7" w:rsidRPr="009127ED">
        <w:t> </w:t>
      </w:r>
      <w:r w:rsidRPr="009127ED">
        <w:t>Manto g. 38, H. Manto g</w:t>
      </w:r>
      <w:r w:rsidR="009D6EA7" w:rsidRPr="009127ED">
        <w:t>.</w:t>
      </w:r>
      <w:r w:rsidRPr="009127ED">
        <w:t xml:space="preserve"> 74A, Žalgirio g</w:t>
      </w:r>
      <w:r w:rsidR="009D6EA7" w:rsidRPr="009127ED">
        <w:t>.</w:t>
      </w:r>
      <w:r w:rsidRPr="009127ED">
        <w:t xml:space="preserve"> 13A, Skerdėjų g. 3, J. Janonio g. 6A, Tiltų g. 27,</w:t>
      </w:r>
      <w:r w:rsidR="00386215" w:rsidRPr="009127ED">
        <w:t xml:space="preserve"> </w:t>
      </w:r>
      <w:r w:rsidRPr="009127ED">
        <w:t>Šlaito</w:t>
      </w:r>
      <w:r w:rsidR="008D2BA0" w:rsidRPr="009127ED">
        <w:t> </w:t>
      </w:r>
      <w:r w:rsidRPr="009127ED">
        <w:t>g.</w:t>
      </w:r>
      <w:r w:rsidR="008D2BA0" w:rsidRPr="009127ED">
        <w:t> </w:t>
      </w:r>
      <w:r w:rsidRPr="009127ED">
        <w:t>18, 18A, Liepų g. 75, Liepų g. 87B, Minijos g. 90, Naujosios Uosto g. 5, 17, Perkėlos g. 7, Smiltynės</w:t>
      </w:r>
      <w:r w:rsidR="009D6EA7" w:rsidRPr="009127ED">
        <w:t> </w:t>
      </w:r>
      <w:r w:rsidRPr="009127ED">
        <w:t>g. 34 ir kt. Pradėti griauti arba tvarkomi pastatai Bangų g. 7, Skautų g. 33, Molo g. 8, Kūlių Vartų g. 14, Pievų Tako g. 35,</w:t>
      </w:r>
      <w:r w:rsidR="009D6EA7" w:rsidRPr="009127ED">
        <w:t xml:space="preserve"> </w:t>
      </w:r>
      <w:r w:rsidRPr="009127ED">
        <w:t xml:space="preserve">37, </w:t>
      </w:r>
      <w:proofErr w:type="spellStart"/>
      <w:r w:rsidRPr="009127ED">
        <w:t>Priestočio</w:t>
      </w:r>
      <w:proofErr w:type="spellEnd"/>
      <w:r w:rsidRPr="009127ED">
        <w:t xml:space="preserve"> g. 16, Liepų g. 36A, Kretingos g.</w:t>
      </w:r>
      <w:r w:rsidR="009D6EA7" w:rsidRPr="009127ED">
        <w:t xml:space="preserve"> </w:t>
      </w:r>
      <w:r w:rsidRPr="009127ED">
        <w:t xml:space="preserve">58A ir kt. </w:t>
      </w:r>
      <w:r w:rsidR="00D81FAC" w:rsidRPr="009127ED">
        <w:rPr>
          <w:rFonts w:eastAsiaTheme="minorHAnsi"/>
        </w:rPr>
        <w:t>B</w:t>
      </w:r>
      <w:r w:rsidRPr="009127ED">
        <w:t xml:space="preserve">uvo skiriamas dėmesys statinių fasadų, ištepliotų </w:t>
      </w:r>
      <w:proofErr w:type="spellStart"/>
      <w:r w:rsidRPr="009127ED">
        <w:t>grafičiais</w:t>
      </w:r>
      <w:proofErr w:type="spellEnd"/>
      <w:r w:rsidRPr="009127ED">
        <w:t xml:space="preserve">, sutvarkymui. Centrinėje miesto dalyje išaiškinti 48 </w:t>
      </w:r>
      <w:proofErr w:type="spellStart"/>
      <w:r w:rsidRPr="009127ED">
        <w:t>grafičiais</w:t>
      </w:r>
      <w:proofErr w:type="spellEnd"/>
      <w:r w:rsidRPr="009127ED">
        <w:t xml:space="preserve"> išteplioti statiniai. Visų šių statinių valdytojai, gavę privalomus reikalavimus,</w:t>
      </w:r>
      <w:r w:rsidR="00D81FAC" w:rsidRPr="009127ED">
        <w:t xml:space="preserve"> </w:t>
      </w:r>
      <w:proofErr w:type="spellStart"/>
      <w:r w:rsidR="00D81FAC" w:rsidRPr="009127ED">
        <w:t>grafičius</w:t>
      </w:r>
      <w:proofErr w:type="spellEnd"/>
      <w:r w:rsidR="00D81FAC" w:rsidRPr="009127ED">
        <w:t xml:space="preserve"> nuo statinių pašalin</w:t>
      </w:r>
      <w:r w:rsidRPr="009127ED">
        <w:t xml:space="preserve">o. </w:t>
      </w:r>
    </w:p>
    <w:p w:rsidR="001F3682" w:rsidRPr="009127ED" w:rsidRDefault="001F3682" w:rsidP="001F3682">
      <w:pPr>
        <w:autoSpaceDE w:val="0"/>
        <w:autoSpaceDN w:val="0"/>
        <w:adjustRightInd w:val="0"/>
        <w:ind w:firstLine="720"/>
        <w:jc w:val="both"/>
      </w:pPr>
      <w:r w:rsidRPr="009127ED">
        <w:t>Vykdant valstybinės kalbos vartojimo ir jos taisyklingumo užtikrinimo kontrolę, atlikti 1</w:t>
      </w:r>
      <w:r w:rsidR="009D6EA7" w:rsidRPr="009127ED">
        <w:t> </w:t>
      </w:r>
      <w:r w:rsidRPr="009127ED">
        <w:t>133 patikrinimai (iš jų 804 išorinės reklamos įrengimo projektai). Išsiųsti 406 raštai dėl kalbos klaidų viešuosiuose užrašuose, reikalaujantys pašalinti pažeidimus, visi reikalavimai įvykdyti. Patikrintos 233 įmonės dėl įstaigos raštvedybos, apskaitos, atskaitomybės, finansinių bei techninių dokumentų, viešųjų užrašų, spaudų ir antspaudų įrašų, darbuotojų kalbos mokėjimo pažymėjimų. Parengtos 7 atmintinės ir rekomendacijos dėl kalbos taisyklingumo. Patikrintos 69 visuomenės informavimo priemonės (spaudos leidiniai, interneto svetainės, radijo ir televizijos laidos) ir 16 neperiodinės spaudos leidinių.</w:t>
      </w:r>
    </w:p>
    <w:p w:rsidR="00D0696C" w:rsidRPr="009127ED" w:rsidRDefault="00D0696C" w:rsidP="00D0696C">
      <w:pPr>
        <w:tabs>
          <w:tab w:val="left" w:pos="993"/>
        </w:tabs>
        <w:ind w:firstLine="720"/>
        <w:jc w:val="both"/>
      </w:pPr>
      <w:r w:rsidRPr="009127ED">
        <w:rPr>
          <w:rFonts w:eastAsiaTheme="minorHAnsi"/>
        </w:rPr>
        <w:t>2017 m. m</w:t>
      </w:r>
      <w:r w:rsidRPr="009127ED">
        <w:t>ieste veikusiomis vaizdo stebėjimo kameromis buvo užfiksuoti 3</w:t>
      </w:r>
      <w:r w:rsidR="009D6EA7" w:rsidRPr="009127ED">
        <w:t> </w:t>
      </w:r>
      <w:r w:rsidRPr="009127ED">
        <w:t>529 teisės pažeidimai (3</w:t>
      </w:r>
      <w:r w:rsidR="009D6EA7" w:rsidRPr="009127ED">
        <w:t> </w:t>
      </w:r>
      <w:r w:rsidRPr="009127ED">
        <w:t>518 administracinių nusižengimų ir 11 nusikaltimų). 2017 metais veikę 5 greičio matuokliai užfiksavo 3</w:t>
      </w:r>
      <w:r w:rsidR="009D6EA7" w:rsidRPr="009127ED">
        <w:t> </w:t>
      </w:r>
      <w:r w:rsidRPr="009127ED">
        <w:t>603 leistino greičio viršijimo atvejus (vadovaujantis Lietuvos Respublikos biudžeto sandaros įstatymo nuostatomis, 50 procentų baudų už tokius pažeidimus įskaitoma į savivaldybės biudžetą ir 2017 metais tai sudarė 32 939 Eur).</w:t>
      </w:r>
    </w:p>
    <w:p w:rsidR="00D0696C" w:rsidRPr="009127ED" w:rsidRDefault="00D0696C" w:rsidP="00D0696C">
      <w:pPr>
        <w:ind w:firstLine="720"/>
        <w:jc w:val="both"/>
        <w:rPr>
          <w:rFonts w:eastAsiaTheme="minorHAnsi"/>
          <w:strike/>
        </w:rPr>
      </w:pPr>
      <w:r w:rsidRPr="009127ED">
        <w:rPr>
          <w:rFonts w:eastAsiaTheme="minorHAnsi"/>
        </w:rPr>
        <w:t xml:space="preserve">Tobulinant viešosios tvarkos palaikymo sistemą 2017 m. vykdyti Viešosios tvarkos skyriaus veiklos organizavimo pokyčiai. Suformuota budėtojų dalis, kuri 2017 metais pradėjo užtikrinti viešosios tvarkos palaikymo kontrolę ne tik įprastinėmis darbo valandomis, bet ir ankstyvą rytą, vakarais, o prireikus ir nakties metu. </w:t>
      </w:r>
    </w:p>
    <w:p w:rsidR="00B44C44" w:rsidRPr="009127ED" w:rsidRDefault="00B44C44" w:rsidP="00747C92">
      <w:pPr>
        <w:tabs>
          <w:tab w:val="left" w:pos="993"/>
        </w:tabs>
        <w:ind w:firstLine="720"/>
        <w:jc w:val="both"/>
        <w:rPr>
          <w:rFonts w:eastAsiaTheme="minorHAnsi"/>
        </w:rPr>
      </w:pPr>
      <w:r w:rsidRPr="009127ED">
        <w:rPr>
          <w:rFonts w:eastAsiaTheme="minorHAnsi"/>
        </w:rPr>
        <w:t>Bendradarbiaujant su policija, buvo įgyvendinama Saugios kaimynystės programa.</w:t>
      </w:r>
      <w:r w:rsidR="00386215" w:rsidRPr="009127ED">
        <w:rPr>
          <w:rFonts w:eastAsiaTheme="minorHAnsi"/>
        </w:rPr>
        <w:t xml:space="preserve"> </w:t>
      </w:r>
      <w:r w:rsidRPr="009127ED">
        <w:rPr>
          <w:rFonts w:eastAsiaTheme="minorHAnsi"/>
        </w:rPr>
        <w:t xml:space="preserve">Jos metu organizuoti seminarai-mokymai miesto gyventojams, saugios kaimynystės grupių ir daugiabučių namų bendrijų pirmininkams, </w:t>
      </w:r>
      <w:proofErr w:type="spellStart"/>
      <w:r w:rsidRPr="009127ED">
        <w:rPr>
          <w:rFonts w:eastAsiaTheme="minorHAnsi"/>
        </w:rPr>
        <w:t>seniūnaičiams</w:t>
      </w:r>
      <w:proofErr w:type="spellEnd"/>
      <w:r w:rsidRPr="009127ED">
        <w:rPr>
          <w:rFonts w:eastAsiaTheme="minorHAnsi"/>
        </w:rPr>
        <w:t xml:space="preserve"> bei visiems, kurie domisi saugios kaimynystės idėjomis, organizuotas konkursas „2017 m. aktyviausia kaimynystės grupė Klaipėdos mie</w:t>
      </w:r>
      <w:r w:rsidR="00747C92" w:rsidRPr="009127ED">
        <w:rPr>
          <w:rFonts w:eastAsiaTheme="minorHAnsi"/>
        </w:rPr>
        <w:t xml:space="preserve">ste“, </w:t>
      </w:r>
      <w:r w:rsidRPr="009127ED">
        <w:rPr>
          <w:rFonts w:eastAsiaTheme="minorHAnsi"/>
        </w:rPr>
        <w:t>išleista informacinė medžiaga „Saugią aplinką kurkime kartu“ ir „Saugok save ir savo turtą“.</w:t>
      </w:r>
    </w:p>
    <w:p w:rsidR="00B44C44" w:rsidRPr="009127ED" w:rsidRDefault="00B44C44" w:rsidP="0025473A">
      <w:pPr>
        <w:tabs>
          <w:tab w:val="left" w:pos="993"/>
        </w:tabs>
        <w:ind w:firstLine="720"/>
        <w:jc w:val="both"/>
        <w:rPr>
          <w:rFonts w:eastAsiaTheme="minorHAnsi"/>
        </w:rPr>
      </w:pPr>
      <w:r w:rsidRPr="009127ED">
        <w:rPr>
          <w:rFonts w:eastAsiaTheme="minorHAnsi"/>
        </w:rPr>
        <w:t>Klaipėdos mieste veikia 82 saugios kaimynystės grupės. 2017 m. buvo įkurtos 22, iš sąrašų kaip neveikiančios išbraukt</w:t>
      </w:r>
      <w:r w:rsidR="009D6EA7" w:rsidRPr="009127ED">
        <w:rPr>
          <w:rFonts w:eastAsiaTheme="minorHAnsi"/>
        </w:rPr>
        <w:t>a</w:t>
      </w:r>
      <w:r w:rsidRPr="009127ED">
        <w:rPr>
          <w:rFonts w:eastAsiaTheme="minorHAnsi"/>
        </w:rPr>
        <w:t xml:space="preserve"> 14. Policijos bendruomenės pareigūnai kartu su Viešosios tvarkos skyriaus valstybės tarnautojais susitikimuose su gyventojais, bendrų patikrinimų metu skatina kurti saugios kaimynystės grupes savo gyvenamojoje teritorijoje.</w:t>
      </w:r>
      <w:r w:rsidR="00747C92" w:rsidRPr="009127ED">
        <w:rPr>
          <w:rFonts w:eastAsiaTheme="minorHAnsi"/>
        </w:rPr>
        <w:t xml:space="preserve"> </w:t>
      </w:r>
      <w:r w:rsidRPr="009127ED">
        <w:rPr>
          <w:rFonts w:eastAsiaTheme="minorHAnsi"/>
        </w:rPr>
        <w:t>Viešąją tvarką ir visuomenės saugumą Klaipėdos mieste šiuo metu padeda užtikrinti ir 48 policijos rėmėjai bei 18 jaunųjų policijos rėmėjų, kurie dalyvauja ir Viešosios tvarkos skyriaus o</w:t>
      </w:r>
      <w:r w:rsidR="0025473A" w:rsidRPr="009127ED">
        <w:rPr>
          <w:rFonts w:eastAsiaTheme="minorHAnsi"/>
        </w:rPr>
        <w:t>rganizuojamuose patikrinimuose.</w:t>
      </w:r>
    </w:p>
    <w:p w:rsidR="001F3682" w:rsidRPr="009127ED" w:rsidRDefault="001F3682" w:rsidP="001F3682">
      <w:pPr>
        <w:tabs>
          <w:tab w:val="left" w:pos="993"/>
        </w:tabs>
        <w:ind w:firstLine="720"/>
        <w:jc w:val="both"/>
        <w:rPr>
          <w:rFonts w:eastAsiaTheme="minorHAnsi"/>
          <w:color w:val="0D0D0D" w:themeColor="text1" w:themeTint="F2"/>
        </w:rPr>
      </w:pPr>
    </w:p>
    <w:p w:rsidR="00747C92" w:rsidRPr="009127ED" w:rsidRDefault="00747C92" w:rsidP="00747C92">
      <w:pPr>
        <w:tabs>
          <w:tab w:val="left" w:pos="993"/>
        </w:tabs>
        <w:jc w:val="center"/>
        <w:rPr>
          <w:rFonts w:eastAsiaTheme="minorHAnsi"/>
          <w:b/>
        </w:rPr>
      </w:pPr>
      <w:r w:rsidRPr="009127ED">
        <w:rPr>
          <w:rFonts w:eastAsiaTheme="minorHAnsi"/>
          <w:b/>
        </w:rPr>
        <w:t>CIVILINĖ SAUGA</w:t>
      </w:r>
    </w:p>
    <w:p w:rsidR="00747C92" w:rsidRPr="009127ED" w:rsidRDefault="00747C92" w:rsidP="00747C92">
      <w:pPr>
        <w:tabs>
          <w:tab w:val="left" w:pos="993"/>
        </w:tabs>
        <w:jc w:val="center"/>
        <w:rPr>
          <w:rFonts w:eastAsiaTheme="minorHAnsi"/>
        </w:rPr>
      </w:pPr>
    </w:p>
    <w:p w:rsidR="00747C92" w:rsidRPr="009127ED" w:rsidRDefault="00747C92" w:rsidP="00747C92">
      <w:pPr>
        <w:tabs>
          <w:tab w:val="left" w:pos="993"/>
        </w:tabs>
        <w:ind w:firstLine="720"/>
        <w:jc w:val="both"/>
        <w:rPr>
          <w:rFonts w:eastAsiaTheme="minorHAnsi"/>
        </w:rPr>
      </w:pPr>
      <w:r w:rsidRPr="009127ED">
        <w:rPr>
          <w:rFonts w:eastAsiaTheme="minorHAnsi"/>
        </w:rPr>
        <w:t xml:space="preserve">2017 metais savivaldybėje ekstremalios situacijos paskelbta nebuvo. Buvo užfiksuota 15 ekstremaliųjų įvykių (13 </w:t>
      </w:r>
      <w:r w:rsidR="009D6EA7" w:rsidRPr="009127ED">
        <w:rPr>
          <w:rFonts w:eastAsiaTheme="minorHAnsi"/>
        </w:rPr>
        <w:t xml:space="preserve">– </w:t>
      </w:r>
      <w:r w:rsidRPr="009127ED">
        <w:rPr>
          <w:rFonts w:eastAsiaTheme="minorHAnsi"/>
        </w:rPr>
        <w:t xml:space="preserve">dėl rastų sprogmenų, 1 </w:t>
      </w:r>
      <w:r w:rsidR="009D6EA7" w:rsidRPr="009127ED">
        <w:rPr>
          <w:rFonts w:eastAsiaTheme="minorHAnsi"/>
        </w:rPr>
        <w:t xml:space="preserve">– </w:t>
      </w:r>
      <w:r w:rsidRPr="009127ED">
        <w:rPr>
          <w:rFonts w:eastAsiaTheme="minorHAnsi"/>
        </w:rPr>
        <w:t xml:space="preserve">dėl paukščių gripo, 1 </w:t>
      </w:r>
      <w:r w:rsidR="009D6EA7" w:rsidRPr="009127ED">
        <w:rPr>
          <w:rFonts w:eastAsiaTheme="minorHAnsi"/>
        </w:rPr>
        <w:t xml:space="preserve">– </w:t>
      </w:r>
      <w:r w:rsidRPr="009127ED">
        <w:rPr>
          <w:rFonts w:eastAsiaTheme="minorHAnsi"/>
        </w:rPr>
        <w:t>dėl gripo epidemijos).</w:t>
      </w:r>
    </w:p>
    <w:p w:rsidR="00747C92" w:rsidRPr="009127ED" w:rsidRDefault="00747C92" w:rsidP="00747C92">
      <w:pPr>
        <w:tabs>
          <w:tab w:val="left" w:pos="993"/>
        </w:tabs>
        <w:ind w:firstLine="720"/>
        <w:jc w:val="both"/>
        <w:rPr>
          <w:rFonts w:eastAsiaTheme="minorHAnsi"/>
        </w:rPr>
      </w:pPr>
      <w:r w:rsidRPr="009127ED">
        <w:rPr>
          <w:rFonts w:eastAsiaTheme="minorHAnsi"/>
        </w:rPr>
        <w:t>2017 metais buvo baigtas perspėjimo sirenomis sistemos atnaujinimas ir šiuo metu veikia 12 naujų savivaldybei priklausančių sirenų (iš viso mieste veikia 51 sirena), kuriomis gyventojai gali būti perspėjami apie ekstremalią situaciją. Savivaldybė prisijungė prie</w:t>
      </w:r>
      <w:r w:rsidRPr="009127ED">
        <w:rPr>
          <w:rFonts w:asciiTheme="minorHAnsi" w:eastAsiaTheme="minorHAnsi" w:hAnsiTheme="minorHAnsi" w:cstheme="minorBidi"/>
          <w:sz w:val="22"/>
          <w:szCs w:val="22"/>
        </w:rPr>
        <w:t xml:space="preserve"> </w:t>
      </w:r>
      <w:r w:rsidRPr="009127ED">
        <w:rPr>
          <w:rFonts w:eastAsiaTheme="minorHAnsi"/>
        </w:rPr>
        <w:t>Gyventojų perspėjimo ir informavimo informacinės sistemos (gyventojų informavimo trumposiomis žinutėmis sistema) ir dabar</w:t>
      </w:r>
      <w:r w:rsidR="00000BE8" w:rsidRPr="009127ED">
        <w:rPr>
          <w:rFonts w:eastAsiaTheme="minorHAnsi"/>
        </w:rPr>
        <w:t>,</w:t>
      </w:r>
      <w:r w:rsidRPr="009127ED">
        <w:rPr>
          <w:rFonts w:eastAsiaTheme="minorHAnsi"/>
        </w:rPr>
        <w:t xml:space="preserve"> esant būtinybei</w:t>
      </w:r>
      <w:r w:rsidR="00000BE8" w:rsidRPr="009127ED">
        <w:rPr>
          <w:rFonts w:eastAsiaTheme="minorHAnsi"/>
        </w:rPr>
        <w:t>,</w:t>
      </w:r>
      <w:r w:rsidRPr="009127ED">
        <w:rPr>
          <w:rFonts w:eastAsiaTheme="minorHAnsi"/>
        </w:rPr>
        <w:t xml:space="preserve"> galima gyventojams išsiųsti perspėjančius pranešimus. </w:t>
      </w:r>
    </w:p>
    <w:p w:rsidR="00747C92" w:rsidRPr="009127ED" w:rsidRDefault="00747C92" w:rsidP="00747C92">
      <w:pPr>
        <w:tabs>
          <w:tab w:val="left" w:pos="993"/>
        </w:tabs>
        <w:ind w:firstLine="720"/>
        <w:jc w:val="both"/>
        <w:rPr>
          <w:rFonts w:eastAsiaTheme="minorHAnsi"/>
        </w:rPr>
      </w:pPr>
      <w:r w:rsidRPr="009127ED">
        <w:rPr>
          <w:rFonts w:eastAsiaTheme="minorHAnsi"/>
        </w:rPr>
        <w:t>Civilinės saugos specialistai organizavo 7 Savivaldybės administracijos ekstremaliųjų situacijų komisijos (3 planiniai ir 4 neplaniniai) posėdžius. Neplaniniai posėdžiai buvo sušaukti dėl paukščių gripo, gaisro Girulių miške ir du dėl potvynių.</w:t>
      </w:r>
    </w:p>
    <w:p w:rsidR="00747C92" w:rsidRPr="009127ED" w:rsidRDefault="00747C92" w:rsidP="00747C92">
      <w:pPr>
        <w:ind w:firstLine="720"/>
        <w:jc w:val="both"/>
        <w:rPr>
          <w:rFonts w:eastAsiaTheme="minorHAnsi"/>
        </w:rPr>
      </w:pPr>
      <w:r w:rsidRPr="009127ED">
        <w:rPr>
          <w:rFonts w:eastAsiaTheme="minorHAnsi"/>
        </w:rPr>
        <w:t>Kontroliuojant civilinės saugos būklę, atliekami patikrinimai, kaip miesto ūkio subjektuose ir kitose įstaigose vykdomi civilinės saugos sistemos uždaviniai, kaip laikomasi Lietuvos Respublikos civilinės saugos įstatymo ir kitų civilinę saugą reglamentuojančių teisės aktų reikalavimų. 2017</w:t>
      </w:r>
      <w:r w:rsidR="00B53342" w:rsidRPr="009127ED">
        <w:rPr>
          <w:rFonts w:eastAsiaTheme="minorHAnsi"/>
        </w:rPr>
        <w:t> </w:t>
      </w:r>
      <w:r w:rsidRPr="009127ED">
        <w:rPr>
          <w:rFonts w:eastAsiaTheme="minorHAnsi"/>
        </w:rPr>
        <w:t>metais buvo atlikti 46 kompleksiniai civilinės saugos būklės patikrinimai. 12 nepatenkinamai įvertintų įmonių per nustatytus terminus trūkumus pašalino.</w:t>
      </w:r>
    </w:p>
    <w:p w:rsidR="00747C92" w:rsidRPr="009127ED" w:rsidRDefault="00747C92" w:rsidP="00747C92">
      <w:pPr>
        <w:ind w:firstLine="720"/>
        <w:jc w:val="both"/>
        <w:rPr>
          <w:rFonts w:eastAsiaTheme="minorHAnsi"/>
        </w:rPr>
      </w:pPr>
      <w:r w:rsidRPr="009127ED">
        <w:rPr>
          <w:rFonts w:eastAsiaTheme="minorHAnsi"/>
        </w:rPr>
        <w:t xml:space="preserve">Tęsiant civilinės saugos ir gelbėjimo sistemos, ūkio subjektų, įstaigų, kitų įstaigų darbuotojų civilinės saugos įvadinį ir tęstinį mokymą, savivaldybės lygmens civilinės saugos pratybų organizavimą, ataskaitiniu laikotarpiu buvo organizuotos stalo pratybos tema „Avarija pavojingame objekte“ (gaisras AB „Klaipėdos nafta“). Per pratybas buvo aktyvuotas operacijų centras, organizuoti ir Savivaldybės administracijos, </w:t>
      </w:r>
      <w:r w:rsidR="00B53342" w:rsidRPr="009127ED">
        <w:rPr>
          <w:rFonts w:eastAsiaTheme="minorHAnsi"/>
        </w:rPr>
        <w:t>Savivaldybės t</w:t>
      </w:r>
      <w:r w:rsidRPr="009127ED">
        <w:rPr>
          <w:rFonts w:eastAsiaTheme="minorHAnsi"/>
        </w:rPr>
        <w:t xml:space="preserve">arybos </w:t>
      </w:r>
      <w:r w:rsidR="005B5BB1" w:rsidRPr="009127ED">
        <w:rPr>
          <w:rFonts w:eastAsiaTheme="minorHAnsi"/>
        </w:rPr>
        <w:t>ir</w:t>
      </w:r>
      <w:r w:rsidRPr="009127ED">
        <w:rPr>
          <w:rFonts w:eastAsiaTheme="minorHAnsi"/>
        </w:rPr>
        <w:t xml:space="preserve"> mero sekretoriato darbuotojams pravesti 2</w:t>
      </w:r>
      <w:r w:rsidR="005B5BB1" w:rsidRPr="009127ED">
        <w:rPr>
          <w:rFonts w:eastAsiaTheme="minorHAnsi"/>
        </w:rPr>
        <w:t> </w:t>
      </w:r>
      <w:r w:rsidRPr="009127ED">
        <w:rPr>
          <w:rFonts w:eastAsiaTheme="minorHAnsi"/>
        </w:rPr>
        <w:t>val. mokymai darbo vietoje. Ūkio subjektų, kitų įstaigų vadovai ir darbuotojai, atsakingi už civilinę saugą, apmokyti Klaipėdos apskrities priešgaisrinės gelbėjimo valdybos organizuojamuose kursuose (juos išklausė 279 asmenys).</w:t>
      </w:r>
    </w:p>
    <w:p w:rsidR="002F0702" w:rsidRPr="009127ED" w:rsidRDefault="00747C92" w:rsidP="0025473A">
      <w:pPr>
        <w:ind w:firstLine="720"/>
        <w:jc w:val="both"/>
        <w:rPr>
          <w:rFonts w:eastAsiaTheme="minorHAnsi"/>
        </w:rPr>
      </w:pPr>
      <w:r w:rsidRPr="009127ED">
        <w:rPr>
          <w:rFonts w:eastAsiaTheme="minorHAnsi"/>
        </w:rPr>
        <w:t xml:space="preserve">2017 metais vykdant gyventojų švietimą civilinės saugos klausimais buvo organizuota ir pravesta moksleivių viktorina „Aš žinau, kaip būti saugiam ir padėti kitam – 2017!“; organizuotas ir pravestas konkursas geriausiam vaizdo įrašui tema „Apsižvalgyk, ar matai grėsmes!“ (geriausi įrašai buvo paskelbti </w:t>
      </w:r>
      <w:r w:rsidR="005B5BB1" w:rsidRPr="009127ED">
        <w:rPr>
          <w:rFonts w:eastAsiaTheme="minorHAnsi"/>
        </w:rPr>
        <w:t>s</w:t>
      </w:r>
      <w:r w:rsidRPr="009127ED">
        <w:rPr>
          <w:rFonts w:eastAsiaTheme="minorHAnsi"/>
        </w:rPr>
        <w:t xml:space="preserve">avivaldybės interneto svetainėje bei socialiniuose tinkluose); kartu su BĮ „Klaipėdos paplūdimiai“ pravestos 2 akcijos-pamokėlės Klaipėdos mokyklų moksleiviams ir 6 akcijos-pamokėlės vasaros stovyklų vaikams; mokyklose pravesta akcija „Saugus elgesys </w:t>
      </w:r>
      <w:r w:rsidR="0025473A" w:rsidRPr="009127ED">
        <w:rPr>
          <w:rFonts w:eastAsiaTheme="minorHAnsi"/>
        </w:rPr>
        <w:t xml:space="preserve">su pirotechnikos priemonėmis“. </w:t>
      </w:r>
    </w:p>
    <w:p w:rsidR="00E4476B" w:rsidRPr="009127ED" w:rsidRDefault="00E4476B" w:rsidP="00DE7E8C">
      <w:pPr>
        <w:jc w:val="center"/>
        <w:rPr>
          <w:b/>
        </w:rPr>
      </w:pPr>
    </w:p>
    <w:p w:rsidR="00E4476B" w:rsidRPr="009127ED" w:rsidRDefault="00E4476B" w:rsidP="00DE7E8C">
      <w:pPr>
        <w:jc w:val="center"/>
        <w:rPr>
          <w:b/>
        </w:rPr>
      </w:pPr>
      <w:r w:rsidRPr="009127ED">
        <w:rPr>
          <w:b/>
        </w:rPr>
        <w:t>VIEŠŲJŲ PIRKIMŲ ORGANIZAVIMAS</w:t>
      </w:r>
    </w:p>
    <w:p w:rsidR="00E4476B" w:rsidRPr="009127ED" w:rsidRDefault="00E4476B" w:rsidP="00DE7E8C">
      <w:pPr>
        <w:jc w:val="both"/>
        <w:rPr>
          <w:lang w:eastAsia="lt-LT"/>
        </w:rPr>
      </w:pPr>
    </w:p>
    <w:p w:rsidR="00D81FAC" w:rsidRPr="009127ED" w:rsidRDefault="00D81FAC" w:rsidP="00D81FAC">
      <w:pPr>
        <w:ind w:firstLine="720"/>
        <w:jc w:val="both"/>
        <w:rPr>
          <w:lang w:eastAsia="lt-LT"/>
        </w:rPr>
      </w:pPr>
      <w:r w:rsidRPr="009127ED">
        <w:rPr>
          <w:lang w:eastAsia="lt-LT"/>
        </w:rPr>
        <w:t xml:space="preserve">Viešųjų pirkimų skyrius 2017 m. vykdė 622 pirkimus </w:t>
      </w:r>
      <w:r w:rsidRPr="009127ED">
        <w:rPr>
          <w:rFonts w:eastAsia="Calibri"/>
          <w:lang w:eastAsia="lt-LT"/>
        </w:rPr>
        <w:t xml:space="preserve">(atvirus, neskelbiamas derybas, supaprastintus konkursus, mažos vertės). </w:t>
      </w:r>
      <w:r w:rsidRPr="009127ED">
        <w:rPr>
          <w:lang w:eastAsia="lt-LT"/>
        </w:rPr>
        <w:t xml:space="preserve">2016 m. buvo įvykdyta 570 pirkimų. </w:t>
      </w:r>
    </w:p>
    <w:p w:rsidR="00433753" w:rsidRPr="009127ED" w:rsidRDefault="00D81FAC" w:rsidP="00D81FAC">
      <w:pPr>
        <w:ind w:firstLine="720"/>
        <w:jc w:val="both"/>
        <w:rPr>
          <w:rFonts w:eastAsia="Calibri"/>
          <w:lang w:eastAsia="lt-LT"/>
        </w:rPr>
      </w:pPr>
      <w:r w:rsidRPr="009127ED">
        <w:rPr>
          <w:rFonts w:eastAsia="Calibri"/>
          <w:lang w:eastAsia="lt-LT"/>
        </w:rPr>
        <w:t>2017 m. Viešųjų pirkimų skyrius įvykdė 55 pirkimus per Centrinę perkančiąją organizaciją (CPO), palygin</w:t>
      </w:r>
      <w:r w:rsidR="00FB50B0" w:rsidRPr="009127ED">
        <w:rPr>
          <w:rFonts w:eastAsia="Calibri"/>
          <w:lang w:eastAsia="lt-LT"/>
        </w:rPr>
        <w:t>ti</w:t>
      </w:r>
      <w:r w:rsidRPr="009127ED">
        <w:rPr>
          <w:rFonts w:eastAsia="Calibri"/>
          <w:lang w:eastAsia="lt-LT"/>
        </w:rPr>
        <w:t xml:space="preserve"> su 2016 m.</w:t>
      </w:r>
      <w:r w:rsidR="00FB50B0" w:rsidRPr="009127ED">
        <w:rPr>
          <w:rFonts w:eastAsia="Calibri"/>
          <w:lang w:eastAsia="lt-LT"/>
        </w:rPr>
        <w:t>,</w:t>
      </w:r>
      <w:r w:rsidRPr="009127ED">
        <w:rPr>
          <w:rFonts w:eastAsia="Calibri"/>
          <w:lang w:eastAsia="lt-LT"/>
        </w:rPr>
        <w:t xml:space="preserve"> š</w:t>
      </w:r>
      <w:r w:rsidR="00FC45E2" w:rsidRPr="009127ED">
        <w:rPr>
          <w:rFonts w:eastAsia="Calibri"/>
          <w:lang w:eastAsia="lt-LT"/>
        </w:rPr>
        <w:t xml:space="preserve">is skaičius išliko panašus, </w:t>
      </w:r>
      <w:r w:rsidRPr="009127ED">
        <w:rPr>
          <w:rFonts w:eastAsia="Calibri"/>
          <w:lang w:eastAsia="lt-LT"/>
        </w:rPr>
        <w:t xml:space="preserve">2016 m. per CPO buvo įvykdyti 49 pirkimai. Įvykdytų pirkimų skaičius per CPO vertintinas labai teigiamai, nes pagrindinis CPO pirkimų privalumas – trumpa pirkimo procedūrų trukmė, menka galimybė dirbtinai trikdyti pirkimo procedūras, nedidelė teisminių ginčų tikimybė. </w:t>
      </w:r>
    </w:p>
    <w:p w:rsidR="00D81FAC" w:rsidRPr="009127ED" w:rsidRDefault="00D81FAC" w:rsidP="00433753">
      <w:pPr>
        <w:ind w:firstLine="720"/>
        <w:jc w:val="both"/>
        <w:rPr>
          <w:rFonts w:eastAsia="Calibri"/>
          <w:lang w:eastAsia="lt-LT"/>
        </w:rPr>
      </w:pPr>
      <w:r w:rsidRPr="009127ED">
        <w:rPr>
          <w:rFonts w:eastAsia="Calibri"/>
          <w:lang w:eastAsia="lt-LT"/>
        </w:rPr>
        <w:t>2017 m. Viešųjų pirkimų skyriuje parengta 219 viešojo pirkimo sutarčių, gaut</w:t>
      </w:r>
      <w:r w:rsidR="00FB50B0" w:rsidRPr="009127ED">
        <w:rPr>
          <w:rFonts w:eastAsia="Calibri"/>
          <w:lang w:eastAsia="lt-LT"/>
        </w:rPr>
        <w:t>a</w:t>
      </w:r>
      <w:r w:rsidRPr="009127ED">
        <w:rPr>
          <w:rFonts w:eastAsia="Calibri"/>
          <w:lang w:eastAsia="lt-LT"/>
        </w:rPr>
        <w:t xml:space="preserve"> ir išnagrinėt</w:t>
      </w:r>
      <w:r w:rsidR="00FB50B0" w:rsidRPr="009127ED">
        <w:rPr>
          <w:rFonts w:eastAsia="Calibri"/>
          <w:lang w:eastAsia="lt-LT"/>
        </w:rPr>
        <w:t>a</w:t>
      </w:r>
      <w:r w:rsidRPr="009127ED">
        <w:rPr>
          <w:rFonts w:eastAsia="Calibri"/>
          <w:lang w:eastAsia="lt-LT"/>
        </w:rPr>
        <w:t xml:space="preserve"> 40 pretenzijų: iš jų tenkintos – 8, netenkint</w:t>
      </w:r>
      <w:r w:rsidR="00FB50B0" w:rsidRPr="009127ED">
        <w:rPr>
          <w:rFonts w:eastAsia="Calibri"/>
          <w:lang w:eastAsia="lt-LT"/>
        </w:rPr>
        <w:t>a</w:t>
      </w:r>
      <w:r w:rsidRPr="009127ED">
        <w:rPr>
          <w:rFonts w:eastAsia="Calibri"/>
          <w:lang w:eastAsia="lt-LT"/>
        </w:rPr>
        <w:t xml:space="preserve"> – 20, tenkintos iš dalies – 6, ir atsisak</w:t>
      </w:r>
      <w:r w:rsidR="00433753" w:rsidRPr="009127ED">
        <w:rPr>
          <w:rFonts w:eastAsia="Calibri"/>
          <w:lang w:eastAsia="lt-LT"/>
        </w:rPr>
        <w:t xml:space="preserve">yta </w:t>
      </w:r>
      <w:r w:rsidRPr="009127ED">
        <w:rPr>
          <w:rFonts w:eastAsia="Calibri"/>
          <w:lang w:eastAsia="lt-LT"/>
        </w:rPr>
        <w:t>nagrinėti, nes buvo praleisti terminai</w:t>
      </w:r>
      <w:r w:rsidR="00FB50B0" w:rsidRPr="009127ED">
        <w:rPr>
          <w:rFonts w:eastAsia="Calibri"/>
          <w:lang w:eastAsia="lt-LT"/>
        </w:rPr>
        <w:t>,</w:t>
      </w:r>
      <w:r w:rsidRPr="009127ED">
        <w:rPr>
          <w:rFonts w:eastAsia="Calibri"/>
          <w:lang w:eastAsia="lt-LT"/>
        </w:rPr>
        <w:t xml:space="preserve"> – 6. </w:t>
      </w:r>
      <w:r w:rsidR="00FB50B0" w:rsidRPr="009127ED">
        <w:rPr>
          <w:rFonts w:eastAsia="Calibri"/>
          <w:lang w:eastAsia="lt-LT"/>
        </w:rPr>
        <w:t>Pal</w:t>
      </w:r>
      <w:r w:rsidRPr="009127ED">
        <w:rPr>
          <w:rFonts w:eastAsia="Calibri"/>
          <w:lang w:eastAsia="lt-LT"/>
        </w:rPr>
        <w:t>ygin</w:t>
      </w:r>
      <w:r w:rsidR="00FB50B0" w:rsidRPr="009127ED">
        <w:rPr>
          <w:rFonts w:eastAsia="Calibri"/>
          <w:lang w:eastAsia="lt-LT"/>
        </w:rPr>
        <w:t>ti</w:t>
      </w:r>
      <w:r w:rsidRPr="009127ED">
        <w:rPr>
          <w:rFonts w:eastAsia="Calibri"/>
          <w:lang w:eastAsia="lt-LT"/>
        </w:rPr>
        <w:t xml:space="preserve"> su 2016 m.</w:t>
      </w:r>
      <w:r w:rsidR="00FB50B0" w:rsidRPr="009127ED">
        <w:rPr>
          <w:rFonts w:eastAsia="Calibri"/>
          <w:lang w:eastAsia="lt-LT"/>
        </w:rPr>
        <w:t>,</w:t>
      </w:r>
      <w:r w:rsidRPr="009127ED">
        <w:rPr>
          <w:rFonts w:eastAsia="Calibri"/>
          <w:lang w:eastAsia="lt-LT"/>
        </w:rPr>
        <w:t xml:space="preserve"> pretenzijų skaičius sumažėjo apie 34,4 proc., nes 2016 m. buvo gauta ir išnagrinėta 61 pretenzija.</w:t>
      </w:r>
      <w:r w:rsidR="00433753" w:rsidRPr="009127ED">
        <w:rPr>
          <w:rFonts w:eastAsia="Calibri"/>
          <w:lang w:eastAsia="lt-LT"/>
        </w:rPr>
        <w:t xml:space="preserve"> </w:t>
      </w:r>
      <w:r w:rsidRPr="009127ED">
        <w:rPr>
          <w:szCs w:val="20"/>
          <w:lang w:eastAsia="lt-LT"/>
        </w:rPr>
        <w:t>2017 m. Viešųjų pirkimų skyriuje gaut</w:t>
      </w:r>
      <w:r w:rsidR="00C14F20" w:rsidRPr="009127ED">
        <w:rPr>
          <w:szCs w:val="20"/>
          <w:lang w:eastAsia="lt-LT"/>
        </w:rPr>
        <w:t>i</w:t>
      </w:r>
      <w:r w:rsidRPr="009127ED">
        <w:rPr>
          <w:szCs w:val="20"/>
          <w:lang w:eastAsia="lt-LT"/>
        </w:rPr>
        <w:t xml:space="preserve"> ir išnagrinėt</w:t>
      </w:r>
      <w:r w:rsidR="00C14F20" w:rsidRPr="009127ED">
        <w:rPr>
          <w:szCs w:val="20"/>
          <w:lang w:eastAsia="lt-LT"/>
        </w:rPr>
        <w:t>i</w:t>
      </w:r>
      <w:r w:rsidRPr="009127ED">
        <w:rPr>
          <w:szCs w:val="20"/>
          <w:lang w:eastAsia="lt-LT"/>
        </w:rPr>
        <w:t xml:space="preserve"> 1</w:t>
      </w:r>
      <w:r w:rsidR="00FB50B0" w:rsidRPr="009127ED">
        <w:rPr>
          <w:szCs w:val="20"/>
          <w:lang w:eastAsia="lt-LT"/>
        </w:rPr>
        <w:t> </w:t>
      </w:r>
      <w:r w:rsidRPr="009127ED">
        <w:rPr>
          <w:szCs w:val="20"/>
          <w:lang w:eastAsia="lt-LT"/>
        </w:rPr>
        <w:t>396 konkurso dalyvių paklausim</w:t>
      </w:r>
      <w:r w:rsidR="00C14F20" w:rsidRPr="009127ED">
        <w:rPr>
          <w:szCs w:val="20"/>
          <w:lang w:eastAsia="lt-LT"/>
        </w:rPr>
        <w:t>ai</w:t>
      </w:r>
      <w:r w:rsidRPr="009127ED">
        <w:rPr>
          <w:szCs w:val="20"/>
          <w:lang w:eastAsia="lt-LT"/>
        </w:rPr>
        <w:t xml:space="preserve"> ir dalyvių patikslinim</w:t>
      </w:r>
      <w:r w:rsidR="00C14F20" w:rsidRPr="009127ED">
        <w:rPr>
          <w:szCs w:val="20"/>
          <w:lang w:eastAsia="lt-LT"/>
        </w:rPr>
        <w:t>ai</w:t>
      </w:r>
      <w:r w:rsidRPr="009127ED">
        <w:rPr>
          <w:szCs w:val="20"/>
          <w:lang w:eastAsia="lt-LT"/>
        </w:rPr>
        <w:t>. 2016 m. šis skaičius buvo didesnis (1</w:t>
      </w:r>
      <w:r w:rsidR="00FB50B0" w:rsidRPr="009127ED">
        <w:rPr>
          <w:szCs w:val="20"/>
          <w:lang w:eastAsia="lt-LT"/>
        </w:rPr>
        <w:t> </w:t>
      </w:r>
      <w:r w:rsidRPr="009127ED">
        <w:rPr>
          <w:szCs w:val="20"/>
          <w:lang w:eastAsia="lt-LT"/>
        </w:rPr>
        <w:t>544 konkurso dalyvių paklausim</w:t>
      </w:r>
      <w:r w:rsidR="00C14F20" w:rsidRPr="009127ED">
        <w:rPr>
          <w:szCs w:val="20"/>
          <w:lang w:eastAsia="lt-LT"/>
        </w:rPr>
        <w:t>ai</w:t>
      </w:r>
      <w:r w:rsidR="00FB50B0" w:rsidRPr="009127ED">
        <w:rPr>
          <w:szCs w:val="20"/>
          <w:lang w:eastAsia="lt-LT"/>
        </w:rPr>
        <w:t xml:space="preserve"> ar</w:t>
      </w:r>
      <w:r w:rsidRPr="009127ED">
        <w:rPr>
          <w:szCs w:val="20"/>
          <w:lang w:eastAsia="lt-LT"/>
        </w:rPr>
        <w:t xml:space="preserve"> patikslinim</w:t>
      </w:r>
      <w:r w:rsidR="00C14F20" w:rsidRPr="009127ED">
        <w:rPr>
          <w:szCs w:val="20"/>
          <w:lang w:eastAsia="lt-LT"/>
        </w:rPr>
        <w:t>ai</w:t>
      </w:r>
      <w:r w:rsidRPr="009127ED">
        <w:rPr>
          <w:szCs w:val="20"/>
          <w:lang w:eastAsia="lt-LT"/>
        </w:rPr>
        <w:t>).</w:t>
      </w:r>
      <w:r w:rsidR="00433753" w:rsidRPr="009127ED">
        <w:rPr>
          <w:rFonts w:eastAsia="Calibri"/>
          <w:color w:val="FF0000"/>
          <w:lang w:eastAsia="lt-LT"/>
        </w:rPr>
        <w:t xml:space="preserve"> </w:t>
      </w:r>
      <w:r w:rsidRPr="009127ED">
        <w:rPr>
          <w:szCs w:val="20"/>
          <w:lang w:eastAsia="lt-LT"/>
        </w:rPr>
        <w:t>Pretenzijų ir dalyvių paklausimų skaičiaus mažėjimas atspindi aiškesnius pirkimo dokumentus, motyvuotus sprendimus.</w:t>
      </w:r>
    </w:p>
    <w:p w:rsidR="00D81FAC" w:rsidRPr="009127ED" w:rsidRDefault="00D81FAC" w:rsidP="00433753">
      <w:pPr>
        <w:rPr>
          <w:b/>
        </w:rPr>
      </w:pPr>
    </w:p>
    <w:p w:rsidR="00E4476B" w:rsidRPr="009127ED" w:rsidRDefault="00E4476B" w:rsidP="00DE7E8C">
      <w:pPr>
        <w:jc w:val="center"/>
        <w:rPr>
          <w:b/>
        </w:rPr>
      </w:pPr>
      <w:r w:rsidRPr="009127ED">
        <w:rPr>
          <w:b/>
        </w:rPr>
        <w:t>TEISĖS SKYRIAUS KURUOJAMA SRITIS</w:t>
      </w:r>
    </w:p>
    <w:p w:rsidR="00E4476B" w:rsidRPr="009127ED" w:rsidRDefault="00E4476B" w:rsidP="00DE7E8C">
      <w:pPr>
        <w:jc w:val="both"/>
        <w:rPr>
          <w:b/>
        </w:rPr>
      </w:pPr>
    </w:p>
    <w:p w:rsidR="00A31A73" w:rsidRPr="009127ED" w:rsidRDefault="00FB50B0" w:rsidP="00A31A73">
      <w:pPr>
        <w:ind w:firstLine="720"/>
        <w:jc w:val="both"/>
        <w:rPr>
          <w:lang w:eastAsia="lt-LT"/>
        </w:rPr>
      </w:pPr>
      <w:r w:rsidRPr="009127ED">
        <w:rPr>
          <w:lang w:eastAsia="lt-LT"/>
        </w:rPr>
        <w:t>S</w:t>
      </w:r>
      <w:r w:rsidR="00A31A73" w:rsidRPr="009127ED">
        <w:rPr>
          <w:lang w:eastAsia="lt-LT"/>
        </w:rPr>
        <w:t>avivaldybės administracijos Teisės skyriaus pagrindiniai uždaviniai yra užtikrinti, kad savivaldybės institucijų rengiamų tvarkomųjų dokumentų projektai neprieštarautų Lietuvos Respublikos Konstitucijai, įstatymams ir kitiems teisės aktams, užtikrinti savivaldybės interesų atstovavimą visų lygių teismuose bei kitose institucijose ir užtikrinti įsiteisėjusių teismo sprendimų vykdymą.</w:t>
      </w:r>
    </w:p>
    <w:p w:rsidR="00A31A73" w:rsidRPr="009127ED" w:rsidRDefault="00A31A73" w:rsidP="00A31A73">
      <w:pPr>
        <w:ind w:firstLine="720"/>
        <w:jc w:val="both"/>
        <w:rPr>
          <w:lang w:eastAsia="lt-LT"/>
        </w:rPr>
      </w:pPr>
      <w:r w:rsidRPr="009127ED">
        <w:rPr>
          <w:lang w:eastAsia="lt-LT"/>
        </w:rPr>
        <w:t>2017 metais buvo užbaigta apie 200 teisminių bylų, iš kurių 14 baigta taikos sutartimis. 2017</w:t>
      </w:r>
      <w:r w:rsidR="00421EAE" w:rsidRPr="009127ED">
        <w:rPr>
          <w:lang w:eastAsia="lt-LT"/>
        </w:rPr>
        <w:t> </w:t>
      </w:r>
      <w:r w:rsidRPr="009127ED">
        <w:rPr>
          <w:lang w:eastAsia="lt-LT"/>
        </w:rPr>
        <w:t>metais buvo Klaipėdos miesto savivaldybės naudai užbaigtos bylos: 1) laimėta byla pagal</w:t>
      </w:r>
      <w:r w:rsidRPr="009127ED">
        <w:rPr>
          <w:szCs w:val="20"/>
          <w:lang w:eastAsia="lt-LT"/>
        </w:rPr>
        <w:t xml:space="preserve"> </w:t>
      </w:r>
      <w:r w:rsidRPr="009127ED">
        <w:rPr>
          <w:lang w:eastAsia="lt-LT"/>
        </w:rPr>
        <w:t xml:space="preserve">Klaipėdos </w:t>
      </w:r>
      <w:r w:rsidR="00D00A7C" w:rsidRPr="009127ED">
        <w:rPr>
          <w:lang w:eastAsia="lt-LT"/>
        </w:rPr>
        <w:t>apygardos prokuratūros prokuroro, ginančio</w:t>
      </w:r>
      <w:r w:rsidRPr="009127ED">
        <w:rPr>
          <w:lang w:eastAsia="lt-LT"/>
        </w:rPr>
        <w:t xml:space="preserve"> viešąjį interesą, ieškinį dėl statybos leidimų panaikinimo; 2) </w:t>
      </w:r>
      <w:r w:rsidR="00D00A7C" w:rsidRPr="009127ED">
        <w:rPr>
          <w:lang w:eastAsia="lt-LT"/>
        </w:rPr>
        <w:t>laimėta byla dėl S</w:t>
      </w:r>
      <w:r w:rsidRPr="009127ED">
        <w:rPr>
          <w:lang w:eastAsia="lt-LT"/>
        </w:rPr>
        <w:t>avivaldybės administracijos direktoriaus 2015</w:t>
      </w:r>
      <w:r w:rsidR="00D00A7C" w:rsidRPr="009127ED">
        <w:rPr>
          <w:lang w:eastAsia="lt-LT"/>
        </w:rPr>
        <w:t xml:space="preserve"> m. rugsėjo </w:t>
      </w:r>
      <w:r w:rsidRPr="009127ED">
        <w:rPr>
          <w:lang w:eastAsia="lt-LT"/>
        </w:rPr>
        <w:t>9</w:t>
      </w:r>
      <w:r w:rsidR="00D00A7C" w:rsidRPr="009127ED">
        <w:rPr>
          <w:lang w:eastAsia="lt-LT"/>
        </w:rPr>
        <w:t> d.</w:t>
      </w:r>
      <w:r w:rsidRPr="009127ED">
        <w:rPr>
          <w:lang w:eastAsia="lt-LT"/>
        </w:rPr>
        <w:t xml:space="preserve"> įsakymo Nr.</w:t>
      </w:r>
      <w:r w:rsidR="00D00A7C" w:rsidRPr="009127ED">
        <w:rPr>
          <w:lang w:eastAsia="lt-LT"/>
        </w:rPr>
        <w:t> </w:t>
      </w:r>
      <w:r w:rsidRPr="009127ED">
        <w:rPr>
          <w:lang w:eastAsia="lt-LT"/>
        </w:rPr>
        <w:t>AD1-2624 „Dėl Pietinės jungties tiesimo tarp Klaipėdos valstybinio jūrų uosto ir IX B transporto koridoria</w:t>
      </w:r>
      <w:r w:rsidR="00D00A7C" w:rsidRPr="009127ED">
        <w:rPr>
          <w:lang w:eastAsia="lt-LT"/>
        </w:rPr>
        <w:t>us detaliojo plano patvirtinimo“</w:t>
      </w:r>
      <w:r w:rsidRPr="009127ED">
        <w:rPr>
          <w:lang w:eastAsia="lt-LT"/>
        </w:rPr>
        <w:t xml:space="preserve"> teisėtumo; 3) laimėtos net 3 bylos prieš draudikus dėl reikalavimo atlyginti žalą.</w:t>
      </w:r>
    </w:p>
    <w:p w:rsidR="00A31A73" w:rsidRPr="009127ED" w:rsidRDefault="00A31A73" w:rsidP="00A31A73">
      <w:pPr>
        <w:ind w:firstLine="720"/>
        <w:jc w:val="both"/>
        <w:rPr>
          <w:lang w:eastAsia="lt-LT"/>
        </w:rPr>
      </w:pPr>
      <w:r w:rsidRPr="009127ED">
        <w:rPr>
          <w:lang w:eastAsia="lt-LT"/>
        </w:rPr>
        <w:t>Teisės skyrius 2017 metais parengė sprendimo projektą dėl Klaipėdos miesto savivaldybės ribų keitimo,</w:t>
      </w:r>
      <w:r w:rsidR="00386215" w:rsidRPr="009127ED">
        <w:rPr>
          <w:lang w:eastAsia="lt-LT"/>
        </w:rPr>
        <w:t xml:space="preserve"> </w:t>
      </w:r>
      <w:r w:rsidRPr="009127ED">
        <w:rPr>
          <w:lang w:eastAsia="lt-LT"/>
        </w:rPr>
        <w:t xml:space="preserve">taip pat </w:t>
      </w:r>
      <w:r w:rsidR="00D00A7C" w:rsidRPr="009127ED">
        <w:rPr>
          <w:lang w:eastAsia="lt-LT"/>
        </w:rPr>
        <w:t>S</w:t>
      </w:r>
      <w:r w:rsidRPr="009127ED">
        <w:rPr>
          <w:lang w:eastAsia="lt-LT"/>
        </w:rPr>
        <w:t>avivaldybės administracijos direktoriaus 2006 m. gruodžio 28 d. įsakym</w:t>
      </w:r>
      <w:r w:rsidR="00D00A7C" w:rsidRPr="009127ED">
        <w:rPr>
          <w:lang w:eastAsia="lt-LT"/>
        </w:rPr>
        <w:t>o</w:t>
      </w:r>
      <w:r w:rsidRPr="009127ED">
        <w:rPr>
          <w:lang w:eastAsia="lt-LT"/>
        </w:rPr>
        <w:t xml:space="preserve"> Nr.</w:t>
      </w:r>
      <w:r w:rsidR="00D00A7C" w:rsidRPr="009127ED">
        <w:rPr>
          <w:lang w:eastAsia="lt-LT"/>
        </w:rPr>
        <w:t> </w:t>
      </w:r>
      <w:r w:rsidRPr="009127ED">
        <w:rPr>
          <w:lang w:eastAsia="lt-LT"/>
        </w:rPr>
        <w:t>AD1-2918 „Dėl kompiuterizuotos dokumentų valdymo sistemos „Avilys“ naudojimo“</w:t>
      </w:r>
      <w:r w:rsidR="00D00A7C" w:rsidRPr="009127ED">
        <w:rPr>
          <w:lang w:eastAsia="lt-LT"/>
        </w:rPr>
        <w:t xml:space="preserve"> pakeitimą</w:t>
      </w:r>
      <w:r w:rsidRPr="009127ED">
        <w:rPr>
          <w:lang w:eastAsia="lt-LT"/>
        </w:rPr>
        <w:t>, kuriuo įtvirtino teisės akto vertinimo antikorupciniu požiūriu tvarką, išplėtė vidaus susirašinėjimą elektroninėmis priemonėmis bei pritaikė tvarką šių dienų poreikiams.</w:t>
      </w:r>
    </w:p>
    <w:p w:rsidR="00A31A73" w:rsidRPr="009127ED" w:rsidRDefault="00A31A73" w:rsidP="00A31A73">
      <w:pPr>
        <w:ind w:firstLine="720"/>
        <w:jc w:val="both"/>
        <w:rPr>
          <w:lang w:eastAsia="lt-LT"/>
        </w:rPr>
      </w:pPr>
      <w:r w:rsidRPr="009127ED">
        <w:rPr>
          <w:lang w:eastAsia="lt-LT"/>
        </w:rPr>
        <w:t>Vykdant valstybės deleguotą funkciją dėl pirminės teisinės pagalbos teikimo, pirminė teisinė pagalba buvo suteikta 2</w:t>
      </w:r>
      <w:r w:rsidR="00D00A7C" w:rsidRPr="009127ED">
        <w:rPr>
          <w:lang w:eastAsia="lt-LT"/>
        </w:rPr>
        <w:t> </w:t>
      </w:r>
      <w:r w:rsidRPr="009127ED">
        <w:rPr>
          <w:lang w:eastAsia="lt-LT"/>
        </w:rPr>
        <w:t>862 pareiškėjams</w:t>
      </w:r>
      <w:r w:rsidR="000F4343" w:rsidRPr="009127ED">
        <w:rPr>
          <w:lang w:eastAsia="lt-LT"/>
        </w:rPr>
        <w:t xml:space="preserve"> (2016 m. – 2</w:t>
      </w:r>
      <w:r w:rsidR="00D00A7C" w:rsidRPr="009127ED">
        <w:rPr>
          <w:lang w:eastAsia="lt-LT"/>
        </w:rPr>
        <w:t> </w:t>
      </w:r>
      <w:r w:rsidR="000F4343" w:rsidRPr="009127ED">
        <w:rPr>
          <w:lang w:eastAsia="lt-LT"/>
        </w:rPr>
        <w:t>551)</w:t>
      </w:r>
      <w:r w:rsidRPr="009127ED">
        <w:rPr>
          <w:lang w:eastAsia="lt-LT"/>
        </w:rPr>
        <w:t>. Teikiant pirminę teisinę pagalbą buvo parengti net 42 taikos sutarčių projektai, parengta 170 dokumentų valstybės ir savivaldybių institucijoms ir 676 prašymai suteikti antrinę teisinę pagalbą.</w:t>
      </w:r>
    </w:p>
    <w:p w:rsidR="00E4476B" w:rsidRPr="009127ED" w:rsidRDefault="00E4476B" w:rsidP="00DE7E8C">
      <w:pPr>
        <w:jc w:val="center"/>
        <w:rPr>
          <w:b/>
        </w:rPr>
      </w:pPr>
    </w:p>
    <w:p w:rsidR="00E4476B" w:rsidRPr="009127ED" w:rsidRDefault="00E4476B" w:rsidP="00DE7E8C">
      <w:pPr>
        <w:jc w:val="center"/>
        <w:rPr>
          <w:b/>
        </w:rPr>
      </w:pPr>
      <w:r w:rsidRPr="009127ED">
        <w:rPr>
          <w:b/>
        </w:rPr>
        <w:t>VAIKO TEISIŲ APSAUGA</w:t>
      </w:r>
    </w:p>
    <w:p w:rsidR="00941279" w:rsidRPr="009127ED" w:rsidRDefault="00941279" w:rsidP="0024504C">
      <w:pPr>
        <w:pStyle w:val="Pagrindinistekstas"/>
      </w:pPr>
    </w:p>
    <w:p w:rsidR="00F607FA" w:rsidRPr="009127ED" w:rsidRDefault="00941279" w:rsidP="0024504C">
      <w:pPr>
        <w:pStyle w:val="Pagrindinistekstas"/>
        <w:ind w:firstLine="709"/>
      </w:pPr>
      <w:r w:rsidRPr="009127ED">
        <w:t xml:space="preserve">2017 m. mieste 69 vaikai liko be tėvų globos (2016 m. – 82), iš jų 44 (2016 m. </w:t>
      </w:r>
      <w:r w:rsidR="005B5BB1" w:rsidRPr="009127ED">
        <w:t>–</w:t>
      </w:r>
      <w:r w:rsidRPr="009127ED">
        <w:t xml:space="preserve"> 31) vaikams globa nustatyta šeimoje, o 25 (2016 m. </w:t>
      </w:r>
      <w:r w:rsidR="005B5BB1" w:rsidRPr="009127ED">
        <w:t>–</w:t>
      </w:r>
      <w:r w:rsidRPr="009127ED">
        <w:t xml:space="preserve"> 51) – socialinės globos įstaigose. Per metus 9 (2016 m. </w:t>
      </w:r>
      <w:r w:rsidR="005B5BB1" w:rsidRPr="009127ED">
        <w:t xml:space="preserve">– </w:t>
      </w:r>
      <w:r w:rsidRPr="009127ED">
        <w:t xml:space="preserve">3) šeimos globoti iš institucijų paėmė 10 vaikų (2016 m. </w:t>
      </w:r>
      <w:r w:rsidR="00083211" w:rsidRPr="009127ED">
        <w:t xml:space="preserve">– </w:t>
      </w:r>
      <w:r w:rsidRPr="009127ED">
        <w:t>5), nesusijusi</w:t>
      </w:r>
      <w:r w:rsidR="00083211" w:rsidRPr="009127ED">
        <w:t>ų</w:t>
      </w:r>
      <w:r w:rsidRPr="009127ED">
        <w:t xml:space="preserve"> su globėjo šeima giminystės</w:t>
      </w:r>
      <w:r w:rsidRPr="009127ED">
        <w:rPr>
          <w:b/>
        </w:rPr>
        <w:t xml:space="preserve"> </w:t>
      </w:r>
      <w:r w:rsidRPr="009127ED">
        <w:t xml:space="preserve">ryšiais. 2017 m. pabaigoje globėjų šeimose </w:t>
      </w:r>
      <w:r w:rsidR="0024504C" w:rsidRPr="009127ED">
        <w:t xml:space="preserve">iš viso </w:t>
      </w:r>
      <w:r w:rsidRPr="009127ED">
        <w:t xml:space="preserve">buvo globojami 206 vaikai (2016 m. </w:t>
      </w:r>
      <w:r w:rsidR="00083211" w:rsidRPr="009127ED">
        <w:t>–</w:t>
      </w:r>
      <w:r w:rsidRPr="009127ED">
        <w:t xml:space="preserve"> 200), globos institucijose – 97 (2016 m. </w:t>
      </w:r>
      <w:r w:rsidR="00083211" w:rsidRPr="009127ED">
        <w:t>–</w:t>
      </w:r>
      <w:r w:rsidRPr="009127ED">
        <w:t xml:space="preserve"> 114). Nutraukus globą šeimoje ar institucijoje, tėvams per metus grąžinti 29 (2016 m. – 45) vaikai</w:t>
      </w:r>
      <w:r w:rsidR="00F607FA" w:rsidRPr="009127ED">
        <w:t>. 2017 m. laikinoji globa tėvų prašymu, pastariesiems laikinai išvykstant į užsienį, nustatyta 89 vaikams (2016 m.</w:t>
      </w:r>
      <w:r w:rsidR="00386215" w:rsidRPr="009127ED">
        <w:t xml:space="preserve"> </w:t>
      </w:r>
      <w:r w:rsidR="005B5BB1" w:rsidRPr="009127ED">
        <w:t>–</w:t>
      </w:r>
      <w:r w:rsidR="00F607FA" w:rsidRPr="009127ED">
        <w:t xml:space="preserve"> 64), </w:t>
      </w:r>
      <w:r w:rsidR="00083211" w:rsidRPr="009127ED">
        <w:t xml:space="preserve">iš </w:t>
      </w:r>
      <w:r w:rsidR="00F607FA" w:rsidRPr="009127ED">
        <w:t>viso 2017 metų gale tokių vaikų mieste buvo globojama 219 (2016 m. – 203). 2017 m. įvaikinti 9 klaipėdiečiai vaikai, netekę tėvų globos (2016</w:t>
      </w:r>
      <w:r w:rsidR="00083211" w:rsidRPr="009127ED">
        <w:t> </w:t>
      </w:r>
      <w:r w:rsidR="00F607FA" w:rsidRPr="009127ED">
        <w:t xml:space="preserve">m. </w:t>
      </w:r>
      <w:r w:rsidR="005B5BB1" w:rsidRPr="009127ED">
        <w:t>–</w:t>
      </w:r>
      <w:r w:rsidR="00F607FA" w:rsidRPr="009127ED">
        <w:t xml:space="preserve"> 6). 27 šeimoms organizuoti mokymai dėl pasirengimo globoti</w:t>
      </w:r>
      <w:r w:rsidR="00083211" w:rsidRPr="009127ED">
        <w:t xml:space="preserve"> ar </w:t>
      </w:r>
      <w:r w:rsidR="00F607FA" w:rsidRPr="009127ED">
        <w:t>įvaikinti ir atliktas jų pirminis įvertinimas</w:t>
      </w:r>
      <w:r w:rsidR="00386215" w:rsidRPr="009127ED">
        <w:t xml:space="preserve"> </w:t>
      </w:r>
      <w:r w:rsidR="00F607FA" w:rsidRPr="009127ED">
        <w:t xml:space="preserve"> (2016 m. </w:t>
      </w:r>
      <w:r w:rsidR="005B5BB1" w:rsidRPr="009127ED">
        <w:t>–</w:t>
      </w:r>
      <w:r w:rsidR="00F22CD3" w:rsidRPr="009127ED">
        <w:t xml:space="preserve"> </w:t>
      </w:r>
      <w:r w:rsidR="00F607FA" w:rsidRPr="009127ED">
        <w:t>12),</w:t>
      </w:r>
      <w:r w:rsidR="00F607FA" w:rsidRPr="009127ED">
        <w:rPr>
          <w:b/>
        </w:rPr>
        <w:t xml:space="preserve"> </w:t>
      </w:r>
      <w:r w:rsidR="00F607FA" w:rsidRPr="009127ED">
        <w:t xml:space="preserve">7 vaikai įrašyti į galimų įvaikinti vaikų sąrašą (2016 m. </w:t>
      </w:r>
      <w:r w:rsidR="005B5BB1" w:rsidRPr="009127ED">
        <w:t>–</w:t>
      </w:r>
      <w:r w:rsidR="00F607FA" w:rsidRPr="009127ED">
        <w:t xml:space="preserve"> 8). 2017 met</w:t>
      </w:r>
      <w:r w:rsidR="00083211" w:rsidRPr="009127ED">
        <w:t>ai</w:t>
      </w:r>
      <w:r w:rsidR="00F607FA" w:rsidRPr="009127ED">
        <w:t>s sumažėjo tėvų globos netekusių vaikų. Priešingai nei 2016 metais, daugiau tėvų globos netekusių vaikų buvo apgyvendinti šeimose, o ne globos institucijose, o vaikų, globojamų institucijose, skaičius gerokai sumažėjo. Padaugėjo šeimų, paėmusių globoti vaikus, su kuriais jų nesieja giminystės ryšiai.</w:t>
      </w:r>
      <w:r w:rsidR="00386215" w:rsidRPr="009127ED">
        <w:t xml:space="preserve"> </w:t>
      </w:r>
      <w:r w:rsidR="00F607FA" w:rsidRPr="009127ED">
        <w:t xml:space="preserve">Vaiko teisių apsaugos skyriaus darbuotojai </w:t>
      </w:r>
      <w:r w:rsidR="00083211" w:rsidRPr="009127ED">
        <w:t>kartu</w:t>
      </w:r>
      <w:r w:rsidR="00F607FA" w:rsidRPr="009127ED">
        <w:t xml:space="preserve"> su socialiniais darbuotojais deda daug pastangų mokyti bei motyvuoti šeimas, norinčias ir galinčias globoti ar įvaikinti svetimus vaikus. Įvaikinta daugiau klaipėdiečių vaikų,</w:t>
      </w:r>
      <w:r w:rsidR="0024504C" w:rsidRPr="009127ED">
        <w:t xml:space="preserve"> tiesa,</w:t>
      </w:r>
      <w:r w:rsidR="00F607FA" w:rsidRPr="009127ED">
        <w:t xml:space="preserve"> daugumą jų (7 vaikus iš 9) įvaikino užsienio piliečių šeimos. Tai vaikai, turintys specialiųjų poreikių, kurių nepanoro įvaikinti Lietuvos Respublikos piliečiai, nuolat gyvenantys Lietuvoje. Pažymėtina, </w:t>
      </w:r>
      <w:r w:rsidR="005B5BB1" w:rsidRPr="009127ED">
        <w:t>kad</w:t>
      </w:r>
      <w:r w:rsidR="00F607FA" w:rsidRPr="009127ED">
        <w:t xml:space="preserve"> 2017 metais Klaipėdos vaikų globos institucijose buvo itin mažai potencialiai galimų įvaikinti vaikų, t. y., mažų vaikų be sunkių sveikatos ir raidos sutrikimų, kokius paprastai įvaikina Lietuvos Respublikos piliečiai.</w:t>
      </w:r>
    </w:p>
    <w:p w:rsidR="0024504C" w:rsidRPr="009127ED" w:rsidRDefault="0024504C" w:rsidP="005B5BB1">
      <w:pPr>
        <w:ind w:firstLine="709"/>
        <w:jc w:val="both"/>
      </w:pPr>
      <w:r w:rsidRPr="009127ED">
        <w:t>Į Socialinės rizikos šeimų, auginančių vaikus, apskaitą 2017 metais įrašytos 104 šeimos (2016</w:t>
      </w:r>
      <w:r w:rsidR="00F13284" w:rsidRPr="009127ED">
        <w:t> </w:t>
      </w:r>
      <w:r w:rsidRPr="009127ED">
        <w:t>m. – 101), išbrauktos 93 šeimos (2016 m. – 94). 2017 m. pabaigoje minėtoje apskaitoje Klaipėdoje iš viso buvo 412 šeimų (2016</w:t>
      </w:r>
      <w:r w:rsidR="00F13284" w:rsidRPr="009127ED">
        <w:t xml:space="preserve"> </w:t>
      </w:r>
      <w:r w:rsidRPr="009127ED">
        <w:t xml:space="preserve">m. </w:t>
      </w:r>
      <w:r w:rsidR="00F13284" w:rsidRPr="009127ED">
        <w:t>–</w:t>
      </w:r>
      <w:r w:rsidRPr="009127ED">
        <w:t xml:space="preserve"> 401), jose augo 560 vaikų (2016 m. </w:t>
      </w:r>
      <w:r w:rsidR="00F13284" w:rsidRPr="009127ED">
        <w:t>–</w:t>
      </w:r>
      <w:r w:rsidR="00F22CD3" w:rsidRPr="009127ED">
        <w:t xml:space="preserve"> </w:t>
      </w:r>
      <w:r w:rsidRPr="009127ED">
        <w:t>546). Iš įvairių šaltinių (dažniausiai – policijos) gauta informacija apie 113 (2016 m.</w:t>
      </w:r>
      <w:r w:rsidR="00386215" w:rsidRPr="009127ED">
        <w:t xml:space="preserve"> </w:t>
      </w:r>
      <w:r w:rsidRPr="009127ED">
        <w:t xml:space="preserve">– 177) galimo smurto atvejų, vaikams ir šeimoms teikta įvairi pagalba: konsultavimas, socialinio darbo organizavimas, vaiko apgyvendinimas institucijoje, laikinosios globos nustatymas. Dėl smurto šeimoje per metus į </w:t>
      </w:r>
      <w:r w:rsidR="003D0442" w:rsidRPr="009127ED">
        <w:t>a</w:t>
      </w:r>
      <w:r w:rsidRPr="009127ED">
        <w:t>pskaitą įrašytos 8 šeimos (2016 m. – 8). Įrašomų į Socialinės rizikos šeimų, auginančių vaikus, apskaitą šeimų skaičius bei dinamika ir vaikų, paimamų iš tėvų dėl nepriežiūros, skaičius bei dinamika</w:t>
      </w:r>
      <w:r w:rsidR="00271471" w:rsidRPr="009127ED">
        <w:t>,</w:t>
      </w:r>
      <w:r w:rsidRPr="009127ED">
        <w:t xml:space="preserve"> palygin</w:t>
      </w:r>
      <w:r w:rsidR="00271471" w:rsidRPr="009127ED">
        <w:t>ti</w:t>
      </w:r>
      <w:r w:rsidRPr="009127ED">
        <w:t xml:space="preserve"> su 2016 metais</w:t>
      </w:r>
      <w:r w:rsidR="00271471" w:rsidRPr="009127ED">
        <w:t>,</w:t>
      </w:r>
      <w:r w:rsidRPr="009127ED">
        <w:t xml:space="preserve"> išlieka stabili.</w:t>
      </w:r>
      <w:r w:rsidRPr="009127ED">
        <w:rPr>
          <w:b/>
        </w:rPr>
        <w:t xml:space="preserve"> </w:t>
      </w:r>
      <w:r w:rsidRPr="009127ED">
        <w:t>Teismui pateikta daugiau ieškinių dėl laikino ar neterminuoto tėvų valdžios apribojimo, tėvų atskyrimo nuo vaikų, nuolatinės globos nustatymo vaikams ir kt. T</w:t>
      </w:r>
      <w:r w:rsidR="00DC4757" w:rsidRPr="009127ED">
        <w:t xml:space="preserve">aip </w:t>
      </w:r>
      <w:r w:rsidRPr="009127ED">
        <w:t>buvo sutvarkytas tėvų globos netekusių vaikų teisinis statusas, užtikrinantis vaikų saugumą, galimybę būti įvaikintiems ar globojamiems šeimose.</w:t>
      </w:r>
    </w:p>
    <w:p w:rsidR="00F22CD3" w:rsidRPr="009127ED" w:rsidRDefault="00DC4757" w:rsidP="005B5BB1">
      <w:pPr>
        <w:pStyle w:val="TableText"/>
        <w:ind w:firstLine="709"/>
        <w:jc w:val="both"/>
        <w:rPr>
          <w:lang w:val="lt-LT"/>
        </w:rPr>
      </w:pPr>
      <w:r w:rsidRPr="009127ED">
        <w:rPr>
          <w:lang w:val="lt-LT"/>
        </w:rPr>
        <w:t>2017 m</w:t>
      </w:r>
      <w:r w:rsidR="00F22CD3" w:rsidRPr="009127ED">
        <w:rPr>
          <w:lang w:val="lt-LT"/>
        </w:rPr>
        <w:t xml:space="preserve">. daug dėmesio skirta prevencinei veiklai </w:t>
      </w:r>
      <w:r w:rsidRPr="009127ED">
        <w:rPr>
          <w:lang w:val="lt-LT"/>
        </w:rPr>
        <w:t>–</w:t>
      </w:r>
      <w:r w:rsidR="00F22CD3" w:rsidRPr="009127ED">
        <w:rPr>
          <w:lang w:val="lt-LT"/>
        </w:rPr>
        <w:t xml:space="preserve"> kartu su policijos pareigūnais kartą per savaitę po darbo valandų organizuoti reidai į šeimas, </w:t>
      </w:r>
      <w:r w:rsidR="00BE04B1" w:rsidRPr="009127ED">
        <w:rPr>
          <w:lang w:val="lt-LT"/>
        </w:rPr>
        <w:t>esančias žinioje</w:t>
      </w:r>
      <w:r w:rsidR="00F22CD3" w:rsidRPr="009127ED">
        <w:rPr>
          <w:lang w:val="lt-LT"/>
        </w:rPr>
        <w:t xml:space="preserve"> dėl nepakankamos vaikų priežiūros, organizuot</w:t>
      </w:r>
      <w:r w:rsidR="000B2D72" w:rsidRPr="009127ED">
        <w:rPr>
          <w:lang w:val="lt-LT"/>
        </w:rPr>
        <w:t>i</w:t>
      </w:r>
      <w:r w:rsidR="00E77D0F" w:rsidRPr="009127ED">
        <w:rPr>
          <w:lang w:val="lt-LT"/>
        </w:rPr>
        <w:t xml:space="preserve"> </w:t>
      </w:r>
      <w:r w:rsidR="00F22CD3" w:rsidRPr="009127ED">
        <w:rPr>
          <w:lang w:val="lt-LT"/>
        </w:rPr>
        <w:t>tarpžinybini</w:t>
      </w:r>
      <w:r w:rsidR="00E77D0F" w:rsidRPr="009127ED">
        <w:rPr>
          <w:lang w:val="lt-LT"/>
        </w:rPr>
        <w:t>ai</w:t>
      </w:r>
      <w:r w:rsidR="00F22CD3" w:rsidRPr="009127ED">
        <w:rPr>
          <w:lang w:val="lt-LT"/>
        </w:rPr>
        <w:t xml:space="preserve"> pasitarima</w:t>
      </w:r>
      <w:r w:rsidR="000B2D72" w:rsidRPr="009127ED">
        <w:rPr>
          <w:lang w:val="lt-LT"/>
        </w:rPr>
        <w:t xml:space="preserve">i </w:t>
      </w:r>
      <w:r w:rsidR="00F22CD3" w:rsidRPr="009127ED">
        <w:rPr>
          <w:lang w:val="lt-LT"/>
        </w:rPr>
        <w:t>dėl kompleksinės pagalbos teikimo vaikams, nukentėjusiems nuo seksual</w:t>
      </w:r>
      <w:r w:rsidR="000B2D72" w:rsidRPr="009127ED">
        <w:rPr>
          <w:lang w:val="lt-LT"/>
        </w:rPr>
        <w:t>inės prievartos, bei jų šeimoms</w:t>
      </w:r>
      <w:r w:rsidR="0077249D" w:rsidRPr="009127ED">
        <w:rPr>
          <w:lang w:val="lt-LT"/>
        </w:rPr>
        <w:t>,</w:t>
      </w:r>
      <w:r w:rsidR="000B2D72" w:rsidRPr="009127ED">
        <w:rPr>
          <w:lang w:val="lt-LT"/>
        </w:rPr>
        <w:t xml:space="preserve"> dėl</w:t>
      </w:r>
      <w:r w:rsidR="00F22CD3" w:rsidRPr="009127ED">
        <w:rPr>
          <w:lang w:val="lt-LT"/>
        </w:rPr>
        <w:t xml:space="preserve"> patyčių, smurto apraiškų mokyklose bei artim</w:t>
      </w:r>
      <w:r w:rsidR="000B2D72" w:rsidRPr="009127ED">
        <w:rPr>
          <w:lang w:val="lt-LT"/>
        </w:rPr>
        <w:t xml:space="preserve">oje aplinkoje ir </w:t>
      </w:r>
      <w:r w:rsidR="00530E5B" w:rsidRPr="009127ED">
        <w:rPr>
          <w:lang w:val="lt-LT"/>
        </w:rPr>
        <w:t>pan.</w:t>
      </w:r>
      <w:r w:rsidR="000B2D72" w:rsidRPr="009127ED">
        <w:rPr>
          <w:lang w:val="lt-LT"/>
        </w:rPr>
        <w:t xml:space="preserve"> O</w:t>
      </w:r>
      <w:r w:rsidR="00F22CD3" w:rsidRPr="009127ED">
        <w:rPr>
          <w:lang w:val="lt-LT"/>
        </w:rPr>
        <w:t>rganizuot</w:t>
      </w:r>
      <w:r w:rsidR="00530E5B" w:rsidRPr="009127ED">
        <w:rPr>
          <w:lang w:val="lt-LT"/>
        </w:rPr>
        <w:t>os</w:t>
      </w:r>
      <w:r w:rsidR="00F22CD3" w:rsidRPr="009127ED">
        <w:rPr>
          <w:lang w:val="lt-LT"/>
        </w:rPr>
        <w:t xml:space="preserve"> prevencinė</w:t>
      </w:r>
      <w:r w:rsidR="00530E5B" w:rsidRPr="009127ED">
        <w:rPr>
          <w:lang w:val="lt-LT"/>
        </w:rPr>
        <w:t>s</w:t>
      </w:r>
      <w:r w:rsidR="00F22CD3" w:rsidRPr="009127ED">
        <w:rPr>
          <w:lang w:val="lt-LT"/>
        </w:rPr>
        <w:t xml:space="preserve"> priemonė</w:t>
      </w:r>
      <w:r w:rsidR="00530E5B" w:rsidRPr="009127ED">
        <w:rPr>
          <w:lang w:val="lt-LT"/>
        </w:rPr>
        <w:t>s</w:t>
      </w:r>
      <w:r w:rsidR="00F22CD3" w:rsidRPr="009127ED">
        <w:rPr>
          <w:lang w:val="lt-LT"/>
        </w:rPr>
        <w:t xml:space="preserve"> su Probacijos tarnyba – teistų nepilnamečių aplankymas jų mokymosi įstaigose</w:t>
      </w:r>
      <w:r w:rsidR="000B2D72" w:rsidRPr="009127ED">
        <w:rPr>
          <w:lang w:val="lt-LT"/>
        </w:rPr>
        <w:t xml:space="preserve"> bei šeimose.</w:t>
      </w:r>
    </w:p>
    <w:p w:rsidR="00F22CD3" w:rsidRPr="009127ED" w:rsidRDefault="000B2D72" w:rsidP="005B5BB1">
      <w:pPr>
        <w:pStyle w:val="TableText"/>
        <w:ind w:firstLine="709"/>
        <w:jc w:val="both"/>
        <w:rPr>
          <w:lang w:val="lt-LT"/>
        </w:rPr>
      </w:pPr>
      <w:r w:rsidRPr="009127ED">
        <w:rPr>
          <w:lang w:val="lt-LT"/>
        </w:rPr>
        <w:t xml:space="preserve">Nuo </w:t>
      </w:r>
      <w:r w:rsidR="00F22CD3" w:rsidRPr="009127ED">
        <w:rPr>
          <w:lang w:val="lt-LT"/>
        </w:rPr>
        <w:t xml:space="preserve">2017 m. lapkričio </w:t>
      </w:r>
      <w:r w:rsidRPr="009127ED">
        <w:rPr>
          <w:lang w:val="lt-LT"/>
        </w:rPr>
        <w:t xml:space="preserve">Vaiko teisių apsaugos skyriuje </w:t>
      </w:r>
      <w:r w:rsidR="00F22CD3" w:rsidRPr="009127ED">
        <w:rPr>
          <w:lang w:val="lt-LT"/>
        </w:rPr>
        <w:t>pagal darbo sutartis įdarbinti 6 inspektoriai, kurie budi po įprastų darbo valandų, savaitgaliais bei švenčių dienomis, siekiant užtikrinti, kad darbuotojai policijos pareigūnams būtų pasiekiami visa parą.</w:t>
      </w:r>
    </w:p>
    <w:p w:rsidR="00941279" w:rsidRPr="009127ED" w:rsidRDefault="00941279" w:rsidP="00E77D0F">
      <w:pPr>
        <w:pStyle w:val="Pagrindinistekstas"/>
      </w:pPr>
    </w:p>
    <w:p w:rsidR="00E4476B" w:rsidRPr="009127ED" w:rsidRDefault="00E4476B" w:rsidP="00DE7E8C">
      <w:pPr>
        <w:tabs>
          <w:tab w:val="left" w:pos="212"/>
        </w:tabs>
        <w:jc w:val="center"/>
        <w:rPr>
          <w:b/>
        </w:rPr>
      </w:pPr>
      <w:r w:rsidRPr="009127ED">
        <w:rPr>
          <w:b/>
        </w:rPr>
        <w:t>INFORMACINIŲ TECHNOLOGIJŲ PLĖTOJIMAS</w:t>
      </w:r>
    </w:p>
    <w:p w:rsidR="00E77D0F" w:rsidRPr="009127ED" w:rsidRDefault="00E77D0F" w:rsidP="00DE7E8C">
      <w:pPr>
        <w:tabs>
          <w:tab w:val="left" w:pos="212"/>
        </w:tabs>
        <w:jc w:val="center"/>
        <w:rPr>
          <w:b/>
        </w:rPr>
      </w:pPr>
    </w:p>
    <w:p w:rsidR="00E77D0F" w:rsidRPr="009127ED" w:rsidRDefault="00BD75AE" w:rsidP="0077249D">
      <w:pPr>
        <w:ind w:firstLine="709"/>
        <w:jc w:val="both"/>
        <w:rPr>
          <w:lang w:eastAsia="lt-LT"/>
        </w:rPr>
      </w:pPr>
      <w:r w:rsidRPr="009127ED">
        <w:rPr>
          <w:lang w:eastAsia="lt-LT"/>
        </w:rPr>
        <w:t>2017 m. buvo užbaigtas</w:t>
      </w:r>
      <w:r w:rsidR="00E77D0F" w:rsidRPr="009127ED">
        <w:rPr>
          <w:lang w:eastAsia="lt-LT"/>
        </w:rPr>
        <w:t xml:space="preserve"> </w:t>
      </w:r>
      <w:r w:rsidRPr="009127ED">
        <w:rPr>
          <w:lang w:eastAsia="lt-LT"/>
        </w:rPr>
        <w:t>S</w:t>
      </w:r>
      <w:r w:rsidR="00E77D0F" w:rsidRPr="009127ED">
        <w:rPr>
          <w:lang w:eastAsia="lt-LT"/>
        </w:rPr>
        <w:t>avivaldybės administracijos kompiuterinės technikos ūkio atnaujinimas – įsigyt</w:t>
      </w:r>
      <w:r w:rsidRPr="009127ED">
        <w:rPr>
          <w:lang w:eastAsia="lt-LT"/>
        </w:rPr>
        <w:t>a</w:t>
      </w:r>
      <w:r w:rsidR="00E77D0F" w:rsidRPr="009127ED">
        <w:rPr>
          <w:lang w:eastAsia="lt-LT"/>
        </w:rPr>
        <w:t xml:space="preserve"> ir pakeist</w:t>
      </w:r>
      <w:r w:rsidRPr="009127ED">
        <w:rPr>
          <w:lang w:eastAsia="lt-LT"/>
        </w:rPr>
        <w:t>a</w:t>
      </w:r>
      <w:r w:rsidR="00E77D0F" w:rsidRPr="009127ED">
        <w:rPr>
          <w:lang w:eastAsia="lt-LT"/>
        </w:rPr>
        <w:t xml:space="preserve"> darbo vietose 20 personalinių, 10 nešiojamųjų ir 7 </w:t>
      </w:r>
      <w:proofErr w:type="spellStart"/>
      <w:r w:rsidR="00E77D0F" w:rsidRPr="009127ED">
        <w:rPr>
          <w:lang w:eastAsia="lt-LT"/>
        </w:rPr>
        <w:t>planšetiniai</w:t>
      </w:r>
      <w:proofErr w:type="spellEnd"/>
      <w:r w:rsidR="00E77D0F" w:rsidRPr="009127ED">
        <w:rPr>
          <w:lang w:eastAsia="lt-LT"/>
        </w:rPr>
        <w:t xml:space="preserve"> kompiuteriai, taip pat 50 vienetų įvairios organiz</w:t>
      </w:r>
      <w:r w:rsidRPr="009127ED">
        <w:rPr>
          <w:lang w:eastAsia="lt-LT"/>
        </w:rPr>
        <w:t>acinės technikos – daugiafunkc</w:t>
      </w:r>
      <w:r w:rsidR="00E77D0F" w:rsidRPr="009127ED">
        <w:rPr>
          <w:lang w:eastAsia="lt-LT"/>
        </w:rPr>
        <w:t xml:space="preserve">ių įrenginių, projektorių, plačiaekranis monitorius </w:t>
      </w:r>
      <w:r w:rsidRPr="009127ED">
        <w:rPr>
          <w:lang w:eastAsia="lt-LT"/>
        </w:rPr>
        <w:t>savivaldybės t</w:t>
      </w:r>
      <w:r w:rsidR="00E77D0F" w:rsidRPr="009127ED">
        <w:rPr>
          <w:lang w:eastAsia="lt-LT"/>
        </w:rPr>
        <w:t>arybos posėdžių salėje ir kt., modernizuotas kompiuterių tinklas Laukininkų g. 19</w:t>
      </w:r>
      <w:r w:rsidRPr="009127ED">
        <w:rPr>
          <w:lang w:eastAsia="lt-LT"/>
        </w:rPr>
        <w:t>A</w:t>
      </w:r>
      <w:r w:rsidR="00E77D0F" w:rsidRPr="009127ED">
        <w:rPr>
          <w:lang w:eastAsia="lt-LT"/>
        </w:rPr>
        <w:t xml:space="preserve"> padalinyje. Technikos ir ryšio atnaujinimas leido sparčiau ir efektyviau atlikti kasdienes veiklas, taip pat sparčiau teikti paslaugas miesto gyventojams.</w:t>
      </w:r>
    </w:p>
    <w:p w:rsidR="00C43495" w:rsidRPr="009127ED" w:rsidRDefault="00E77D0F" w:rsidP="0077249D">
      <w:pPr>
        <w:ind w:firstLine="709"/>
        <w:jc w:val="both"/>
        <w:rPr>
          <w:lang w:eastAsia="lt-LT"/>
        </w:rPr>
      </w:pPr>
      <w:r w:rsidRPr="009127ED">
        <w:rPr>
          <w:lang w:eastAsia="lt-LT"/>
        </w:rPr>
        <w:t xml:space="preserve">Įsigytos 4 tarnybinės stotys, į kurias perkeltos saugesniam ir efektyvesniam naudojimui informacinės sistemos – </w:t>
      </w:r>
      <w:r w:rsidR="00191CCE" w:rsidRPr="009127ED">
        <w:rPr>
          <w:lang w:eastAsia="lt-LT"/>
        </w:rPr>
        <w:t>dokumentų valdymo sistema</w:t>
      </w:r>
      <w:r w:rsidRPr="009127ED">
        <w:rPr>
          <w:lang w:eastAsia="lt-LT"/>
        </w:rPr>
        <w:t xml:space="preserve"> „@</w:t>
      </w:r>
      <w:proofErr w:type="spellStart"/>
      <w:r w:rsidRPr="009127ED">
        <w:rPr>
          <w:lang w:eastAsia="lt-LT"/>
        </w:rPr>
        <w:t>vilys</w:t>
      </w:r>
      <w:proofErr w:type="spellEnd"/>
      <w:r w:rsidRPr="009127ED">
        <w:rPr>
          <w:lang w:eastAsia="lt-LT"/>
        </w:rPr>
        <w:t>“, žemės nuomos mokesčio sistema MASIS, www.klaipeda.lt, GEO SRV ir kt., ruošiamas perkelti pašto serveris, rezervinis pašto serveris. Įsigytas dokumentų valdymo sistemos „@</w:t>
      </w:r>
      <w:proofErr w:type="spellStart"/>
      <w:r w:rsidRPr="009127ED">
        <w:rPr>
          <w:lang w:eastAsia="lt-LT"/>
        </w:rPr>
        <w:t>vilys</w:t>
      </w:r>
      <w:proofErr w:type="spellEnd"/>
      <w:r w:rsidRPr="009127ED">
        <w:rPr>
          <w:lang w:eastAsia="lt-LT"/>
        </w:rPr>
        <w:t xml:space="preserve">“ </w:t>
      </w:r>
      <w:r w:rsidR="00BD75AE" w:rsidRPr="009127ED">
        <w:rPr>
          <w:lang w:eastAsia="lt-LT"/>
        </w:rPr>
        <w:t>s</w:t>
      </w:r>
      <w:r w:rsidRPr="009127ED">
        <w:rPr>
          <w:lang w:eastAsia="lt-LT"/>
        </w:rPr>
        <w:t>utarčių modulis, kuris leis efektyviau valdyti, prižiūrėti ir administruoti sutartis, pagerins šios srities darbo kokybę.</w:t>
      </w:r>
    </w:p>
    <w:p w:rsidR="00E4476B" w:rsidRPr="009127ED" w:rsidRDefault="00E4476B" w:rsidP="00DE7E8C">
      <w:pPr>
        <w:jc w:val="both"/>
        <w:rPr>
          <w:rFonts w:eastAsiaTheme="minorHAnsi"/>
        </w:rPr>
      </w:pPr>
    </w:p>
    <w:p w:rsidR="00E4476B" w:rsidRPr="009127ED" w:rsidRDefault="009C6BDE" w:rsidP="00DE7E8C">
      <w:pPr>
        <w:tabs>
          <w:tab w:val="left" w:pos="851"/>
        </w:tabs>
        <w:jc w:val="center"/>
        <w:rPr>
          <w:b/>
          <w:lang w:eastAsia="lt-LT"/>
        </w:rPr>
      </w:pPr>
      <w:r w:rsidRPr="009127ED">
        <w:rPr>
          <w:b/>
          <w:lang w:eastAsia="lt-LT"/>
        </w:rPr>
        <w:t xml:space="preserve">GYVENTOJŲ APTARNAVIMAS IR </w:t>
      </w:r>
      <w:r w:rsidR="00E4476B" w:rsidRPr="009127ED">
        <w:rPr>
          <w:b/>
          <w:lang w:eastAsia="lt-LT"/>
        </w:rPr>
        <w:t>VIEŠIEJI RYŠIAI</w:t>
      </w:r>
    </w:p>
    <w:p w:rsidR="00E77D0F" w:rsidRPr="009127ED" w:rsidRDefault="00E77D0F" w:rsidP="00DE7E8C">
      <w:pPr>
        <w:tabs>
          <w:tab w:val="left" w:pos="851"/>
        </w:tabs>
        <w:jc w:val="center"/>
        <w:rPr>
          <w:b/>
          <w:lang w:eastAsia="lt-LT"/>
        </w:rPr>
      </w:pPr>
    </w:p>
    <w:p w:rsidR="00E77D0F" w:rsidRPr="009127ED" w:rsidRDefault="00024985" w:rsidP="00054EEC">
      <w:pPr>
        <w:ind w:firstLine="709"/>
        <w:jc w:val="both"/>
        <w:rPr>
          <w:rFonts w:eastAsiaTheme="minorHAnsi"/>
        </w:rPr>
      </w:pPr>
      <w:r w:rsidRPr="009127ED">
        <w:rPr>
          <w:rFonts w:eastAsiaTheme="minorHAnsi"/>
        </w:rPr>
        <w:t>2017 m., g</w:t>
      </w:r>
      <w:r w:rsidR="00E77D0F" w:rsidRPr="009127ED">
        <w:rPr>
          <w:rFonts w:eastAsiaTheme="minorHAnsi"/>
        </w:rPr>
        <w:t xml:space="preserve">erinant vidaus komunikaciją, surengti du nauji konkursai darbuotojams: vasarą vyko fotografijų konkursas „Myliu Klaipėdą“, artėjant Kalėdoms surengtas Gražiausio kalėdinio kabineto konkursas. Buvo suorganizuota jau tradicija tapusi Kraujo donorystės akcija, kurios metu Klaipėdos miesto savivaldybės darbuotojai galėjo neatlygintinai paaukoti kraujo. Ji vyko net 2 kartus – balandžio ir gruodžio mėn. </w:t>
      </w:r>
    </w:p>
    <w:p w:rsidR="00E77D0F" w:rsidRPr="009127ED" w:rsidRDefault="00E77D0F" w:rsidP="00054EEC">
      <w:pPr>
        <w:ind w:firstLine="709"/>
        <w:jc w:val="both"/>
        <w:rPr>
          <w:rFonts w:eastAsiaTheme="minorHAnsi"/>
        </w:rPr>
      </w:pPr>
      <w:r w:rsidRPr="009127ED">
        <w:rPr>
          <w:rFonts w:eastAsiaTheme="minorHAnsi"/>
        </w:rPr>
        <w:t xml:space="preserve">Praėjusiais metais dalis renginių buvo </w:t>
      </w:r>
      <w:r w:rsidR="00980763" w:rsidRPr="009127ED">
        <w:rPr>
          <w:rFonts w:eastAsiaTheme="minorHAnsi"/>
        </w:rPr>
        <w:t>skirti</w:t>
      </w:r>
      <w:r w:rsidRPr="009127ED">
        <w:rPr>
          <w:rFonts w:eastAsiaTheme="minorHAnsi"/>
        </w:rPr>
        <w:t xml:space="preserve"> stiprinti savivaldybės kaip socialiai atsakingos organizacijos įvaizdį: rudenį suorganizuota Pyragų diena. Šio renginio metu </w:t>
      </w:r>
      <w:r w:rsidR="00024985" w:rsidRPr="009127ED">
        <w:rPr>
          <w:rFonts w:eastAsiaTheme="minorHAnsi"/>
        </w:rPr>
        <w:t>pa</w:t>
      </w:r>
      <w:r w:rsidRPr="009127ED">
        <w:rPr>
          <w:rFonts w:eastAsiaTheme="minorHAnsi"/>
        </w:rPr>
        <w:t xml:space="preserve">aukota beveik trys šimtai eurų, už kuriuos nupirkti vitaminai ir sieniniai laikrodžiai iškeliavo Klaipėdoje esantiems senelių globos namams. Prieš Kalėdas surengta darbuotojų </w:t>
      </w:r>
      <w:r w:rsidR="00980763" w:rsidRPr="009127ED">
        <w:rPr>
          <w:rFonts w:eastAsiaTheme="minorHAnsi"/>
        </w:rPr>
        <w:t>r</w:t>
      </w:r>
      <w:r w:rsidRPr="009127ED">
        <w:rPr>
          <w:rFonts w:eastAsiaTheme="minorHAnsi"/>
        </w:rPr>
        <w:t xml:space="preserve">ankdarbių mugė, kurios tikslas buvo prisidėti prie onkologine liga sergančios bendradarbės gydymo. </w:t>
      </w:r>
    </w:p>
    <w:p w:rsidR="00E77D0F" w:rsidRPr="009127ED" w:rsidRDefault="00E77D0F" w:rsidP="00054EEC">
      <w:pPr>
        <w:ind w:firstLine="709"/>
        <w:jc w:val="both"/>
        <w:rPr>
          <w:rFonts w:eastAsiaTheme="minorHAnsi"/>
        </w:rPr>
      </w:pPr>
      <w:r w:rsidRPr="009127ED">
        <w:rPr>
          <w:rFonts w:eastAsiaTheme="minorHAnsi"/>
        </w:rPr>
        <w:t>Kaip ir kasmet</w:t>
      </w:r>
      <w:r w:rsidR="00980763" w:rsidRPr="009127ED">
        <w:rPr>
          <w:rFonts w:eastAsiaTheme="minorHAnsi"/>
        </w:rPr>
        <w:t>,</w:t>
      </w:r>
      <w:r w:rsidRPr="009127ED">
        <w:rPr>
          <w:rFonts w:eastAsiaTheme="minorHAnsi"/>
        </w:rPr>
        <w:t xml:space="preserve"> </w:t>
      </w:r>
      <w:r w:rsidR="00024985" w:rsidRPr="009127ED">
        <w:rPr>
          <w:rFonts w:eastAsiaTheme="minorHAnsi"/>
        </w:rPr>
        <w:t>S</w:t>
      </w:r>
      <w:r w:rsidRPr="009127ED">
        <w:rPr>
          <w:rFonts w:eastAsiaTheme="minorHAnsi"/>
        </w:rPr>
        <w:t xml:space="preserve">avivaldybės administracija prisidėjo ir organizavo Nacionalinį diktantą ir Konstitucijos egzaminą. Klaipėdos miesto gyventojai ir svečiai buvo aktyviai kviečiami prisidėti prie šių iniciatyvų ir laikyti </w:t>
      </w:r>
      <w:r w:rsidR="00024985" w:rsidRPr="009127ED">
        <w:rPr>
          <w:rFonts w:eastAsiaTheme="minorHAnsi"/>
        </w:rPr>
        <w:t>egzaminus</w:t>
      </w:r>
      <w:r w:rsidRPr="009127ED">
        <w:rPr>
          <w:rFonts w:eastAsiaTheme="minorHAnsi"/>
        </w:rPr>
        <w:t xml:space="preserve"> savivaldybės patalpose. </w:t>
      </w:r>
      <w:r w:rsidR="00024985" w:rsidRPr="009127ED">
        <w:rPr>
          <w:rFonts w:eastAsiaTheme="minorHAnsi"/>
        </w:rPr>
        <w:t>S</w:t>
      </w:r>
      <w:r w:rsidRPr="009127ED">
        <w:rPr>
          <w:rFonts w:eastAsiaTheme="minorHAnsi"/>
        </w:rPr>
        <w:t>avivaldybės administracija turi ypatingą progą didžiuotis –</w:t>
      </w:r>
      <w:r w:rsidR="00024985" w:rsidRPr="009127ED">
        <w:rPr>
          <w:rFonts w:eastAsiaTheme="minorHAnsi"/>
        </w:rPr>
        <w:t xml:space="preserve"> Viešųjų ryšių poskyrio darbuotoja</w:t>
      </w:r>
      <w:r w:rsidRPr="009127ED">
        <w:rPr>
          <w:rFonts w:eastAsiaTheme="minorHAnsi"/>
        </w:rPr>
        <w:t xml:space="preserve"> Milda </w:t>
      </w:r>
      <w:proofErr w:type="spellStart"/>
      <w:r w:rsidRPr="009127ED">
        <w:rPr>
          <w:rFonts w:eastAsiaTheme="minorHAnsi"/>
        </w:rPr>
        <w:t>Milbutaitė</w:t>
      </w:r>
      <w:proofErr w:type="spellEnd"/>
      <w:r w:rsidRPr="009127ED">
        <w:rPr>
          <w:rFonts w:eastAsiaTheme="minorHAnsi"/>
        </w:rPr>
        <w:t xml:space="preserve"> Ko</w:t>
      </w:r>
      <w:r w:rsidR="005B5BB1" w:rsidRPr="009127ED">
        <w:rPr>
          <w:rFonts w:eastAsiaTheme="minorHAnsi"/>
        </w:rPr>
        <w:t>nstitucijos egzamine užėmė I</w:t>
      </w:r>
      <w:r w:rsidRPr="009127ED">
        <w:rPr>
          <w:rFonts w:eastAsiaTheme="minorHAnsi"/>
        </w:rPr>
        <w:t xml:space="preserve"> vietą.</w:t>
      </w:r>
    </w:p>
    <w:p w:rsidR="00E77D0F" w:rsidRPr="009127ED" w:rsidRDefault="00E77D0F" w:rsidP="00054EEC">
      <w:pPr>
        <w:ind w:firstLine="709"/>
        <w:jc w:val="both"/>
        <w:rPr>
          <w:rFonts w:eastAsiaTheme="minorHAnsi"/>
        </w:rPr>
      </w:pPr>
      <w:r w:rsidRPr="009127ED">
        <w:rPr>
          <w:rFonts w:eastAsiaTheme="minorHAnsi"/>
        </w:rPr>
        <w:t xml:space="preserve">2017 m. suorganizuotos 4 </w:t>
      </w:r>
      <w:r w:rsidR="00980763" w:rsidRPr="009127ED">
        <w:rPr>
          <w:rFonts w:eastAsiaTheme="minorHAnsi"/>
        </w:rPr>
        <w:t>p</w:t>
      </w:r>
      <w:r w:rsidRPr="009127ED">
        <w:rPr>
          <w:rFonts w:eastAsiaTheme="minorHAnsi"/>
        </w:rPr>
        <w:t xml:space="preserve">ilietiškumo pamokos, kurių </w:t>
      </w:r>
      <w:r w:rsidR="00054EEC" w:rsidRPr="009127ED">
        <w:rPr>
          <w:rFonts w:eastAsiaTheme="minorHAnsi"/>
        </w:rPr>
        <w:t xml:space="preserve">metu </w:t>
      </w:r>
      <w:r w:rsidR="00024985" w:rsidRPr="009127ED">
        <w:rPr>
          <w:rFonts w:eastAsiaTheme="minorHAnsi"/>
        </w:rPr>
        <w:t>S</w:t>
      </w:r>
      <w:r w:rsidRPr="009127ED">
        <w:rPr>
          <w:rFonts w:eastAsiaTheme="minorHAnsi"/>
        </w:rPr>
        <w:t>avivaldybės administracijos direktorius susitiko</w:t>
      </w:r>
      <w:r w:rsidR="00024985" w:rsidRPr="009127ED">
        <w:rPr>
          <w:rFonts w:eastAsiaTheme="minorHAnsi"/>
        </w:rPr>
        <w:t xml:space="preserve"> su moksleiviais iš </w:t>
      </w:r>
      <w:r w:rsidR="00980763" w:rsidRPr="009127ED">
        <w:rPr>
          <w:rFonts w:eastAsiaTheme="minorHAnsi"/>
        </w:rPr>
        <w:t>„</w:t>
      </w:r>
      <w:r w:rsidRPr="009127ED">
        <w:rPr>
          <w:rFonts w:eastAsiaTheme="minorHAnsi"/>
        </w:rPr>
        <w:t>Žemynos</w:t>
      </w:r>
      <w:r w:rsidR="00980763" w:rsidRPr="009127ED">
        <w:rPr>
          <w:rFonts w:eastAsiaTheme="minorHAnsi"/>
        </w:rPr>
        <w:t>“</w:t>
      </w:r>
      <w:r w:rsidRPr="009127ED">
        <w:rPr>
          <w:rFonts w:eastAsiaTheme="minorHAnsi"/>
        </w:rPr>
        <w:t xml:space="preserve">, </w:t>
      </w:r>
      <w:r w:rsidR="00980763" w:rsidRPr="009127ED">
        <w:rPr>
          <w:rFonts w:eastAsiaTheme="minorHAnsi"/>
        </w:rPr>
        <w:t>„</w:t>
      </w:r>
      <w:r w:rsidRPr="009127ED">
        <w:rPr>
          <w:rFonts w:eastAsiaTheme="minorHAnsi"/>
        </w:rPr>
        <w:t>Vėtrungės</w:t>
      </w:r>
      <w:r w:rsidR="00980763" w:rsidRPr="009127ED">
        <w:rPr>
          <w:rFonts w:eastAsiaTheme="minorHAnsi"/>
        </w:rPr>
        <w:t>“</w:t>
      </w:r>
      <w:r w:rsidR="00024985" w:rsidRPr="009127ED">
        <w:rPr>
          <w:rFonts w:eastAsiaTheme="minorHAnsi"/>
        </w:rPr>
        <w:t xml:space="preserve">, Baltijos ir </w:t>
      </w:r>
      <w:r w:rsidR="00980763" w:rsidRPr="009127ED">
        <w:rPr>
          <w:rFonts w:eastAsiaTheme="minorHAnsi"/>
        </w:rPr>
        <w:t>„</w:t>
      </w:r>
      <w:r w:rsidR="00024985" w:rsidRPr="009127ED">
        <w:rPr>
          <w:rFonts w:eastAsiaTheme="minorHAnsi"/>
        </w:rPr>
        <w:t>Aitvaro</w:t>
      </w:r>
      <w:r w:rsidR="00980763" w:rsidRPr="009127ED">
        <w:rPr>
          <w:rFonts w:eastAsiaTheme="minorHAnsi"/>
        </w:rPr>
        <w:t>“</w:t>
      </w:r>
      <w:r w:rsidR="00024985" w:rsidRPr="009127ED">
        <w:rPr>
          <w:rFonts w:eastAsiaTheme="minorHAnsi"/>
        </w:rPr>
        <w:t xml:space="preserve"> gimnazijų.</w:t>
      </w:r>
    </w:p>
    <w:p w:rsidR="00E77D0F" w:rsidRPr="009127ED" w:rsidRDefault="00E77D0F" w:rsidP="00054EEC">
      <w:pPr>
        <w:ind w:firstLine="709"/>
        <w:jc w:val="both"/>
        <w:rPr>
          <w:rFonts w:eastAsiaTheme="minorHAnsi"/>
        </w:rPr>
      </w:pPr>
      <w:r w:rsidRPr="009127ED">
        <w:rPr>
          <w:rFonts w:eastAsiaTheme="minorHAnsi"/>
        </w:rPr>
        <w:t xml:space="preserve"> Suaktyvintas bendravimas su gyventojais socialiniame tinkle „Facebook“ – </w:t>
      </w:r>
      <w:r w:rsidR="00024985" w:rsidRPr="009127ED">
        <w:rPr>
          <w:rFonts w:eastAsiaTheme="minorHAnsi"/>
        </w:rPr>
        <w:t xml:space="preserve">savivaldybės paskyros </w:t>
      </w:r>
      <w:r w:rsidRPr="009127ED">
        <w:rPr>
          <w:rFonts w:eastAsiaTheme="minorHAnsi"/>
        </w:rPr>
        <w:t>sekėjų skaičius išaugo beveik iki 5 tūkst., per 2017 metus atsirado apie 1</w:t>
      </w:r>
      <w:r w:rsidR="00E348C6" w:rsidRPr="009127ED">
        <w:rPr>
          <w:rFonts w:eastAsiaTheme="minorHAnsi"/>
        </w:rPr>
        <w:t> </w:t>
      </w:r>
      <w:r w:rsidRPr="009127ED">
        <w:rPr>
          <w:rFonts w:eastAsiaTheme="minorHAnsi"/>
        </w:rPr>
        <w:t>200 naujų sekėjų.</w:t>
      </w:r>
    </w:p>
    <w:p w:rsidR="00024985" w:rsidRPr="009127ED" w:rsidRDefault="00E77D0F" w:rsidP="00054EEC">
      <w:pPr>
        <w:ind w:firstLine="709"/>
        <w:jc w:val="both"/>
        <w:rPr>
          <w:lang w:eastAsia="lt-LT"/>
        </w:rPr>
      </w:pPr>
      <w:r w:rsidRPr="009127ED">
        <w:rPr>
          <w:lang w:eastAsia="lt-LT"/>
        </w:rPr>
        <w:t xml:space="preserve">Ypatingas dėmesys 2017 m. teko Klaipėdos miesto interneto svetainei – ji buvo atnaujinta tiek technologiškai, tiek vizualiai: atnaujintas dizainas – adaptyvus, pritaikytas įvairiems įrenginiams, leidžia patogiau naudotis svetaine įvairiuose įrenginiuose – kompiuteriuose, planšetėse, telefonuose. Informacija sugrupuota ir susisteminta, patogiau išdėstyta, todėl žmogui lengviau rasti reikiamus duomenis. Taip pat patogesnis ir aiškesnis turinio administravimas – darbuotojai gali lengviau ir greičiau tvarkyti dedamą medžiagą. Sukurtas virtualus civilinės santuokos registravimo kalendorius su galimybe pasitikrinti neužimtus laikus – </w:t>
      </w:r>
      <w:proofErr w:type="spellStart"/>
      <w:r w:rsidRPr="009127ED">
        <w:rPr>
          <w:lang w:eastAsia="lt-LT"/>
        </w:rPr>
        <w:t>santuokos.klaipeda.lt</w:t>
      </w:r>
      <w:proofErr w:type="spellEnd"/>
      <w:r w:rsidRPr="009127ED">
        <w:rPr>
          <w:lang w:eastAsia="lt-LT"/>
        </w:rPr>
        <w:t xml:space="preserve">. </w:t>
      </w:r>
      <w:r w:rsidR="00980763" w:rsidRPr="009127ED">
        <w:rPr>
          <w:lang w:eastAsia="lt-LT"/>
        </w:rPr>
        <w:t>Dabar</w:t>
      </w:r>
      <w:r w:rsidRPr="009127ED">
        <w:rPr>
          <w:lang w:eastAsia="lt-LT"/>
        </w:rPr>
        <w:t xml:space="preserve"> </w:t>
      </w:r>
      <w:r w:rsidR="00980763" w:rsidRPr="009127ED">
        <w:rPr>
          <w:lang w:eastAsia="lt-LT"/>
        </w:rPr>
        <w:t xml:space="preserve">gyventojai </w:t>
      </w:r>
      <w:r w:rsidRPr="009127ED">
        <w:rPr>
          <w:lang w:eastAsia="lt-LT"/>
        </w:rPr>
        <w:t>patogiau ir aiškiau gali matyti laisvus santuokos registravimo laikus planuo</w:t>
      </w:r>
      <w:r w:rsidR="00980763" w:rsidRPr="009127ED">
        <w:rPr>
          <w:lang w:eastAsia="lt-LT"/>
        </w:rPr>
        <w:t>dami</w:t>
      </w:r>
      <w:r w:rsidRPr="009127ED">
        <w:rPr>
          <w:lang w:eastAsia="lt-LT"/>
        </w:rPr>
        <w:t xml:space="preserve"> svarbią ir reikšmingą gyvenimo datą. Pasitelkus skyriaus IT specialistus taip pat viešam naudojimui buvo atverti savivaldybės turimi duomenys – paleistas atvirų duomenų svetainės įskiepis.</w:t>
      </w:r>
    </w:p>
    <w:p w:rsidR="00024985" w:rsidRPr="009127ED" w:rsidRDefault="00024985" w:rsidP="00054EEC">
      <w:pPr>
        <w:ind w:firstLine="709"/>
        <w:jc w:val="both"/>
      </w:pPr>
      <w:r w:rsidRPr="009127ED">
        <w:t>2017 m. populiarintas dokumentų siuntimas per e. pristatymo sistemą. Dokumentų</w:t>
      </w:r>
      <w:r w:rsidR="00980763" w:rsidRPr="009127ED">
        <w:t>,</w:t>
      </w:r>
      <w:r w:rsidRPr="009127ED">
        <w:t xml:space="preserve"> pasirašomų el. parašu</w:t>
      </w:r>
      <w:r w:rsidR="00980763" w:rsidRPr="009127ED">
        <w:t>,</w:t>
      </w:r>
      <w:r w:rsidRPr="009127ED">
        <w:t xml:space="preserve"> kiekis auga. Per 2017 metus gaut</w:t>
      </w:r>
      <w:r w:rsidR="00E348C6" w:rsidRPr="009127ED">
        <w:t>a</w:t>
      </w:r>
      <w:r w:rsidRPr="009127ED">
        <w:t xml:space="preserve"> 1</w:t>
      </w:r>
      <w:r w:rsidR="00980763" w:rsidRPr="009127ED">
        <w:t> </w:t>
      </w:r>
      <w:r w:rsidRPr="009127ED">
        <w:t>812 (2016 m. – 1</w:t>
      </w:r>
      <w:r w:rsidR="00980763" w:rsidRPr="009127ED">
        <w:t> </w:t>
      </w:r>
      <w:r w:rsidR="00E348C6" w:rsidRPr="009127ED">
        <w:t>342) dokumentų</w:t>
      </w:r>
      <w:r w:rsidRPr="009127ED">
        <w:t xml:space="preserve"> per e.</w:t>
      </w:r>
      <w:r w:rsidR="00980763" w:rsidRPr="009127ED">
        <w:t> </w:t>
      </w:r>
      <w:r w:rsidRPr="009127ED">
        <w:t xml:space="preserve">pristatymo sistemą. Per 2017 m. išsiųsti 994 (2016 m. – 305) elektroniniu parašu pasirašyti dokumentai – tai rodo didžiulį progresą šioje srityje. Planuojama atsisakyti „popierinio“ susirašinėjimo su institucijomis kur tai įmanoma, taip supaprastinant ir pagreitinant </w:t>
      </w:r>
      <w:proofErr w:type="spellStart"/>
      <w:r w:rsidRPr="009127ED">
        <w:t>tarpinstitucinį</w:t>
      </w:r>
      <w:proofErr w:type="spellEnd"/>
      <w:r w:rsidRPr="009127ED">
        <w:t xml:space="preserve"> bendradarbiavimą ir taupant lėšas dokumentų spausdinimui.</w:t>
      </w:r>
    </w:p>
    <w:p w:rsidR="00024985" w:rsidRPr="009127ED" w:rsidRDefault="00024985" w:rsidP="00054EEC">
      <w:pPr>
        <w:pStyle w:val="Default"/>
        <w:ind w:firstLine="709"/>
        <w:jc w:val="both"/>
        <w:rPr>
          <w:lang w:val="lt-LT"/>
        </w:rPr>
      </w:pPr>
      <w:r w:rsidRPr="009127ED">
        <w:rPr>
          <w:lang w:val="lt-LT"/>
        </w:rPr>
        <w:t>2017 m. savivaldybė internetu gavo 2</w:t>
      </w:r>
      <w:r w:rsidR="00980763" w:rsidRPr="009127ED">
        <w:rPr>
          <w:lang w:val="lt-LT"/>
        </w:rPr>
        <w:t> </w:t>
      </w:r>
      <w:r w:rsidRPr="009127ED">
        <w:rPr>
          <w:lang w:val="lt-LT"/>
        </w:rPr>
        <w:t>408 (2016 m. – 1</w:t>
      </w:r>
      <w:r w:rsidR="00980763" w:rsidRPr="009127ED">
        <w:rPr>
          <w:lang w:val="lt-LT"/>
        </w:rPr>
        <w:t> </w:t>
      </w:r>
      <w:r w:rsidRPr="009127ED">
        <w:rPr>
          <w:lang w:val="lt-LT"/>
        </w:rPr>
        <w:t>934) prašymus suteikti paslaugą, tai rodo internetu užsakomų paslaugų populiarėjimą ir aktyvesnį naudojimą. Ž</w:t>
      </w:r>
      <w:r w:rsidR="00980763" w:rsidRPr="009127ED">
        <w:rPr>
          <w:lang w:val="lt-LT"/>
        </w:rPr>
        <w:t>ymiai</w:t>
      </w:r>
      <w:r w:rsidRPr="009127ED">
        <w:rPr>
          <w:lang w:val="lt-LT"/>
        </w:rPr>
        <w:t xml:space="preserve"> didėja paslaugų, užsakomų e. būdu, kiekis – per 2017 m. užsakyta 506 e. paslaugomis daugiau (apie 21 %).</w:t>
      </w:r>
    </w:p>
    <w:p w:rsidR="00E4476B" w:rsidRPr="009127ED" w:rsidRDefault="00024985" w:rsidP="00054EEC">
      <w:pPr>
        <w:ind w:firstLine="709"/>
        <w:jc w:val="both"/>
      </w:pPr>
      <w:r w:rsidRPr="009127ED">
        <w:t>Pažymėtina, kad kasmetinės gyventojų apklausos duomenys rodo ž</w:t>
      </w:r>
      <w:r w:rsidR="00980763" w:rsidRPr="009127ED">
        <w:t>ym</w:t>
      </w:r>
      <w:r w:rsidRPr="009127ED">
        <w:t>ų gyventojų teigiamų atsiliepimų apie gyventojų aptarnavimą augimą – apibendrintais 2014</w:t>
      </w:r>
      <w:r w:rsidR="00980763" w:rsidRPr="009127ED">
        <w:t>–</w:t>
      </w:r>
      <w:r w:rsidRPr="009127ED">
        <w:t>2017 m. apklausų duomenimis</w:t>
      </w:r>
      <w:r w:rsidR="00980763" w:rsidRPr="009127ED">
        <w:t>,</w:t>
      </w:r>
      <w:r w:rsidRPr="009127ED">
        <w:t xml:space="preserve"> teigiamas vertinimas nuo 49,65 % 2016 m. išaugo iki – 69,47 % 2017</w:t>
      </w:r>
      <w:r w:rsidR="00980763" w:rsidRPr="009127ED">
        <w:t xml:space="preserve"> m</w:t>
      </w:r>
      <w:r w:rsidRPr="009127ED">
        <w:t>.</w:t>
      </w:r>
    </w:p>
    <w:p w:rsidR="00024985" w:rsidRPr="009127ED" w:rsidRDefault="00024985" w:rsidP="00024985">
      <w:pPr>
        <w:ind w:firstLine="851"/>
        <w:jc w:val="both"/>
        <w:rPr>
          <w:szCs w:val="20"/>
          <w:lang w:eastAsia="lt-LT"/>
        </w:rPr>
      </w:pPr>
    </w:p>
    <w:p w:rsidR="00E4476B" w:rsidRPr="009127ED" w:rsidRDefault="00E4476B" w:rsidP="00DE7E8C">
      <w:pPr>
        <w:jc w:val="center"/>
        <w:rPr>
          <w:b/>
          <w:lang w:eastAsia="lt-LT"/>
        </w:rPr>
      </w:pPr>
      <w:r w:rsidRPr="009127ED">
        <w:rPr>
          <w:b/>
          <w:lang w:eastAsia="lt-LT"/>
        </w:rPr>
        <w:t>ARCHYVO VEIKLA</w:t>
      </w:r>
    </w:p>
    <w:p w:rsidR="00E4476B" w:rsidRPr="009127ED" w:rsidRDefault="00E4476B" w:rsidP="00DE7E8C">
      <w:pPr>
        <w:ind w:firstLine="709"/>
        <w:jc w:val="center"/>
        <w:rPr>
          <w:b/>
          <w:lang w:eastAsia="lt-LT"/>
        </w:rPr>
      </w:pPr>
    </w:p>
    <w:p w:rsidR="00E4476B" w:rsidRPr="009127ED" w:rsidRDefault="00E4476B" w:rsidP="00E77D0F">
      <w:pPr>
        <w:ind w:firstLine="709"/>
        <w:jc w:val="both"/>
        <w:rPr>
          <w:rFonts w:eastAsia="Calibri"/>
        </w:rPr>
      </w:pPr>
      <w:r w:rsidRPr="009127ED">
        <w:rPr>
          <w:rFonts w:eastAsia="Calibri"/>
        </w:rPr>
        <w:t>201</w:t>
      </w:r>
      <w:r w:rsidR="00BB4179" w:rsidRPr="009127ED">
        <w:rPr>
          <w:rFonts w:eastAsia="Calibri"/>
        </w:rPr>
        <w:t>7</w:t>
      </w:r>
      <w:r w:rsidRPr="009127ED">
        <w:rPr>
          <w:rFonts w:eastAsia="Calibri"/>
        </w:rPr>
        <w:t xml:space="preserve"> metais į archyvą saugoti priimti 3</w:t>
      </w:r>
      <w:r w:rsidR="00BB4179" w:rsidRPr="009127ED">
        <w:rPr>
          <w:rFonts w:eastAsia="Calibri"/>
        </w:rPr>
        <w:t>31</w:t>
      </w:r>
      <w:r w:rsidRPr="009127ED">
        <w:rPr>
          <w:rFonts w:eastAsia="Calibri"/>
        </w:rPr>
        <w:t xml:space="preserve"> likviduojam</w:t>
      </w:r>
      <w:r w:rsidR="00BB4179" w:rsidRPr="009127ED">
        <w:rPr>
          <w:rFonts w:eastAsia="Calibri"/>
        </w:rPr>
        <w:t>o</w:t>
      </w:r>
      <w:r w:rsidRPr="009127ED">
        <w:rPr>
          <w:rFonts w:eastAsia="Calibri"/>
        </w:rPr>
        <w:t xml:space="preserve"> juridini</w:t>
      </w:r>
      <w:r w:rsidR="00BB4179" w:rsidRPr="009127ED">
        <w:rPr>
          <w:rFonts w:eastAsia="Calibri"/>
        </w:rPr>
        <w:t>o</w:t>
      </w:r>
      <w:r w:rsidRPr="009127ED">
        <w:rPr>
          <w:rFonts w:eastAsia="Calibri"/>
        </w:rPr>
        <w:t xml:space="preserve"> asmen</w:t>
      </w:r>
      <w:r w:rsidR="00BB4179" w:rsidRPr="009127ED">
        <w:rPr>
          <w:rFonts w:eastAsia="Calibri"/>
        </w:rPr>
        <w:t>s</w:t>
      </w:r>
      <w:r w:rsidRPr="009127ED">
        <w:rPr>
          <w:rFonts w:eastAsia="Calibri"/>
        </w:rPr>
        <w:t xml:space="preserve"> dokumentai. </w:t>
      </w:r>
      <w:r w:rsidRPr="009127ED">
        <w:t>Likviduotų įmonių dokumentų saugyklų ir administracinių patalpų plotas sudarė 1</w:t>
      </w:r>
      <w:r w:rsidR="002C2571" w:rsidRPr="009127ED">
        <w:t> </w:t>
      </w:r>
      <w:r w:rsidRPr="009127ED">
        <w:t>600 m</w:t>
      </w:r>
      <w:r w:rsidRPr="009127ED">
        <w:rPr>
          <w:vertAlign w:val="superscript"/>
        </w:rPr>
        <w:t>2</w:t>
      </w:r>
      <w:r w:rsidRPr="009127ED">
        <w:t>. Bendras likviduotų įmonių saugomų dokumentų kiekis sudarė 5</w:t>
      </w:r>
      <w:r w:rsidR="00BB4179" w:rsidRPr="009127ED">
        <w:t xml:space="preserve"> 507 </w:t>
      </w:r>
      <w:r w:rsidRPr="009127ED">
        <w:t>tiesinius metrus. Gaut</w:t>
      </w:r>
      <w:r w:rsidR="00717C34" w:rsidRPr="009127ED">
        <w:t>i</w:t>
      </w:r>
      <w:r w:rsidRPr="009127ED">
        <w:t xml:space="preserve"> ir išnagrinėt</w:t>
      </w:r>
      <w:r w:rsidR="00717C34" w:rsidRPr="009127ED">
        <w:t>i</w:t>
      </w:r>
      <w:r w:rsidRPr="009127ED">
        <w:t xml:space="preserve"> 3</w:t>
      </w:r>
      <w:r w:rsidR="00BB4179" w:rsidRPr="009127ED">
        <w:t xml:space="preserve"> 763 </w:t>
      </w:r>
      <w:r w:rsidRPr="009127ED">
        <w:t>asmenų prašymai išduoti juridinius faktus patvirtinančius dokumentus</w:t>
      </w:r>
      <w:r w:rsidR="00BB4179" w:rsidRPr="009127ED">
        <w:t>.</w:t>
      </w:r>
    </w:p>
    <w:p w:rsidR="00BB4179" w:rsidRPr="009127ED" w:rsidRDefault="00BB4179" w:rsidP="00E77D0F">
      <w:pPr>
        <w:pStyle w:val="TableText"/>
        <w:ind w:firstLine="567"/>
        <w:jc w:val="both"/>
        <w:rPr>
          <w:lang w:val="lt-LT"/>
        </w:rPr>
      </w:pPr>
      <w:r w:rsidRPr="009127ED">
        <w:rPr>
          <w:lang w:val="lt-LT"/>
        </w:rPr>
        <w:t>Siekiant spręsti patalpų, kuriose archyvuojami dokumentai, trūkumo p</w:t>
      </w:r>
      <w:r w:rsidR="00C65127" w:rsidRPr="009127ED">
        <w:rPr>
          <w:lang w:val="lt-LT"/>
        </w:rPr>
        <w:t>roblemą, 2017 m. nuspręsta</w:t>
      </w:r>
      <w:r w:rsidR="00386215" w:rsidRPr="009127ED">
        <w:rPr>
          <w:lang w:val="lt-LT"/>
        </w:rPr>
        <w:t xml:space="preserve"> </w:t>
      </w:r>
      <w:r w:rsidR="00C65127" w:rsidRPr="009127ED">
        <w:rPr>
          <w:lang w:val="lt-LT"/>
        </w:rPr>
        <w:t>iš</w:t>
      </w:r>
      <w:r w:rsidR="00717C34" w:rsidRPr="009127ED">
        <w:rPr>
          <w:lang w:val="lt-LT"/>
        </w:rPr>
        <w:t>si</w:t>
      </w:r>
      <w:r w:rsidRPr="009127ED">
        <w:rPr>
          <w:lang w:val="lt-LT"/>
        </w:rPr>
        <w:t xml:space="preserve">nuomoti saugyklų patalpas ir perkelti dokumentus, kurie saugomi </w:t>
      </w:r>
      <w:r w:rsidR="00C65127" w:rsidRPr="009127ED">
        <w:rPr>
          <w:lang w:val="lt-LT"/>
        </w:rPr>
        <w:t>neremontuotoje ir</w:t>
      </w:r>
      <w:r w:rsidR="00386215" w:rsidRPr="009127ED">
        <w:rPr>
          <w:lang w:val="lt-LT"/>
        </w:rPr>
        <w:t xml:space="preserve"> </w:t>
      </w:r>
      <w:r w:rsidRPr="009127ED">
        <w:rPr>
          <w:lang w:val="lt-LT"/>
        </w:rPr>
        <w:t>nešildomoje saugykloje Uosto g. 22. 2017</w:t>
      </w:r>
      <w:r w:rsidR="00E77D0F" w:rsidRPr="009127ED">
        <w:rPr>
          <w:lang w:val="lt-LT"/>
        </w:rPr>
        <w:t xml:space="preserve"> m. gruodžio mėn.</w:t>
      </w:r>
      <w:r w:rsidRPr="009127ED">
        <w:rPr>
          <w:lang w:val="lt-LT"/>
        </w:rPr>
        <w:t xml:space="preserve"> pasirašyta paslaugų teikimo sutartis su Klaipėdos regioniniu valstybės archyvu dėl saugyklų nuomo</w:t>
      </w:r>
      <w:r w:rsidR="00E77D0F" w:rsidRPr="009127ED">
        <w:rPr>
          <w:lang w:val="lt-LT"/>
        </w:rPr>
        <w:t>s ir</w:t>
      </w:r>
      <w:r w:rsidR="00386215" w:rsidRPr="009127ED">
        <w:rPr>
          <w:lang w:val="lt-LT"/>
        </w:rPr>
        <w:t xml:space="preserve"> </w:t>
      </w:r>
      <w:r w:rsidR="00717C34" w:rsidRPr="009127ED">
        <w:rPr>
          <w:lang w:val="lt-LT"/>
        </w:rPr>
        <w:t>2018 metų I</w:t>
      </w:r>
      <w:r w:rsidRPr="009127ED">
        <w:rPr>
          <w:lang w:val="lt-LT"/>
        </w:rPr>
        <w:t xml:space="preserve"> ketvirtį </w:t>
      </w:r>
      <w:r w:rsidR="00E77D0F" w:rsidRPr="009127ED">
        <w:rPr>
          <w:lang w:val="lt-LT"/>
        </w:rPr>
        <w:t>numatoma perkelti dokumentus į naujas patalpas.</w:t>
      </w:r>
      <w:r w:rsidR="00C65127" w:rsidRPr="009127ED">
        <w:rPr>
          <w:lang w:val="lt-LT"/>
        </w:rPr>
        <w:t xml:space="preserve"> Pastatą Uosto g. 22 ketinama parduoti ir taip užtikrinti racionalų savivaldybės turto valdymą. </w:t>
      </w:r>
    </w:p>
    <w:p w:rsidR="00E77D0F" w:rsidRPr="009127ED" w:rsidRDefault="00BB4179" w:rsidP="00E77D0F">
      <w:pPr>
        <w:pStyle w:val="TableText"/>
        <w:ind w:firstLine="567"/>
        <w:jc w:val="both"/>
        <w:rPr>
          <w:lang w:val="lt-LT"/>
        </w:rPr>
      </w:pPr>
      <w:r w:rsidRPr="009127ED">
        <w:rPr>
          <w:lang w:val="lt-LT"/>
        </w:rPr>
        <w:t>2017 m</w:t>
      </w:r>
      <w:r w:rsidR="00E77D0F" w:rsidRPr="009127ED">
        <w:rPr>
          <w:lang w:val="lt-LT"/>
        </w:rPr>
        <w:t xml:space="preserve">. </w:t>
      </w:r>
      <w:r w:rsidRPr="009127ED">
        <w:rPr>
          <w:lang w:val="lt-LT"/>
        </w:rPr>
        <w:t>biržel</w:t>
      </w:r>
      <w:r w:rsidR="00E77D0F" w:rsidRPr="009127ED">
        <w:rPr>
          <w:lang w:val="lt-LT"/>
        </w:rPr>
        <w:t xml:space="preserve">į </w:t>
      </w:r>
      <w:r w:rsidRPr="009127ED">
        <w:rPr>
          <w:lang w:val="lt-LT"/>
        </w:rPr>
        <w:t>saugykloje, esančioje Debreceno g. 41, įvyko gaisras. Sudegė 7</w:t>
      </w:r>
      <w:r w:rsidR="00717C34" w:rsidRPr="009127ED">
        <w:rPr>
          <w:lang w:val="lt-LT"/>
        </w:rPr>
        <w:t> </w:t>
      </w:r>
      <w:r w:rsidRPr="009127ED">
        <w:rPr>
          <w:lang w:val="lt-LT"/>
        </w:rPr>
        <w:t>696 ilgai saugomų dokumentų bylos. Dalis dokumentų apdegė, tačiau Archyvo darbuotojų buvo iš naujo sutvarkyti ir taip išsaugoti.</w:t>
      </w:r>
    </w:p>
    <w:p w:rsidR="00BB4179" w:rsidRPr="009127ED" w:rsidRDefault="00BB4179" w:rsidP="00DE7E8C">
      <w:pPr>
        <w:jc w:val="center"/>
      </w:pPr>
    </w:p>
    <w:p w:rsidR="00E4476B" w:rsidRPr="009127ED" w:rsidRDefault="00E4476B" w:rsidP="00DE7E8C">
      <w:pPr>
        <w:jc w:val="center"/>
        <w:rPr>
          <w:b/>
        </w:rPr>
      </w:pPr>
      <w:r w:rsidRPr="009127ED">
        <w:rPr>
          <w:b/>
        </w:rPr>
        <w:t>FINANSŲ IR TURTO DEPARTAMENTAS</w:t>
      </w:r>
    </w:p>
    <w:p w:rsidR="00E4476B" w:rsidRPr="009127ED" w:rsidRDefault="00E4476B" w:rsidP="00DE7E8C">
      <w:pPr>
        <w:jc w:val="center"/>
        <w:rPr>
          <w:b/>
        </w:rPr>
      </w:pPr>
    </w:p>
    <w:p w:rsidR="00E4476B" w:rsidRPr="009127ED" w:rsidRDefault="00E4476B" w:rsidP="00DE7E8C">
      <w:pPr>
        <w:ind w:firstLine="709"/>
        <w:jc w:val="both"/>
      </w:pPr>
      <w:r w:rsidRPr="009127ED">
        <w:t xml:space="preserve">Departamento pagrindinės veiklos kryptys yra: 1) savivaldybės politikos biudžeto, finansų ir turto valdymo, apskaitos ir mokesčių klausimais formavimas ir įgyvendinimas; 2) savivaldybės, asignavimų valdytojų biudžeto vykdymo, finansinių ataskaitų rinkinio ir kitų ataskaitų rengimo teisingumo ir pateikimo laiku užtikrinimas. Finansų ir turto departamentas dalyvavo įgyvendinant visas </w:t>
      </w:r>
      <w:r w:rsidR="007D4794" w:rsidRPr="009127ED">
        <w:t>SVP</w:t>
      </w:r>
      <w:r w:rsidRPr="009127ED">
        <w:t xml:space="preserve"> programas – buvo atsakingas už finansų valdymą ir apskaitą bei klausimų, susijusių su savivaldybės turto valdymu, sprendimą. </w:t>
      </w:r>
    </w:p>
    <w:p w:rsidR="00E4476B" w:rsidRPr="009127ED" w:rsidRDefault="00E4476B" w:rsidP="00DE7E8C">
      <w:pPr>
        <w:jc w:val="center"/>
        <w:rPr>
          <w:b/>
        </w:rPr>
      </w:pPr>
    </w:p>
    <w:p w:rsidR="00E4476B" w:rsidRPr="009127ED" w:rsidRDefault="00E4476B" w:rsidP="00DE7E8C">
      <w:pPr>
        <w:jc w:val="center"/>
        <w:rPr>
          <w:b/>
        </w:rPr>
      </w:pPr>
      <w:r w:rsidRPr="009127ED">
        <w:rPr>
          <w:b/>
        </w:rPr>
        <w:t>Savivaldybės biudžeto pajamų surinkimas</w:t>
      </w:r>
    </w:p>
    <w:p w:rsidR="00E4476B" w:rsidRPr="009127ED" w:rsidRDefault="00E4476B" w:rsidP="0068418C">
      <w:pPr>
        <w:rPr>
          <w:b/>
        </w:rPr>
      </w:pPr>
    </w:p>
    <w:p w:rsidR="00E4476B" w:rsidRPr="009127ED" w:rsidRDefault="0068418C" w:rsidP="004B5EDE">
      <w:pPr>
        <w:tabs>
          <w:tab w:val="center" w:pos="600"/>
          <w:tab w:val="center" w:pos="4986"/>
          <w:tab w:val="right" w:pos="9972"/>
        </w:tabs>
        <w:ind w:firstLine="709"/>
        <w:jc w:val="both"/>
        <w:rPr>
          <w:lang w:eastAsia="lt-LT"/>
        </w:rPr>
      </w:pPr>
      <w:r w:rsidRPr="009127ED">
        <w:rPr>
          <w:b/>
          <w:caps/>
          <w:sz w:val="20"/>
          <w:szCs w:val="20"/>
          <w:lang w:eastAsia="lt-LT"/>
        </w:rPr>
        <w:tab/>
      </w:r>
      <w:r w:rsidR="00E4476B" w:rsidRPr="009127ED">
        <w:rPr>
          <w:lang w:eastAsia="lt-LT"/>
        </w:rPr>
        <w:t>Klaipėdos miesto savivaldybės 201</w:t>
      </w:r>
      <w:r w:rsidR="00BE4545" w:rsidRPr="009127ED">
        <w:rPr>
          <w:lang w:eastAsia="lt-LT"/>
        </w:rPr>
        <w:t>7</w:t>
      </w:r>
      <w:r w:rsidR="00E4476B" w:rsidRPr="009127ED">
        <w:rPr>
          <w:lang w:eastAsia="lt-LT"/>
        </w:rPr>
        <w:t xml:space="preserve"> metų biudžeto</w:t>
      </w:r>
      <w:r w:rsidR="00386215" w:rsidRPr="009127ED">
        <w:rPr>
          <w:lang w:eastAsia="lt-LT"/>
        </w:rPr>
        <w:t xml:space="preserve"> </w:t>
      </w:r>
      <w:r w:rsidR="00E4476B" w:rsidRPr="009127ED">
        <w:rPr>
          <w:lang w:eastAsia="lt-LT"/>
        </w:rPr>
        <w:t xml:space="preserve">patvirtintas pajamų planas sudarė </w:t>
      </w:r>
      <w:r w:rsidR="00BE4545" w:rsidRPr="009127ED">
        <w:rPr>
          <w:lang w:eastAsia="lt-LT"/>
        </w:rPr>
        <w:t>164</w:t>
      </w:r>
      <w:r w:rsidR="00E62AD0" w:rsidRPr="009127ED">
        <w:rPr>
          <w:lang w:eastAsia="lt-LT"/>
        </w:rPr>
        <w:t> </w:t>
      </w:r>
      <w:r w:rsidR="00BE4545" w:rsidRPr="009127ED">
        <w:rPr>
          <w:lang w:eastAsia="lt-LT"/>
        </w:rPr>
        <w:t>249,6</w:t>
      </w:r>
      <w:r w:rsidR="00F76EA3" w:rsidRPr="009127ED">
        <w:rPr>
          <w:lang w:eastAsia="lt-LT"/>
        </w:rPr>
        <w:t xml:space="preserve"> tūkst. Eur, </w:t>
      </w:r>
      <w:r w:rsidR="00E4476B" w:rsidRPr="009127ED">
        <w:rPr>
          <w:lang w:eastAsia="lt-LT"/>
        </w:rPr>
        <w:t xml:space="preserve">patikslintas planas – </w:t>
      </w:r>
      <w:r w:rsidR="00BE4545" w:rsidRPr="009127ED">
        <w:rPr>
          <w:lang w:eastAsia="lt-LT"/>
        </w:rPr>
        <w:t>167</w:t>
      </w:r>
      <w:r w:rsidR="00E62AD0" w:rsidRPr="009127ED">
        <w:rPr>
          <w:lang w:eastAsia="lt-LT"/>
        </w:rPr>
        <w:t> </w:t>
      </w:r>
      <w:r w:rsidR="00BE4545" w:rsidRPr="009127ED">
        <w:rPr>
          <w:lang w:eastAsia="lt-LT"/>
        </w:rPr>
        <w:t>421,0</w:t>
      </w:r>
      <w:r w:rsidR="00386215" w:rsidRPr="009127ED">
        <w:rPr>
          <w:lang w:eastAsia="lt-LT"/>
        </w:rPr>
        <w:t xml:space="preserve"> </w:t>
      </w:r>
      <w:r w:rsidR="00E4476B" w:rsidRPr="009127ED">
        <w:rPr>
          <w:lang w:eastAsia="lt-LT"/>
        </w:rPr>
        <w:t xml:space="preserve">tūkst. Eur. </w:t>
      </w:r>
    </w:p>
    <w:p w:rsidR="00FA6D29" w:rsidRPr="009127ED" w:rsidRDefault="00E4476B" w:rsidP="004B5EDE">
      <w:pPr>
        <w:pStyle w:val="Pagrindinistekstas"/>
        <w:ind w:firstLine="709"/>
        <w:rPr>
          <w:lang w:eastAsia="lt-LT"/>
        </w:rPr>
      </w:pPr>
      <w:r w:rsidRPr="009127ED">
        <w:rPr>
          <w:lang w:eastAsia="lt-LT"/>
        </w:rPr>
        <w:t>Klaipėdos miesto savivaldybės biudžetas</w:t>
      </w:r>
      <w:r w:rsidRPr="009127ED">
        <w:rPr>
          <w:i/>
          <w:lang w:eastAsia="lt-LT"/>
        </w:rPr>
        <w:t xml:space="preserve"> </w:t>
      </w:r>
      <w:r w:rsidRPr="009127ED">
        <w:rPr>
          <w:lang w:eastAsia="lt-LT"/>
        </w:rPr>
        <w:t>201</w:t>
      </w:r>
      <w:r w:rsidR="00394717" w:rsidRPr="009127ED">
        <w:rPr>
          <w:lang w:eastAsia="lt-LT"/>
        </w:rPr>
        <w:t>7</w:t>
      </w:r>
      <w:r w:rsidRPr="009127ED">
        <w:rPr>
          <w:lang w:eastAsia="lt-LT"/>
        </w:rPr>
        <w:t xml:space="preserve"> m. savi</w:t>
      </w:r>
      <w:r w:rsidR="0068418C" w:rsidRPr="009127ED">
        <w:rPr>
          <w:lang w:eastAsia="lt-LT"/>
        </w:rPr>
        <w:t xml:space="preserve">valdybės </w:t>
      </w:r>
      <w:r w:rsidR="00A75A9D" w:rsidRPr="009127ED">
        <w:rPr>
          <w:lang w:eastAsia="lt-LT"/>
        </w:rPr>
        <w:t xml:space="preserve">tarybos </w:t>
      </w:r>
      <w:r w:rsidR="0068418C" w:rsidRPr="009127ED">
        <w:rPr>
          <w:lang w:eastAsia="lt-LT"/>
        </w:rPr>
        <w:t xml:space="preserve">sprendimais </w:t>
      </w:r>
      <w:r w:rsidR="00A75A9D" w:rsidRPr="009127ED">
        <w:rPr>
          <w:lang w:eastAsia="lt-LT"/>
        </w:rPr>
        <w:t xml:space="preserve">buvo </w:t>
      </w:r>
      <w:r w:rsidR="0068418C" w:rsidRPr="009127ED">
        <w:rPr>
          <w:lang w:eastAsia="lt-LT"/>
        </w:rPr>
        <w:t>tikslintas</w:t>
      </w:r>
      <w:r w:rsidRPr="009127ED">
        <w:rPr>
          <w:lang w:eastAsia="lt-LT"/>
        </w:rPr>
        <w:t xml:space="preserve"> </w:t>
      </w:r>
      <w:r w:rsidR="00394717" w:rsidRPr="009127ED">
        <w:rPr>
          <w:lang w:eastAsia="lt-LT"/>
        </w:rPr>
        <w:t>5</w:t>
      </w:r>
      <w:r w:rsidR="006D1B24" w:rsidRPr="009127ED">
        <w:rPr>
          <w:lang w:eastAsia="lt-LT"/>
        </w:rPr>
        <w:t> </w:t>
      </w:r>
      <w:r w:rsidRPr="009127ED">
        <w:rPr>
          <w:lang w:eastAsia="lt-LT"/>
        </w:rPr>
        <w:t>kartus.</w:t>
      </w:r>
      <w:r w:rsidR="00394717" w:rsidRPr="009127ED">
        <w:rPr>
          <w:lang w:eastAsia="lt-LT"/>
        </w:rPr>
        <w:t xml:space="preserve"> Tikslinant 2017 metų patvirtintą biudžetą, pajamos padidintos 3</w:t>
      </w:r>
      <w:r w:rsidR="00E62AD0" w:rsidRPr="009127ED">
        <w:rPr>
          <w:lang w:eastAsia="lt-LT"/>
        </w:rPr>
        <w:t> </w:t>
      </w:r>
      <w:r w:rsidR="00394717" w:rsidRPr="009127ED">
        <w:rPr>
          <w:lang w:eastAsia="lt-LT"/>
        </w:rPr>
        <w:t xml:space="preserve">171,4 tūkst. Eur, iš jų: </w:t>
      </w:r>
      <w:r w:rsidR="00394717" w:rsidRPr="009127ED">
        <w:rPr>
          <w:i/>
          <w:lang w:eastAsia="lt-LT"/>
        </w:rPr>
        <w:t>padidinta</w:t>
      </w:r>
      <w:r w:rsidR="00394717" w:rsidRPr="009127ED">
        <w:rPr>
          <w:lang w:eastAsia="lt-LT"/>
        </w:rPr>
        <w:t xml:space="preserve"> 548,0 tūkst. Eur </w:t>
      </w:r>
      <w:r w:rsidR="00394717" w:rsidRPr="009127ED">
        <w:rPr>
          <w:szCs w:val="20"/>
          <w:lang w:eastAsia="ar-SA"/>
        </w:rPr>
        <w:t>valstybinėms (valstybės perduotoms savivaldybėms) funkcijoms atlikti, 263,3 tūkst. Eur mokinio krepšeliui finansuoti, 2</w:t>
      </w:r>
      <w:r w:rsidR="00E62AD0" w:rsidRPr="009127ED">
        <w:rPr>
          <w:szCs w:val="20"/>
          <w:lang w:eastAsia="ar-SA"/>
        </w:rPr>
        <w:t> </w:t>
      </w:r>
      <w:r w:rsidR="00394717" w:rsidRPr="009127ED">
        <w:rPr>
          <w:szCs w:val="20"/>
          <w:lang w:eastAsia="ar-SA"/>
        </w:rPr>
        <w:t>324,3 tūkst. Eur valstybės kapitalo investicijų programoje numatytiems projektams finansuoti (iš jų 2</w:t>
      </w:r>
      <w:r w:rsidR="00E62AD0" w:rsidRPr="009127ED">
        <w:rPr>
          <w:szCs w:val="20"/>
          <w:lang w:eastAsia="ar-SA"/>
        </w:rPr>
        <w:t> </w:t>
      </w:r>
      <w:r w:rsidR="00394717" w:rsidRPr="009127ED">
        <w:rPr>
          <w:szCs w:val="20"/>
          <w:lang w:eastAsia="ar-SA"/>
        </w:rPr>
        <w:t>289,5 tūkst. Eur sudarė Kelių priežiūros programos lėšos), 1</w:t>
      </w:r>
      <w:r w:rsidR="00E62AD0" w:rsidRPr="009127ED">
        <w:rPr>
          <w:szCs w:val="20"/>
          <w:lang w:eastAsia="ar-SA"/>
        </w:rPr>
        <w:t> </w:t>
      </w:r>
      <w:r w:rsidR="00394717" w:rsidRPr="009127ED">
        <w:rPr>
          <w:szCs w:val="20"/>
          <w:lang w:eastAsia="ar-SA"/>
        </w:rPr>
        <w:t>545,0</w:t>
      </w:r>
      <w:r w:rsidR="00394717" w:rsidRPr="009127ED">
        <w:t xml:space="preserve"> tūkst. Eur savivaldybės vietinės reikšmės keliams (gatvėms) tiesti, taisyti, prižiūrėti ir saugaus eismo sąlygoms užtikrinti einamiesiems tikslams, </w:t>
      </w:r>
      <w:r w:rsidR="00394717" w:rsidRPr="009127ED">
        <w:rPr>
          <w:lang w:eastAsia="lt-LT"/>
        </w:rPr>
        <w:t xml:space="preserve">493,3 </w:t>
      </w:r>
      <w:r w:rsidR="00394717" w:rsidRPr="009127ED">
        <w:t xml:space="preserve">tūkst. Eur </w:t>
      </w:r>
      <w:r w:rsidR="00E62AD0" w:rsidRPr="009127ED">
        <w:t>Lietuvos Respublikos v</w:t>
      </w:r>
      <w:r w:rsidR="00394717" w:rsidRPr="009127ED">
        <w:t xml:space="preserve">alstybės ir </w:t>
      </w:r>
      <w:r w:rsidR="00394717" w:rsidRPr="009127ED">
        <w:rPr>
          <w:lang w:eastAsia="lt-LT"/>
        </w:rPr>
        <w:t xml:space="preserve">savivaldybių įstaigų darbuotojų darbo apmokėjimo įstatymui laipsniškai įgyvendinti, </w:t>
      </w:r>
      <w:r w:rsidR="00394717" w:rsidRPr="009127ED">
        <w:t xml:space="preserve">219,8 tūkst. Eur išlaidoms, susijusioms su savivaldybių mokyklų bendrojo ugdymo mokytojų skaičiaus optimizavimu, 863,2 tūkst. Eur pedagoginių darbuotojų darbo apmokėjimo sąlygoms gerinti, 25,9 tūkst. Eur savivaldybėms perduotoms įstaigoms išlaikyti, 66,6 tūkst. Eur neformaliajam vaikų švietimui finansuoti, </w:t>
      </w:r>
      <w:r w:rsidR="00394717" w:rsidRPr="009127ED">
        <w:rPr>
          <w:lang w:eastAsia="lt-LT"/>
        </w:rPr>
        <w:t xml:space="preserve">10,0 </w:t>
      </w:r>
      <w:r w:rsidR="00394717" w:rsidRPr="009127ED">
        <w:t>tūkst. Eur</w:t>
      </w:r>
      <w:r w:rsidR="00394717" w:rsidRPr="009127ED">
        <w:rPr>
          <w:lang w:eastAsia="lt-LT"/>
        </w:rPr>
        <w:t xml:space="preserve"> </w:t>
      </w:r>
      <w:proofErr w:type="spellStart"/>
      <w:r w:rsidR="00394717" w:rsidRPr="009127ED">
        <w:rPr>
          <w:lang w:eastAsia="lt-LT"/>
        </w:rPr>
        <w:t>krantotvarkos</w:t>
      </w:r>
      <w:proofErr w:type="spellEnd"/>
      <w:r w:rsidR="00394717" w:rsidRPr="009127ED">
        <w:rPr>
          <w:lang w:eastAsia="lt-LT"/>
        </w:rPr>
        <w:t xml:space="preserve"> programos priemonėms įgyvendinti ir aplinkos teršimo šaltiniams pašalinti</w:t>
      </w:r>
      <w:r w:rsidR="00394717" w:rsidRPr="009127ED">
        <w:t xml:space="preserve"> apmokėti,</w:t>
      </w:r>
      <w:r w:rsidR="00394717" w:rsidRPr="009127ED">
        <w:rPr>
          <w:lang w:eastAsia="lt-LT"/>
        </w:rPr>
        <w:t xml:space="preserve"> 128,6 tūkst.</w:t>
      </w:r>
      <w:r w:rsidR="00386215" w:rsidRPr="009127ED">
        <w:rPr>
          <w:lang w:eastAsia="lt-LT"/>
        </w:rPr>
        <w:t xml:space="preserve"> </w:t>
      </w:r>
      <w:r w:rsidR="00394717" w:rsidRPr="009127ED">
        <w:rPr>
          <w:lang w:eastAsia="lt-LT"/>
        </w:rPr>
        <w:t>Eur dėl asignavimų valdytojų planuojamų gauti daugiau pajamų įmokų ir s</w:t>
      </w:r>
      <w:r w:rsidR="00394717" w:rsidRPr="009127ED">
        <w:rPr>
          <w:i/>
          <w:lang w:eastAsia="lt-LT"/>
        </w:rPr>
        <w:t>umažinta</w:t>
      </w:r>
      <w:r w:rsidR="00394717" w:rsidRPr="009127ED">
        <w:rPr>
          <w:lang w:eastAsia="lt-LT"/>
        </w:rPr>
        <w:t xml:space="preserve"> 2 538,3 tūkst. Eur dotacijos iš Europos Sąjungos finansinės paramos lėšų bei 778,3 tūkst. Eur pajamos</w:t>
      </w:r>
      <w:r w:rsidR="00FA6D29" w:rsidRPr="009127ED">
        <w:rPr>
          <w:lang w:eastAsia="lt-LT"/>
        </w:rPr>
        <w:t>,</w:t>
      </w:r>
      <w:r w:rsidR="00394717" w:rsidRPr="009127ED">
        <w:rPr>
          <w:lang w:eastAsia="lt-LT"/>
        </w:rPr>
        <w:t xml:space="preserve"> gautos iš dividendų.</w:t>
      </w:r>
    </w:p>
    <w:p w:rsidR="00394717" w:rsidRPr="009127ED" w:rsidRDefault="00394717" w:rsidP="004B5EDE">
      <w:pPr>
        <w:pStyle w:val="Pagrindinistekstas"/>
        <w:ind w:firstLine="709"/>
        <w:rPr>
          <w:lang w:eastAsia="lt-LT"/>
        </w:rPr>
      </w:pPr>
      <w:r w:rsidRPr="009127ED">
        <w:rPr>
          <w:lang w:eastAsia="lt-LT"/>
        </w:rPr>
        <w:t>2017 m. į savivaldybės biudžetą faktiškai gauta</w:t>
      </w:r>
      <w:r w:rsidRPr="009127ED">
        <w:t xml:space="preserve"> pajamų </w:t>
      </w:r>
      <w:r w:rsidRPr="009127ED">
        <w:rPr>
          <w:lang w:eastAsia="lt-LT"/>
        </w:rPr>
        <w:t>–</w:t>
      </w:r>
      <w:r w:rsidRPr="009127ED">
        <w:t xml:space="preserve"> 172 254,5 tūkst. Eur arba 4 833,5 tūkst. Eur daugiau</w:t>
      </w:r>
      <w:r w:rsidR="00FA6D29" w:rsidRPr="009127ED">
        <w:t>,</w:t>
      </w:r>
      <w:r w:rsidRPr="009127ED">
        <w:t xml:space="preserve"> nei planuota. Pajamų planas įvykdytas</w:t>
      </w:r>
      <w:r w:rsidR="00386215" w:rsidRPr="009127ED">
        <w:t xml:space="preserve"> </w:t>
      </w:r>
      <w:r w:rsidRPr="009127ED">
        <w:t xml:space="preserve">102,9 %. </w:t>
      </w:r>
    </w:p>
    <w:p w:rsidR="00394717" w:rsidRPr="009127ED" w:rsidRDefault="00394717" w:rsidP="004B5EDE">
      <w:pPr>
        <w:tabs>
          <w:tab w:val="center" w:pos="4986"/>
          <w:tab w:val="right" w:pos="9972"/>
        </w:tabs>
        <w:ind w:firstLine="709"/>
        <w:jc w:val="both"/>
      </w:pPr>
      <w:r w:rsidRPr="009127ED">
        <w:rPr>
          <w:i/>
        </w:rPr>
        <w:t>2017 metų patikslintas mokesčių</w:t>
      </w:r>
      <w:r w:rsidRPr="009127ED">
        <w:t xml:space="preserve"> planas sudarė 90</w:t>
      </w:r>
      <w:r w:rsidR="00FA6D29" w:rsidRPr="009127ED">
        <w:t> </w:t>
      </w:r>
      <w:r w:rsidRPr="009127ED">
        <w:t>467,9 tūkst. Eur, faktiškai gauta 95 398,1 tūkst. Eur</w:t>
      </w:r>
      <w:r w:rsidR="00FA6D29" w:rsidRPr="009127ED">
        <w:t>,</w:t>
      </w:r>
      <w:r w:rsidRPr="009127ED">
        <w:t xml:space="preserve"> arba 4 930,2 tūkst. Eur daugiau</w:t>
      </w:r>
      <w:r w:rsidR="00FA6D29" w:rsidRPr="009127ED">
        <w:t>,</w:t>
      </w:r>
      <w:r w:rsidRPr="009127ED">
        <w:t xml:space="preserve"> nei planuota. Planas įvykdytas 105,4 %. Gauta </w:t>
      </w:r>
      <w:r w:rsidRPr="009127ED">
        <w:rPr>
          <w:i/>
        </w:rPr>
        <w:t>daugiau</w:t>
      </w:r>
      <w:r w:rsidR="00FA6D29" w:rsidRPr="009127ED">
        <w:rPr>
          <w:i/>
        </w:rPr>
        <w:t>,</w:t>
      </w:r>
      <w:r w:rsidRPr="009127ED">
        <w:t xml:space="preserve"> nei planuota: gyventojų pajamų mokesčio – 3 426,7 tūkst. Eur, nekilnojamojo turto mokesčio – 716,7 tūkst. Eur, žemės mokesčio – 113,7 tūkst. Eur, vietinių rinkliavų – 650,9 tūkst. Eur, valstybės rinkliavų – 42,9 tūkst. Eur, paveldimo turto mokesčio – 17,4 tūkst. Eur. Gauta </w:t>
      </w:r>
      <w:r w:rsidRPr="009127ED">
        <w:rPr>
          <w:i/>
        </w:rPr>
        <w:t>mažiau</w:t>
      </w:r>
      <w:r w:rsidR="00FA6D29" w:rsidRPr="009127ED">
        <w:rPr>
          <w:i/>
        </w:rPr>
        <w:t>,</w:t>
      </w:r>
      <w:r w:rsidRPr="009127ED">
        <w:t xml:space="preserve"> nei planuota: mokesčio už aplinkos teršimą – 38,1 tūkst. Eur. </w:t>
      </w:r>
    </w:p>
    <w:p w:rsidR="00394717" w:rsidRPr="009127ED" w:rsidRDefault="00394717" w:rsidP="004B5EDE">
      <w:pPr>
        <w:ind w:firstLine="709"/>
        <w:jc w:val="both"/>
      </w:pPr>
      <w:r w:rsidRPr="009127ED">
        <w:rPr>
          <w:i/>
        </w:rPr>
        <w:t>Patikslintas dotacijų planas</w:t>
      </w:r>
      <w:r w:rsidRPr="009127ED">
        <w:t xml:space="preserve"> </w:t>
      </w:r>
      <w:r w:rsidR="00153797" w:rsidRPr="009127ED">
        <w:t>sudarė</w:t>
      </w:r>
      <w:r w:rsidRPr="009127ED">
        <w:t xml:space="preserve"> 63 914,3 tūkst. Eur, įvykdyta 62 631,5 tūkst. Eur</w:t>
      </w:r>
      <w:r w:rsidR="00FA6D29" w:rsidRPr="009127ED">
        <w:t>,</w:t>
      </w:r>
      <w:r w:rsidRPr="009127ED">
        <w:t xml:space="preserve"> arba 1 282,8 tūkst. Eur mažiau</w:t>
      </w:r>
      <w:r w:rsidR="00FA6D29" w:rsidRPr="009127ED">
        <w:t>,</w:t>
      </w:r>
      <w:r w:rsidRPr="009127ED">
        <w:t xml:space="preserve"> nei planuota. Dotacijų planas įvykdytas 98,0 %. </w:t>
      </w:r>
    </w:p>
    <w:p w:rsidR="00394717" w:rsidRPr="009127ED" w:rsidRDefault="00394717" w:rsidP="004B5EDE">
      <w:pPr>
        <w:ind w:firstLine="709"/>
        <w:jc w:val="both"/>
      </w:pPr>
      <w:r w:rsidRPr="009127ED">
        <w:t xml:space="preserve">Europos Sąjungos finansinės paramos lėšų planas </w:t>
      </w:r>
      <w:r w:rsidR="00153797" w:rsidRPr="009127ED">
        <w:t>sudarė</w:t>
      </w:r>
      <w:r w:rsidR="00386215" w:rsidRPr="009127ED">
        <w:t xml:space="preserve"> </w:t>
      </w:r>
      <w:r w:rsidRPr="009127ED">
        <w:t>14 903,1 tūkst. Eur (iš jų 1 290,4 tūkst. Eur savivaldybei kompensuotinos lėšos, kurios buvo laikinai panaudotos įgyvendinant projektus, finansuojamus kartu su ES lėšomis</w:t>
      </w:r>
      <w:r w:rsidR="00FA6D29" w:rsidRPr="009127ED">
        <w:t>,</w:t>
      </w:r>
      <w:r w:rsidRPr="009127ED">
        <w:t xml:space="preserve"> ir 13 612,7 tūkst. Eur ES paramos lėšos investicijų projektams finansuoti), faktiškai gauta 14 410,0 tūkst. Eur</w:t>
      </w:r>
      <w:r w:rsidR="00FA6D29" w:rsidRPr="009127ED">
        <w:t>,</w:t>
      </w:r>
      <w:r w:rsidRPr="009127ED">
        <w:t xml:space="preserve"> arba 493,1 tūkst. Eur mažiau</w:t>
      </w:r>
      <w:r w:rsidR="00FA6D29" w:rsidRPr="009127ED">
        <w:t>,</w:t>
      </w:r>
      <w:r w:rsidRPr="009127ED">
        <w:t xml:space="preserve"> nei planuota</w:t>
      </w:r>
      <w:r w:rsidR="00153797" w:rsidRPr="009127ED">
        <w:t>.</w:t>
      </w:r>
    </w:p>
    <w:p w:rsidR="00394717" w:rsidRPr="009127ED" w:rsidRDefault="00394717" w:rsidP="004B5EDE">
      <w:pPr>
        <w:ind w:firstLine="709"/>
        <w:jc w:val="both"/>
      </w:pPr>
      <w:r w:rsidRPr="009127ED">
        <w:t xml:space="preserve">Specialių tikslinių dotacijų planas </w:t>
      </w:r>
      <w:r w:rsidR="00153797" w:rsidRPr="009127ED">
        <w:t>sudarė</w:t>
      </w:r>
      <w:r w:rsidRPr="009127ED">
        <w:t xml:space="preserve"> 45</w:t>
      </w:r>
      <w:r w:rsidR="00FA6D29" w:rsidRPr="009127ED">
        <w:t> </w:t>
      </w:r>
      <w:r w:rsidRPr="009127ED">
        <w:t>881,3 tūkst. Eur, panaudota 45</w:t>
      </w:r>
      <w:r w:rsidR="00FA6D29" w:rsidRPr="009127ED">
        <w:t> </w:t>
      </w:r>
      <w:r w:rsidRPr="009127ED">
        <w:t xml:space="preserve">117,6 tūkst. Eur, nepanaudota 763,7 tūkst. Eur, iš jų: 221,6 tūkst. Eur – valstybinėms (valstybės perduotoms savivaldybėms) funkcijoms atlikti, 5,7 tūkst. Eur – mokinio krepšeliui finansuoti, 5,0 tūkst. Eur – savivaldybėms perduotoms įstaigoms išlaikyti, 39,7 tūkst. Eur – savivaldybės vietinės reikšmės keliams (gatvėms) tiesti, taisyti, prižiūrėti ir saugaus eismo sąlygoms užtikrinti (einamiesiems tikslams finansuoti), </w:t>
      </w:r>
      <w:r w:rsidRPr="009127ED">
        <w:rPr>
          <w:lang w:eastAsia="lt-LT"/>
        </w:rPr>
        <w:t>491,7 tūkst. Eur</w:t>
      </w:r>
      <w:r w:rsidRPr="009127ED">
        <w:t xml:space="preserve"> – v</w:t>
      </w:r>
      <w:r w:rsidRPr="009127ED">
        <w:rPr>
          <w:lang w:eastAsia="lt-LT"/>
        </w:rPr>
        <w:t xml:space="preserve">alstybės investicijų programoje numatytiems projektams finansuoti (iš jų: 333,2 tūkst. Eur – </w:t>
      </w:r>
      <w:r w:rsidRPr="009127ED">
        <w:t>savivaldybės vietinės reikšmės keliams (gatvėms) tiesti, taisyti, prižiūrėti ir saugaus eismo sąlygoms užtikrinti (kapitalui formuoti) ir 158,5 tūkst. Eur – kitiems investicijų projektams finansuoti).</w:t>
      </w:r>
    </w:p>
    <w:p w:rsidR="00394717" w:rsidRPr="009127ED" w:rsidRDefault="00394717" w:rsidP="004B5EDE">
      <w:pPr>
        <w:ind w:firstLine="709"/>
        <w:jc w:val="both"/>
      </w:pPr>
      <w:r w:rsidRPr="009127ED">
        <w:t xml:space="preserve">Bendrosios dotacijos kompensacijos planas </w:t>
      </w:r>
      <w:r w:rsidR="00153797" w:rsidRPr="009127ED">
        <w:t>sudarė</w:t>
      </w:r>
      <w:r w:rsidRPr="009127ED">
        <w:t xml:space="preserve"> 996,0 tūkst. Eur, panaudota 995,4 tūkst. Eur, nepanaudota 0,6 tūkst. Eur.</w:t>
      </w:r>
      <w:r w:rsidRPr="009127ED">
        <w:rPr>
          <w:lang w:eastAsia="ar-SA"/>
        </w:rPr>
        <w:t xml:space="preserve"> </w:t>
      </w:r>
    </w:p>
    <w:p w:rsidR="00394717" w:rsidRPr="009127ED" w:rsidRDefault="00394717" w:rsidP="004B5EDE">
      <w:pPr>
        <w:ind w:firstLine="709"/>
        <w:jc w:val="both"/>
      </w:pPr>
      <w:r w:rsidRPr="009127ED">
        <w:t xml:space="preserve">Kitų dotacijų ir lėšų iš kitų valdymo lygių planas </w:t>
      </w:r>
      <w:r w:rsidR="00153797" w:rsidRPr="009127ED">
        <w:t>sudarė</w:t>
      </w:r>
      <w:r w:rsidRPr="009127ED">
        <w:t xml:space="preserve"> 2 133,9 tūkst. Eur, panaudota – 2 108,5 tūkst. Eur, nepanaudota – 25,4 tūkst. Eur, iš jų: 13,1 tūkst. Eur – išlaidoms, susijusioms su pedagoginių darbuotojų skaičiaus optimizavimu, apmokėti, 10,0 tūkst. Eur – </w:t>
      </w:r>
      <w:proofErr w:type="spellStart"/>
      <w:r w:rsidRPr="009127ED">
        <w:t>krantotvarkos</w:t>
      </w:r>
      <w:proofErr w:type="spellEnd"/>
      <w:r w:rsidRPr="009127ED">
        <w:t xml:space="preserve"> programos priemonėms įgyvendinti ir aplinkos teršimo šaltiniams pašalinti, 2,1 tūkst. Eur – neformaliajam vaikų švietimui finansuoti, 0,2 tūkst. Eur </w:t>
      </w:r>
      <w:r w:rsidR="00FA6D29" w:rsidRPr="009127ED">
        <w:t>–</w:t>
      </w:r>
      <w:r w:rsidRPr="009127ED">
        <w:t xml:space="preserve"> </w:t>
      </w:r>
      <w:r w:rsidR="00556501" w:rsidRPr="009127ED">
        <w:t xml:space="preserve">Lietuvos Respublikos valstybės ir </w:t>
      </w:r>
      <w:r w:rsidRPr="009127ED">
        <w:rPr>
          <w:lang w:eastAsia="lt-LT"/>
        </w:rPr>
        <w:t>savivaldybių įstaigų darbuotojų darbo apmokėjimui įstatymui laipsniškai įgyvendinti.</w:t>
      </w:r>
      <w:r w:rsidRPr="009127ED">
        <w:t xml:space="preserve"> </w:t>
      </w:r>
    </w:p>
    <w:p w:rsidR="00394717" w:rsidRPr="009127ED" w:rsidRDefault="00394717" w:rsidP="004B5EDE">
      <w:pPr>
        <w:ind w:firstLine="709"/>
        <w:jc w:val="both"/>
      </w:pPr>
      <w:r w:rsidRPr="009127ED">
        <w:rPr>
          <w:i/>
        </w:rPr>
        <w:t>Patikslintas kitų pajamų planas</w:t>
      </w:r>
      <w:r w:rsidRPr="009127ED">
        <w:t xml:space="preserve"> </w:t>
      </w:r>
      <w:r w:rsidR="00153797" w:rsidRPr="009127ED">
        <w:t>sudarė</w:t>
      </w:r>
      <w:r w:rsidRPr="009127ED">
        <w:t xml:space="preserve"> 11 195,3 tūkst. Eur, gauta 11 486,9 tūkst. Eur</w:t>
      </w:r>
      <w:r w:rsidR="00C44765" w:rsidRPr="009127ED">
        <w:t>,</w:t>
      </w:r>
      <w:r w:rsidRPr="009127ED">
        <w:t xml:space="preserve"> arba 291,6 tūkst. Eur daugiau</w:t>
      </w:r>
      <w:r w:rsidR="00C44765" w:rsidRPr="009127ED">
        <w:t>,</w:t>
      </w:r>
      <w:r w:rsidRPr="009127ED">
        <w:t xml:space="preserve"> nei planuota. Planas įvykdytas 102,6 %. Gauta </w:t>
      </w:r>
      <w:r w:rsidRPr="009127ED">
        <w:rPr>
          <w:i/>
        </w:rPr>
        <w:t>daugiau</w:t>
      </w:r>
      <w:r w:rsidR="00C44765" w:rsidRPr="009127ED">
        <w:rPr>
          <w:i/>
        </w:rPr>
        <w:t>,</w:t>
      </w:r>
      <w:r w:rsidRPr="009127ED">
        <w:t xml:space="preserve"> nei planuota: mokesčio už valstybinius gamtos išteklius – 4,9 tūkst. Eur, pajamų už prekes ir paslaugas – 2,2 tūkst. Eur, pajamų už leidimų ir kitų dokumentų išdavimą – 82,1 tūkst. Eur, pajamų iš baudų ir konfiskacijos – 179,6 tūkst. Eur, kitų neišvardytų pajamų – 168,2 tūkst. Eur, palūkanų už depozitus – 23,7 tūkst. Eur. Gauta</w:t>
      </w:r>
      <w:r w:rsidRPr="009127ED">
        <w:rPr>
          <w:i/>
        </w:rPr>
        <w:t xml:space="preserve"> mažiau</w:t>
      </w:r>
      <w:r w:rsidRPr="009127ED">
        <w:t>: pajamų už patalpų nuomą – 48,5 tūkst. Eur, nuomos mokesčio už valstybinę žemę – 12,5 tūkst. Eur, įmokų už išlaikymą švietimo socialinės apsaugos ir kitose įstaigose – 108,1 tūkst. Eur.</w:t>
      </w:r>
    </w:p>
    <w:p w:rsidR="00394717" w:rsidRPr="009127ED" w:rsidRDefault="00394717" w:rsidP="004B5EDE">
      <w:pPr>
        <w:ind w:firstLine="709"/>
        <w:jc w:val="both"/>
      </w:pPr>
      <w:r w:rsidRPr="009127ED">
        <w:rPr>
          <w:i/>
        </w:rPr>
        <w:t>Pajamų iš materialiojo ir nematerialiojo turto realizavimo patikslintas</w:t>
      </w:r>
      <w:r w:rsidR="00386215" w:rsidRPr="009127ED">
        <w:rPr>
          <w:i/>
        </w:rPr>
        <w:t xml:space="preserve"> </w:t>
      </w:r>
      <w:r w:rsidRPr="009127ED">
        <w:rPr>
          <w:i/>
        </w:rPr>
        <w:t>planas</w:t>
      </w:r>
      <w:r w:rsidR="00153797" w:rsidRPr="009127ED">
        <w:t xml:space="preserve"> sudarė </w:t>
      </w:r>
      <w:r w:rsidRPr="009127ED">
        <w:t>1</w:t>
      </w:r>
      <w:r w:rsidR="00C44765" w:rsidRPr="009127ED">
        <w:t> </w:t>
      </w:r>
      <w:r w:rsidRPr="009127ED">
        <w:t>843,5 tūkst. Eur, gauta 2 738,0 tūkst. Eur</w:t>
      </w:r>
      <w:r w:rsidR="00C44765" w:rsidRPr="009127ED">
        <w:t>,</w:t>
      </w:r>
      <w:r w:rsidRPr="009127ED">
        <w:t xml:space="preserve"> arba 894,5 tūkst. Eur daugiau</w:t>
      </w:r>
      <w:r w:rsidR="00C44765" w:rsidRPr="009127ED">
        <w:t>,</w:t>
      </w:r>
      <w:r w:rsidRPr="009127ED">
        <w:t xml:space="preserve"> nei planuota. Planas įvykdytas 148,5 %. Gauta 1 249,5 tūkst. Eur </w:t>
      </w:r>
      <w:r w:rsidRPr="009127ED">
        <w:rPr>
          <w:i/>
        </w:rPr>
        <w:t>daugiau</w:t>
      </w:r>
      <w:r w:rsidR="00C44765" w:rsidRPr="009127ED">
        <w:rPr>
          <w:i/>
        </w:rPr>
        <w:t>,</w:t>
      </w:r>
      <w:r w:rsidRPr="009127ED">
        <w:t xml:space="preserve"> nei planuota</w:t>
      </w:r>
      <w:r w:rsidR="00C44765" w:rsidRPr="009127ED">
        <w:t>,</w:t>
      </w:r>
      <w:r w:rsidRPr="009127ED">
        <w:t xml:space="preserve"> pajamų už pastatus ir statinius bei kitą turtą ir atsargas ir gauta </w:t>
      </w:r>
      <w:r w:rsidRPr="009127ED">
        <w:rPr>
          <w:i/>
        </w:rPr>
        <w:t>mažiau</w:t>
      </w:r>
      <w:r w:rsidRPr="009127ED">
        <w:t xml:space="preserve"> 355,0 tūkst. Eur pajamų už parduotą žemę.</w:t>
      </w:r>
    </w:p>
    <w:p w:rsidR="00DE7E8C" w:rsidRPr="009127ED" w:rsidRDefault="00DE7E8C" w:rsidP="00C43495">
      <w:pPr>
        <w:jc w:val="both"/>
        <w:rPr>
          <w:lang w:eastAsia="lt-LT"/>
        </w:rPr>
      </w:pPr>
    </w:p>
    <w:p w:rsidR="00E4476B" w:rsidRPr="009127ED" w:rsidRDefault="00E4476B" w:rsidP="00DE7E8C">
      <w:pPr>
        <w:jc w:val="center"/>
        <w:rPr>
          <w:b/>
        </w:rPr>
      </w:pPr>
      <w:r w:rsidRPr="009127ED">
        <w:rPr>
          <w:b/>
        </w:rPr>
        <w:t>Savivaldybės biudžeto asignavimų panaudojimas</w:t>
      </w:r>
    </w:p>
    <w:p w:rsidR="00E4476B" w:rsidRPr="009127ED" w:rsidRDefault="00E4476B" w:rsidP="00DE7E8C">
      <w:pPr>
        <w:jc w:val="center"/>
        <w:rPr>
          <w:b/>
        </w:rPr>
      </w:pPr>
    </w:p>
    <w:p w:rsidR="00153797" w:rsidRPr="009127ED" w:rsidRDefault="00153797" w:rsidP="005B5BB1">
      <w:pPr>
        <w:tabs>
          <w:tab w:val="center" w:pos="600"/>
          <w:tab w:val="center" w:pos="4986"/>
          <w:tab w:val="right" w:pos="9972"/>
        </w:tabs>
        <w:ind w:firstLine="709"/>
        <w:jc w:val="both"/>
        <w:rPr>
          <w:b/>
          <w:caps/>
          <w:lang w:eastAsia="lt-LT"/>
        </w:rPr>
      </w:pPr>
      <w:r w:rsidRPr="009127ED">
        <w:rPr>
          <w:lang w:eastAsia="lt-LT"/>
        </w:rPr>
        <w:tab/>
        <w:t>2017 metų patvirtintas asignavimų planas sudarė 164</w:t>
      </w:r>
      <w:r w:rsidR="00436D05" w:rsidRPr="009127ED">
        <w:rPr>
          <w:lang w:eastAsia="lt-LT"/>
        </w:rPr>
        <w:t> </w:t>
      </w:r>
      <w:r w:rsidRPr="009127ED">
        <w:rPr>
          <w:lang w:eastAsia="lt-LT"/>
        </w:rPr>
        <w:t>249,6 tūkst. Eur iš ataskaitinių metų gautų pajamų. Tikslinant 2017 metų biudžetą šis asignavimų planas padidintas 3</w:t>
      </w:r>
      <w:r w:rsidR="00436D05" w:rsidRPr="009127ED">
        <w:rPr>
          <w:lang w:eastAsia="lt-LT"/>
        </w:rPr>
        <w:t> </w:t>
      </w:r>
      <w:r w:rsidRPr="009127ED">
        <w:rPr>
          <w:lang w:eastAsia="lt-LT"/>
        </w:rPr>
        <w:t>171,4 tūkst. Eur, nes buvo gauta daugiau pajamų. Patikslintas planas sudarė 167</w:t>
      </w:r>
      <w:r w:rsidR="00436D05" w:rsidRPr="009127ED">
        <w:rPr>
          <w:lang w:eastAsia="lt-LT"/>
        </w:rPr>
        <w:t> </w:t>
      </w:r>
      <w:r w:rsidRPr="009127ED">
        <w:rPr>
          <w:lang w:eastAsia="lt-LT"/>
        </w:rPr>
        <w:t>421,0 tūkst. Eur, įvykdyta 152</w:t>
      </w:r>
      <w:r w:rsidR="00436D05" w:rsidRPr="009127ED">
        <w:rPr>
          <w:lang w:eastAsia="lt-LT"/>
        </w:rPr>
        <w:t> </w:t>
      </w:r>
      <w:r w:rsidRPr="009127ED">
        <w:rPr>
          <w:lang w:eastAsia="lt-LT"/>
        </w:rPr>
        <w:t>554,6 tūkst. Eur, nepanaudota 14</w:t>
      </w:r>
      <w:r w:rsidR="00436D05" w:rsidRPr="009127ED">
        <w:rPr>
          <w:lang w:eastAsia="lt-LT"/>
        </w:rPr>
        <w:t> </w:t>
      </w:r>
      <w:r w:rsidRPr="009127ED">
        <w:rPr>
          <w:lang w:eastAsia="lt-LT"/>
        </w:rPr>
        <w:t>866,4 tūkst. Eur. Asi</w:t>
      </w:r>
      <w:r w:rsidR="00436D05" w:rsidRPr="009127ED">
        <w:rPr>
          <w:lang w:eastAsia="lt-LT"/>
        </w:rPr>
        <w:t>gnavimų planas įvykdytas 91,1 %</w:t>
      </w:r>
      <w:r w:rsidRPr="009127ED">
        <w:rPr>
          <w:lang w:eastAsia="lt-LT"/>
        </w:rPr>
        <w:t xml:space="preserve">. </w:t>
      </w:r>
    </w:p>
    <w:p w:rsidR="00153797" w:rsidRPr="009127ED" w:rsidRDefault="00153797" w:rsidP="005B5BB1">
      <w:pPr>
        <w:tabs>
          <w:tab w:val="center" w:pos="600"/>
          <w:tab w:val="center" w:pos="4986"/>
          <w:tab w:val="right" w:pos="9972"/>
        </w:tabs>
        <w:ind w:firstLine="709"/>
        <w:jc w:val="both"/>
        <w:rPr>
          <w:b/>
          <w:caps/>
          <w:lang w:eastAsia="lt-LT"/>
        </w:rPr>
      </w:pPr>
      <w:r w:rsidRPr="009127ED">
        <w:rPr>
          <w:lang w:eastAsia="lt-LT"/>
        </w:rPr>
        <w:tab/>
        <w:t xml:space="preserve">Patvirtintas asignavimų planas iš apyvartinių lėšų likučio </w:t>
      </w:r>
      <w:r w:rsidR="00E753F9" w:rsidRPr="009127ED">
        <w:rPr>
          <w:lang w:eastAsia="lt-LT"/>
        </w:rPr>
        <w:t>sudarė</w:t>
      </w:r>
      <w:r w:rsidRPr="009127ED">
        <w:rPr>
          <w:lang w:eastAsia="lt-LT"/>
        </w:rPr>
        <w:t xml:space="preserve"> 19</w:t>
      </w:r>
      <w:r w:rsidR="00436D05" w:rsidRPr="009127ED">
        <w:rPr>
          <w:lang w:eastAsia="lt-LT"/>
        </w:rPr>
        <w:t> </w:t>
      </w:r>
      <w:r w:rsidRPr="009127ED">
        <w:rPr>
          <w:lang w:eastAsia="lt-LT"/>
        </w:rPr>
        <w:t>284,3 tūkst. Eur, patikslintas planas – 20</w:t>
      </w:r>
      <w:r w:rsidR="00436D05" w:rsidRPr="009127ED">
        <w:rPr>
          <w:lang w:eastAsia="lt-LT"/>
        </w:rPr>
        <w:t> </w:t>
      </w:r>
      <w:r w:rsidRPr="009127ED">
        <w:rPr>
          <w:lang w:eastAsia="lt-LT"/>
        </w:rPr>
        <w:t>661,1 tūkst. Eur (tikslinant biudžetą 1</w:t>
      </w:r>
      <w:r w:rsidR="00436D05" w:rsidRPr="009127ED">
        <w:rPr>
          <w:lang w:eastAsia="lt-LT"/>
        </w:rPr>
        <w:t> </w:t>
      </w:r>
      <w:r w:rsidRPr="009127ED">
        <w:rPr>
          <w:lang w:eastAsia="lt-LT"/>
        </w:rPr>
        <w:t>376,8 tūkst. Eur padidinti asignavimai dėl vietinės rinkliavos už komunalinių atliekų surinkimą iš atliekų turėtojų ir atliekų tvarkytojų lėšų, už privatizuotus butus gautų lėšų, Aplinkos apsaugos rėmimo specialiosios programos lėšų likučio paskirstymo), įvykdyta</w:t>
      </w:r>
      <w:r w:rsidR="00386215" w:rsidRPr="009127ED">
        <w:rPr>
          <w:lang w:eastAsia="lt-LT"/>
        </w:rPr>
        <w:t xml:space="preserve"> </w:t>
      </w:r>
      <w:r w:rsidRPr="009127ED">
        <w:rPr>
          <w:lang w:eastAsia="lt-LT"/>
        </w:rPr>
        <w:t>17</w:t>
      </w:r>
      <w:r w:rsidR="00436D05" w:rsidRPr="009127ED">
        <w:rPr>
          <w:lang w:eastAsia="lt-LT"/>
        </w:rPr>
        <w:t> </w:t>
      </w:r>
      <w:r w:rsidRPr="009127ED">
        <w:rPr>
          <w:lang w:eastAsia="lt-LT"/>
        </w:rPr>
        <w:t>416,9 tūkst. Eur, nepanaudota 3</w:t>
      </w:r>
      <w:r w:rsidR="00436D05" w:rsidRPr="009127ED">
        <w:rPr>
          <w:lang w:eastAsia="lt-LT"/>
        </w:rPr>
        <w:t> </w:t>
      </w:r>
      <w:r w:rsidRPr="009127ED">
        <w:rPr>
          <w:lang w:eastAsia="lt-LT"/>
        </w:rPr>
        <w:t xml:space="preserve">244,2 tūkst. Eur. Asignavimų planas įvykdytas 84,3 %. </w:t>
      </w:r>
    </w:p>
    <w:p w:rsidR="00153797" w:rsidRPr="009127ED" w:rsidRDefault="00153797" w:rsidP="005B5BB1">
      <w:pPr>
        <w:tabs>
          <w:tab w:val="center" w:pos="600"/>
          <w:tab w:val="center" w:pos="4986"/>
          <w:tab w:val="right" w:pos="9972"/>
        </w:tabs>
        <w:ind w:firstLine="709"/>
        <w:jc w:val="both"/>
        <w:rPr>
          <w:b/>
          <w:caps/>
          <w:lang w:eastAsia="lt-LT"/>
        </w:rPr>
      </w:pPr>
      <w:r w:rsidRPr="009127ED">
        <w:rPr>
          <w:lang w:eastAsia="lt-LT"/>
        </w:rPr>
        <w:t>Iš viso su likučiais patikslintas biudžeto asignavimų planas 188</w:t>
      </w:r>
      <w:r w:rsidR="00436D05" w:rsidRPr="009127ED">
        <w:rPr>
          <w:lang w:eastAsia="lt-LT"/>
        </w:rPr>
        <w:t> </w:t>
      </w:r>
      <w:r w:rsidRPr="009127ED">
        <w:rPr>
          <w:lang w:eastAsia="lt-LT"/>
        </w:rPr>
        <w:t>082,1 tūkst. Eur, įvykdyta</w:t>
      </w:r>
      <w:r w:rsidR="00386215" w:rsidRPr="009127ED">
        <w:rPr>
          <w:lang w:eastAsia="lt-LT"/>
        </w:rPr>
        <w:t xml:space="preserve"> </w:t>
      </w:r>
      <w:r w:rsidRPr="009127ED">
        <w:rPr>
          <w:lang w:eastAsia="lt-LT"/>
        </w:rPr>
        <w:t>169</w:t>
      </w:r>
      <w:r w:rsidR="00436D05" w:rsidRPr="009127ED">
        <w:rPr>
          <w:lang w:eastAsia="lt-LT"/>
        </w:rPr>
        <w:t> </w:t>
      </w:r>
      <w:r w:rsidRPr="009127ED">
        <w:rPr>
          <w:lang w:eastAsia="lt-LT"/>
        </w:rPr>
        <w:t>971,5 tūkst. Eur, nepanaudota 18</w:t>
      </w:r>
      <w:r w:rsidR="00436D05" w:rsidRPr="009127ED">
        <w:rPr>
          <w:lang w:eastAsia="lt-LT"/>
        </w:rPr>
        <w:t> </w:t>
      </w:r>
      <w:r w:rsidRPr="009127ED">
        <w:rPr>
          <w:lang w:eastAsia="lt-LT"/>
        </w:rPr>
        <w:t xml:space="preserve">110,6 tūkst. Eur. Asignavimų planas įvykdytas 90,4 %. </w:t>
      </w:r>
    </w:p>
    <w:p w:rsidR="00194F80" w:rsidRPr="009127ED" w:rsidRDefault="00194F80" w:rsidP="00A31A73">
      <w:pPr>
        <w:tabs>
          <w:tab w:val="center" w:pos="600"/>
          <w:tab w:val="center" w:pos="4986"/>
          <w:tab w:val="right" w:pos="9972"/>
        </w:tabs>
        <w:jc w:val="both"/>
        <w:rPr>
          <w:lang w:eastAsia="lt-LT"/>
        </w:rPr>
      </w:pPr>
    </w:p>
    <w:p w:rsidR="00E4476B" w:rsidRPr="009127ED" w:rsidRDefault="00E4476B" w:rsidP="00194F80">
      <w:pPr>
        <w:spacing w:after="200" w:line="276" w:lineRule="auto"/>
        <w:jc w:val="center"/>
        <w:rPr>
          <w:b/>
        </w:rPr>
      </w:pPr>
      <w:r w:rsidRPr="009127ED">
        <w:rPr>
          <w:b/>
        </w:rPr>
        <w:t>Buhalterinė apskaita</w:t>
      </w:r>
    </w:p>
    <w:p w:rsidR="00E4476B" w:rsidRPr="009127ED" w:rsidRDefault="00E4476B" w:rsidP="00BF4326">
      <w:pPr>
        <w:tabs>
          <w:tab w:val="left" w:pos="993"/>
          <w:tab w:val="left" w:pos="1309"/>
          <w:tab w:val="left" w:pos="1496"/>
        </w:tabs>
        <w:ind w:firstLine="709"/>
        <w:jc w:val="both"/>
      </w:pPr>
      <w:r w:rsidRPr="009127ED">
        <w:t>Savivaldybėje buhalterinė apskaita vykdoma dviem lygiais. Savivaldybės administracijos buhalterinę apskaitą vykdo Finansų ir turto departamento Apskaitos skyrius, o centralizuotą savivaldybės biudžetinių įstaigų apskaitą – Finansų ir turto departamento Biudžetinių įstaigų centralizuotos apskaitos skyrius.</w:t>
      </w:r>
    </w:p>
    <w:p w:rsidR="00E753F9" w:rsidRPr="009127ED" w:rsidRDefault="00E753F9" w:rsidP="00BF4326">
      <w:pPr>
        <w:pStyle w:val="Sraopastraipa"/>
        <w:tabs>
          <w:tab w:val="left" w:pos="993"/>
          <w:tab w:val="left" w:pos="1309"/>
          <w:tab w:val="left" w:pos="1496"/>
        </w:tabs>
        <w:spacing w:after="0" w:line="240" w:lineRule="auto"/>
        <w:ind w:left="0" w:firstLine="709"/>
        <w:jc w:val="both"/>
        <w:rPr>
          <w:rFonts w:ascii="Times New Roman" w:hAnsi="Times New Roman"/>
          <w:sz w:val="24"/>
          <w:szCs w:val="24"/>
        </w:rPr>
      </w:pPr>
      <w:r w:rsidRPr="009127ED">
        <w:rPr>
          <w:rFonts w:ascii="Times New Roman" w:hAnsi="Times New Roman"/>
          <w:sz w:val="24"/>
          <w:szCs w:val="24"/>
        </w:rPr>
        <w:t>Finansų ir turto departamento Apskaitos skyrius 2017 m. tvarkė</w:t>
      </w:r>
      <w:r w:rsidR="00E65970" w:rsidRPr="009127ED">
        <w:rPr>
          <w:rFonts w:ascii="Times New Roman" w:hAnsi="Times New Roman"/>
          <w:sz w:val="24"/>
          <w:szCs w:val="24"/>
        </w:rPr>
        <w:t xml:space="preserve"> Savivaldybės</w:t>
      </w:r>
      <w:r w:rsidRPr="009127ED">
        <w:rPr>
          <w:rFonts w:ascii="Times New Roman" w:hAnsi="Times New Roman"/>
          <w:sz w:val="24"/>
          <w:szCs w:val="24"/>
        </w:rPr>
        <w:t xml:space="preserve"> administracijos, </w:t>
      </w:r>
      <w:r w:rsidR="00041B64" w:rsidRPr="009127ED">
        <w:rPr>
          <w:rFonts w:ascii="Times New Roman" w:hAnsi="Times New Roman"/>
          <w:sz w:val="24"/>
          <w:szCs w:val="24"/>
        </w:rPr>
        <w:t xml:space="preserve">Savivaldybės </w:t>
      </w:r>
      <w:r w:rsidRPr="009127ED">
        <w:rPr>
          <w:rFonts w:ascii="Times New Roman" w:hAnsi="Times New Roman"/>
          <w:sz w:val="24"/>
          <w:szCs w:val="24"/>
        </w:rPr>
        <w:t xml:space="preserve">administracijos departamentų, savivaldybės tarybos narių, </w:t>
      </w:r>
      <w:r w:rsidR="00E65970" w:rsidRPr="009127ED">
        <w:rPr>
          <w:rFonts w:ascii="Times New Roman" w:hAnsi="Times New Roman"/>
          <w:sz w:val="24"/>
          <w:szCs w:val="24"/>
        </w:rPr>
        <w:t>S</w:t>
      </w:r>
      <w:r w:rsidRPr="009127ED">
        <w:rPr>
          <w:rFonts w:ascii="Times New Roman" w:hAnsi="Times New Roman"/>
          <w:sz w:val="24"/>
          <w:szCs w:val="24"/>
        </w:rPr>
        <w:t xml:space="preserve">avivaldybės tarybos </w:t>
      </w:r>
      <w:r w:rsidR="002B7032" w:rsidRPr="009127ED">
        <w:rPr>
          <w:rFonts w:ascii="Times New Roman" w:hAnsi="Times New Roman"/>
          <w:sz w:val="24"/>
          <w:szCs w:val="24"/>
        </w:rPr>
        <w:t xml:space="preserve">ir mero </w:t>
      </w:r>
      <w:r w:rsidRPr="009127ED">
        <w:rPr>
          <w:rFonts w:ascii="Times New Roman" w:hAnsi="Times New Roman"/>
          <w:sz w:val="24"/>
          <w:szCs w:val="24"/>
        </w:rPr>
        <w:t xml:space="preserve">sekretoriato, Kontrolės ir audito tarnybos vykdomų veiklų apskaitą. Apskaitos skyrius atsakingas už visų </w:t>
      </w:r>
      <w:r w:rsidR="00E65970" w:rsidRPr="009127ED">
        <w:rPr>
          <w:rFonts w:ascii="Times New Roman" w:hAnsi="Times New Roman"/>
          <w:sz w:val="24"/>
          <w:szCs w:val="24"/>
        </w:rPr>
        <w:t>S</w:t>
      </w:r>
      <w:r w:rsidRPr="009127ED">
        <w:rPr>
          <w:rFonts w:ascii="Times New Roman" w:hAnsi="Times New Roman"/>
          <w:sz w:val="24"/>
          <w:szCs w:val="24"/>
        </w:rPr>
        <w:t>avivaldybės administracijos vykdomų programų, specialiųjų programų, ES ir kitų šaltinių lėšomis finansuojamų projektų finansinę (buhalterinę) apskaitą. 2017 metais parengtos bei pateiktos teisės aktais</w:t>
      </w:r>
      <w:r w:rsidR="00386215" w:rsidRPr="009127ED">
        <w:rPr>
          <w:rFonts w:ascii="Times New Roman" w:hAnsi="Times New Roman"/>
          <w:sz w:val="24"/>
          <w:szCs w:val="24"/>
        </w:rPr>
        <w:t xml:space="preserve"> </w:t>
      </w:r>
      <w:r w:rsidRPr="009127ED">
        <w:rPr>
          <w:rFonts w:ascii="Times New Roman" w:hAnsi="Times New Roman"/>
          <w:sz w:val="24"/>
          <w:szCs w:val="24"/>
        </w:rPr>
        <w:t xml:space="preserve">nustatytos ataskaitos: </w:t>
      </w:r>
      <w:r w:rsidR="00E65970" w:rsidRPr="009127ED">
        <w:rPr>
          <w:rFonts w:ascii="Times New Roman" w:hAnsi="Times New Roman"/>
          <w:sz w:val="24"/>
          <w:szCs w:val="24"/>
        </w:rPr>
        <w:t>S</w:t>
      </w:r>
      <w:r w:rsidRPr="009127ED">
        <w:rPr>
          <w:rFonts w:ascii="Times New Roman" w:hAnsi="Times New Roman"/>
          <w:sz w:val="24"/>
          <w:szCs w:val="24"/>
        </w:rPr>
        <w:t>avivaldybės administracijos 3-</w:t>
      </w:r>
      <w:r w:rsidR="00E65970" w:rsidRPr="009127ED">
        <w:rPr>
          <w:rFonts w:ascii="Times New Roman" w:hAnsi="Times New Roman"/>
          <w:sz w:val="24"/>
          <w:szCs w:val="24"/>
        </w:rPr>
        <w:t>i</w:t>
      </w:r>
      <w:r w:rsidRPr="009127ED">
        <w:rPr>
          <w:rFonts w:ascii="Times New Roman" w:hAnsi="Times New Roman"/>
          <w:sz w:val="24"/>
          <w:szCs w:val="24"/>
        </w:rPr>
        <w:t>ojo lygmens tarpiniai bei metinis finansinių ataskaitų rinkiniai, biudžeto vykdymo ataskaitos, mokestinė, statistinė atskaitomybė, ataskaitos</w:t>
      </w:r>
      <w:r w:rsidR="00386215" w:rsidRPr="009127ED">
        <w:rPr>
          <w:rFonts w:ascii="Times New Roman" w:hAnsi="Times New Roman"/>
          <w:sz w:val="24"/>
          <w:szCs w:val="24"/>
        </w:rPr>
        <w:t xml:space="preserve"> </w:t>
      </w:r>
      <w:r w:rsidRPr="009127ED">
        <w:rPr>
          <w:rFonts w:ascii="Times New Roman" w:hAnsi="Times New Roman"/>
          <w:sz w:val="24"/>
          <w:szCs w:val="24"/>
        </w:rPr>
        <w:t>finansavusioms institucijoms, ataskaitos iždams ir kt.</w:t>
      </w:r>
    </w:p>
    <w:p w:rsidR="00E753F9" w:rsidRPr="009127ED" w:rsidRDefault="00E753F9" w:rsidP="00BF4326">
      <w:pPr>
        <w:pStyle w:val="Sraopastraipa"/>
        <w:tabs>
          <w:tab w:val="left" w:pos="993"/>
          <w:tab w:val="left" w:pos="1309"/>
          <w:tab w:val="left" w:pos="1496"/>
        </w:tabs>
        <w:spacing w:after="0" w:line="240" w:lineRule="auto"/>
        <w:ind w:left="0" w:firstLine="709"/>
        <w:jc w:val="both"/>
        <w:rPr>
          <w:rFonts w:ascii="Times New Roman" w:hAnsi="Times New Roman"/>
          <w:sz w:val="24"/>
          <w:szCs w:val="24"/>
        </w:rPr>
      </w:pPr>
      <w:r w:rsidRPr="009127ED">
        <w:rPr>
          <w:rFonts w:ascii="Times New Roman" w:hAnsi="Times New Roman"/>
          <w:sz w:val="24"/>
          <w:szCs w:val="24"/>
        </w:rPr>
        <w:t>2017 m.</w:t>
      </w:r>
      <w:r w:rsidR="00386215" w:rsidRPr="009127ED">
        <w:rPr>
          <w:rFonts w:ascii="Times New Roman" w:hAnsi="Times New Roman"/>
          <w:sz w:val="24"/>
          <w:szCs w:val="24"/>
        </w:rPr>
        <w:t xml:space="preserve"> </w:t>
      </w:r>
      <w:r w:rsidRPr="009127ED">
        <w:rPr>
          <w:rFonts w:ascii="Times New Roman" w:hAnsi="Times New Roman"/>
          <w:sz w:val="24"/>
          <w:szCs w:val="24"/>
        </w:rPr>
        <w:t xml:space="preserve">buvo skaičiuojamas 456 </w:t>
      </w:r>
      <w:r w:rsidR="00E65970" w:rsidRPr="009127ED">
        <w:rPr>
          <w:rFonts w:ascii="Times New Roman" w:hAnsi="Times New Roman"/>
          <w:sz w:val="24"/>
          <w:szCs w:val="24"/>
        </w:rPr>
        <w:t xml:space="preserve">Savivaldybės </w:t>
      </w:r>
      <w:r w:rsidRPr="009127ED">
        <w:rPr>
          <w:rFonts w:ascii="Times New Roman" w:hAnsi="Times New Roman"/>
          <w:sz w:val="24"/>
          <w:szCs w:val="24"/>
        </w:rPr>
        <w:t>administracijos darbuotojų (etatų) darbo užmokestis. 2017 metais panaudota 99,6 proc. planuoto darbo užmokesčio</w:t>
      </w:r>
      <w:r w:rsidR="002959FB" w:rsidRPr="009127ED">
        <w:rPr>
          <w:rFonts w:ascii="Times New Roman" w:hAnsi="Times New Roman"/>
          <w:sz w:val="24"/>
          <w:szCs w:val="24"/>
        </w:rPr>
        <w:t xml:space="preserve"> </w:t>
      </w:r>
      <w:r w:rsidRPr="009127ED">
        <w:rPr>
          <w:rFonts w:ascii="Times New Roman" w:hAnsi="Times New Roman"/>
          <w:sz w:val="24"/>
          <w:szCs w:val="24"/>
        </w:rPr>
        <w:t>iš savivaldybės biudžeto lėšų ir 98,1 proc. planuoto darbo užmokesčio iš valstybės biudžeto lėšų.</w:t>
      </w:r>
      <w:r w:rsidR="008D0589" w:rsidRPr="009127ED">
        <w:rPr>
          <w:rFonts w:ascii="Times New Roman" w:hAnsi="Times New Roman"/>
          <w:sz w:val="24"/>
          <w:szCs w:val="24"/>
        </w:rPr>
        <w:t xml:space="preserve"> B</w:t>
      </w:r>
      <w:r w:rsidRPr="009127ED">
        <w:rPr>
          <w:rFonts w:ascii="Times New Roman" w:hAnsi="Times New Roman"/>
          <w:sz w:val="24"/>
          <w:szCs w:val="24"/>
        </w:rPr>
        <w:t xml:space="preserve">uvo tęsiamas dėl ekonomikos krizės neproporcingai sumažinto darbo užmokesčio (atlyginimo) mokėjimas: 218 asmenų, kuriems už darbą apmokama iš valstybės ar savivaldybės biudžeto lėšų, išmokėta dėl ekonomikos krizės neproporcingai sumažinto darbo užmokesčio (atlyginimo) teisės aktais nustatyta grąžintinų sumų dalis </w:t>
      </w:r>
      <w:r w:rsidR="00E65970" w:rsidRPr="009127ED">
        <w:rPr>
          <w:rFonts w:ascii="Times New Roman" w:hAnsi="Times New Roman"/>
          <w:sz w:val="24"/>
          <w:szCs w:val="24"/>
        </w:rPr>
        <w:t xml:space="preserve">– </w:t>
      </w:r>
      <w:r w:rsidRPr="009127ED">
        <w:rPr>
          <w:rFonts w:ascii="Times New Roman" w:hAnsi="Times New Roman"/>
          <w:sz w:val="24"/>
          <w:szCs w:val="24"/>
        </w:rPr>
        <w:t xml:space="preserve">74,4 tūkst. eurų (20 proc. visos grąžintinos sumos, </w:t>
      </w:r>
      <w:r w:rsidR="00E65970" w:rsidRPr="009127ED">
        <w:rPr>
          <w:rFonts w:ascii="Times New Roman" w:hAnsi="Times New Roman"/>
          <w:sz w:val="24"/>
          <w:szCs w:val="24"/>
        </w:rPr>
        <w:t>kuri bus mokama iki 2020</w:t>
      </w:r>
      <w:r w:rsidR="004B5EDE" w:rsidRPr="009127ED">
        <w:rPr>
          <w:rFonts w:ascii="Times New Roman" w:hAnsi="Times New Roman"/>
          <w:sz w:val="24"/>
          <w:szCs w:val="24"/>
        </w:rPr>
        <w:t> </w:t>
      </w:r>
      <w:r w:rsidR="00E65970" w:rsidRPr="009127ED">
        <w:rPr>
          <w:rFonts w:ascii="Times New Roman" w:hAnsi="Times New Roman"/>
          <w:sz w:val="24"/>
          <w:szCs w:val="24"/>
        </w:rPr>
        <w:t>metų).</w:t>
      </w:r>
    </w:p>
    <w:p w:rsidR="00E753F9" w:rsidRPr="009127ED" w:rsidRDefault="00E753F9" w:rsidP="00E65970">
      <w:pPr>
        <w:pStyle w:val="TableText"/>
        <w:tabs>
          <w:tab w:val="left" w:pos="318"/>
        </w:tabs>
        <w:ind w:firstLine="709"/>
        <w:jc w:val="both"/>
        <w:rPr>
          <w:lang w:val="lt-LT"/>
        </w:rPr>
      </w:pPr>
      <w:r w:rsidRPr="009127ED">
        <w:rPr>
          <w:lang w:val="lt-LT"/>
        </w:rPr>
        <w:t xml:space="preserve">2017 metais buvo panaudota 8,6 proc. </w:t>
      </w:r>
      <w:r w:rsidR="009127ED" w:rsidRPr="009127ED">
        <w:rPr>
          <w:lang w:val="lt-LT"/>
        </w:rPr>
        <w:t xml:space="preserve">Savivaldybės administracijos </w:t>
      </w:r>
      <w:r w:rsidRPr="009127ED">
        <w:rPr>
          <w:lang w:val="lt-LT"/>
        </w:rPr>
        <w:t>direktoriaus rezervui skirtų lėšų – iš dalies kompensuotos 2017 m. lapkričio 13 d. Klaipėdos mieste iškritusių smarkių kritulių padarinių šalinimo išlaidos gyventojams, kurie kreipėsi dėl tokios kompensacijos.</w:t>
      </w:r>
    </w:p>
    <w:p w:rsidR="00E753F9" w:rsidRPr="009127ED" w:rsidRDefault="00E753F9" w:rsidP="00E65970">
      <w:pPr>
        <w:pStyle w:val="Sraopastraipa"/>
        <w:tabs>
          <w:tab w:val="left" w:pos="993"/>
          <w:tab w:val="left" w:pos="1309"/>
          <w:tab w:val="left" w:pos="1496"/>
        </w:tabs>
        <w:spacing w:after="0" w:line="240" w:lineRule="auto"/>
        <w:ind w:left="0" w:firstLine="709"/>
        <w:jc w:val="both"/>
        <w:rPr>
          <w:rFonts w:ascii="Times New Roman" w:hAnsi="Times New Roman"/>
          <w:sz w:val="24"/>
          <w:szCs w:val="24"/>
        </w:rPr>
      </w:pPr>
      <w:r w:rsidRPr="009127ED">
        <w:rPr>
          <w:rFonts w:ascii="Times New Roman" w:hAnsi="Times New Roman"/>
          <w:sz w:val="24"/>
          <w:szCs w:val="24"/>
        </w:rPr>
        <w:t xml:space="preserve">Įvertinus </w:t>
      </w:r>
      <w:r w:rsidR="00BF4326" w:rsidRPr="009127ED">
        <w:rPr>
          <w:rFonts w:ascii="Times New Roman" w:hAnsi="Times New Roman"/>
          <w:sz w:val="24"/>
          <w:szCs w:val="24"/>
        </w:rPr>
        <w:t>Lietuvos Respublikos v</w:t>
      </w:r>
      <w:r w:rsidRPr="009127ED">
        <w:rPr>
          <w:rFonts w:ascii="Times New Roman" w:hAnsi="Times New Roman"/>
          <w:sz w:val="24"/>
          <w:szCs w:val="24"/>
        </w:rPr>
        <w:t xml:space="preserve">iešojo sektoriaus atskaitomybės įstatymo, </w:t>
      </w:r>
      <w:r w:rsidR="00BF4326" w:rsidRPr="009127ED">
        <w:rPr>
          <w:rFonts w:ascii="Times New Roman" w:hAnsi="Times New Roman"/>
          <w:sz w:val="24"/>
          <w:szCs w:val="24"/>
          <w:shd w:val="clear" w:color="auto" w:fill="FFFFFF"/>
        </w:rPr>
        <w:t>V</w:t>
      </w:r>
      <w:r w:rsidRPr="009127ED">
        <w:rPr>
          <w:rFonts w:ascii="Times New Roman" w:hAnsi="Times New Roman"/>
          <w:sz w:val="24"/>
          <w:szCs w:val="24"/>
          <w:shd w:val="clear" w:color="auto" w:fill="FFFFFF"/>
        </w:rPr>
        <w:t>iešojo sektoriaus apskaitos ir finansinės atskaitomybės standartų</w:t>
      </w:r>
      <w:r w:rsidRPr="009127ED">
        <w:rPr>
          <w:rFonts w:ascii="Times New Roman" w:hAnsi="Times New Roman"/>
          <w:sz w:val="24"/>
          <w:szCs w:val="24"/>
        </w:rPr>
        <w:t xml:space="preserve"> (toliau – VSAFAS) pakeitimus 2017 metais, atitinkamai pakeistas Klaipėdos miesto savivaldybės administracijos apskaitos vadovas, </w:t>
      </w:r>
      <w:r w:rsidR="00BF4326" w:rsidRPr="009127ED">
        <w:rPr>
          <w:rFonts w:ascii="Times New Roman" w:hAnsi="Times New Roman"/>
          <w:sz w:val="24"/>
          <w:szCs w:val="24"/>
        </w:rPr>
        <w:t>S</w:t>
      </w:r>
      <w:r w:rsidRPr="009127ED">
        <w:rPr>
          <w:rFonts w:ascii="Times New Roman" w:hAnsi="Times New Roman"/>
          <w:sz w:val="24"/>
          <w:szCs w:val="24"/>
        </w:rPr>
        <w:t xml:space="preserve">ąskaitų planas, </w:t>
      </w:r>
      <w:r w:rsidR="00BF4326" w:rsidRPr="009127ED">
        <w:rPr>
          <w:rFonts w:ascii="Times New Roman" w:hAnsi="Times New Roman"/>
          <w:sz w:val="24"/>
          <w:szCs w:val="24"/>
        </w:rPr>
        <w:t>B</w:t>
      </w:r>
      <w:r w:rsidRPr="009127ED">
        <w:rPr>
          <w:rFonts w:ascii="Times New Roman" w:hAnsi="Times New Roman"/>
          <w:noProof/>
          <w:sz w:val="24"/>
          <w:szCs w:val="24"/>
        </w:rPr>
        <w:t>iologinio turto</w:t>
      </w:r>
      <w:r w:rsidRPr="009127ED">
        <w:rPr>
          <w:rFonts w:ascii="Times New Roman" w:hAnsi="Times New Roman"/>
          <w:sz w:val="24"/>
          <w:szCs w:val="24"/>
        </w:rPr>
        <w:t xml:space="preserve"> apskaitos tvarkos aprašas, </w:t>
      </w:r>
      <w:r w:rsidR="00BF4326" w:rsidRPr="009127ED">
        <w:rPr>
          <w:rFonts w:ascii="Times New Roman" w:hAnsi="Times New Roman"/>
          <w:sz w:val="24"/>
          <w:szCs w:val="24"/>
        </w:rPr>
        <w:t>I</w:t>
      </w:r>
      <w:r w:rsidRPr="009127ED">
        <w:rPr>
          <w:rFonts w:ascii="Times New Roman" w:hAnsi="Times New Roman"/>
          <w:sz w:val="24"/>
          <w:szCs w:val="24"/>
        </w:rPr>
        <w:t xml:space="preserve">lgalaikio materialiojo </w:t>
      </w:r>
      <w:r w:rsidRPr="009127ED">
        <w:rPr>
          <w:rFonts w:ascii="Times New Roman" w:hAnsi="Times New Roman"/>
          <w:noProof/>
          <w:sz w:val="24"/>
          <w:szCs w:val="24"/>
        </w:rPr>
        <w:t>turto</w:t>
      </w:r>
      <w:r w:rsidRPr="009127ED">
        <w:rPr>
          <w:rFonts w:ascii="Times New Roman" w:hAnsi="Times New Roman"/>
          <w:sz w:val="24"/>
          <w:szCs w:val="24"/>
        </w:rPr>
        <w:t xml:space="preserve"> apskaitos tvarkos aprašas.</w:t>
      </w:r>
    </w:p>
    <w:p w:rsidR="00C95C42" w:rsidRPr="009127ED" w:rsidRDefault="00C95C42" w:rsidP="00E65970">
      <w:pPr>
        <w:ind w:firstLine="709"/>
        <w:jc w:val="both"/>
        <w:rPr>
          <w:sz w:val="22"/>
          <w:szCs w:val="22"/>
        </w:rPr>
      </w:pPr>
      <w:r w:rsidRPr="009127ED">
        <w:t>Finansų ir turto departamento Biudžetinių įstaigų centralizuotos apskaitos skyrius 2017 m. centralizuotai tvarkė 116 Klaipėdos miesto savivaldyb</w:t>
      </w:r>
      <w:r w:rsidR="00BF4326" w:rsidRPr="009127ED">
        <w:t>ei</w:t>
      </w:r>
      <w:r w:rsidRPr="009127ED">
        <w:t xml:space="preserve"> pavaldžių biudžetinių švietimo, kultūros, sporto ir socialinių įstaigų buhalterinę apskaitą. Skyrius taip pat tvarkė biudžetinių įstaigų vykdomų naujų ir tęstinių projektų, finansuojamų iš ES, Lietuvos Respublikos kultūros ministerijos, Lietuvos kultūros tarybos, apskaitą. Viešojo sektoriaus apskaitos ir ataskaitų konsolidavimo sistemoje pateikė 116 biudžetinių įstaigų 2016 metų tarpusavio operacijų, eliminavimo informacijos, finansinių ataskaitų ir aiškinamojo rašto lentelių duomenis ir užtikrino laiku atliekamą savivaldybės konsoliduotų ataskaitų rinkinio sudarymą. Derinant</w:t>
      </w:r>
      <w:r w:rsidR="00386215" w:rsidRPr="009127ED">
        <w:t xml:space="preserve"> </w:t>
      </w:r>
      <w:r w:rsidRPr="009127ED">
        <w:t>pagal panaudos sutartis gauto turto sumas išsiaiškinti ir ištaisyti klaidingai įstaigų pateikti duomenys dėl turto valdymo formos, taip užtikrintas finansinėse ataskaitose pateiktų duomenų tikslumas. Atsižvelgiant į Centralizuoto vidaus audito skyriaus rekomendaciją, inicijuotas švietimo įstaigų nuomojamų patalpų eksploatavimo mokesčių skaičiavimas nuomininkams. Parengta mokymo medžiaga įstaigų specialistams ir suorganizuotas apskaitos informacinėje sistemoje „Biudžetas VS“ ikimokyklinio ugdymo įstaigų ugdytinių mitybos ekonomijos rodiklių skaičiavimas siekiant</w:t>
      </w:r>
      <w:r w:rsidR="00386215" w:rsidRPr="009127ED">
        <w:t xml:space="preserve"> </w:t>
      </w:r>
      <w:r w:rsidRPr="009127ED">
        <w:t>optimizuoti lėšų panaudojimą.</w:t>
      </w:r>
      <w:r w:rsidR="00386215" w:rsidRPr="009127ED">
        <w:t xml:space="preserve"> </w:t>
      </w:r>
    </w:p>
    <w:p w:rsidR="00E4476B" w:rsidRPr="009127ED" w:rsidRDefault="00E4476B" w:rsidP="00C95C42">
      <w:pPr>
        <w:pStyle w:val="Sraopastraipa"/>
        <w:spacing w:after="0" w:line="240" w:lineRule="auto"/>
        <w:ind w:left="0"/>
        <w:jc w:val="both"/>
        <w:rPr>
          <w:rFonts w:ascii="Times New Roman" w:hAnsi="Times New Roman"/>
          <w:b/>
          <w:sz w:val="24"/>
          <w:szCs w:val="24"/>
        </w:rPr>
      </w:pPr>
    </w:p>
    <w:p w:rsidR="00E4476B" w:rsidRPr="009127ED" w:rsidRDefault="00E4476B" w:rsidP="00DE7E8C">
      <w:pPr>
        <w:pStyle w:val="Sraopastraipa"/>
        <w:spacing w:after="0" w:line="240" w:lineRule="auto"/>
        <w:ind w:left="0"/>
        <w:jc w:val="center"/>
        <w:rPr>
          <w:rFonts w:ascii="Times New Roman" w:hAnsi="Times New Roman"/>
          <w:b/>
          <w:sz w:val="24"/>
          <w:szCs w:val="24"/>
        </w:rPr>
      </w:pPr>
      <w:r w:rsidRPr="009127ED">
        <w:rPr>
          <w:rFonts w:ascii="Times New Roman" w:hAnsi="Times New Roman"/>
          <w:b/>
          <w:sz w:val="24"/>
          <w:szCs w:val="24"/>
        </w:rPr>
        <w:t>Mokesčių administravimas</w:t>
      </w:r>
    </w:p>
    <w:p w:rsidR="00E4476B" w:rsidRPr="009127ED" w:rsidRDefault="00E4476B" w:rsidP="00DE7E8C">
      <w:pPr>
        <w:pStyle w:val="Sraopastraipa"/>
        <w:spacing w:after="0" w:line="240" w:lineRule="auto"/>
        <w:ind w:left="0"/>
        <w:jc w:val="center"/>
        <w:rPr>
          <w:rFonts w:ascii="Times New Roman" w:hAnsi="Times New Roman"/>
          <w:b/>
          <w:sz w:val="24"/>
          <w:szCs w:val="24"/>
        </w:rPr>
      </w:pPr>
    </w:p>
    <w:p w:rsidR="00E4476B" w:rsidRPr="009127ED" w:rsidRDefault="00E4476B" w:rsidP="00DE7E8C">
      <w:pPr>
        <w:autoSpaceDE w:val="0"/>
        <w:autoSpaceDN w:val="0"/>
        <w:adjustRightInd w:val="0"/>
        <w:ind w:firstLine="709"/>
        <w:jc w:val="both"/>
        <w:rPr>
          <w:lang w:eastAsia="lt-LT"/>
        </w:rPr>
      </w:pPr>
      <w:r w:rsidRPr="009127ED">
        <w:t xml:space="preserve">Savivaldybės kompetenciją mokesčių administravimo srityje sudaro žemės, žemės nuomos mokesčio, nekilnojamojo turto mokesčių administravimas, tarifų nustatymas, lengvatų suteikimas, taip pat fiksuotų pajamų mokesčio dydžių, taikomų įsigyjant verslo liudijimus, nustatymas, </w:t>
      </w:r>
      <w:bookmarkStart w:id="3" w:name="Pavadinimas"/>
      <w:r w:rsidRPr="009127ED">
        <w:t>kainų, tarifų ir kainodaros taisyklių už savivaldybės kontroliuojamų įmonių biudžetinių ir viešųjų įstaigų teikiamas atlygintinas paslaugas</w:t>
      </w:r>
      <w:r w:rsidRPr="009127ED">
        <w:rPr>
          <w:b/>
          <w:bCs/>
        </w:rPr>
        <w:t xml:space="preserve"> </w:t>
      </w:r>
      <w:bookmarkEnd w:id="3"/>
      <w:r w:rsidRPr="009127ED">
        <w:rPr>
          <w:bCs/>
        </w:rPr>
        <w:t>nustatymas.</w:t>
      </w:r>
    </w:p>
    <w:p w:rsidR="00E4476B" w:rsidRPr="009127ED" w:rsidRDefault="00E4476B" w:rsidP="00DE7E8C">
      <w:pPr>
        <w:ind w:firstLine="709"/>
        <w:jc w:val="both"/>
        <w:rPr>
          <w:lang w:eastAsia="lt-LT"/>
        </w:rPr>
      </w:pPr>
      <w:r w:rsidRPr="009127ED">
        <w:rPr>
          <w:lang w:eastAsia="lt-LT"/>
        </w:rPr>
        <w:t>201</w:t>
      </w:r>
      <w:r w:rsidR="00ED3617" w:rsidRPr="009127ED">
        <w:rPr>
          <w:lang w:eastAsia="lt-LT"/>
        </w:rPr>
        <w:t>7</w:t>
      </w:r>
      <w:r w:rsidRPr="009127ED">
        <w:rPr>
          <w:lang w:eastAsia="lt-LT"/>
        </w:rPr>
        <w:t xml:space="preserve"> m. suformuotos ir pateiktos mokesčio mokėtojams </w:t>
      </w:r>
      <w:r w:rsidR="00155A19" w:rsidRPr="009127ED">
        <w:rPr>
          <w:lang w:eastAsia="lt-LT"/>
        </w:rPr>
        <w:t>–</w:t>
      </w:r>
      <w:r w:rsidRPr="009127ED">
        <w:rPr>
          <w:lang w:eastAsia="lt-LT"/>
        </w:rPr>
        <w:t xml:space="preserve"> fiziniams ir juridiniams asmenims </w:t>
      </w:r>
      <w:r w:rsidR="00BF4326" w:rsidRPr="009127ED">
        <w:t>–</w:t>
      </w:r>
      <w:r w:rsidR="00ED3617" w:rsidRPr="009127ED">
        <w:t xml:space="preserve"> 4</w:t>
      </w:r>
      <w:r w:rsidR="00BF4326" w:rsidRPr="009127ED">
        <w:t> </w:t>
      </w:r>
      <w:r w:rsidR="00ED3617" w:rsidRPr="009127ED">
        <w:t xml:space="preserve">246 </w:t>
      </w:r>
      <w:r w:rsidRPr="009127ED">
        <w:rPr>
          <w:lang w:eastAsia="lt-LT"/>
        </w:rPr>
        <w:t xml:space="preserve">žemės nuomos mokesčio deklaracijos, </w:t>
      </w:r>
      <w:r w:rsidR="00ED3617" w:rsidRPr="009127ED">
        <w:rPr>
          <w:lang w:eastAsia="lt-LT"/>
        </w:rPr>
        <w:t xml:space="preserve">(2016 m. </w:t>
      </w:r>
      <w:r w:rsidR="005B5BB1" w:rsidRPr="009127ED">
        <w:rPr>
          <w:lang w:eastAsia="lt-LT"/>
        </w:rPr>
        <w:t>–</w:t>
      </w:r>
      <w:r w:rsidR="00ED3617" w:rsidRPr="009127ED">
        <w:rPr>
          <w:lang w:eastAsia="lt-LT"/>
        </w:rPr>
        <w:t xml:space="preserve"> 4 236), apskaičiuota per 2017</w:t>
      </w:r>
      <w:r w:rsidR="00386215" w:rsidRPr="009127ED">
        <w:rPr>
          <w:lang w:eastAsia="lt-LT"/>
        </w:rPr>
        <w:t xml:space="preserve"> </w:t>
      </w:r>
      <w:r w:rsidRPr="009127ED">
        <w:rPr>
          <w:lang w:eastAsia="lt-LT"/>
        </w:rPr>
        <w:t xml:space="preserve">metus žemės nuomos mokesčio </w:t>
      </w:r>
      <w:r w:rsidR="00ED3617" w:rsidRPr="009127ED">
        <w:t>2</w:t>
      </w:r>
      <w:r w:rsidR="00BF4326" w:rsidRPr="009127ED">
        <w:t> </w:t>
      </w:r>
      <w:r w:rsidR="00ED3617" w:rsidRPr="009127ED">
        <w:t>269</w:t>
      </w:r>
      <w:r w:rsidR="00BF4326" w:rsidRPr="009127ED">
        <w:t> </w:t>
      </w:r>
      <w:r w:rsidR="00ED3617" w:rsidRPr="009127ED">
        <w:t xml:space="preserve">911,65 Eur. </w:t>
      </w:r>
      <w:r w:rsidR="00B329F4" w:rsidRPr="009127ED">
        <w:rPr>
          <w:lang w:eastAsia="lt-LT"/>
        </w:rPr>
        <w:t>B</w:t>
      </w:r>
      <w:r w:rsidR="00B329F4" w:rsidRPr="009127ED">
        <w:t>uvo s</w:t>
      </w:r>
      <w:r w:rsidRPr="009127ED">
        <w:t>ėkmingai vykdoma naujų mokesčio mokėtojų paieška ir jų apmokestinimas</w:t>
      </w:r>
      <w:r w:rsidRPr="009127ED">
        <w:rPr>
          <w:lang w:eastAsia="lt-LT"/>
        </w:rPr>
        <w:t xml:space="preserve"> </w:t>
      </w:r>
      <w:r w:rsidR="00347079" w:rsidRPr="009127ED">
        <w:rPr>
          <w:lang w:eastAsia="lt-LT"/>
        </w:rPr>
        <w:t>–</w:t>
      </w:r>
      <w:r w:rsidRPr="009127ED">
        <w:rPr>
          <w:lang w:eastAsia="lt-LT"/>
        </w:rPr>
        <w:t xml:space="preserve"> apmokestinti </w:t>
      </w:r>
      <w:r w:rsidR="00ED3617" w:rsidRPr="009127ED">
        <w:rPr>
          <w:lang w:eastAsia="lt-LT"/>
        </w:rPr>
        <w:t>145</w:t>
      </w:r>
      <w:r w:rsidRPr="009127ED">
        <w:rPr>
          <w:lang w:eastAsia="lt-LT"/>
        </w:rPr>
        <w:t xml:space="preserve"> nauji mokesčio mokėtojai. </w:t>
      </w:r>
    </w:p>
    <w:p w:rsidR="00137AEB" w:rsidRPr="009127ED" w:rsidRDefault="00137AEB" w:rsidP="00137AEB">
      <w:pPr>
        <w:ind w:firstLine="720"/>
        <w:jc w:val="both"/>
        <w:rPr>
          <w:lang w:eastAsia="lt-LT"/>
        </w:rPr>
      </w:pPr>
      <w:r w:rsidRPr="009127ED">
        <w:rPr>
          <w:lang w:eastAsia="lt-LT"/>
        </w:rPr>
        <w:t>Pažymėtina, kad į savivaldybės biudžetą 2017 metais surinkta 2</w:t>
      </w:r>
      <w:r w:rsidR="00BF4326" w:rsidRPr="009127ED">
        <w:rPr>
          <w:lang w:eastAsia="lt-LT"/>
        </w:rPr>
        <w:t> </w:t>
      </w:r>
      <w:r w:rsidRPr="009127ED">
        <w:rPr>
          <w:lang w:eastAsia="lt-LT"/>
        </w:rPr>
        <w:t>056</w:t>
      </w:r>
      <w:r w:rsidR="00BF4326" w:rsidRPr="009127ED">
        <w:rPr>
          <w:lang w:eastAsia="lt-LT"/>
        </w:rPr>
        <w:t> </w:t>
      </w:r>
      <w:r w:rsidRPr="009127ED">
        <w:rPr>
          <w:lang w:eastAsia="lt-LT"/>
        </w:rPr>
        <w:t>685,73 Eur valstybinės žemės nuomos mokesčio ir viršytas 2017 metams nustatytas planas, tai lėmė nuoseklus darbas su žemės nuomos mokesčio skolininkais, naujų mokesčio mokėtojų apmokestinimas, ankstyvas žemės nuomos mokesčio deklaracijų teikimas mokėtojams, siekiant sudaryti sąlygas per ilgesnį terminą įvykdyti prievolę. 2017 m. II pusmetį pradėtos teikti deklaracijos žemės nuomos mokesčių savitarnos svetainėje</w:t>
      </w:r>
      <w:r w:rsidRPr="009127ED">
        <w:t xml:space="preserve"> </w:t>
      </w:r>
      <w:r w:rsidRPr="009127ED">
        <w:rPr>
          <w:lang w:eastAsia="lt-LT"/>
        </w:rPr>
        <w:t xml:space="preserve">http://zemesnuoma.klaipeda.lt/, tai sudaro mokesčių mokėtojams galimybę jiems patogiu laiku gauti deklaracijas ir nevėluojant sumokėti mokestį. </w:t>
      </w:r>
    </w:p>
    <w:p w:rsidR="00137AEB" w:rsidRPr="009127ED" w:rsidRDefault="00E4476B" w:rsidP="00DE7E8C">
      <w:pPr>
        <w:autoSpaceDE w:val="0"/>
        <w:autoSpaceDN w:val="0"/>
        <w:adjustRightInd w:val="0"/>
        <w:ind w:firstLine="709"/>
        <w:jc w:val="both"/>
      </w:pPr>
      <w:r w:rsidRPr="009127ED">
        <w:rPr>
          <w:rFonts w:eastAsiaTheme="minorHAnsi"/>
        </w:rPr>
        <w:t>Parengta ir savivaldybės tarybos patvirtinta 1</w:t>
      </w:r>
      <w:r w:rsidR="0054736A" w:rsidRPr="009127ED">
        <w:rPr>
          <w:rFonts w:eastAsiaTheme="minorHAnsi"/>
        </w:rPr>
        <w:t>6</w:t>
      </w:r>
      <w:r w:rsidRPr="009127ED">
        <w:rPr>
          <w:rFonts w:eastAsiaTheme="minorHAnsi"/>
        </w:rPr>
        <w:t xml:space="preserve"> sprendimų, susijusių su savivaldybės mokesčių politika. Parengti ir patvirtinti </w:t>
      </w:r>
      <w:r w:rsidR="00137AEB" w:rsidRPr="009127ED">
        <w:rPr>
          <w:rFonts w:eastAsiaTheme="minorHAnsi"/>
        </w:rPr>
        <w:t>3</w:t>
      </w:r>
      <w:r w:rsidRPr="009127ED">
        <w:rPr>
          <w:rFonts w:eastAsiaTheme="minorHAnsi"/>
        </w:rPr>
        <w:t xml:space="preserve"> sprendimai, kuriais buvo nuspręsta suteikti </w:t>
      </w:r>
      <w:r w:rsidR="00137AEB" w:rsidRPr="009127ED">
        <w:rPr>
          <w:rFonts w:eastAsiaTheme="minorHAnsi"/>
        </w:rPr>
        <w:t>31</w:t>
      </w:r>
      <w:r w:rsidRPr="009127ED">
        <w:rPr>
          <w:rFonts w:eastAsiaTheme="minorHAnsi"/>
        </w:rPr>
        <w:t xml:space="preserve"> juridini</w:t>
      </w:r>
      <w:r w:rsidR="00137AEB" w:rsidRPr="009127ED">
        <w:rPr>
          <w:rFonts w:eastAsiaTheme="minorHAnsi"/>
        </w:rPr>
        <w:t>am</w:t>
      </w:r>
      <w:r w:rsidRPr="009127ED">
        <w:rPr>
          <w:rFonts w:eastAsiaTheme="minorHAnsi"/>
        </w:rPr>
        <w:t xml:space="preserve"> ir fizini</w:t>
      </w:r>
      <w:r w:rsidR="00137AEB" w:rsidRPr="009127ED">
        <w:rPr>
          <w:rFonts w:eastAsiaTheme="minorHAnsi"/>
        </w:rPr>
        <w:t xml:space="preserve">am </w:t>
      </w:r>
      <w:r w:rsidRPr="009127ED">
        <w:rPr>
          <w:rFonts w:eastAsiaTheme="minorHAnsi"/>
        </w:rPr>
        <w:t>asmen</w:t>
      </w:r>
      <w:r w:rsidR="00137AEB" w:rsidRPr="009127ED">
        <w:rPr>
          <w:rFonts w:eastAsiaTheme="minorHAnsi"/>
        </w:rPr>
        <w:t>iui</w:t>
      </w:r>
      <w:r w:rsidRPr="009127ED">
        <w:rPr>
          <w:rFonts w:eastAsiaTheme="minorHAnsi"/>
        </w:rPr>
        <w:t xml:space="preserve"> nekilnojamojo turto mokesčio lengvatas (lengvatų dydis sudarė </w:t>
      </w:r>
      <w:r w:rsidR="0054736A" w:rsidRPr="009127ED">
        <w:rPr>
          <w:rFonts w:eastAsiaTheme="minorHAnsi"/>
        </w:rPr>
        <w:t>19,3 tūkst. Eur</w:t>
      </w:r>
      <w:r w:rsidRPr="009127ED">
        <w:rPr>
          <w:rFonts w:eastAsiaTheme="minorHAnsi"/>
        </w:rPr>
        <w:t xml:space="preserve">); </w:t>
      </w:r>
      <w:r w:rsidR="0054736A" w:rsidRPr="009127ED">
        <w:rPr>
          <w:rFonts w:eastAsiaTheme="minorHAnsi"/>
        </w:rPr>
        <w:t>3</w:t>
      </w:r>
      <w:r w:rsidR="00014D15" w:rsidRPr="009127ED">
        <w:rPr>
          <w:rFonts w:eastAsiaTheme="minorHAnsi"/>
        </w:rPr>
        <w:t> </w:t>
      </w:r>
      <w:r w:rsidRPr="009127ED">
        <w:rPr>
          <w:rFonts w:eastAsiaTheme="minorHAnsi"/>
        </w:rPr>
        <w:t xml:space="preserve">sprendimai, kuriais </w:t>
      </w:r>
      <w:r w:rsidR="0054736A" w:rsidRPr="009127ED">
        <w:rPr>
          <w:rFonts w:eastAsiaTheme="minorHAnsi"/>
        </w:rPr>
        <w:t>3</w:t>
      </w:r>
      <w:r w:rsidRPr="009127ED">
        <w:rPr>
          <w:rFonts w:eastAsiaTheme="minorHAnsi"/>
        </w:rPr>
        <w:t xml:space="preserve"> juridiniams asmenims buvo suteiktos žemės nuomos mokesčio lengvatos (lengvatų dydis siekė </w:t>
      </w:r>
      <w:r w:rsidR="0054736A" w:rsidRPr="009127ED">
        <w:rPr>
          <w:rFonts w:eastAsiaTheme="minorHAnsi"/>
        </w:rPr>
        <w:t xml:space="preserve">9,4 tūkst. </w:t>
      </w:r>
      <w:r w:rsidRPr="009127ED">
        <w:rPr>
          <w:rFonts w:eastAsiaTheme="minorHAnsi"/>
        </w:rPr>
        <w:t xml:space="preserve">Eur); </w:t>
      </w:r>
      <w:r w:rsidR="0054736A" w:rsidRPr="009127ED">
        <w:rPr>
          <w:rFonts w:eastAsiaTheme="minorHAnsi"/>
        </w:rPr>
        <w:t>6 s</w:t>
      </w:r>
      <w:r w:rsidRPr="009127ED">
        <w:rPr>
          <w:rFonts w:eastAsiaTheme="minorHAnsi"/>
        </w:rPr>
        <w:t>prendimai, kuriais nuspręsta suteikti lengvatą vietinei rinkliavai už išorinę reklamą ir prekybos bei pasla</w:t>
      </w:r>
      <w:r w:rsidR="0054736A" w:rsidRPr="009127ED">
        <w:rPr>
          <w:rFonts w:eastAsiaTheme="minorHAnsi"/>
        </w:rPr>
        <w:t>ugų vietas miesto švenčių metu (4,8 tūkst. Eur)</w:t>
      </w:r>
      <w:r w:rsidR="00704018" w:rsidRPr="009127ED">
        <w:rPr>
          <w:rFonts w:eastAsiaTheme="minorHAnsi"/>
        </w:rPr>
        <w:t>;</w:t>
      </w:r>
      <w:r w:rsidR="0054736A" w:rsidRPr="009127ED">
        <w:rPr>
          <w:rFonts w:eastAsiaTheme="minorHAnsi"/>
        </w:rPr>
        <w:t xml:space="preserve"> </w:t>
      </w:r>
      <w:r w:rsidR="0054736A" w:rsidRPr="009127ED">
        <w:t>4</w:t>
      </w:r>
      <w:r w:rsidR="00704018" w:rsidRPr="009127ED">
        <w:t> </w:t>
      </w:r>
      <w:r w:rsidR="0054736A" w:rsidRPr="009127ED">
        <w:t>sprendimai, kuriais buvo nustatyti nekilnojamojo turto, žemės, žemės nuomos mokesčių tarifai ir fiksuotų pajamų mokesčio dydžiai, taikomi įsigyjant verslo liudijimus</w:t>
      </w:r>
      <w:r w:rsidR="00704018" w:rsidRPr="009127ED">
        <w:t>;</w:t>
      </w:r>
      <w:r w:rsidR="0054736A" w:rsidRPr="009127ED">
        <w:t xml:space="preserve"> ir siekiant teisingo buhalterinės apskaitos duomenų atvaizdavimo priimtas sprendimas dėl nepriemokų pripažinimo beviltiškomis.</w:t>
      </w:r>
    </w:p>
    <w:p w:rsidR="00137AEB" w:rsidRPr="009127ED" w:rsidRDefault="003D5500" w:rsidP="003D5500">
      <w:pPr>
        <w:autoSpaceDE w:val="0"/>
        <w:autoSpaceDN w:val="0"/>
        <w:adjustRightInd w:val="0"/>
        <w:ind w:firstLine="709"/>
        <w:jc w:val="both"/>
        <w:rPr>
          <w:rFonts w:eastAsiaTheme="minorHAnsi"/>
        </w:rPr>
      </w:pPr>
      <w:r w:rsidRPr="009127ED">
        <w:t>2017 m. įvertintos,</w:t>
      </w:r>
      <w:r w:rsidR="00386215" w:rsidRPr="009127ED">
        <w:t xml:space="preserve"> </w:t>
      </w:r>
      <w:r w:rsidRPr="009127ED">
        <w:t>išanalizuotos ir perskaičiuotos įvairių savivaldybės kontroliuojamų įmonių, biudžetinių ir viešųjų įstaigų teikiamų atlygintinų paslaugų kainos ir tarifai, teiktos rekomendacijos metodikų rengimo klausimais. Parengta ir savivaldybės tarybos sprendimu patvirtinta BĮ Klaipėdos miesto sporto bazių valdymo centro teikiamų atlygintinų paslaugų ka</w:t>
      </w:r>
      <w:r w:rsidR="002F0702" w:rsidRPr="009127ED">
        <w:t>inos dydžio nustatymo metodika.</w:t>
      </w:r>
    </w:p>
    <w:p w:rsidR="00E4476B" w:rsidRPr="009127ED" w:rsidRDefault="00E4476B" w:rsidP="002F0702">
      <w:pPr>
        <w:autoSpaceDE w:val="0"/>
        <w:autoSpaceDN w:val="0"/>
        <w:adjustRightInd w:val="0"/>
        <w:jc w:val="both"/>
        <w:rPr>
          <w:rFonts w:eastAsiaTheme="minorHAnsi"/>
        </w:rPr>
      </w:pPr>
    </w:p>
    <w:p w:rsidR="00E4476B" w:rsidRPr="009127ED" w:rsidRDefault="00E4476B" w:rsidP="00DE7E8C">
      <w:pPr>
        <w:jc w:val="center"/>
        <w:rPr>
          <w:b/>
        </w:rPr>
      </w:pPr>
      <w:r w:rsidRPr="009127ED">
        <w:rPr>
          <w:b/>
        </w:rPr>
        <w:t>Savivaldybės turto valdymas</w:t>
      </w:r>
    </w:p>
    <w:p w:rsidR="00E4476B" w:rsidRPr="009127ED" w:rsidRDefault="00E4476B" w:rsidP="00DE7E8C">
      <w:pPr>
        <w:jc w:val="both"/>
        <w:rPr>
          <w:b/>
        </w:rPr>
      </w:pPr>
    </w:p>
    <w:p w:rsidR="00E4476B" w:rsidRPr="009127ED" w:rsidRDefault="00E4476B" w:rsidP="00DE7E8C">
      <w:pPr>
        <w:jc w:val="center"/>
        <w:rPr>
          <w:b/>
        </w:rPr>
      </w:pPr>
      <w:r w:rsidRPr="009127ED">
        <w:rPr>
          <w:b/>
        </w:rPr>
        <w:t>Savivaldybės nekilnojamo</w:t>
      </w:r>
      <w:r w:rsidR="00AA709C" w:rsidRPr="009127ED">
        <w:rPr>
          <w:b/>
        </w:rPr>
        <w:t>jo</w:t>
      </w:r>
      <w:r w:rsidRPr="009127ED">
        <w:rPr>
          <w:b/>
        </w:rPr>
        <w:t xml:space="preserve"> turto valdymas</w:t>
      </w:r>
    </w:p>
    <w:p w:rsidR="002B432A" w:rsidRPr="009127ED" w:rsidRDefault="002B432A" w:rsidP="002B432A">
      <w:pPr>
        <w:jc w:val="both"/>
      </w:pPr>
    </w:p>
    <w:p w:rsidR="002B432A" w:rsidRPr="009127ED" w:rsidRDefault="002B432A" w:rsidP="00BE7911">
      <w:pPr>
        <w:autoSpaceDE w:val="0"/>
        <w:autoSpaceDN w:val="0"/>
        <w:adjustRightInd w:val="0"/>
        <w:ind w:firstLine="709"/>
        <w:jc w:val="both"/>
      </w:pPr>
      <w:r w:rsidRPr="009127ED">
        <w:t>2017 m.,</w:t>
      </w:r>
      <w:r w:rsidR="00386215" w:rsidRPr="009127ED">
        <w:t xml:space="preserve"> </w:t>
      </w:r>
      <w:r w:rsidRPr="009127ED">
        <w:t xml:space="preserve">įgyvendinant </w:t>
      </w:r>
      <w:r w:rsidR="007D4794" w:rsidRPr="009127ED">
        <w:t>SVP</w:t>
      </w:r>
      <w:r w:rsidRPr="009127ED">
        <w:t xml:space="preserve"> Socialinės atskirties mažinimo programą, įsigyti 2 (du) 115,26</w:t>
      </w:r>
      <w:r w:rsidR="00A23F0F" w:rsidRPr="009127ED">
        <w:t> </w:t>
      </w:r>
      <w:r w:rsidR="00D56664">
        <w:t>kv. </w:t>
      </w:r>
      <w:r w:rsidRPr="009127ED">
        <w:t>m. ir 122,38 kv. m bendrojo ploto butai bendruomeniniams vaikų globos namams</w:t>
      </w:r>
      <w:r w:rsidR="00BE7911" w:rsidRPr="009127ED">
        <w:t>;</w:t>
      </w:r>
      <w:r w:rsidRPr="009127ED">
        <w:t xml:space="preserve"> įsigytos 28</w:t>
      </w:r>
      <w:r w:rsidR="00A23F0F" w:rsidRPr="009127ED">
        <w:t> </w:t>
      </w:r>
      <w:r w:rsidRPr="009127ED">
        <w:t xml:space="preserve">gyvenamosios patalpos, kurios papildys </w:t>
      </w:r>
      <w:r w:rsidR="005B5903" w:rsidRPr="009127ED">
        <w:t>S</w:t>
      </w:r>
      <w:r w:rsidRPr="009127ED">
        <w:t>avivaldybės socialini</w:t>
      </w:r>
      <w:r w:rsidR="00BE7911" w:rsidRPr="009127ED">
        <w:t xml:space="preserve">o būsto fondą; </w:t>
      </w:r>
      <w:r w:rsidRPr="009127ED">
        <w:t xml:space="preserve">nupirktas vienas butas įgyvendinant butų pirkimo į Lietuvą grįžtantiems politiniams kaliniams ir tremtiniams programą. </w:t>
      </w:r>
    </w:p>
    <w:p w:rsidR="002B432A" w:rsidRPr="009127ED" w:rsidRDefault="002B432A" w:rsidP="00BE7911">
      <w:pPr>
        <w:ind w:firstLine="709"/>
        <w:jc w:val="both"/>
      </w:pPr>
      <w:r w:rsidRPr="009127ED">
        <w:t>Per 2017 metus teisiškai įregistruot</w:t>
      </w:r>
      <w:r w:rsidR="00BE7911" w:rsidRPr="009127ED">
        <w:t>i</w:t>
      </w:r>
      <w:r w:rsidRPr="009127ED">
        <w:t xml:space="preserve"> 48 keliai ir kitos susiekimo komunikacijos, 76 vienetai inžinerinių tinklų</w:t>
      </w:r>
      <w:r w:rsidR="00BE7911" w:rsidRPr="009127ED">
        <w:t>, a</w:t>
      </w:r>
      <w:r w:rsidRPr="009127ED">
        <w:t xml:space="preserve">tliktos dalies Klaipėdos miesto savivaldybei priklausančių paviršinių nuotekų tinklų kadastrinių matavimų ir teisinės registracijos procedūros. </w:t>
      </w:r>
    </w:p>
    <w:p w:rsidR="002B432A" w:rsidRPr="009127ED" w:rsidRDefault="002B432A" w:rsidP="002B432A">
      <w:pPr>
        <w:ind w:firstLine="709"/>
        <w:jc w:val="both"/>
      </w:pPr>
      <w:r w:rsidRPr="009127ED">
        <w:t>2017 metais įvykdytas Klaipėdos daugiafunkcio sveikatingumo centro (Klaipėdos baseino) valdymo ir naudojimo perdavimo pag</w:t>
      </w:r>
      <w:r w:rsidR="00BE7911" w:rsidRPr="009127ED">
        <w:t>al koncesijos sutartį konkursas bei p</w:t>
      </w:r>
      <w:r w:rsidRPr="009127ED">
        <w:t>arengtas koncesijos sutarties projektas.</w:t>
      </w:r>
    </w:p>
    <w:p w:rsidR="002B432A" w:rsidRPr="009127ED" w:rsidRDefault="002B432A" w:rsidP="002B432A">
      <w:pPr>
        <w:ind w:firstLine="709"/>
        <w:jc w:val="both"/>
      </w:pPr>
      <w:r w:rsidRPr="009127ED">
        <w:t>Atliktas Klaipėdos miesto savivaldybei priklausančio pastato H. Manto g. 47 remontas. Organizuotas Klaipėdos senamiesčio žemėlapio ant pastato Turgaus g. 21 sienos atnaujinimas.</w:t>
      </w:r>
    </w:p>
    <w:p w:rsidR="002B432A" w:rsidRPr="009127ED" w:rsidRDefault="00BE7911" w:rsidP="00CB09E7">
      <w:pPr>
        <w:ind w:firstLine="709"/>
        <w:jc w:val="both"/>
      </w:pPr>
      <w:r w:rsidRPr="009127ED">
        <w:t>2017 m.</w:t>
      </w:r>
      <w:r w:rsidR="002B432A" w:rsidRPr="009127ED">
        <w:t xml:space="preserve"> organizuotos ir įvykdytos procedūros dėl nekilnojam</w:t>
      </w:r>
      <w:r w:rsidR="005B5BB1" w:rsidRPr="009127ED">
        <w:t>ųjų turto objektų, esančių II </w:t>
      </w:r>
      <w:r w:rsidR="002B432A" w:rsidRPr="009127ED">
        <w:t xml:space="preserve">vandenvietės teritorijoje, išpirkimo iš AB „Klaipėdos vanduo“ bei nekilnojamųjų turto objektų Pilies g. 8 išpirkimo </w:t>
      </w:r>
      <w:r w:rsidR="005B5903" w:rsidRPr="009127ED">
        <w:t xml:space="preserve">iš </w:t>
      </w:r>
      <w:r w:rsidR="00AC3504" w:rsidRPr="009127ED">
        <w:t>U</w:t>
      </w:r>
      <w:r w:rsidR="005B5903" w:rsidRPr="009127ED">
        <w:t xml:space="preserve">AB </w:t>
      </w:r>
      <w:r w:rsidR="00AC3504" w:rsidRPr="009127ED">
        <w:t xml:space="preserve">Vakarų </w:t>
      </w:r>
      <w:r w:rsidR="005B5903" w:rsidRPr="009127ED">
        <w:t>Baltijos laivų statyklos</w:t>
      </w:r>
      <w:r w:rsidR="00CB09E7" w:rsidRPr="009127ED">
        <w:t>.</w:t>
      </w:r>
    </w:p>
    <w:p w:rsidR="00721111" w:rsidRPr="009127ED" w:rsidRDefault="00E4476B" w:rsidP="004D4D89">
      <w:pPr>
        <w:ind w:firstLine="709"/>
        <w:jc w:val="both"/>
        <w:rPr>
          <w:b/>
          <w:lang w:eastAsia="lt-LT"/>
        </w:rPr>
      </w:pPr>
      <w:r w:rsidRPr="009127ED">
        <w:rPr>
          <w:lang w:eastAsia="lt-LT"/>
        </w:rPr>
        <w:t>Duomenys apie savivaldybės nuomojamas ir perduotas panaudai negyvenamąsias patalpas pateikiami 1 lentelėje.</w:t>
      </w:r>
    </w:p>
    <w:p w:rsidR="00E4476B" w:rsidRPr="009127ED" w:rsidRDefault="00E4476B" w:rsidP="00DE7E8C">
      <w:pPr>
        <w:jc w:val="both"/>
        <w:rPr>
          <w:b/>
          <w:lang w:eastAsia="lt-LT"/>
        </w:rPr>
      </w:pPr>
    </w:p>
    <w:p w:rsidR="00BE7911" w:rsidRPr="009127ED" w:rsidRDefault="00E4476B" w:rsidP="00F278F6">
      <w:pPr>
        <w:rPr>
          <w:b/>
          <w:lang w:eastAsia="lt-LT"/>
        </w:rPr>
      </w:pPr>
      <w:r w:rsidRPr="009127ED">
        <w:rPr>
          <w:b/>
          <w:lang w:eastAsia="lt-LT"/>
        </w:rPr>
        <w:t>1 lentelė. Savivaldybės nuomojami ir perduoti panaudai negyvenamieji pastatai, patalpos ir kiti objektai 201</w:t>
      </w:r>
      <w:r w:rsidR="00BE7911" w:rsidRPr="009127ED">
        <w:rPr>
          <w:b/>
          <w:lang w:eastAsia="lt-LT"/>
        </w:rPr>
        <w:t>6</w:t>
      </w:r>
      <w:r w:rsidRPr="009127ED">
        <w:rPr>
          <w:b/>
          <w:lang w:eastAsia="lt-LT"/>
        </w:rPr>
        <w:t xml:space="preserve"> ir 201</w:t>
      </w:r>
      <w:r w:rsidR="00BE7911" w:rsidRPr="009127ED">
        <w:rPr>
          <w:b/>
          <w:lang w:eastAsia="lt-LT"/>
        </w:rPr>
        <w:t>7</w:t>
      </w:r>
      <w:r w:rsidRPr="009127ED">
        <w:rPr>
          <w:b/>
          <w:lang w:eastAsia="lt-LT"/>
        </w:rPr>
        <w:t xml:space="preserve"> m.</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4423"/>
        <w:gridCol w:w="2268"/>
        <w:gridCol w:w="2126"/>
      </w:tblGrid>
      <w:tr w:rsidR="00BE7911" w:rsidRPr="009127ED" w:rsidTr="009525BC">
        <w:tc>
          <w:tcPr>
            <w:tcW w:w="817" w:type="dxa"/>
            <w:vMerge w:val="restart"/>
            <w:vAlign w:val="center"/>
          </w:tcPr>
          <w:p w:rsidR="00BE7911" w:rsidRPr="009127ED" w:rsidRDefault="00BE7911" w:rsidP="00415BED">
            <w:pPr>
              <w:jc w:val="center"/>
              <w:rPr>
                <w:b/>
                <w:lang w:eastAsia="lt-LT"/>
              </w:rPr>
            </w:pPr>
            <w:r w:rsidRPr="009127ED">
              <w:rPr>
                <w:b/>
                <w:lang w:eastAsia="lt-LT"/>
              </w:rPr>
              <w:t>Eil. Nr.</w:t>
            </w:r>
          </w:p>
        </w:tc>
        <w:tc>
          <w:tcPr>
            <w:tcW w:w="4423" w:type="dxa"/>
            <w:vMerge w:val="restart"/>
            <w:vAlign w:val="center"/>
          </w:tcPr>
          <w:p w:rsidR="00BE7911" w:rsidRPr="009127ED" w:rsidRDefault="00BE7911" w:rsidP="00415BED">
            <w:pPr>
              <w:jc w:val="center"/>
              <w:rPr>
                <w:b/>
                <w:lang w:eastAsia="lt-LT"/>
              </w:rPr>
            </w:pPr>
            <w:r w:rsidRPr="009127ED">
              <w:rPr>
                <w:b/>
                <w:lang w:eastAsia="lt-LT"/>
              </w:rPr>
              <w:t>Pavadinimas</w:t>
            </w:r>
          </w:p>
        </w:tc>
        <w:tc>
          <w:tcPr>
            <w:tcW w:w="4394" w:type="dxa"/>
            <w:gridSpan w:val="2"/>
            <w:vAlign w:val="center"/>
          </w:tcPr>
          <w:p w:rsidR="00BE7911" w:rsidRPr="009127ED" w:rsidRDefault="009525BC" w:rsidP="00415BED">
            <w:pPr>
              <w:jc w:val="center"/>
              <w:rPr>
                <w:b/>
                <w:lang w:eastAsia="lt-LT"/>
              </w:rPr>
            </w:pPr>
            <w:r w:rsidRPr="009127ED">
              <w:rPr>
                <w:b/>
                <w:lang w:eastAsia="lt-LT"/>
              </w:rPr>
              <w:t>Plotas</w:t>
            </w:r>
            <w:r w:rsidR="00BE7911" w:rsidRPr="009127ED">
              <w:rPr>
                <w:b/>
                <w:lang w:eastAsia="lt-LT"/>
              </w:rPr>
              <w:t xml:space="preserve"> m</w:t>
            </w:r>
            <w:r w:rsidR="00BE7911" w:rsidRPr="009127ED">
              <w:rPr>
                <w:b/>
                <w:vertAlign w:val="superscript"/>
                <w:lang w:eastAsia="lt-LT"/>
              </w:rPr>
              <w:t>2</w:t>
            </w:r>
          </w:p>
        </w:tc>
      </w:tr>
      <w:tr w:rsidR="00BE7911" w:rsidRPr="009127ED" w:rsidTr="009525BC">
        <w:tc>
          <w:tcPr>
            <w:tcW w:w="817" w:type="dxa"/>
            <w:vMerge/>
          </w:tcPr>
          <w:p w:rsidR="00BE7911" w:rsidRPr="009127ED" w:rsidRDefault="00BE7911" w:rsidP="00415BED">
            <w:pPr>
              <w:jc w:val="center"/>
              <w:rPr>
                <w:b/>
                <w:lang w:eastAsia="lt-LT"/>
              </w:rPr>
            </w:pPr>
          </w:p>
        </w:tc>
        <w:tc>
          <w:tcPr>
            <w:tcW w:w="4423" w:type="dxa"/>
            <w:vMerge/>
          </w:tcPr>
          <w:p w:rsidR="00BE7911" w:rsidRPr="009127ED" w:rsidRDefault="00BE7911" w:rsidP="00415BED">
            <w:pPr>
              <w:jc w:val="center"/>
              <w:rPr>
                <w:b/>
                <w:lang w:eastAsia="lt-LT"/>
              </w:rPr>
            </w:pPr>
          </w:p>
        </w:tc>
        <w:tc>
          <w:tcPr>
            <w:tcW w:w="2268" w:type="dxa"/>
          </w:tcPr>
          <w:p w:rsidR="00BE7911" w:rsidRPr="009127ED" w:rsidRDefault="00BE7911" w:rsidP="00415BED">
            <w:pPr>
              <w:jc w:val="center"/>
              <w:rPr>
                <w:b/>
                <w:lang w:eastAsia="lt-LT"/>
              </w:rPr>
            </w:pPr>
            <w:r w:rsidRPr="009127ED">
              <w:rPr>
                <w:b/>
                <w:lang w:eastAsia="lt-LT"/>
              </w:rPr>
              <w:t>2016</w:t>
            </w:r>
          </w:p>
        </w:tc>
        <w:tc>
          <w:tcPr>
            <w:tcW w:w="2126" w:type="dxa"/>
          </w:tcPr>
          <w:p w:rsidR="00BE7911" w:rsidRPr="009127ED" w:rsidRDefault="00BE7911" w:rsidP="00415BED">
            <w:pPr>
              <w:jc w:val="center"/>
              <w:rPr>
                <w:b/>
                <w:lang w:eastAsia="lt-LT"/>
              </w:rPr>
            </w:pPr>
            <w:r w:rsidRPr="009127ED">
              <w:rPr>
                <w:b/>
                <w:lang w:eastAsia="lt-LT"/>
              </w:rPr>
              <w:t>2017</w:t>
            </w:r>
          </w:p>
        </w:tc>
      </w:tr>
      <w:tr w:rsidR="00BE7911" w:rsidRPr="009127ED" w:rsidTr="00415BED">
        <w:tc>
          <w:tcPr>
            <w:tcW w:w="9634" w:type="dxa"/>
            <w:gridSpan w:val="4"/>
          </w:tcPr>
          <w:p w:rsidR="00BE7911" w:rsidRPr="009127ED" w:rsidRDefault="00BE7911" w:rsidP="00415BED">
            <w:pPr>
              <w:jc w:val="center"/>
              <w:rPr>
                <w:b/>
                <w:lang w:eastAsia="lt-LT"/>
              </w:rPr>
            </w:pPr>
            <w:r w:rsidRPr="009127ED">
              <w:rPr>
                <w:b/>
                <w:lang w:eastAsia="lt-LT"/>
              </w:rPr>
              <w:t>Pastatų, patalpų ir automobilių stovėjimo aikštelių nuoma</w:t>
            </w:r>
          </w:p>
        </w:tc>
      </w:tr>
      <w:tr w:rsidR="00BE7911" w:rsidRPr="009127ED" w:rsidTr="009525BC">
        <w:tc>
          <w:tcPr>
            <w:tcW w:w="817" w:type="dxa"/>
          </w:tcPr>
          <w:p w:rsidR="00BE7911" w:rsidRPr="009127ED" w:rsidRDefault="00BE7911" w:rsidP="00415BED">
            <w:pPr>
              <w:jc w:val="both"/>
              <w:rPr>
                <w:lang w:eastAsia="lt-LT"/>
              </w:rPr>
            </w:pPr>
            <w:r w:rsidRPr="009127ED">
              <w:rPr>
                <w:lang w:eastAsia="lt-LT"/>
              </w:rPr>
              <w:t>1.</w:t>
            </w:r>
          </w:p>
        </w:tc>
        <w:tc>
          <w:tcPr>
            <w:tcW w:w="4423" w:type="dxa"/>
          </w:tcPr>
          <w:p w:rsidR="00BE7911" w:rsidRPr="009127ED" w:rsidRDefault="00BE7911" w:rsidP="00415BED">
            <w:pPr>
              <w:rPr>
                <w:lang w:eastAsia="lt-LT"/>
              </w:rPr>
            </w:pPr>
            <w:r w:rsidRPr="009127ED">
              <w:rPr>
                <w:lang w:eastAsia="lt-LT"/>
              </w:rPr>
              <w:t>Nuomojami pastatai ir patalpos</w:t>
            </w:r>
          </w:p>
        </w:tc>
        <w:tc>
          <w:tcPr>
            <w:tcW w:w="2268" w:type="dxa"/>
          </w:tcPr>
          <w:p w:rsidR="00BE7911" w:rsidRPr="009127ED" w:rsidRDefault="00BE7911" w:rsidP="00415BED">
            <w:r w:rsidRPr="009127ED">
              <w:t>3</w:t>
            </w:r>
            <w:r w:rsidR="00002E98" w:rsidRPr="009127ED">
              <w:t xml:space="preserve"> </w:t>
            </w:r>
            <w:r w:rsidRPr="009127ED">
              <w:t>992,29</w:t>
            </w:r>
          </w:p>
        </w:tc>
        <w:tc>
          <w:tcPr>
            <w:tcW w:w="2126" w:type="dxa"/>
          </w:tcPr>
          <w:p w:rsidR="00BE7911" w:rsidRPr="009127ED" w:rsidRDefault="00BE7911" w:rsidP="00415BED">
            <w:r w:rsidRPr="009127ED">
              <w:t>4</w:t>
            </w:r>
            <w:r w:rsidR="00002E98" w:rsidRPr="009127ED">
              <w:t xml:space="preserve"> </w:t>
            </w:r>
            <w:r w:rsidRPr="009127ED">
              <w:t>732,79</w:t>
            </w:r>
          </w:p>
        </w:tc>
      </w:tr>
      <w:tr w:rsidR="00BE7911" w:rsidRPr="009127ED" w:rsidTr="009525BC">
        <w:tc>
          <w:tcPr>
            <w:tcW w:w="817" w:type="dxa"/>
          </w:tcPr>
          <w:p w:rsidR="00BE7911" w:rsidRPr="009127ED" w:rsidRDefault="00BE7911" w:rsidP="00415BED">
            <w:pPr>
              <w:jc w:val="both"/>
              <w:rPr>
                <w:lang w:eastAsia="lt-LT"/>
              </w:rPr>
            </w:pPr>
            <w:r w:rsidRPr="009127ED">
              <w:rPr>
                <w:lang w:eastAsia="lt-LT"/>
              </w:rPr>
              <w:t>2.</w:t>
            </w:r>
          </w:p>
        </w:tc>
        <w:tc>
          <w:tcPr>
            <w:tcW w:w="4423" w:type="dxa"/>
          </w:tcPr>
          <w:p w:rsidR="00BE7911" w:rsidRPr="009127ED" w:rsidRDefault="00BE7911" w:rsidP="00415BED">
            <w:pPr>
              <w:rPr>
                <w:lang w:eastAsia="lt-LT"/>
              </w:rPr>
            </w:pPr>
            <w:r w:rsidRPr="009127ED">
              <w:rPr>
                <w:lang w:eastAsia="lt-LT"/>
              </w:rPr>
              <w:t>Nuomojamos aikštelės</w:t>
            </w:r>
          </w:p>
        </w:tc>
        <w:tc>
          <w:tcPr>
            <w:tcW w:w="2268" w:type="dxa"/>
          </w:tcPr>
          <w:p w:rsidR="00BE7911" w:rsidRPr="009127ED" w:rsidRDefault="00BE7911" w:rsidP="00415BED">
            <w:r w:rsidRPr="009127ED">
              <w:t>5</w:t>
            </w:r>
            <w:r w:rsidR="00002E98" w:rsidRPr="009127ED">
              <w:t xml:space="preserve"> </w:t>
            </w:r>
            <w:r w:rsidRPr="009127ED">
              <w:t>920,70</w:t>
            </w:r>
          </w:p>
        </w:tc>
        <w:tc>
          <w:tcPr>
            <w:tcW w:w="2126" w:type="dxa"/>
          </w:tcPr>
          <w:p w:rsidR="00BE7911" w:rsidRPr="009127ED" w:rsidRDefault="00BE7911" w:rsidP="00415BED">
            <w:r w:rsidRPr="009127ED">
              <w:t>3</w:t>
            </w:r>
            <w:r w:rsidR="00002E98" w:rsidRPr="009127ED">
              <w:t xml:space="preserve"> </w:t>
            </w:r>
            <w:r w:rsidRPr="009127ED">
              <w:t>333,00</w:t>
            </w:r>
          </w:p>
        </w:tc>
      </w:tr>
      <w:tr w:rsidR="00BE7911" w:rsidRPr="009127ED" w:rsidTr="009525BC">
        <w:tc>
          <w:tcPr>
            <w:tcW w:w="817" w:type="dxa"/>
          </w:tcPr>
          <w:p w:rsidR="00BE7911" w:rsidRPr="009127ED" w:rsidRDefault="00BE7911" w:rsidP="00415BED">
            <w:pPr>
              <w:jc w:val="both"/>
              <w:rPr>
                <w:lang w:eastAsia="lt-LT"/>
              </w:rPr>
            </w:pPr>
            <w:r w:rsidRPr="009127ED">
              <w:rPr>
                <w:lang w:eastAsia="lt-LT"/>
              </w:rPr>
              <w:t>3.</w:t>
            </w:r>
          </w:p>
        </w:tc>
        <w:tc>
          <w:tcPr>
            <w:tcW w:w="4423" w:type="dxa"/>
          </w:tcPr>
          <w:p w:rsidR="00BE7911" w:rsidRPr="009127ED" w:rsidRDefault="00BE7911" w:rsidP="00415BED">
            <w:pPr>
              <w:rPr>
                <w:lang w:eastAsia="lt-LT"/>
              </w:rPr>
            </w:pPr>
            <w:r w:rsidRPr="009127ED">
              <w:rPr>
                <w:color w:val="000000"/>
                <w:szCs w:val="20"/>
                <w:lang w:eastAsia="lt-LT"/>
              </w:rPr>
              <w:t>Nuomojami pėsčiųjų takai</w:t>
            </w:r>
            <w:r w:rsidR="00386215" w:rsidRPr="009127ED">
              <w:rPr>
                <w:color w:val="000000"/>
                <w:szCs w:val="20"/>
                <w:lang w:eastAsia="lt-LT"/>
              </w:rPr>
              <w:t xml:space="preserve"> </w:t>
            </w:r>
          </w:p>
        </w:tc>
        <w:tc>
          <w:tcPr>
            <w:tcW w:w="2268" w:type="dxa"/>
          </w:tcPr>
          <w:p w:rsidR="00BE7911" w:rsidRPr="009127ED" w:rsidRDefault="00BE7911" w:rsidP="00415BED">
            <w:r w:rsidRPr="009127ED">
              <w:t>3</w:t>
            </w:r>
            <w:r w:rsidR="00002E98" w:rsidRPr="009127ED">
              <w:t xml:space="preserve"> </w:t>
            </w:r>
            <w:r w:rsidRPr="009127ED">
              <w:t>684,00</w:t>
            </w:r>
          </w:p>
        </w:tc>
        <w:tc>
          <w:tcPr>
            <w:tcW w:w="2126" w:type="dxa"/>
          </w:tcPr>
          <w:p w:rsidR="00BE7911" w:rsidRPr="009127ED" w:rsidRDefault="00BE7911" w:rsidP="00415BED">
            <w:r w:rsidRPr="009127ED">
              <w:t>3</w:t>
            </w:r>
            <w:r w:rsidR="00002E98" w:rsidRPr="009127ED">
              <w:t xml:space="preserve"> </w:t>
            </w:r>
            <w:r w:rsidRPr="009127ED">
              <w:t>684,00</w:t>
            </w:r>
          </w:p>
        </w:tc>
      </w:tr>
      <w:tr w:rsidR="00BE7911" w:rsidRPr="009127ED" w:rsidTr="009525BC">
        <w:tc>
          <w:tcPr>
            <w:tcW w:w="817" w:type="dxa"/>
          </w:tcPr>
          <w:p w:rsidR="00BE7911" w:rsidRPr="009127ED" w:rsidRDefault="00BE7911" w:rsidP="00415BED">
            <w:pPr>
              <w:jc w:val="both"/>
              <w:rPr>
                <w:lang w:eastAsia="lt-LT"/>
              </w:rPr>
            </w:pPr>
            <w:r w:rsidRPr="009127ED">
              <w:rPr>
                <w:lang w:eastAsia="lt-LT"/>
              </w:rPr>
              <w:t>4.</w:t>
            </w:r>
          </w:p>
        </w:tc>
        <w:tc>
          <w:tcPr>
            <w:tcW w:w="4423" w:type="dxa"/>
          </w:tcPr>
          <w:p w:rsidR="00BE7911" w:rsidRPr="009127ED" w:rsidRDefault="00BE7911" w:rsidP="00415BED">
            <w:pPr>
              <w:rPr>
                <w:lang w:eastAsia="lt-LT"/>
              </w:rPr>
            </w:pPr>
            <w:r w:rsidRPr="009127ED">
              <w:rPr>
                <w:lang w:eastAsia="lt-LT"/>
              </w:rPr>
              <w:t>Privažiuojamieji geležinkelio keliai</w:t>
            </w:r>
          </w:p>
        </w:tc>
        <w:tc>
          <w:tcPr>
            <w:tcW w:w="2268" w:type="dxa"/>
          </w:tcPr>
          <w:p w:rsidR="00BE7911" w:rsidRPr="009127ED" w:rsidRDefault="009525BC" w:rsidP="00415BED">
            <w:r w:rsidRPr="009127ED">
              <w:t>666,80 m</w:t>
            </w:r>
          </w:p>
        </w:tc>
        <w:tc>
          <w:tcPr>
            <w:tcW w:w="2126" w:type="dxa"/>
          </w:tcPr>
          <w:p w:rsidR="00BE7911" w:rsidRPr="009127ED" w:rsidRDefault="009525BC" w:rsidP="00415BED">
            <w:r w:rsidRPr="009127ED">
              <w:t>666,80 m</w:t>
            </w:r>
          </w:p>
        </w:tc>
      </w:tr>
      <w:tr w:rsidR="00BE7911" w:rsidRPr="009127ED" w:rsidTr="00415BED">
        <w:tc>
          <w:tcPr>
            <w:tcW w:w="9634" w:type="dxa"/>
            <w:gridSpan w:val="4"/>
          </w:tcPr>
          <w:p w:rsidR="00BE7911" w:rsidRPr="009127ED" w:rsidRDefault="00BE7911" w:rsidP="00415BED">
            <w:pPr>
              <w:ind w:firstLine="709"/>
              <w:jc w:val="center"/>
              <w:rPr>
                <w:lang w:eastAsia="lt-LT"/>
              </w:rPr>
            </w:pPr>
            <w:r w:rsidRPr="009127ED">
              <w:rPr>
                <w:b/>
              </w:rPr>
              <w:t>Negyvenamųjų patalpų perdavimas panaudai savivaldybės ilgalaikio materialiojo turto panaudos sutartimis</w:t>
            </w:r>
          </w:p>
        </w:tc>
      </w:tr>
      <w:tr w:rsidR="00BE7911" w:rsidRPr="009127ED" w:rsidTr="009525BC">
        <w:tc>
          <w:tcPr>
            <w:tcW w:w="817" w:type="dxa"/>
          </w:tcPr>
          <w:p w:rsidR="00BE7911" w:rsidRPr="009127ED" w:rsidRDefault="00BE7911" w:rsidP="00415BED">
            <w:pPr>
              <w:jc w:val="both"/>
              <w:rPr>
                <w:lang w:eastAsia="lt-LT"/>
              </w:rPr>
            </w:pPr>
            <w:r w:rsidRPr="009127ED">
              <w:rPr>
                <w:lang w:eastAsia="lt-LT"/>
              </w:rPr>
              <w:t>3.</w:t>
            </w:r>
          </w:p>
        </w:tc>
        <w:tc>
          <w:tcPr>
            <w:tcW w:w="4423" w:type="dxa"/>
          </w:tcPr>
          <w:p w:rsidR="00BE7911" w:rsidRPr="009127ED" w:rsidRDefault="00BE7911" w:rsidP="00415BED">
            <w:pPr>
              <w:rPr>
                <w:lang w:eastAsia="lt-LT"/>
              </w:rPr>
            </w:pPr>
            <w:r w:rsidRPr="009127ED">
              <w:rPr>
                <w:lang w:eastAsia="lt-LT"/>
              </w:rPr>
              <w:t>Perduota viešosioms įstaigoms</w:t>
            </w:r>
          </w:p>
        </w:tc>
        <w:tc>
          <w:tcPr>
            <w:tcW w:w="2268" w:type="dxa"/>
          </w:tcPr>
          <w:p w:rsidR="00BE7911" w:rsidRPr="009127ED" w:rsidRDefault="00BE7911" w:rsidP="00415BED">
            <w:r w:rsidRPr="009127ED">
              <w:rPr>
                <w:color w:val="000000"/>
              </w:rPr>
              <w:t>106</w:t>
            </w:r>
            <w:r w:rsidR="00002E98" w:rsidRPr="009127ED">
              <w:rPr>
                <w:color w:val="000000"/>
              </w:rPr>
              <w:t xml:space="preserve"> </w:t>
            </w:r>
            <w:r w:rsidRPr="009127ED">
              <w:rPr>
                <w:color w:val="000000"/>
              </w:rPr>
              <w:t>394,08</w:t>
            </w:r>
          </w:p>
        </w:tc>
        <w:tc>
          <w:tcPr>
            <w:tcW w:w="2126" w:type="dxa"/>
          </w:tcPr>
          <w:p w:rsidR="00BE7911" w:rsidRPr="009127ED" w:rsidRDefault="00BE7911" w:rsidP="00415BED">
            <w:pPr>
              <w:rPr>
                <w:color w:val="000000"/>
              </w:rPr>
            </w:pPr>
            <w:r w:rsidRPr="009127ED">
              <w:rPr>
                <w:color w:val="000000"/>
              </w:rPr>
              <w:t>106</w:t>
            </w:r>
            <w:r w:rsidR="00002E98" w:rsidRPr="009127ED">
              <w:rPr>
                <w:color w:val="000000"/>
              </w:rPr>
              <w:t xml:space="preserve"> </w:t>
            </w:r>
            <w:r w:rsidRPr="009127ED">
              <w:rPr>
                <w:color w:val="000000"/>
              </w:rPr>
              <w:t>239,46</w:t>
            </w:r>
          </w:p>
        </w:tc>
      </w:tr>
      <w:tr w:rsidR="00BE7911" w:rsidRPr="009127ED" w:rsidTr="009525BC">
        <w:tc>
          <w:tcPr>
            <w:tcW w:w="817" w:type="dxa"/>
          </w:tcPr>
          <w:p w:rsidR="00BE7911" w:rsidRPr="009127ED" w:rsidRDefault="00BE7911" w:rsidP="00415BED">
            <w:pPr>
              <w:jc w:val="both"/>
              <w:rPr>
                <w:lang w:eastAsia="lt-LT"/>
              </w:rPr>
            </w:pPr>
            <w:r w:rsidRPr="009127ED">
              <w:rPr>
                <w:lang w:eastAsia="lt-LT"/>
              </w:rPr>
              <w:t>4.</w:t>
            </w:r>
          </w:p>
        </w:tc>
        <w:tc>
          <w:tcPr>
            <w:tcW w:w="4423" w:type="dxa"/>
          </w:tcPr>
          <w:p w:rsidR="00BE7911" w:rsidRPr="009127ED" w:rsidRDefault="00BE7911" w:rsidP="00415BED">
            <w:pPr>
              <w:rPr>
                <w:lang w:eastAsia="lt-LT"/>
              </w:rPr>
            </w:pPr>
            <w:r w:rsidRPr="009127ED">
              <w:rPr>
                <w:lang w:eastAsia="lt-LT"/>
              </w:rPr>
              <w:t>Perduota asociacijoms</w:t>
            </w:r>
          </w:p>
        </w:tc>
        <w:tc>
          <w:tcPr>
            <w:tcW w:w="2268" w:type="dxa"/>
          </w:tcPr>
          <w:p w:rsidR="00BE7911" w:rsidRPr="009127ED" w:rsidRDefault="00BE7911" w:rsidP="00415BED">
            <w:r w:rsidRPr="009127ED">
              <w:t>6</w:t>
            </w:r>
            <w:r w:rsidR="00002E98" w:rsidRPr="009127ED">
              <w:t xml:space="preserve"> </w:t>
            </w:r>
            <w:r w:rsidRPr="009127ED">
              <w:t>045,91</w:t>
            </w:r>
          </w:p>
        </w:tc>
        <w:tc>
          <w:tcPr>
            <w:tcW w:w="2126" w:type="dxa"/>
          </w:tcPr>
          <w:p w:rsidR="00BE7911" w:rsidRPr="009127ED" w:rsidRDefault="00BE7911" w:rsidP="00415BED">
            <w:r w:rsidRPr="009127ED">
              <w:t>6</w:t>
            </w:r>
            <w:r w:rsidR="00002E98" w:rsidRPr="009127ED">
              <w:t xml:space="preserve"> </w:t>
            </w:r>
            <w:r w:rsidRPr="009127ED">
              <w:t>426,35</w:t>
            </w:r>
          </w:p>
        </w:tc>
      </w:tr>
      <w:tr w:rsidR="00BE7911" w:rsidRPr="009127ED" w:rsidTr="009525BC">
        <w:tc>
          <w:tcPr>
            <w:tcW w:w="817" w:type="dxa"/>
          </w:tcPr>
          <w:p w:rsidR="00BE7911" w:rsidRPr="009127ED" w:rsidRDefault="00BE7911" w:rsidP="00415BED">
            <w:pPr>
              <w:jc w:val="both"/>
              <w:rPr>
                <w:lang w:eastAsia="lt-LT"/>
              </w:rPr>
            </w:pPr>
            <w:r w:rsidRPr="009127ED">
              <w:rPr>
                <w:lang w:eastAsia="lt-LT"/>
              </w:rPr>
              <w:t>5.</w:t>
            </w:r>
          </w:p>
        </w:tc>
        <w:tc>
          <w:tcPr>
            <w:tcW w:w="4423" w:type="dxa"/>
          </w:tcPr>
          <w:p w:rsidR="00BE7911" w:rsidRPr="009127ED" w:rsidRDefault="00BE7911" w:rsidP="00415BED">
            <w:pPr>
              <w:rPr>
                <w:lang w:eastAsia="lt-LT"/>
              </w:rPr>
            </w:pPr>
            <w:r w:rsidRPr="009127ED">
              <w:rPr>
                <w:lang w:eastAsia="lt-LT"/>
              </w:rPr>
              <w:t>Perduota partijoms</w:t>
            </w:r>
          </w:p>
        </w:tc>
        <w:tc>
          <w:tcPr>
            <w:tcW w:w="2268" w:type="dxa"/>
          </w:tcPr>
          <w:p w:rsidR="00BE7911" w:rsidRPr="009127ED" w:rsidRDefault="00BE7911" w:rsidP="00415BED">
            <w:r w:rsidRPr="009127ED">
              <w:t>418,35</w:t>
            </w:r>
          </w:p>
        </w:tc>
        <w:tc>
          <w:tcPr>
            <w:tcW w:w="2126" w:type="dxa"/>
          </w:tcPr>
          <w:p w:rsidR="00BE7911" w:rsidRPr="009127ED" w:rsidRDefault="00BE7911" w:rsidP="00415BED">
            <w:r w:rsidRPr="009127ED">
              <w:t>450,76</w:t>
            </w:r>
          </w:p>
        </w:tc>
      </w:tr>
      <w:tr w:rsidR="00BE7911" w:rsidRPr="009127ED" w:rsidTr="009525BC">
        <w:tc>
          <w:tcPr>
            <w:tcW w:w="817" w:type="dxa"/>
          </w:tcPr>
          <w:p w:rsidR="00BE7911" w:rsidRPr="009127ED" w:rsidRDefault="00BE7911" w:rsidP="00415BED">
            <w:pPr>
              <w:jc w:val="both"/>
              <w:rPr>
                <w:lang w:eastAsia="lt-LT"/>
              </w:rPr>
            </w:pPr>
            <w:r w:rsidRPr="009127ED">
              <w:rPr>
                <w:lang w:eastAsia="lt-LT"/>
              </w:rPr>
              <w:t>6.</w:t>
            </w:r>
          </w:p>
        </w:tc>
        <w:tc>
          <w:tcPr>
            <w:tcW w:w="4423" w:type="dxa"/>
          </w:tcPr>
          <w:p w:rsidR="00BE7911" w:rsidRPr="009127ED" w:rsidRDefault="00BE7911" w:rsidP="00415BED">
            <w:pPr>
              <w:rPr>
                <w:lang w:eastAsia="lt-LT"/>
              </w:rPr>
            </w:pPr>
            <w:r w:rsidRPr="009127ED">
              <w:rPr>
                <w:lang w:eastAsia="lt-LT"/>
              </w:rPr>
              <w:t>Perduota labdaros ir paramos fondams</w:t>
            </w:r>
          </w:p>
        </w:tc>
        <w:tc>
          <w:tcPr>
            <w:tcW w:w="2268" w:type="dxa"/>
          </w:tcPr>
          <w:p w:rsidR="00BE7911" w:rsidRPr="009127ED" w:rsidRDefault="00BE7911" w:rsidP="00415BED">
            <w:r w:rsidRPr="009127ED">
              <w:t>538,85</w:t>
            </w:r>
          </w:p>
        </w:tc>
        <w:tc>
          <w:tcPr>
            <w:tcW w:w="2126" w:type="dxa"/>
          </w:tcPr>
          <w:p w:rsidR="00BE7911" w:rsidRPr="009127ED" w:rsidRDefault="00BE7911" w:rsidP="00415BED">
            <w:r w:rsidRPr="009127ED">
              <w:t>538,85</w:t>
            </w:r>
          </w:p>
        </w:tc>
      </w:tr>
      <w:tr w:rsidR="00BE7911" w:rsidRPr="009127ED" w:rsidTr="009525BC">
        <w:tc>
          <w:tcPr>
            <w:tcW w:w="817" w:type="dxa"/>
          </w:tcPr>
          <w:p w:rsidR="00BE7911" w:rsidRPr="009127ED" w:rsidRDefault="00BE7911" w:rsidP="00415BED">
            <w:pPr>
              <w:jc w:val="both"/>
              <w:rPr>
                <w:lang w:eastAsia="lt-LT"/>
              </w:rPr>
            </w:pPr>
            <w:r w:rsidRPr="009127ED">
              <w:rPr>
                <w:lang w:eastAsia="lt-LT"/>
              </w:rPr>
              <w:t>7.</w:t>
            </w:r>
          </w:p>
        </w:tc>
        <w:tc>
          <w:tcPr>
            <w:tcW w:w="4423" w:type="dxa"/>
          </w:tcPr>
          <w:p w:rsidR="00BE7911" w:rsidRPr="009127ED" w:rsidRDefault="00BE7911" w:rsidP="00415BED">
            <w:pPr>
              <w:rPr>
                <w:lang w:eastAsia="lt-LT"/>
              </w:rPr>
            </w:pPr>
            <w:r w:rsidRPr="009127ED">
              <w:rPr>
                <w:lang w:eastAsia="lt-LT"/>
              </w:rPr>
              <w:t>Perduota valstybinėms institucijoms</w:t>
            </w:r>
          </w:p>
        </w:tc>
        <w:tc>
          <w:tcPr>
            <w:tcW w:w="2268" w:type="dxa"/>
          </w:tcPr>
          <w:p w:rsidR="00BE7911" w:rsidRPr="009127ED" w:rsidRDefault="00BE7911" w:rsidP="00415BED">
            <w:r w:rsidRPr="009127ED">
              <w:t>1</w:t>
            </w:r>
            <w:r w:rsidR="00002E98" w:rsidRPr="009127ED">
              <w:t xml:space="preserve"> </w:t>
            </w:r>
            <w:r w:rsidRPr="009127ED">
              <w:t>225,37</w:t>
            </w:r>
          </w:p>
        </w:tc>
        <w:tc>
          <w:tcPr>
            <w:tcW w:w="2126" w:type="dxa"/>
          </w:tcPr>
          <w:p w:rsidR="00BE7911" w:rsidRPr="009127ED" w:rsidRDefault="00BE7911" w:rsidP="00415BED">
            <w:r w:rsidRPr="009127ED">
              <w:t>1</w:t>
            </w:r>
            <w:r w:rsidR="00002E98" w:rsidRPr="009127ED">
              <w:t xml:space="preserve"> </w:t>
            </w:r>
            <w:r w:rsidRPr="009127ED">
              <w:t>225,37</w:t>
            </w:r>
          </w:p>
        </w:tc>
      </w:tr>
      <w:tr w:rsidR="00BE7911" w:rsidRPr="009127ED" w:rsidTr="009525BC">
        <w:tc>
          <w:tcPr>
            <w:tcW w:w="817" w:type="dxa"/>
          </w:tcPr>
          <w:p w:rsidR="00BE7911" w:rsidRPr="009127ED" w:rsidRDefault="00BE7911" w:rsidP="00415BED">
            <w:pPr>
              <w:jc w:val="both"/>
              <w:rPr>
                <w:lang w:eastAsia="lt-LT"/>
              </w:rPr>
            </w:pPr>
            <w:r w:rsidRPr="009127ED">
              <w:rPr>
                <w:lang w:eastAsia="lt-LT"/>
              </w:rPr>
              <w:t>8.</w:t>
            </w:r>
          </w:p>
        </w:tc>
        <w:tc>
          <w:tcPr>
            <w:tcW w:w="4423" w:type="dxa"/>
          </w:tcPr>
          <w:p w:rsidR="00BE7911" w:rsidRPr="009127ED" w:rsidRDefault="00BE7911" w:rsidP="00415BED">
            <w:pPr>
              <w:jc w:val="both"/>
              <w:rPr>
                <w:lang w:eastAsia="lt-LT"/>
              </w:rPr>
            </w:pPr>
            <w:r w:rsidRPr="009127ED">
              <w:rPr>
                <w:lang w:eastAsia="lt-LT"/>
              </w:rPr>
              <w:t>Perduota krantinių</w:t>
            </w:r>
          </w:p>
        </w:tc>
        <w:tc>
          <w:tcPr>
            <w:tcW w:w="2268" w:type="dxa"/>
          </w:tcPr>
          <w:p w:rsidR="00BE7911" w:rsidRPr="009127ED" w:rsidRDefault="00002E98" w:rsidP="00415BED">
            <w:r w:rsidRPr="009127ED">
              <w:t>I</w:t>
            </w:r>
            <w:r w:rsidR="00BE7911" w:rsidRPr="009127ED">
              <w:t>lgis – 111,21 m</w:t>
            </w:r>
          </w:p>
        </w:tc>
        <w:tc>
          <w:tcPr>
            <w:tcW w:w="2126" w:type="dxa"/>
          </w:tcPr>
          <w:p w:rsidR="00BE7911" w:rsidRPr="009127ED" w:rsidRDefault="00002E98" w:rsidP="00415BED">
            <w:r w:rsidRPr="009127ED">
              <w:t>I</w:t>
            </w:r>
            <w:r w:rsidR="00BE7911" w:rsidRPr="009127ED">
              <w:t>lgis – 111,21 m</w:t>
            </w:r>
          </w:p>
        </w:tc>
      </w:tr>
    </w:tbl>
    <w:p w:rsidR="00E4476B" w:rsidRPr="009127ED" w:rsidRDefault="00E4476B" w:rsidP="00BE7911">
      <w:pPr>
        <w:jc w:val="both"/>
        <w:rPr>
          <w:lang w:eastAsia="lt-LT"/>
        </w:rPr>
      </w:pPr>
    </w:p>
    <w:p w:rsidR="00BE7911" w:rsidRPr="009127ED" w:rsidRDefault="00BE7911" w:rsidP="00BE7911">
      <w:pPr>
        <w:ind w:firstLine="709"/>
        <w:jc w:val="both"/>
        <w:rPr>
          <w:lang w:eastAsia="lt-LT"/>
        </w:rPr>
      </w:pPr>
      <w:r w:rsidRPr="009127ED">
        <w:rPr>
          <w:lang w:eastAsia="lt-LT"/>
        </w:rPr>
        <w:t xml:space="preserve">Per 2017 metus surinkta nuomos mokesčio </w:t>
      </w:r>
      <w:r w:rsidR="00002E98" w:rsidRPr="009127ED">
        <w:rPr>
          <w:lang w:eastAsia="lt-LT"/>
        </w:rPr>
        <w:t xml:space="preserve">– </w:t>
      </w:r>
      <w:r w:rsidRPr="009127ED">
        <w:rPr>
          <w:lang w:eastAsia="lt-LT"/>
        </w:rPr>
        <w:t xml:space="preserve">171 910,74 Eur. </w:t>
      </w:r>
    </w:p>
    <w:p w:rsidR="00E4476B" w:rsidRPr="009127ED" w:rsidRDefault="00BE7911" w:rsidP="00BE7911">
      <w:pPr>
        <w:ind w:firstLine="709"/>
        <w:jc w:val="both"/>
        <w:rPr>
          <w:lang w:eastAsia="lt-LT"/>
        </w:rPr>
      </w:pPr>
      <w:r w:rsidRPr="009127ED">
        <w:rPr>
          <w:lang w:eastAsia="lt-LT"/>
        </w:rPr>
        <w:t>2017 metais gauta 20</w:t>
      </w:r>
      <w:r w:rsidR="00002E98" w:rsidRPr="009127ED">
        <w:rPr>
          <w:lang w:eastAsia="lt-LT"/>
        </w:rPr>
        <w:t> </w:t>
      </w:r>
      <w:r w:rsidRPr="009127ED">
        <w:rPr>
          <w:lang w:eastAsia="lt-LT"/>
        </w:rPr>
        <w:t>100,00 Eur koncesijos mokesčio pagal Klaipėdos miesto kempingo valdymo ir naudojimo koncesijos sutartį.</w:t>
      </w:r>
    </w:p>
    <w:p w:rsidR="005B5BB1" w:rsidRPr="009127ED" w:rsidRDefault="005B5BB1">
      <w:pPr>
        <w:spacing w:after="200" w:line="276" w:lineRule="auto"/>
        <w:rPr>
          <w:b/>
        </w:rPr>
      </w:pPr>
      <w:r w:rsidRPr="009127ED">
        <w:rPr>
          <w:b/>
        </w:rPr>
        <w:br w:type="page"/>
      </w:r>
    </w:p>
    <w:p w:rsidR="00BE7911" w:rsidRPr="009127ED" w:rsidRDefault="00BE7911" w:rsidP="00BE7911">
      <w:pPr>
        <w:jc w:val="center"/>
        <w:rPr>
          <w:b/>
        </w:rPr>
      </w:pPr>
      <w:r w:rsidRPr="009127ED">
        <w:rPr>
          <w:b/>
        </w:rPr>
        <w:t>Savivaldybės turto privatizavimas viešo aukciono būdu</w:t>
      </w:r>
    </w:p>
    <w:p w:rsidR="00BE7911" w:rsidRPr="009127ED" w:rsidRDefault="00BE7911" w:rsidP="00BE7911">
      <w:pPr>
        <w:jc w:val="center"/>
        <w:rPr>
          <w:b/>
        </w:rPr>
      </w:pPr>
    </w:p>
    <w:p w:rsidR="00BE7911" w:rsidRPr="009127ED" w:rsidRDefault="00BE7911" w:rsidP="00BE7911">
      <w:pPr>
        <w:ind w:firstLine="720"/>
        <w:jc w:val="both"/>
      </w:pPr>
      <w:r w:rsidRPr="009127ED">
        <w:t>2017 metais faktiškai gauta 443</w:t>
      </w:r>
      <w:r w:rsidR="00002E98" w:rsidRPr="009127ED">
        <w:t> </w:t>
      </w:r>
      <w:r w:rsidRPr="009127ED">
        <w:t>347,00 Eur pajamų iš turto pardavimo vykdant viešus privatizavimo aukcionus (aukcionai vykdomi per informacinę sistemą e-</w:t>
      </w:r>
      <w:proofErr w:type="spellStart"/>
      <w:r w:rsidRPr="009127ED">
        <w:t>varzytine</w:t>
      </w:r>
      <w:r w:rsidR="005B5BB1" w:rsidRPr="009127ED">
        <w:t>s.lt</w:t>
      </w:r>
      <w:proofErr w:type="spellEnd"/>
      <w:r w:rsidR="005B5BB1" w:rsidRPr="009127ED">
        <w:t>)</w:t>
      </w:r>
      <w:r w:rsidRPr="009127ED">
        <w:t xml:space="preserve">. Detali informacija pateikiama </w:t>
      </w:r>
      <w:r w:rsidR="009C7E59" w:rsidRPr="009127ED">
        <w:t xml:space="preserve">2 </w:t>
      </w:r>
      <w:r w:rsidRPr="009127ED">
        <w:t>lentelėje:</w:t>
      </w:r>
    </w:p>
    <w:p w:rsidR="00BE7911" w:rsidRPr="009127ED" w:rsidRDefault="00BE7911" w:rsidP="00BE7911">
      <w:pPr>
        <w:jc w:val="both"/>
        <w:rPr>
          <w:b/>
        </w:rPr>
      </w:pPr>
    </w:p>
    <w:p w:rsidR="00BE7911" w:rsidRPr="009127ED" w:rsidRDefault="00BE7911" w:rsidP="00BE7911">
      <w:pPr>
        <w:jc w:val="both"/>
        <w:rPr>
          <w:b/>
        </w:rPr>
      </w:pPr>
      <w:r w:rsidRPr="009127ED">
        <w:rPr>
          <w:rFonts w:eastAsia="Calibri"/>
          <w:b/>
          <w:szCs w:val="22"/>
        </w:rPr>
        <w:t xml:space="preserve">2 lentelė. Pajamos </w:t>
      </w:r>
      <w:r w:rsidR="0026770B" w:rsidRPr="009127ED">
        <w:rPr>
          <w:rFonts w:eastAsia="Calibri"/>
          <w:b/>
          <w:szCs w:val="22"/>
        </w:rPr>
        <w:t>iš turto pardavimo 2017 m.</w:t>
      </w:r>
      <w:r w:rsidRPr="009127ED">
        <w:rPr>
          <w:rFonts w:eastAsia="Calibri"/>
          <w:b/>
          <w:szCs w:val="22"/>
        </w:rPr>
        <w:t xml:space="preserve"> Eur</w:t>
      </w:r>
    </w:p>
    <w:tbl>
      <w:tblPr>
        <w:tblW w:w="97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6"/>
        <w:gridCol w:w="7558"/>
        <w:gridCol w:w="1419"/>
      </w:tblGrid>
      <w:tr w:rsidR="00BE7911" w:rsidRPr="009127ED" w:rsidTr="00002E98">
        <w:trPr>
          <w:tblHeader/>
        </w:trPr>
        <w:tc>
          <w:tcPr>
            <w:tcW w:w="806" w:type="dxa"/>
            <w:vAlign w:val="center"/>
          </w:tcPr>
          <w:p w:rsidR="00BE7911" w:rsidRPr="009127ED" w:rsidRDefault="00BE7911" w:rsidP="00415BED">
            <w:pPr>
              <w:jc w:val="center"/>
              <w:rPr>
                <w:b/>
              </w:rPr>
            </w:pPr>
            <w:r w:rsidRPr="009127ED">
              <w:rPr>
                <w:b/>
              </w:rPr>
              <w:t>Eil. Nr.</w:t>
            </w:r>
          </w:p>
        </w:tc>
        <w:tc>
          <w:tcPr>
            <w:tcW w:w="7558" w:type="dxa"/>
            <w:vAlign w:val="center"/>
          </w:tcPr>
          <w:p w:rsidR="00BE7911" w:rsidRPr="009127ED" w:rsidRDefault="00BE7911" w:rsidP="00415BED">
            <w:pPr>
              <w:jc w:val="center"/>
              <w:rPr>
                <w:b/>
              </w:rPr>
            </w:pPr>
            <w:r w:rsidRPr="009127ED">
              <w:rPr>
                <w:b/>
              </w:rPr>
              <w:t>Objekto pavadinimas</w:t>
            </w:r>
          </w:p>
        </w:tc>
        <w:tc>
          <w:tcPr>
            <w:tcW w:w="1419" w:type="dxa"/>
            <w:vAlign w:val="center"/>
          </w:tcPr>
          <w:p w:rsidR="00BE7911" w:rsidRPr="009127ED" w:rsidRDefault="00BE7911" w:rsidP="00415BED">
            <w:pPr>
              <w:jc w:val="center"/>
              <w:rPr>
                <w:b/>
              </w:rPr>
            </w:pPr>
            <w:r w:rsidRPr="009127ED">
              <w:rPr>
                <w:b/>
              </w:rPr>
              <w:t>Pajamų suma</w:t>
            </w:r>
          </w:p>
        </w:tc>
      </w:tr>
      <w:tr w:rsidR="00BE7911" w:rsidRPr="009127ED" w:rsidTr="00002E98">
        <w:tc>
          <w:tcPr>
            <w:tcW w:w="806" w:type="dxa"/>
          </w:tcPr>
          <w:p w:rsidR="00BE7911" w:rsidRPr="009127ED" w:rsidRDefault="00BE7911" w:rsidP="00415BED">
            <w:pPr>
              <w:jc w:val="both"/>
            </w:pPr>
          </w:p>
        </w:tc>
        <w:tc>
          <w:tcPr>
            <w:tcW w:w="7558" w:type="dxa"/>
          </w:tcPr>
          <w:p w:rsidR="00BE7911" w:rsidRPr="009127ED" w:rsidRDefault="00BE7911" w:rsidP="00415BED">
            <w:pPr>
              <w:jc w:val="both"/>
              <w:rPr>
                <w:b/>
              </w:rPr>
            </w:pPr>
            <w:r w:rsidRPr="009127ED">
              <w:rPr>
                <w:b/>
              </w:rPr>
              <w:t>Pajamos už privatizuojamus objektus</w:t>
            </w:r>
          </w:p>
        </w:tc>
        <w:tc>
          <w:tcPr>
            <w:tcW w:w="1419" w:type="dxa"/>
          </w:tcPr>
          <w:p w:rsidR="00BE7911" w:rsidRPr="009127ED" w:rsidRDefault="00BE7911" w:rsidP="00415BED">
            <w:pPr>
              <w:jc w:val="both"/>
              <w:rPr>
                <w:b/>
                <w:highlight w:val="yellow"/>
              </w:rPr>
            </w:pPr>
          </w:p>
        </w:tc>
      </w:tr>
      <w:tr w:rsidR="00BE7911" w:rsidRPr="009127ED" w:rsidTr="00002E98">
        <w:tc>
          <w:tcPr>
            <w:tcW w:w="806" w:type="dxa"/>
          </w:tcPr>
          <w:p w:rsidR="00BE7911" w:rsidRPr="009127ED" w:rsidRDefault="00BE7911" w:rsidP="00415BED">
            <w:pPr>
              <w:jc w:val="both"/>
            </w:pPr>
            <w:r w:rsidRPr="009127ED">
              <w:t>1.</w:t>
            </w:r>
          </w:p>
        </w:tc>
        <w:tc>
          <w:tcPr>
            <w:tcW w:w="7558" w:type="dxa"/>
            <w:tcBorders>
              <w:top w:val="nil"/>
              <w:left w:val="single" w:sz="4" w:space="0" w:color="auto"/>
              <w:bottom w:val="single" w:sz="4" w:space="0" w:color="auto"/>
              <w:right w:val="single" w:sz="4" w:space="0" w:color="auto"/>
            </w:tcBorders>
            <w:shd w:val="clear" w:color="auto" w:fill="auto"/>
            <w:vAlign w:val="bottom"/>
          </w:tcPr>
          <w:p w:rsidR="00BE7911" w:rsidRPr="009127ED" w:rsidRDefault="00BE7911" w:rsidP="00415BED">
            <w:pPr>
              <w:rPr>
                <w:color w:val="000000"/>
                <w:lang w:eastAsia="lt-LT"/>
              </w:rPr>
            </w:pPr>
            <w:r w:rsidRPr="009127ED">
              <w:rPr>
                <w:color w:val="000000"/>
                <w:lang w:eastAsia="lt-LT"/>
              </w:rPr>
              <w:t>Gyvenamosios patalpos (unikalus numeris 2192-0003-9033:0002, plotas – 30,02 kv. m) Kretingos g. 86-1, Klaipėda</w:t>
            </w:r>
          </w:p>
        </w:tc>
        <w:tc>
          <w:tcPr>
            <w:tcW w:w="1419" w:type="dxa"/>
            <w:tcBorders>
              <w:top w:val="nil"/>
              <w:left w:val="single" w:sz="4" w:space="0" w:color="auto"/>
              <w:bottom w:val="single" w:sz="4" w:space="0" w:color="auto"/>
              <w:right w:val="single" w:sz="4" w:space="0" w:color="auto"/>
            </w:tcBorders>
            <w:shd w:val="clear" w:color="auto" w:fill="auto"/>
            <w:vAlign w:val="center"/>
          </w:tcPr>
          <w:p w:rsidR="00BE7911" w:rsidRPr="009127ED" w:rsidRDefault="00BE7911" w:rsidP="00415BED">
            <w:pPr>
              <w:jc w:val="center"/>
              <w:rPr>
                <w:color w:val="000000"/>
              </w:rPr>
            </w:pPr>
            <w:r w:rsidRPr="009127ED">
              <w:rPr>
                <w:color w:val="000000"/>
              </w:rPr>
              <w:t>18</w:t>
            </w:r>
            <w:r w:rsidR="00002E98" w:rsidRPr="009127ED">
              <w:rPr>
                <w:color w:val="000000"/>
              </w:rPr>
              <w:t xml:space="preserve"> </w:t>
            </w:r>
            <w:r w:rsidRPr="009127ED">
              <w:rPr>
                <w:color w:val="000000"/>
              </w:rPr>
              <w:t>200,00</w:t>
            </w:r>
          </w:p>
        </w:tc>
      </w:tr>
      <w:tr w:rsidR="00BE7911" w:rsidRPr="009127ED" w:rsidTr="00002E98">
        <w:tc>
          <w:tcPr>
            <w:tcW w:w="806" w:type="dxa"/>
          </w:tcPr>
          <w:p w:rsidR="00BE7911" w:rsidRPr="009127ED" w:rsidRDefault="00BE7911" w:rsidP="00415BED">
            <w:pPr>
              <w:jc w:val="both"/>
            </w:pPr>
            <w:r w:rsidRPr="009127ED">
              <w:t>2.</w:t>
            </w:r>
          </w:p>
        </w:tc>
        <w:tc>
          <w:tcPr>
            <w:tcW w:w="7558" w:type="dxa"/>
            <w:tcBorders>
              <w:top w:val="nil"/>
              <w:left w:val="single" w:sz="4" w:space="0" w:color="auto"/>
              <w:bottom w:val="single" w:sz="4" w:space="0" w:color="auto"/>
              <w:right w:val="single" w:sz="4" w:space="0" w:color="auto"/>
            </w:tcBorders>
            <w:shd w:val="clear" w:color="auto" w:fill="auto"/>
            <w:vAlign w:val="bottom"/>
          </w:tcPr>
          <w:p w:rsidR="00BE7911" w:rsidRPr="009127ED" w:rsidRDefault="00BE7911" w:rsidP="00415BED">
            <w:pPr>
              <w:rPr>
                <w:color w:val="000000"/>
                <w:lang w:eastAsia="lt-LT"/>
              </w:rPr>
            </w:pPr>
            <w:r w:rsidRPr="009127ED">
              <w:rPr>
                <w:color w:val="000000"/>
                <w:lang w:eastAsia="lt-LT"/>
              </w:rPr>
              <w:t>Gyvenamosios patalpos (unikalus numeris 2191-2000-6014:0013, plotas – 37,61 kv. m) Klevų g. 6-14, Klaipėda</w:t>
            </w:r>
          </w:p>
        </w:tc>
        <w:tc>
          <w:tcPr>
            <w:tcW w:w="1419" w:type="dxa"/>
            <w:tcBorders>
              <w:top w:val="nil"/>
              <w:left w:val="single" w:sz="4" w:space="0" w:color="auto"/>
              <w:bottom w:val="single" w:sz="4" w:space="0" w:color="auto"/>
              <w:right w:val="single" w:sz="4" w:space="0" w:color="auto"/>
            </w:tcBorders>
            <w:shd w:val="clear" w:color="auto" w:fill="auto"/>
            <w:vAlign w:val="center"/>
          </w:tcPr>
          <w:p w:rsidR="00BE7911" w:rsidRPr="009127ED" w:rsidRDefault="00BE7911" w:rsidP="00415BED">
            <w:pPr>
              <w:jc w:val="center"/>
              <w:rPr>
                <w:color w:val="000000"/>
              </w:rPr>
            </w:pPr>
            <w:r w:rsidRPr="009127ED">
              <w:rPr>
                <w:color w:val="000000"/>
              </w:rPr>
              <w:t>18</w:t>
            </w:r>
            <w:r w:rsidR="00002E98" w:rsidRPr="009127ED">
              <w:rPr>
                <w:color w:val="000000"/>
              </w:rPr>
              <w:t xml:space="preserve"> </w:t>
            </w:r>
            <w:r w:rsidRPr="009127ED">
              <w:rPr>
                <w:color w:val="000000"/>
              </w:rPr>
              <w:t>000,00</w:t>
            </w:r>
          </w:p>
        </w:tc>
      </w:tr>
      <w:tr w:rsidR="00BE7911" w:rsidRPr="009127ED" w:rsidTr="00002E98">
        <w:tc>
          <w:tcPr>
            <w:tcW w:w="806" w:type="dxa"/>
          </w:tcPr>
          <w:p w:rsidR="00BE7911" w:rsidRPr="009127ED" w:rsidRDefault="00BE7911" w:rsidP="00415BED">
            <w:pPr>
              <w:jc w:val="both"/>
            </w:pPr>
            <w:r w:rsidRPr="009127ED">
              <w:t>3.</w:t>
            </w:r>
          </w:p>
        </w:tc>
        <w:tc>
          <w:tcPr>
            <w:tcW w:w="7558" w:type="dxa"/>
            <w:tcBorders>
              <w:top w:val="nil"/>
              <w:left w:val="single" w:sz="4" w:space="0" w:color="auto"/>
              <w:bottom w:val="single" w:sz="4" w:space="0" w:color="auto"/>
              <w:right w:val="single" w:sz="4" w:space="0" w:color="auto"/>
            </w:tcBorders>
            <w:shd w:val="clear" w:color="auto" w:fill="auto"/>
            <w:vAlign w:val="bottom"/>
          </w:tcPr>
          <w:p w:rsidR="00BE7911" w:rsidRPr="009127ED" w:rsidRDefault="00BE7911" w:rsidP="00415BED">
            <w:pPr>
              <w:rPr>
                <w:color w:val="000000"/>
                <w:lang w:eastAsia="lt-LT"/>
              </w:rPr>
            </w:pPr>
            <w:r w:rsidRPr="009127ED">
              <w:rPr>
                <w:color w:val="000000"/>
                <w:lang w:eastAsia="lt-LT"/>
              </w:rPr>
              <w:t>Gyvenamosios patalpos (unikalus numeris 2186-2000-1010:0017, plotas – 36,95 kv. m) Kretingos g. 4-3, Klaipėda</w:t>
            </w:r>
          </w:p>
        </w:tc>
        <w:tc>
          <w:tcPr>
            <w:tcW w:w="1419" w:type="dxa"/>
            <w:tcBorders>
              <w:top w:val="nil"/>
              <w:left w:val="single" w:sz="4" w:space="0" w:color="auto"/>
              <w:bottom w:val="single" w:sz="4" w:space="0" w:color="auto"/>
              <w:right w:val="single" w:sz="4" w:space="0" w:color="auto"/>
            </w:tcBorders>
            <w:shd w:val="clear" w:color="auto" w:fill="auto"/>
            <w:vAlign w:val="center"/>
          </w:tcPr>
          <w:p w:rsidR="00BE7911" w:rsidRPr="009127ED" w:rsidRDefault="00BE7911" w:rsidP="00415BED">
            <w:pPr>
              <w:jc w:val="center"/>
              <w:rPr>
                <w:color w:val="000000"/>
              </w:rPr>
            </w:pPr>
            <w:r w:rsidRPr="009127ED">
              <w:rPr>
                <w:color w:val="000000"/>
              </w:rPr>
              <w:t>19</w:t>
            </w:r>
            <w:r w:rsidR="00002E98" w:rsidRPr="009127ED">
              <w:rPr>
                <w:color w:val="000000"/>
              </w:rPr>
              <w:t xml:space="preserve"> </w:t>
            </w:r>
            <w:r w:rsidRPr="009127ED">
              <w:rPr>
                <w:color w:val="000000"/>
              </w:rPr>
              <w:t>157,00</w:t>
            </w:r>
          </w:p>
        </w:tc>
      </w:tr>
      <w:tr w:rsidR="00BE7911" w:rsidRPr="009127ED" w:rsidTr="00002E98">
        <w:tc>
          <w:tcPr>
            <w:tcW w:w="806" w:type="dxa"/>
          </w:tcPr>
          <w:p w:rsidR="00BE7911" w:rsidRPr="009127ED" w:rsidRDefault="00BE7911" w:rsidP="00415BED">
            <w:pPr>
              <w:jc w:val="both"/>
            </w:pPr>
            <w:r w:rsidRPr="009127ED">
              <w:t>4.</w:t>
            </w:r>
          </w:p>
        </w:tc>
        <w:tc>
          <w:tcPr>
            <w:tcW w:w="7558" w:type="dxa"/>
            <w:tcBorders>
              <w:top w:val="nil"/>
              <w:left w:val="single" w:sz="4" w:space="0" w:color="auto"/>
              <w:bottom w:val="single" w:sz="4" w:space="0" w:color="auto"/>
              <w:right w:val="single" w:sz="4" w:space="0" w:color="auto"/>
            </w:tcBorders>
            <w:shd w:val="clear" w:color="auto" w:fill="auto"/>
            <w:vAlign w:val="bottom"/>
          </w:tcPr>
          <w:p w:rsidR="00BE7911" w:rsidRPr="009127ED" w:rsidRDefault="00BE7911" w:rsidP="00415BED">
            <w:pPr>
              <w:rPr>
                <w:color w:val="000000"/>
                <w:lang w:eastAsia="lt-LT"/>
              </w:rPr>
            </w:pPr>
            <w:r w:rsidRPr="009127ED">
              <w:rPr>
                <w:color w:val="000000"/>
                <w:lang w:eastAsia="lt-LT"/>
              </w:rPr>
              <w:t>Gyvenamosios patalpos (unikalus numeris 2193-5001-4015:0005, plotas – 18,53 kv. m) Molo g. 29-2, Klaipėda</w:t>
            </w:r>
          </w:p>
        </w:tc>
        <w:tc>
          <w:tcPr>
            <w:tcW w:w="1419" w:type="dxa"/>
            <w:tcBorders>
              <w:top w:val="nil"/>
              <w:left w:val="single" w:sz="4" w:space="0" w:color="auto"/>
              <w:bottom w:val="single" w:sz="4" w:space="0" w:color="auto"/>
              <w:right w:val="single" w:sz="4" w:space="0" w:color="auto"/>
            </w:tcBorders>
            <w:shd w:val="clear" w:color="auto" w:fill="auto"/>
            <w:vAlign w:val="center"/>
          </w:tcPr>
          <w:p w:rsidR="00BE7911" w:rsidRPr="009127ED" w:rsidRDefault="00BE7911" w:rsidP="00415BED">
            <w:pPr>
              <w:jc w:val="center"/>
              <w:rPr>
                <w:color w:val="000000"/>
              </w:rPr>
            </w:pPr>
            <w:r w:rsidRPr="009127ED">
              <w:rPr>
                <w:color w:val="000000"/>
              </w:rPr>
              <w:t>20</w:t>
            </w:r>
            <w:r w:rsidR="00002E98" w:rsidRPr="009127ED">
              <w:rPr>
                <w:color w:val="000000"/>
              </w:rPr>
              <w:t xml:space="preserve"> </w:t>
            </w:r>
            <w:r w:rsidRPr="009127ED">
              <w:rPr>
                <w:color w:val="000000"/>
              </w:rPr>
              <w:t>500,00</w:t>
            </w:r>
          </w:p>
        </w:tc>
      </w:tr>
      <w:tr w:rsidR="00BE7911" w:rsidRPr="009127ED" w:rsidTr="00002E98">
        <w:tc>
          <w:tcPr>
            <w:tcW w:w="806" w:type="dxa"/>
          </w:tcPr>
          <w:p w:rsidR="00BE7911" w:rsidRPr="009127ED" w:rsidRDefault="00BE7911" w:rsidP="00415BED">
            <w:pPr>
              <w:jc w:val="both"/>
            </w:pPr>
            <w:r w:rsidRPr="009127ED">
              <w:t>5.</w:t>
            </w:r>
          </w:p>
        </w:tc>
        <w:tc>
          <w:tcPr>
            <w:tcW w:w="7558" w:type="dxa"/>
            <w:tcBorders>
              <w:top w:val="nil"/>
              <w:left w:val="single" w:sz="4" w:space="0" w:color="auto"/>
              <w:bottom w:val="single" w:sz="4" w:space="0" w:color="auto"/>
              <w:right w:val="single" w:sz="4" w:space="0" w:color="auto"/>
            </w:tcBorders>
            <w:shd w:val="clear" w:color="auto" w:fill="auto"/>
            <w:vAlign w:val="bottom"/>
          </w:tcPr>
          <w:p w:rsidR="00BE7911" w:rsidRPr="009127ED" w:rsidRDefault="00BE7911" w:rsidP="00415BED">
            <w:pPr>
              <w:rPr>
                <w:color w:val="000000"/>
                <w:lang w:eastAsia="lt-LT"/>
              </w:rPr>
            </w:pPr>
            <w:r w:rsidRPr="009127ED">
              <w:rPr>
                <w:color w:val="000000"/>
                <w:lang w:eastAsia="lt-LT"/>
              </w:rPr>
              <w:t>Gyvenamosios patalpos (unikalus numeris 2195-5008-8019:0044, plotas – 12,87 kv. m) Šaulių g. 27-49, Klaipėda</w:t>
            </w:r>
            <w:r w:rsidR="00002E98" w:rsidRPr="009127ED">
              <w:rPr>
                <w:color w:val="000000"/>
                <w:lang w:eastAsia="lt-LT"/>
              </w:rPr>
              <w:t>,</w:t>
            </w:r>
            <w:r w:rsidRPr="009127ED">
              <w:rPr>
                <w:color w:val="000000"/>
                <w:lang w:eastAsia="lt-LT"/>
              </w:rPr>
              <w:t xml:space="preserve"> ir gyvenamosios patalpos (unikalus numeris 2195-5008-8019:0045, plotas – 13,96 kv. m) Šaulių g. 27-50, Klaipėda</w:t>
            </w:r>
          </w:p>
        </w:tc>
        <w:tc>
          <w:tcPr>
            <w:tcW w:w="1419" w:type="dxa"/>
            <w:tcBorders>
              <w:top w:val="nil"/>
              <w:left w:val="single" w:sz="4" w:space="0" w:color="auto"/>
              <w:bottom w:val="single" w:sz="4" w:space="0" w:color="auto"/>
              <w:right w:val="single" w:sz="4" w:space="0" w:color="auto"/>
            </w:tcBorders>
            <w:shd w:val="clear" w:color="auto" w:fill="auto"/>
            <w:vAlign w:val="center"/>
          </w:tcPr>
          <w:p w:rsidR="00BE7911" w:rsidRPr="009127ED" w:rsidRDefault="00BE7911" w:rsidP="00415BED">
            <w:pPr>
              <w:jc w:val="center"/>
              <w:rPr>
                <w:color w:val="000000"/>
              </w:rPr>
            </w:pPr>
            <w:r w:rsidRPr="009127ED">
              <w:rPr>
                <w:color w:val="000000"/>
              </w:rPr>
              <w:t>29</w:t>
            </w:r>
            <w:r w:rsidR="00002E98" w:rsidRPr="009127ED">
              <w:rPr>
                <w:color w:val="000000"/>
              </w:rPr>
              <w:t xml:space="preserve"> </w:t>
            </w:r>
            <w:r w:rsidRPr="009127ED">
              <w:rPr>
                <w:color w:val="000000"/>
              </w:rPr>
              <w:t>911,00</w:t>
            </w:r>
          </w:p>
        </w:tc>
      </w:tr>
      <w:tr w:rsidR="00BE7911" w:rsidRPr="009127ED" w:rsidTr="00002E98">
        <w:tc>
          <w:tcPr>
            <w:tcW w:w="806" w:type="dxa"/>
          </w:tcPr>
          <w:p w:rsidR="00BE7911" w:rsidRPr="009127ED" w:rsidRDefault="00BE7911" w:rsidP="00415BED">
            <w:pPr>
              <w:jc w:val="both"/>
            </w:pPr>
            <w:r w:rsidRPr="009127ED">
              <w:t>6.</w:t>
            </w:r>
          </w:p>
        </w:tc>
        <w:tc>
          <w:tcPr>
            <w:tcW w:w="7558" w:type="dxa"/>
            <w:tcBorders>
              <w:top w:val="nil"/>
              <w:left w:val="single" w:sz="4" w:space="0" w:color="auto"/>
              <w:bottom w:val="single" w:sz="4" w:space="0" w:color="auto"/>
              <w:right w:val="single" w:sz="4" w:space="0" w:color="auto"/>
            </w:tcBorders>
            <w:shd w:val="clear" w:color="auto" w:fill="auto"/>
            <w:vAlign w:val="bottom"/>
          </w:tcPr>
          <w:p w:rsidR="00BE7911" w:rsidRPr="009127ED" w:rsidRDefault="00BE7911" w:rsidP="00415BED">
            <w:pPr>
              <w:rPr>
                <w:color w:val="000000"/>
                <w:lang w:eastAsia="lt-LT"/>
              </w:rPr>
            </w:pPr>
            <w:r w:rsidRPr="009127ED">
              <w:rPr>
                <w:color w:val="000000"/>
                <w:lang w:eastAsia="lt-LT"/>
              </w:rPr>
              <w:t>Gyvenamosios patalpos (unikalus numeris 2193-6003-2018:0006, plotas – 61,60 kv. m) Ramioji g. 5-6, Klaipėda</w:t>
            </w:r>
          </w:p>
        </w:tc>
        <w:tc>
          <w:tcPr>
            <w:tcW w:w="1419" w:type="dxa"/>
            <w:tcBorders>
              <w:top w:val="nil"/>
              <w:left w:val="single" w:sz="4" w:space="0" w:color="auto"/>
              <w:bottom w:val="single" w:sz="4" w:space="0" w:color="auto"/>
              <w:right w:val="single" w:sz="4" w:space="0" w:color="auto"/>
            </w:tcBorders>
            <w:shd w:val="clear" w:color="auto" w:fill="auto"/>
            <w:vAlign w:val="center"/>
          </w:tcPr>
          <w:p w:rsidR="00BE7911" w:rsidRPr="009127ED" w:rsidRDefault="00BE7911" w:rsidP="00415BED">
            <w:pPr>
              <w:jc w:val="center"/>
              <w:rPr>
                <w:color w:val="000000"/>
              </w:rPr>
            </w:pPr>
            <w:r w:rsidRPr="009127ED">
              <w:rPr>
                <w:color w:val="000000"/>
              </w:rPr>
              <w:t>48</w:t>
            </w:r>
            <w:r w:rsidR="00002E98" w:rsidRPr="009127ED">
              <w:rPr>
                <w:color w:val="000000"/>
              </w:rPr>
              <w:t xml:space="preserve"> </w:t>
            </w:r>
            <w:r w:rsidRPr="009127ED">
              <w:rPr>
                <w:color w:val="000000"/>
              </w:rPr>
              <w:t>705,00</w:t>
            </w:r>
          </w:p>
        </w:tc>
      </w:tr>
      <w:tr w:rsidR="00BE7911" w:rsidRPr="009127ED" w:rsidTr="00002E98">
        <w:tc>
          <w:tcPr>
            <w:tcW w:w="806" w:type="dxa"/>
          </w:tcPr>
          <w:p w:rsidR="00BE7911" w:rsidRPr="009127ED" w:rsidRDefault="00BE7911" w:rsidP="00415BED">
            <w:pPr>
              <w:jc w:val="both"/>
            </w:pPr>
            <w:r w:rsidRPr="009127ED">
              <w:t>7.</w:t>
            </w:r>
          </w:p>
        </w:tc>
        <w:tc>
          <w:tcPr>
            <w:tcW w:w="7558" w:type="dxa"/>
            <w:tcBorders>
              <w:top w:val="nil"/>
              <w:left w:val="single" w:sz="4" w:space="0" w:color="auto"/>
              <w:bottom w:val="single" w:sz="4" w:space="0" w:color="auto"/>
              <w:right w:val="single" w:sz="4" w:space="0" w:color="auto"/>
            </w:tcBorders>
            <w:shd w:val="clear" w:color="auto" w:fill="auto"/>
            <w:vAlign w:val="bottom"/>
          </w:tcPr>
          <w:p w:rsidR="00BE7911" w:rsidRPr="009127ED" w:rsidRDefault="00BE7911" w:rsidP="00415BED">
            <w:pPr>
              <w:rPr>
                <w:color w:val="000000"/>
                <w:lang w:eastAsia="lt-LT"/>
              </w:rPr>
            </w:pPr>
            <w:r w:rsidRPr="009127ED">
              <w:rPr>
                <w:color w:val="000000"/>
                <w:lang w:eastAsia="lt-LT"/>
              </w:rPr>
              <w:t>Gyvenamosios patalpos (unikalus numeris 2192-0006-7017:0004, plotas – 47,74 kv. m) Pievų Tako g. 17-2B, Klaipėda</w:t>
            </w:r>
          </w:p>
        </w:tc>
        <w:tc>
          <w:tcPr>
            <w:tcW w:w="1419" w:type="dxa"/>
            <w:tcBorders>
              <w:top w:val="nil"/>
              <w:left w:val="single" w:sz="4" w:space="0" w:color="auto"/>
              <w:bottom w:val="single" w:sz="4" w:space="0" w:color="auto"/>
              <w:right w:val="single" w:sz="4" w:space="0" w:color="auto"/>
            </w:tcBorders>
            <w:shd w:val="clear" w:color="auto" w:fill="auto"/>
            <w:vAlign w:val="center"/>
          </w:tcPr>
          <w:p w:rsidR="00BE7911" w:rsidRPr="009127ED" w:rsidRDefault="00BE7911" w:rsidP="00415BED">
            <w:pPr>
              <w:jc w:val="center"/>
              <w:rPr>
                <w:color w:val="000000"/>
              </w:rPr>
            </w:pPr>
            <w:r w:rsidRPr="009127ED">
              <w:rPr>
                <w:color w:val="000000"/>
              </w:rPr>
              <w:t>30</w:t>
            </w:r>
            <w:r w:rsidR="00002E98" w:rsidRPr="009127ED">
              <w:rPr>
                <w:color w:val="000000"/>
              </w:rPr>
              <w:t xml:space="preserve"> </w:t>
            </w:r>
            <w:r w:rsidRPr="009127ED">
              <w:rPr>
                <w:color w:val="000000"/>
              </w:rPr>
              <w:t>594,00</w:t>
            </w:r>
          </w:p>
        </w:tc>
      </w:tr>
      <w:tr w:rsidR="00BE7911" w:rsidRPr="009127ED" w:rsidTr="00002E98">
        <w:trPr>
          <w:trHeight w:val="291"/>
        </w:trPr>
        <w:tc>
          <w:tcPr>
            <w:tcW w:w="806" w:type="dxa"/>
          </w:tcPr>
          <w:p w:rsidR="00BE7911" w:rsidRPr="009127ED" w:rsidRDefault="00BE7911" w:rsidP="00415BED">
            <w:pPr>
              <w:jc w:val="both"/>
            </w:pPr>
            <w:r w:rsidRPr="009127ED">
              <w:t>8.</w:t>
            </w:r>
          </w:p>
        </w:tc>
        <w:tc>
          <w:tcPr>
            <w:tcW w:w="7558" w:type="dxa"/>
            <w:tcBorders>
              <w:top w:val="nil"/>
              <w:left w:val="single" w:sz="4" w:space="0" w:color="auto"/>
              <w:bottom w:val="single" w:sz="4" w:space="0" w:color="auto"/>
              <w:right w:val="single" w:sz="4" w:space="0" w:color="auto"/>
            </w:tcBorders>
            <w:shd w:val="clear" w:color="auto" w:fill="auto"/>
            <w:vAlign w:val="bottom"/>
          </w:tcPr>
          <w:p w:rsidR="00BE7911" w:rsidRPr="009127ED" w:rsidRDefault="00BE7911" w:rsidP="00415BED">
            <w:pPr>
              <w:rPr>
                <w:color w:val="000000"/>
                <w:lang w:eastAsia="lt-LT"/>
              </w:rPr>
            </w:pPr>
            <w:r w:rsidRPr="009127ED">
              <w:rPr>
                <w:color w:val="000000"/>
                <w:lang w:eastAsia="lt-LT"/>
              </w:rPr>
              <w:t>Gyvenamosios patalpos (unikalus numeris 2193-7001-8013:0006, plotas – 29,91 kv. m) Gintaro g. 3-1C, Klaipėda</w:t>
            </w:r>
          </w:p>
        </w:tc>
        <w:tc>
          <w:tcPr>
            <w:tcW w:w="1419" w:type="dxa"/>
            <w:tcBorders>
              <w:top w:val="nil"/>
              <w:left w:val="single" w:sz="4" w:space="0" w:color="auto"/>
              <w:bottom w:val="single" w:sz="4" w:space="0" w:color="auto"/>
              <w:right w:val="single" w:sz="4" w:space="0" w:color="auto"/>
            </w:tcBorders>
            <w:shd w:val="clear" w:color="auto" w:fill="auto"/>
            <w:vAlign w:val="center"/>
          </w:tcPr>
          <w:p w:rsidR="00BE7911" w:rsidRPr="009127ED" w:rsidRDefault="00BE7911" w:rsidP="00415BED">
            <w:pPr>
              <w:jc w:val="center"/>
              <w:rPr>
                <w:color w:val="000000"/>
              </w:rPr>
            </w:pPr>
            <w:r w:rsidRPr="009127ED">
              <w:rPr>
                <w:color w:val="000000"/>
              </w:rPr>
              <w:t>20</w:t>
            </w:r>
            <w:r w:rsidR="00002E98" w:rsidRPr="009127ED">
              <w:rPr>
                <w:color w:val="000000"/>
              </w:rPr>
              <w:t xml:space="preserve"> </w:t>
            </w:r>
            <w:r w:rsidRPr="009127ED">
              <w:rPr>
                <w:color w:val="000000"/>
              </w:rPr>
              <w:t>000,00</w:t>
            </w:r>
          </w:p>
        </w:tc>
      </w:tr>
      <w:tr w:rsidR="00BE7911" w:rsidRPr="009127ED" w:rsidTr="00002E98">
        <w:trPr>
          <w:trHeight w:val="315"/>
        </w:trPr>
        <w:tc>
          <w:tcPr>
            <w:tcW w:w="806" w:type="dxa"/>
          </w:tcPr>
          <w:p w:rsidR="00BE7911" w:rsidRPr="009127ED" w:rsidRDefault="00BE7911" w:rsidP="00415BED">
            <w:pPr>
              <w:jc w:val="both"/>
            </w:pPr>
            <w:r w:rsidRPr="009127ED">
              <w:t>9.</w:t>
            </w:r>
          </w:p>
        </w:tc>
        <w:tc>
          <w:tcPr>
            <w:tcW w:w="7558" w:type="dxa"/>
            <w:tcBorders>
              <w:top w:val="nil"/>
              <w:left w:val="single" w:sz="4" w:space="0" w:color="auto"/>
              <w:bottom w:val="single" w:sz="4" w:space="0" w:color="auto"/>
              <w:right w:val="single" w:sz="4" w:space="0" w:color="auto"/>
            </w:tcBorders>
            <w:shd w:val="clear" w:color="auto" w:fill="auto"/>
            <w:vAlign w:val="bottom"/>
          </w:tcPr>
          <w:p w:rsidR="00BE7911" w:rsidRPr="009127ED" w:rsidRDefault="00BE7911" w:rsidP="00415BED">
            <w:pPr>
              <w:rPr>
                <w:color w:val="000000"/>
                <w:lang w:eastAsia="lt-LT"/>
              </w:rPr>
            </w:pPr>
            <w:r w:rsidRPr="009127ED">
              <w:rPr>
                <w:color w:val="000000"/>
                <w:lang w:eastAsia="lt-LT"/>
              </w:rPr>
              <w:t>Administracinės patalpos (unikalus numeris 2193-0007-6018:0011, plotas – 16,95 kv. m) Minijos g. 113-13, Klaipėda</w:t>
            </w:r>
          </w:p>
        </w:tc>
        <w:tc>
          <w:tcPr>
            <w:tcW w:w="1419" w:type="dxa"/>
            <w:tcBorders>
              <w:top w:val="nil"/>
              <w:left w:val="single" w:sz="4" w:space="0" w:color="auto"/>
              <w:bottom w:val="single" w:sz="4" w:space="0" w:color="auto"/>
              <w:right w:val="single" w:sz="4" w:space="0" w:color="auto"/>
            </w:tcBorders>
            <w:shd w:val="clear" w:color="auto" w:fill="auto"/>
            <w:vAlign w:val="center"/>
          </w:tcPr>
          <w:p w:rsidR="00BE7911" w:rsidRPr="009127ED" w:rsidRDefault="00BE7911" w:rsidP="00415BED">
            <w:pPr>
              <w:jc w:val="center"/>
              <w:rPr>
                <w:color w:val="000000"/>
              </w:rPr>
            </w:pPr>
            <w:r w:rsidRPr="009127ED">
              <w:rPr>
                <w:color w:val="000000"/>
              </w:rPr>
              <w:t>3</w:t>
            </w:r>
            <w:r w:rsidR="00002E98" w:rsidRPr="009127ED">
              <w:rPr>
                <w:color w:val="000000"/>
              </w:rPr>
              <w:t xml:space="preserve"> </w:t>
            </w:r>
            <w:r w:rsidRPr="009127ED">
              <w:rPr>
                <w:color w:val="000000"/>
              </w:rPr>
              <w:t>500,00</w:t>
            </w:r>
          </w:p>
        </w:tc>
      </w:tr>
      <w:tr w:rsidR="00BE7911" w:rsidRPr="009127ED" w:rsidTr="00002E98">
        <w:trPr>
          <w:trHeight w:val="281"/>
        </w:trPr>
        <w:tc>
          <w:tcPr>
            <w:tcW w:w="806" w:type="dxa"/>
          </w:tcPr>
          <w:p w:rsidR="00BE7911" w:rsidRPr="009127ED" w:rsidRDefault="00BE7911" w:rsidP="00415BED">
            <w:pPr>
              <w:jc w:val="both"/>
            </w:pPr>
            <w:r w:rsidRPr="009127ED">
              <w:t>10.</w:t>
            </w:r>
          </w:p>
        </w:tc>
        <w:tc>
          <w:tcPr>
            <w:tcW w:w="7558" w:type="dxa"/>
            <w:tcBorders>
              <w:top w:val="nil"/>
              <w:left w:val="single" w:sz="4" w:space="0" w:color="auto"/>
              <w:bottom w:val="single" w:sz="4" w:space="0" w:color="auto"/>
              <w:right w:val="single" w:sz="4" w:space="0" w:color="auto"/>
            </w:tcBorders>
            <w:shd w:val="clear" w:color="auto" w:fill="auto"/>
            <w:vAlign w:val="bottom"/>
          </w:tcPr>
          <w:p w:rsidR="00BE7911" w:rsidRPr="009127ED" w:rsidRDefault="00BE7911" w:rsidP="00415BED">
            <w:pPr>
              <w:rPr>
                <w:color w:val="000000"/>
                <w:lang w:eastAsia="lt-LT"/>
              </w:rPr>
            </w:pPr>
            <w:r w:rsidRPr="009127ED">
              <w:rPr>
                <w:color w:val="000000"/>
                <w:lang w:eastAsia="lt-LT"/>
              </w:rPr>
              <w:t>Gyvenamosios patalpos (unikalus numeris 2192-0007-7013:0010, plotas – 32,03 kv. m) Rumpiškės g. 8</w:t>
            </w:r>
            <w:r w:rsidRPr="009127ED">
              <w:rPr>
                <w:color w:val="000000"/>
                <w:lang w:eastAsia="lt-LT"/>
              </w:rPr>
              <w:noBreakHyphen/>
              <w:t>11, Klaipėda</w:t>
            </w:r>
          </w:p>
        </w:tc>
        <w:tc>
          <w:tcPr>
            <w:tcW w:w="1419" w:type="dxa"/>
            <w:tcBorders>
              <w:top w:val="nil"/>
              <w:left w:val="single" w:sz="4" w:space="0" w:color="auto"/>
              <w:bottom w:val="single" w:sz="4" w:space="0" w:color="auto"/>
              <w:right w:val="single" w:sz="4" w:space="0" w:color="auto"/>
            </w:tcBorders>
            <w:shd w:val="clear" w:color="auto" w:fill="auto"/>
            <w:vAlign w:val="center"/>
          </w:tcPr>
          <w:p w:rsidR="00BE7911" w:rsidRPr="009127ED" w:rsidRDefault="00BE7911" w:rsidP="00415BED">
            <w:pPr>
              <w:jc w:val="center"/>
              <w:rPr>
                <w:color w:val="000000"/>
              </w:rPr>
            </w:pPr>
            <w:r w:rsidRPr="009127ED">
              <w:rPr>
                <w:color w:val="000000"/>
              </w:rPr>
              <w:t>23</w:t>
            </w:r>
            <w:r w:rsidR="00002E98" w:rsidRPr="009127ED">
              <w:rPr>
                <w:color w:val="000000"/>
              </w:rPr>
              <w:t xml:space="preserve"> </w:t>
            </w:r>
            <w:r w:rsidRPr="009127ED">
              <w:rPr>
                <w:color w:val="000000"/>
              </w:rPr>
              <w:t>130,00</w:t>
            </w:r>
          </w:p>
        </w:tc>
      </w:tr>
      <w:tr w:rsidR="00BE7911" w:rsidRPr="009127ED" w:rsidTr="00002E98">
        <w:trPr>
          <w:trHeight w:val="195"/>
        </w:trPr>
        <w:tc>
          <w:tcPr>
            <w:tcW w:w="806" w:type="dxa"/>
            <w:tcBorders>
              <w:bottom w:val="single" w:sz="4" w:space="0" w:color="auto"/>
            </w:tcBorders>
          </w:tcPr>
          <w:p w:rsidR="00BE7911" w:rsidRPr="009127ED" w:rsidRDefault="00BE7911" w:rsidP="00415BED">
            <w:pPr>
              <w:jc w:val="both"/>
            </w:pPr>
            <w:r w:rsidRPr="009127ED">
              <w:t>11.</w:t>
            </w:r>
          </w:p>
        </w:tc>
        <w:tc>
          <w:tcPr>
            <w:tcW w:w="7558" w:type="dxa"/>
            <w:tcBorders>
              <w:top w:val="single" w:sz="4" w:space="0" w:color="auto"/>
              <w:left w:val="single" w:sz="4" w:space="0" w:color="auto"/>
              <w:bottom w:val="single" w:sz="4" w:space="0" w:color="auto"/>
              <w:right w:val="single" w:sz="4" w:space="0" w:color="auto"/>
            </w:tcBorders>
            <w:shd w:val="clear" w:color="auto" w:fill="auto"/>
            <w:vAlign w:val="bottom"/>
          </w:tcPr>
          <w:p w:rsidR="00BE7911" w:rsidRPr="009127ED" w:rsidRDefault="00BE7911" w:rsidP="00415BED">
            <w:pPr>
              <w:rPr>
                <w:color w:val="000000"/>
                <w:lang w:eastAsia="lt-LT"/>
              </w:rPr>
            </w:pPr>
            <w:r w:rsidRPr="009127ED">
              <w:rPr>
                <w:color w:val="000000"/>
                <w:lang w:eastAsia="lt-LT"/>
              </w:rPr>
              <w:t>Gyvenamosios patalpos (unikalus numeris 2193-0004-9011:0005, plotas – 15,54 kv. m) Laukų g. 15-7, Klaipėda</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BE7911" w:rsidRPr="009127ED" w:rsidRDefault="00BE7911" w:rsidP="00415BED">
            <w:pPr>
              <w:jc w:val="center"/>
              <w:rPr>
                <w:color w:val="000000"/>
              </w:rPr>
            </w:pPr>
            <w:r w:rsidRPr="009127ED">
              <w:rPr>
                <w:color w:val="000000"/>
              </w:rPr>
              <w:t>9</w:t>
            </w:r>
            <w:r w:rsidR="00002E98" w:rsidRPr="009127ED">
              <w:rPr>
                <w:color w:val="000000"/>
              </w:rPr>
              <w:t xml:space="preserve"> </w:t>
            </w:r>
            <w:r w:rsidRPr="009127ED">
              <w:rPr>
                <w:color w:val="000000"/>
              </w:rPr>
              <w:t>000,00</w:t>
            </w:r>
          </w:p>
        </w:tc>
      </w:tr>
      <w:tr w:rsidR="00BE7911" w:rsidRPr="009127ED" w:rsidTr="00002E98">
        <w:trPr>
          <w:trHeight w:val="285"/>
        </w:trPr>
        <w:tc>
          <w:tcPr>
            <w:tcW w:w="806" w:type="dxa"/>
            <w:tcBorders>
              <w:top w:val="single" w:sz="4" w:space="0" w:color="auto"/>
              <w:bottom w:val="single" w:sz="4" w:space="0" w:color="auto"/>
            </w:tcBorders>
          </w:tcPr>
          <w:p w:rsidR="00BE7911" w:rsidRPr="009127ED" w:rsidRDefault="00BE7911" w:rsidP="00415BED">
            <w:pPr>
              <w:jc w:val="both"/>
            </w:pPr>
            <w:r w:rsidRPr="009127ED">
              <w:t>12.</w:t>
            </w:r>
          </w:p>
        </w:tc>
        <w:tc>
          <w:tcPr>
            <w:tcW w:w="7558" w:type="dxa"/>
            <w:tcBorders>
              <w:top w:val="single" w:sz="4" w:space="0" w:color="auto"/>
              <w:left w:val="single" w:sz="4" w:space="0" w:color="auto"/>
              <w:bottom w:val="single" w:sz="4" w:space="0" w:color="auto"/>
              <w:right w:val="single" w:sz="4" w:space="0" w:color="auto"/>
            </w:tcBorders>
            <w:shd w:val="clear" w:color="auto" w:fill="auto"/>
            <w:vAlign w:val="bottom"/>
          </w:tcPr>
          <w:p w:rsidR="00BE7911" w:rsidRPr="009127ED" w:rsidRDefault="00BE7911" w:rsidP="00415BED">
            <w:pPr>
              <w:rPr>
                <w:color w:val="000000"/>
                <w:lang w:eastAsia="lt-LT"/>
              </w:rPr>
            </w:pPr>
            <w:r w:rsidRPr="009127ED">
              <w:rPr>
                <w:color w:val="000000"/>
                <w:lang w:eastAsia="lt-LT"/>
              </w:rPr>
              <w:t xml:space="preserve">Gyvenamosios patalpos (unikalus numeris 2189-0000-1012:0006, plotas – 32,73 kv. m) </w:t>
            </w:r>
            <w:proofErr w:type="spellStart"/>
            <w:r w:rsidRPr="009127ED">
              <w:rPr>
                <w:color w:val="000000"/>
                <w:lang w:eastAsia="lt-LT"/>
              </w:rPr>
              <w:t>Butsargių</w:t>
            </w:r>
            <w:proofErr w:type="spellEnd"/>
            <w:r w:rsidRPr="009127ED">
              <w:rPr>
                <w:color w:val="000000"/>
                <w:lang w:eastAsia="lt-LT"/>
              </w:rPr>
              <w:t xml:space="preserve"> g. 6-7, Klaipėda</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BE7911" w:rsidRPr="009127ED" w:rsidRDefault="00BE7911" w:rsidP="00415BED">
            <w:pPr>
              <w:jc w:val="center"/>
              <w:rPr>
                <w:color w:val="000000"/>
              </w:rPr>
            </w:pPr>
            <w:r w:rsidRPr="009127ED">
              <w:rPr>
                <w:color w:val="000000"/>
              </w:rPr>
              <w:t>28</w:t>
            </w:r>
            <w:r w:rsidR="00002E98" w:rsidRPr="009127ED">
              <w:rPr>
                <w:color w:val="000000"/>
              </w:rPr>
              <w:t xml:space="preserve"> </w:t>
            </w:r>
            <w:r w:rsidRPr="009127ED">
              <w:rPr>
                <w:color w:val="000000"/>
              </w:rPr>
              <w:t>000,00</w:t>
            </w:r>
          </w:p>
        </w:tc>
      </w:tr>
      <w:tr w:rsidR="00BE7911" w:rsidRPr="009127ED" w:rsidTr="00002E98">
        <w:trPr>
          <w:trHeight w:val="210"/>
        </w:trPr>
        <w:tc>
          <w:tcPr>
            <w:tcW w:w="806" w:type="dxa"/>
            <w:tcBorders>
              <w:top w:val="single" w:sz="4" w:space="0" w:color="auto"/>
            </w:tcBorders>
          </w:tcPr>
          <w:p w:rsidR="00BE7911" w:rsidRPr="009127ED" w:rsidRDefault="00BE7911" w:rsidP="00415BED">
            <w:pPr>
              <w:jc w:val="both"/>
            </w:pPr>
            <w:r w:rsidRPr="009127ED">
              <w:t>13.</w:t>
            </w:r>
          </w:p>
        </w:tc>
        <w:tc>
          <w:tcPr>
            <w:tcW w:w="7558" w:type="dxa"/>
            <w:tcBorders>
              <w:top w:val="nil"/>
              <w:left w:val="single" w:sz="4" w:space="0" w:color="auto"/>
              <w:bottom w:val="single" w:sz="4" w:space="0" w:color="auto"/>
              <w:right w:val="single" w:sz="4" w:space="0" w:color="auto"/>
            </w:tcBorders>
            <w:shd w:val="clear" w:color="auto" w:fill="auto"/>
            <w:vAlign w:val="bottom"/>
          </w:tcPr>
          <w:p w:rsidR="00BE7911" w:rsidRPr="009127ED" w:rsidRDefault="00BE7911" w:rsidP="00415BED">
            <w:pPr>
              <w:rPr>
                <w:color w:val="000000"/>
                <w:lang w:eastAsia="lt-LT"/>
              </w:rPr>
            </w:pPr>
            <w:r w:rsidRPr="009127ED">
              <w:rPr>
                <w:color w:val="000000"/>
                <w:lang w:eastAsia="lt-LT"/>
              </w:rPr>
              <w:t>Gyvenamosios patalpos (unikalus numeris 2195-5000-4015:0007, plotas – 43,81 kv. m) Vyšnių g. 10-8, Klaipėda</w:t>
            </w:r>
          </w:p>
        </w:tc>
        <w:tc>
          <w:tcPr>
            <w:tcW w:w="1419" w:type="dxa"/>
            <w:tcBorders>
              <w:top w:val="nil"/>
              <w:left w:val="single" w:sz="4" w:space="0" w:color="auto"/>
              <w:bottom w:val="single" w:sz="4" w:space="0" w:color="auto"/>
              <w:right w:val="single" w:sz="4" w:space="0" w:color="auto"/>
            </w:tcBorders>
            <w:shd w:val="clear" w:color="auto" w:fill="auto"/>
            <w:vAlign w:val="center"/>
          </w:tcPr>
          <w:p w:rsidR="00BE7911" w:rsidRPr="009127ED" w:rsidRDefault="00BE7911" w:rsidP="00415BED">
            <w:pPr>
              <w:jc w:val="center"/>
              <w:rPr>
                <w:color w:val="000000"/>
              </w:rPr>
            </w:pPr>
            <w:r w:rsidRPr="009127ED">
              <w:rPr>
                <w:color w:val="000000"/>
              </w:rPr>
              <w:t>25</w:t>
            </w:r>
            <w:r w:rsidR="00002E98" w:rsidRPr="009127ED">
              <w:rPr>
                <w:color w:val="000000"/>
              </w:rPr>
              <w:t xml:space="preserve"> </w:t>
            </w:r>
            <w:r w:rsidRPr="009127ED">
              <w:rPr>
                <w:color w:val="000000"/>
              </w:rPr>
              <w:t>200,00</w:t>
            </w:r>
          </w:p>
        </w:tc>
      </w:tr>
      <w:tr w:rsidR="00BE7911" w:rsidRPr="009127ED" w:rsidTr="00002E98">
        <w:trPr>
          <w:trHeight w:val="103"/>
        </w:trPr>
        <w:tc>
          <w:tcPr>
            <w:tcW w:w="806" w:type="dxa"/>
          </w:tcPr>
          <w:p w:rsidR="00BE7911" w:rsidRPr="009127ED" w:rsidRDefault="00BE7911" w:rsidP="00415BED">
            <w:pPr>
              <w:jc w:val="both"/>
            </w:pPr>
            <w:r w:rsidRPr="009127ED">
              <w:t>14.</w:t>
            </w:r>
          </w:p>
        </w:tc>
        <w:tc>
          <w:tcPr>
            <w:tcW w:w="7558" w:type="dxa"/>
            <w:tcBorders>
              <w:top w:val="nil"/>
              <w:left w:val="single" w:sz="4" w:space="0" w:color="auto"/>
              <w:bottom w:val="single" w:sz="4" w:space="0" w:color="auto"/>
              <w:right w:val="single" w:sz="4" w:space="0" w:color="auto"/>
            </w:tcBorders>
            <w:shd w:val="clear" w:color="auto" w:fill="auto"/>
            <w:vAlign w:val="bottom"/>
          </w:tcPr>
          <w:p w:rsidR="00BE7911" w:rsidRPr="009127ED" w:rsidRDefault="00BE7911" w:rsidP="00415BED">
            <w:pPr>
              <w:rPr>
                <w:color w:val="000000"/>
                <w:lang w:eastAsia="lt-LT"/>
              </w:rPr>
            </w:pPr>
            <w:r w:rsidRPr="009127ED">
              <w:rPr>
                <w:color w:val="000000"/>
                <w:lang w:eastAsia="lt-LT"/>
              </w:rPr>
              <w:t>Gyvenamosios patalpos (unikalus numeris 2193-7004-8013:0005, plotas – 52,38 kv. m) Molo g. 56-3, Klaipėda</w:t>
            </w:r>
          </w:p>
        </w:tc>
        <w:tc>
          <w:tcPr>
            <w:tcW w:w="1419" w:type="dxa"/>
            <w:tcBorders>
              <w:top w:val="nil"/>
              <w:left w:val="single" w:sz="4" w:space="0" w:color="auto"/>
              <w:bottom w:val="single" w:sz="4" w:space="0" w:color="auto"/>
              <w:right w:val="single" w:sz="4" w:space="0" w:color="auto"/>
            </w:tcBorders>
            <w:shd w:val="clear" w:color="auto" w:fill="auto"/>
            <w:vAlign w:val="center"/>
          </w:tcPr>
          <w:p w:rsidR="00BE7911" w:rsidRPr="009127ED" w:rsidRDefault="00BE7911" w:rsidP="00415BED">
            <w:pPr>
              <w:jc w:val="center"/>
              <w:rPr>
                <w:color w:val="000000"/>
              </w:rPr>
            </w:pPr>
            <w:r w:rsidRPr="009127ED">
              <w:rPr>
                <w:color w:val="000000"/>
              </w:rPr>
              <w:t>36</w:t>
            </w:r>
            <w:r w:rsidR="00002E98" w:rsidRPr="009127ED">
              <w:rPr>
                <w:color w:val="000000"/>
              </w:rPr>
              <w:t xml:space="preserve"> </w:t>
            </w:r>
            <w:r w:rsidRPr="009127ED">
              <w:rPr>
                <w:color w:val="000000"/>
              </w:rPr>
              <w:t>600,00</w:t>
            </w:r>
          </w:p>
        </w:tc>
      </w:tr>
      <w:tr w:rsidR="00BE7911" w:rsidRPr="009127ED" w:rsidTr="00002E98">
        <w:trPr>
          <w:trHeight w:val="103"/>
        </w:trPr>
        <w:tc>
          <w:tcPr>
            <w:tcW w:w="806" w:type="dxa"/>
          </w:tcPr>
          <w:p w:rsidR="00BE7911" w:rsidRPr="009127ED" w:rsidRDefault="00BE7911" w:rsidP="00415BED">
            <w:pPr>
              <w:jc w:val="both"/>
            </w:pPr>
            <w:r w:rsidRPr="009127ED">
              <w:t>15.</w:t>
            </w:r>
          </w:p>
        </w:tc>
        <w:tc>
          <w:tcPr>
            <w:tcW w:w="7558" w:type="dxa"/>
            <w:tcBorders>
              <w:top w:val="nil"/>
              <w:left w:val="single" w:sz="4" w:space="0" w:color="auto"/>
              <w:bottom w:val="single" w:sz="4" w:space="0" w:color="auto"/>
              <w:right w:val="single" w:sz="4" w:space="0" w:color="auto"/>
            </w:tcBorders>
            <w:shd w:val="clear" w:color="auto" w:fill="auto"/>
            <w:vAlign w:val="bottom"/>
          </w:tcPr>
          <w:p w:rsidR="00BE7911" w:rsidRPr="009127ED" w:rsidRDefault="00BE7911" w:rsidP="00415BED">
            <w:pPr>
              <w:rPr>
                <w:color w:val="000000"/>
                <w:lang w:eastAsia="lt-LT"/>
              </w:rPr>
            </w:pPr>
            <w:r w:rsidRPr="009127ED">
              <w:rPr>
                <w:color w:val="000000"/>
                <w:lang w:eastAsia="lt-LT"/>
              </w:rPr>
              <w:t xml:space="preserve">Ūkinis pastatas (unikalus numeris 4400-3129-2316, plotas – 9,38 kv. m) </w:t>
            </w:r>
          </w:p>
          <w:p w:rsidR="00BE7911" w:rsidRPr="009127ED" w:rsidRDefault="00BE7911" w:rsidP="00415BED">
            <w:pPr>
              <w:rPr>
                <w:color w:val="000000"/>
                <w:lang w:eastAsia="lt-LT"/>
              </w:rPr>
            </w:pPr>
            <w:r w:rsidRPr="009127ED">
              <w:rPr>
                <w:color w:val="000000"/>
                <w:lang w:eastAsia="lt-LT"/>
              </w:rPr>
              <w:t>S. Nėries g. 6, Klaipėda</w:t>
            </w:r>
          </w:p>
        </w:tc>
        <w:tc>
          <w:tcPr>
            <w:tcW w:w="1419" w:type="dxa"/>
            <w:tcBorders>
              <w:top w:val="nil"/>
              <w:left w:val="single" w:sz="4" w:space="0" w:color="auto"/>
              <w:bottom w:val="single" w:sz="4" w:space="0" w:color="auto"/>
              <w:right w:val="single" w:sz="4" w:space="0" w:color="auto"/>
            </w:tcBorders>
            <w:shd w:val="clear" w:color="auto" w:fill="auto"/>
            <w:vAlign w:val="center"/>
          </w:tcPr>
          <w:p w:rsidR="00BE7911" w:rsidRPr="009127ED" w:rsidRDefault="00BE7911" w:rsidP="00415BED">
            <w:pPr>
              <w:jc w:val="center"/>
              <w:rPr>
                <w:color w:val="000000"/>
              </w:rPr>
            </w:pPr>
            <w:r w:rsidRPr="009127ED">
              <w:rPr>
                <w:color w:val="000000"/>
              </w:rPr>
              <w:t>4</w:t>
            </w:r>
            <w:r w:rsidR="00002E98" w:rsidRPr="009127ED">
              <w:rPr>
                <w:color w:val="000000"/>
              </w:rPr>
              <w:t xml:space="preserve"> </w:t>
            </w:r>
            <w:r w:rsidRPr="009127ED">
              <w:rPr>
                <w:color w:val="000000"/>
              </w:rPr>
              <w:t>152,00</w:t>
            </w:r>
          </w:p>
        </w:tc>
      </w:tr>
      <w:tr w:rsidR="00BE7911" w:rsidRPr="009127ED" w:rsidTr="00002E98">
        <w:trPr>
          <w:trHeight w:val="135"/>
        </w:trPr>
        <w:tc>
          <w:tcPr>
            <w:tcW w:w="806" w:type="dxa"/>
          </w:tcPr>
          <w:p w:rsidR="00BE7911" w:rsidRPr="009127ED" w:rsidRDefault="00BE7911" w:rsidP="00415BED">
            <w:pPr>
              <w:jc w:val="both"/>
            </w:pPr>
            <w:r w:rsidRPr="009127ED">
              <w:t>16.</w:t>
            </w:r>
          </w:p>
        </w:tc>
        <w:tc>
          <w:tcPr>
            <w:tcW w:w="7558" w:type="dxa"/>
            <w:tcBorders>
              <w:top w:val="nil"/>
              <w:left w:val="single" w:sz="4" w:space="0" w:color="auto"/>
              <w:bottom w:val="single" w:sz="4" w:space="0" w:color="auto"/>
              <w:right w:val="single" w:sz="4" w:space="0" w:color="auto"/>
            </w:tcBorders>
            <w:shd w:val="clear" w:color="auto" w:fill="auto"/>
            <w:vAlign w:val="bottom"/>
          </w:tcPr>
          <w:p w:rsidR="00BE7911" w:rsidRPr="009127ED" w:rsidRDefault="00BE7911" w:rsidP="00415BED">
            <w:pPr>
              <w:rPr>
                <w:color w:val="000000"/>
                <w:lang w:eastAsia="lt-LT"/>
              </w:rPr>
            </w:pPr>
            <w:r w:rsidRPr="009127ED">
              <w:rPr>
                <w:color w:val="000000"/>
                <w:lang w:eastAsia="lt-LT"/>
              </w:rPr>
              <w:t>Gyvenamosios patalpos (unikalus numeris 2193-6006-4012:0009, plotas – 22,90 kv. m) Rumpiškės g. 17-7, Klaipėda</w:t>
            </w:r>
          </w:p>
        </w:tc>
        <w:tc>
          <w:tcPr>
            <w:tcW w:w="1419" w:type="dxa"/>
            <w:tcBorders>
              <w:top w:val="nil"/>
              <w:left w:val="single" w:sz="4" w:space="0" w:color="auto"/>
              <w:bottom w:val="single" w:sz="4" w:space="0" w:color="auto"/>
              <w:right w:val="single" w:sz="4" w:space="0" w:color="auto"/>
            </w:tcBorders>
            <w:shd w:val="clear" w:color="auto" w:fill="auto"/>
            <w:vAlign w:val="center"/>
          </w:tcPr>
          <w:p w:rsidR="00BE7911" w:rsidRPr="009127ED" w:rsidRDefault="00BE7911" w:rsidP="00415BED">
            <w:pPr>
              <w:jc w:val="center"/>
              <w:rPr>
                <w:color w:val="000000"/>
              </w:rPr>
            </w:pPr>
            <w:r w:rsidRPr="009127ED">
              <w:rPr>
                <w:color w:val="000000"/>
              </w:rPr>
              <w:t>15</w:t>
            </w:r>
            <w:r w:rsidR="00002E98" w:rsidRPr="009127ED">
              <w:rPr>
                <w:color w:val="000000"/>
              </w:rPr>
              <w:t xml:space="preserve"> </w:t>
            </w:r>
            <w:r w:rsidRPr="009127ED">
              <w:rPr>
                <w:color w:val="000000"/>
              </w:rPr>
              <w:t>049,00</w:t>
            </w:r>
          </w:p>
        </w:tc>
      </w:tr>
      <w:tr w:rsidR="00BE7911" w:rsidRPr="009127ED" w:rsidTr="00002E98">
        <w:trPr>
          <w:trHeight w:val="105"/>
        </w:trPr>
        <w:tc>
          <w:tcPr>
            <w:tcW w:w="806" w:type="dxa"/>
          </w:tcPr>
          <w:p w:rsidR="00BE7911" w:rsidRPr="009127ED" w:rsidRDefault="00BE7911" w:rsidP="00415BED">
            <w:pPr>
              <w:jc w:val="both"/>
            </w:pPr>
            <w:r w:rsidRPr="009127ED">
              <w:t>17.</w:t>
            </w:r>
          </w:p>
        </w:tc>
        <w:tc>
          <w:tcPr>
            <w:tcW w:w="7558" w:type="dxa"/>
            <w:tcBorders>
              <w:top w:val="single" w:sz="4" w:space="0" w:color="auto"/>
              <w:left w:val="single" w:sz="4" w:space="0" w:color="auto"/>
              <w:bottom w:val="single" w:sz="4" w:space="0" w:color="auto"/>
              <w:right w:val="single" w:sz="4" w:space="0" w:color="auto"/>
            </w:tcBorders>
            <w:shd w:val="clear" w:color="auto" w:fill="auto"/>
            <w:vAlign w:val="bottom"/>
          </w:tcPr>
          <w:p w:rsidR="00BE7911" w:rsidRPr="009127ED" w:rsidRDefault="00BE7911" w:rsidP="00415BED">
            <w:pPr>
              <w:rPr>
                <w:color w:val="000000"/>
                <w:lang w:eastAsia="lt-LT"/>
              </w:rPr>
            </w:pPr>
            <w:r w:rsidRPr="009127ED">
              <w:rPr>
                <w:color w:val="000000"/>
                <w:lang w:eastAsia="lt-LT"/>
              </w:rPr>
              <w:t>Gyvenamosios patalpos (unikalus numeris 2190-0009-7014:0007, plotas – 39,35 kv. m) Turgaus a. 13-6, Klaipėda.</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BE7911" w:rsidRPr="009127ED" w:rsidRDefault="00BE7911" w:rsidP="00415BED">
            <w:pPr>
              <w:jc w:val="center"/>
              <w:rPr>
                <w:color w:val="000000"/>
              </w:rPr>
            </w:pPr>
            <w:r w:rsidRPr="009127ED">
              <w:rPr>
                <w:color w:val="000000"/>
              </w:rPr>
              <w:t>29</w:t>
            </w:r>
            <w:r w:rsidR="00002E98" w:rsidRPr="009127ED">
              <w:rPr>
                <w:color w:val="000000"/>
              </w:rPr>
              <w:t xml:space="preserve"> </w:t>
            </w:r>
            <w:r w:rsidRPr="009127ED">
              <w:rPr>
                <w:color w:val="000000"/>
              </w:rPr>
              <w:t>800,00</w:t>
            </w:r>
          </w:p>
        </w:tc>
      </w:tr>
      <w:tr w:rsidR="00BE7911" w:rsidRPr="009127ED" w:rsidTr="00002E98">
        <w:trPr>
          <w:trHeight w:val="135"/>
        </w:trPr>
        <w:tc>
          <w:tcPr>
            <w:tcW w:w="806" w:type="dxa"/>
          </w:tcPr>
          <w:p w:rsidR="00BE7911" w:rsidRPr="009127ED" w:rsidRDefault="00BE7911" w:rsidP="00415BED">
            <w:pPr>
              <w:jc w:val="both"/>
            </w:pPr>
            <w:r w:rsidRPr="009127ED">
              <w:t>18.</w:t>
            </w:r>
          </w:p>
        </w:tc>
        <w:tc>
          <w:tcPr>
            <w:tcW w:w="7558" w:type="dxa"/>
            <w:tcBorders>
              <w:top w:val="single" w:sz="4" w:space="0" w:color="auto"/>
              <w:left w:val="single" w:sz="4" w:space="0" w:color="auto"/>
              <w:bottom w:val="single" w:sz="4" w:space="0" w:color="auto"/>
              <w:right w:val="single" w:sz="4" w:space="0" w:color="auto"/>
            </w:tcBorders>
            <w:shd w:val="clear" w:color="auto" w:fill="auto"/>
            <w:vAlign w:val="bottom"/>
          </w:tcPr>
          <w:p w:rsidR="00BE7911" w:rsidRPr="009127ED" w:rsidRDefault="00BE7911" w:rsidP="00415BED">
            <w:pPr>
              <w:rPr>
                <w:color w:val="000000"/>
                <w:lang w:eastAsia="lt-LT"/>
              </w:rPr>
            </w:pPr>
            <w:r w:rsidRPr="009127ED">
              <w:rPr>
                <w:color w:val="000000"/>
                <w:lang w:eastAsia="lt-LT"/>
              </w:rPr>
              <w:t>Gyvenamosios patalpos (unikalus numeris 2188-0000-1015:0006, plotas – 26,76 kv. m) Aukštoji g. 17-7, Klaipėda</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BE7911" w:rsidRPr="009127ED" w:rsidRDefault="00BE7911" w:rsidP="00415BED">
            <w:pPr>
              <w:jc w:val="center"/>
              <w:rPr>
                <w:color w:val="000000"/>
              </w:rPr>
            </w:pPr>
            <w:r w:rsidRPr="009127ED">
              <w:rPr>
                <w:color w:val="000000"/>
              </w:rPr>
              <w:t>35</w:t>
            </w:r>
            <w:r w:rsidR="00002E98" w:rsidRPr="009127ED">
              <w:rPr>
                <w:color w:val="000000"/>
              </w:rPr>
              <w:t xml:space="preserve"> </w:t>
            </w:r>
            <w:r w:rsidRPr="009127ED">
              <w:rPr>
                <w:color w:val="000000"/>
              </w:rPr>
              <w:t>930,00</w:t>
            </w:r>
          </w:p>
        </w:tc>
      </w:tr>
      <w:tr w:rsidR="00BE7911" w:rsidRPr="009127ED" w:rsidTr="00002E98">
        <w:trPr>
          <w:trHeight w:val="103"/>
        </w:trPr>
        <w:tc>
          <w:tcPr>
            <w:tcW w:w="806" w:type="dxa"/>
          </w:tcPr>
          <w:p w:rsidR="00BE7911" w:rsidRPr="009127ED" w:rsidRDefault="00BE7911" w:rsidP="00415BED">
            <w:pPr>
              <w:jc w:val="both"/>
            </w:pPr>
            <w:r w:rsidRPr="009127ED">
              <w:t>19.</w:t>
            </w:r>
          </w:p>
        </w:tc>
        <w:tc>
          <w:tcPr>
            <w:tcW w:w="7558" w:type="dxa"/>
            <w:tcBorders>
              <w:top w:val="single" w:sz="4" w:space="0" w:color="auto"/>
              <w:left w:val="single" w:sz="4" w:space="0" w:color="auto"/>
              <w:bottom w:val="single" w:sz="4" w:space="0" w:color="auto"/>
              <w:right w:val="single" w:sz="4" w:space="0" w:color="auto"/>
            </w:tcBorders>
            <w:shd w:val="clear" w:color="auto" w:fill="auto"/>
            <w:vAlign w:val="bottom"/>
          </w:tcPr>
          <w:p w:rsidR="00BE7911" w:rsidRPr="009127ED" w:rsidRDefault="00BE7911" w:rsidP="00415BED">
            <w:pPr>
              <w:rPr>
                <w:color w:val="000000"/>
                <w:lang w:eastAsia="lt-LT"/>
              </w:rPr>
            </w:pPr>
            <w:r w:rsidRPr="009127ED">
              <w:rPr>
                <w:color w:val="000000"/>
                <w:lang w:eastAsia="lt-LT"/>
              </w:rPr>
              <w:t>Gyvenamosios patalpos (unikalus numeris 4400-0612-9473:1533, plotas – 18,81 kv. m) Smilties Pylimo g. 2-8, Klaipėda</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BE7911" w:rsidRPr="009127ED" w:rsidRDefault="00BE7911" w:rsidP="00415BED">
            <w:pPr>
              <w:jc w:val="center"/>
              <w:rPr>
                <w:color w:val="000000"/>
              </w:rPr>
            </w:pPr>
            <w:r w:rsidRPr="009127ED">
              <w:rPr>
                <w:color w:val="000000"/>
              </w:rPr>
              <w:t>7</w:t>
            </w:r>
            <w:r w:rsidR="00002E98" w:rsidRPr="009127ED">
              <w:rPr>
                <w:color w:val="000000"/>
              </w:rPr>
              <w:t xml:space="preserve"> </w:t>
            </w:r>
            <w:r w:rsidRPr="009127ED">
              <w:rPr>
                <w:color w:val="000000"/>
              </w:rPr>
              <w:t>292,00</w:t>
            </w:r>
          </w:p>
        </w:tc>
      </w:tr>
      <w:tr w:rsidR="00BE7911" w:rsidRPr="009127ED" w:rsidTr="00002E98">
        <w:trPr>
          <w:trHeight w:val="90"/>
        </w:trPr>
        <w:tc>
          <w:tcPr>
            <w:tcW w:w="806" w:type="dxa"/>
            <w:tcBorders>
              <w:bottom w:val="single" w:sz="4" w:space="0" w:color="auto"/>
            </w:tcBorders>
          </w:tcPr>
          <w:p w:rsidR="00BE7911" w:rsidRPr="009127ED" w:rsidRDefault="00BE7911" w:rsidP="00415BED">
            <w:pPr>
              <w:jc w:val="both"/>
            </w:pPr>
            <w:r w:rsidRPr="009127ED">
              <w:t>20.</w:t>
            </w:r>
          </w:p>
        </w:tc>
        <w:tc>
          <w:tcPr>
            <w:tcW w:w="7558" w:type="dxa"/>
            <w:tcBorders>
              <w:top w:val="single" w:sz="4" w:space="0" w:color="auto"/>
              <w:left w:val="single" w:sz="4" w:space="0" w:color="auto"/>
              <w:bottom w:val="single" w:sz="4" w:space="0" w:color="auto"/>
              <w:right w:val="single" w:sz="4" w:space="0" w:color="auto"/>
            </w:tcBorders>
            <w:shd w:val="clear" w:color="auto" w:fill="auto"/>
            <w:vAlign w:val="bottom"/>
          </w:tcPr>
          <w:p w:rsidR="00BE7911" w:rsidRPr="009127ED" w:rsidRDefault="00BE7911" w:rsidP="00415BED">
            <w:pPr>
              <w:rPr>
                <w:color w:val="000000"/>
                <w:lang w:eastAsia="lt-LT"/>
              </w:rPr>
            </w:pPr>
            <w:r w:rsidRPr="009127ED">
              <w:rPr>
                <w:color w:val="000000"/>
                <w:lang w:eastAsia="lt-LT"/>
              </w:rPr>
              <w:t>Dalis negyvenamosios patalpos – neįrengtos pastogės (unikalus numeris 4400-2319-2162:8301, plotas – 10,31 kv. m (1031/4904) Vytauto g. 12-13, Klaipėda</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BE7911" w:rsidRPr="009127ED" w:rsidRDefault="00BE7911" w:rsidP="00415BED">
            <w:pPr>
              <w:jc w:val="center"/>
              <w:rPr>
                <w:color w:val="000000"/>
              </w:rPr>
            </w:pPr>
            <w:r w:rsidRPr="009127ED">
              <w:rPr>
                <w:color w:val="000000"/>
              </w:rPr>
              <w:t>2</w:t>
            </w:r>
            <w:r w:rsidR="00002E98" w:rsidRPr="009127ED">
              <w:rPr>
                <w:color w:val="000000"/>
              </w:rPr>
              <w:t xml:space="preserve"> </w:t>
            </w:r>
            <w:r w:rsidRPr="009127ED">
              <w:rPr>
                <w:color w:val="000000"/>
              </w:rPr>
              <w:t>727,00</w:t>
            </w:r>
          </w:p>
        </w:tc>
      </w:tr>
      <w:tr w:rsidR="00BE7911" w:rsidRPr="009127ED" w:rsidTr="00002E98">
        <w:trPr>
          <w:trHeight w:val="150"/>
        </w:trPr>
        <w:tc>
          <w:tcPr>
            <w:tcW w:w="806" w:type="dxa"/>
            <w:tcBorders>
              <w:top w:val="single" w:sz="4" w:space="0" w:color="auto"/>
              <w:bottom w:val="single" w:sz="4" w:space="0" w:color="auto"/>
            </w:tcBorders>
          </w:tcPr>
          <w:p w:rsidR="00BE7911" w:rsidRPr="009127ED" w:rsidRDefault="00BE7911" w:rsidP="00415BED">
            <w:pPr>
              <w:jc w:val="both"/>
            </w:pPr>
            <w:r w:rsidRPr="009127ED">
              <w:t>21.</w:t>
            </w:r>
          </w:p>
        </w:tc>
        <w:tc>
          <w:tcPr>
            <w:tcW w:w="7558" w:type="dxa"/>
            <w:tcBorders>
              <w:top w:val="single" w:sz="4" w:space="0" w:color="auto"/>
              <w:bottom w:val="single" w:sz="4" w:space="0" w:color="auto"/>
            </w:tcBorders>
          </w:tcPr>
          <w:p w:rsidR="00BE7911" w:rsidRPr="009127ED" w:rsidRDefault="00BE7911" w:rsidP="00415BED">
            <w:pPr>
              <w:jc w:val="both"/>
            </w:pPr>
            <w:r w:rsidRPr="009127ED">
              <w:rPr>
                <w:color w:val="000000"/>
                <w:lang w:eastAsia="lt-LT"/>
              </w:rPr>
              <w:t>Gyvenamosios patalpos (unikalus numeris 4400-0542-2584:3364, plotas – 32,98 kv. m) Minijos g. 1-5, Klaipėda</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BE7911" w:rsidRPr="009127ED" w:rsidRDefault="00BE7911" w:rsidP="00415BED">
            <w:pPr>
              <w:jc w:val="center"/>
              <w:rPr>
                <w:color w:val="000000"/>
              </w:rPr>
            </w:pPr>
            <w:r w:rsidRPr="009127ED">
              <w:rPr>
                <w:color w:val="000000"/>
              </w:rPr>
              <w:t>17</w:t>
            </w:r>
            <w:r w:rsidR="00002E98" w:rsidRPr="009127ED">
              <w:rPr>
                <w:color w:val="000000"/>
              </w:rPr>
              <w:t xml:space="preserve"> </w:t>
            </w:r>
            <w:r w:rsidRPr="009127ED">
              <w:rPr>
                <w:color w:val="000000"/>
              </w:rPr>
              <w:t>900,00</w:t>
            </w:r>
          </w:p>
        </w:tc>
      </w:tr>
      <w:tr w:rsidR="00BE7911" w:rsidRPr="009127ED" w:rsidTr="00002E98">
        <w:tc>
          <w:tcPr>
            <w:tcW w:w="8364" w:type="dxa"/>
            <w:gridSpan w:val="2"/>
            <w:tcBorders>
              <w:bottom w:val="single" w:sz="4" w:space="0" w:color="auto"/>
            </w:tcBorders>
          </w:tcPr>
          <w:p w:rsidR="00BE7911" w:rsidRPr="009127ED" w:rsidRDefault="00BE7911" w:rsidP="00415BED">
            <w:pPr>
              <w:jc w:val="right"/>
              <w:rPr>
                <w:b/>
              </w:rPr>
            </w:pPr>
            <w:r w:rsidRPr="009127ED">
              <w:rPr>
                <w:b/>
              </w:rPr>
              <w:t>Iš viso:</w:t>
            </w:r>
          </w:p>
        </w:tc>
        <w:tc>
          <w:tcPr>
            <w:tcW w:w="1419" w:type="dxa"/>
            <w:tcBorders>
              <w:bottom w:val="single" w:sz="4" w:space="0" w:color="auto"/>
            </w:tcBorders>
          </w:tcPr>
          <w:p w:rsidR="00BE7911" w:rsidRPr="009127ED" w:rsidRDefault="00BE7911" w:rsidP="00415BED">
            <w:pPr>
              <w:jc w:val="both"/>
              <w:rPr>
                <w:b/>
              </w:rPr>
            </w:pPr>
            <w:r w:rsidRPr="009127ED">
              <w:rPr>
                <w:b/>
              </w:rPr>
              <w:t>44</w:t>
            </w:r>
            <w:r w:rsidR="00002E98" w:rsidRPr="009127ED">
              <w:rPr>
                <w:b/>
              </w:rPr>
              <w:t xml:space="preserve"> </w:t>
            </w:r>
            <w:r w:rsidRPr="009127ED">
              <w:rPr>
                <w:b/>
              </w:rPr>
              <w:t>3347,00</w:t>
            </w:r>
          </w:p>
        </w:tc>
      </w:tr>
    </w:tbl>
    <w:p w:rsidR="00E4476B" w:rsidRPr="009127ED" w:rsidRDefault="00E4476B" w:rsidP="00DE7E8C"/>
    <w:p w:rsidR="00E4476B" w:rsidRPr="009127ED" w:rsidRDefault="00E4476B" w:rsidP="00DE7E8C">
      <w:pPr>
        <w:jc w:val="center"/>
        <w:rPr>
          <w:b/>
          <w:lang w:eastAsia="lt-LT"/>
        </w:rPr>
      </w:pPr>
      <w:r w:rsidRPr="009127ED">
        <w:rPr>
          <w:b/>
          <w:lang w:eastAsia="lt-LT"/>
        </w:rPr>
        <w:t>Savivaldybės gyvenamųjų patalpų pardavimas</w:t>
      </w:r>
    </w:p>
    <w:p w:rsidR="00E4476B" w:rsidRPr="009127ED" w:rsidRDefault="00E4476B" w:rsidP="00DE7E8C">
      <w:pPr>
        <w:ind w:firstLine="709"/>
        <w:jc w:val="both"/>
        <w:rPr>
          <w:lang w:eastAsia="lt-LT"/>
        </w:rPr>
      </w:pPr>
    </w:p>
    <w:p w:rsidR="00D31489" w:rsidRPr="009127ED" w:rsidRDefault="00D31489" w:rsidP="00D31489">
      <w:pPr>
        <w:ind w:firstLine="709"/>
        <w:jc w:val="both"/>
      </w:pPr>
      <w:r w:rsidRPr="009127ED">
        <w:t>2017 m. pasirašytos 53 privatizavimo sutartys: rinkos kaina privatizuota 50 gyvenamųjų patalpų, 3 neįrengtų pastogių dalys. Privatizavus nurodytus objektus gauta 960 157,26 Eur pajamų, tai yra 196 811,34 Eur daugiau nei 2016 metais.</w:t>
      </w:r>
    </w:p>
    <w:p w:rsidR="00E4476B" w:rsidRPr="009127ED" w:rsidRDefault="00E4476B" w:rsidP="00DE7E8C">
      <w:pPr>
        <w:ind w:firstLine="709"/>
        <w:jc w:val="both"/>
      </w:pPr>
    </w:p>
    <w:p w:rsidR="00E4476B" w:rsidRPr="009127ED" w:rsidRDefault="00E4476B" w:rsidP="00DE7E8C">
      <w:pPr>
        <w:jc w:val="center"/>
        <w:rPr>
          <w:b/>
        </w:rPr>
      </w:pPr>
      <w:r w:rsidRPr="009127ED">
        <w:rPr>
          <w:b/>
        </w:rPr>
        <w:t>Savivaldybės kontroliuojamų įmonių valdymas</w:t>
      </w:r>
    </w:p>
    <w:p w:rsidR="00E4476B" w:rsidRPr="009127ED" w:rsidRDefault="00E4476B" w:rsidP="00DE7E8C">
      <w:pPr>
        <w:jc w:val="center"/>
        <w:rPr>
          <w:b/>
        </w:rPr>
      </w:pPr>
    </w:p>
    <w:p w:rsidR="009C7E59" w:rsidRPr="009127ED" w:rsidRDefault="009C7E59" w:rsidP="009C7E59">
      <w:pPr>
        <w:ind w:firstLine="709"/>
        <w:jc w:val="both"/>
      </w:pPr>
      <w:r w:rsidRPr="009127ED">
        <w:t>2017 m. surinkta 505</w:t>
      </w:r>
      <w:r w:rsidR="00002E98" w:rsidRPr="009127ED">
        <w:t> </w:t>
      </w:r>
      <w:r w:rsidRPr="009127ED">
        <w:t>746,57 Eur dividendų iš akcinių bendrovių ir uždarųjų akcinių bendrovių.</w:t>
      </w:r>
    </w:p>
    <w:p w:rsidR="009C7E59" w:rsidRPr="009127ED" w:rsidRDefault="00D31489" w:rsidP="009C7E59">
      <w:pPr>
        <w:ind w:firstLine="709"/>
        <w:jc w:val="both"/>
      </w:pPr>
      <w:r w:rsidRPr="009127ED">
        <w:t>V</w:t>
      </w:r>
      <w:r w:rsidR="009C7E59" w:rsidRPr="009127ED">
        <w:t>ykdytas Klaipėdos miesto savivaldybės kontroliuojamų bendrovių valdymo tobulinimas. Vadovaujantis Klaipėdos miesto savivaldybės kontroliuojamų bendrovių valdymo organų formavimo tvarkos aprašu, organizuotos ir įvykdytos nepriklausomų valdybų narių atrankos procedūros į šias savivaldybei priklausančių bendrovių valdybas: UAB „Naujasis turgus“, AB „Klaipėdos vanduo“, UAB „Klaipėdos autobusų parkas“, UAB „</w:t>
      </w:r>
      <w:proofErr w:type="spellStart"/>
      <w:r w:rsidR="009C7E59" w:rsidRPr="009127ED">
        <w:t>Vildmina</w:t>
      </w:r>
      <w:proofErr w:type="spellEnd"/>
      <w:r w:rsidR="009C7E59" w:rsidRPr="009127ED">
        <w:t xml:space="preserve">“. </w:t>
      </w:r>
    </w:p>
    <w:p w:rsidR="00E4476B" w:rsidRPr="009127ED" w:rsidRDefault="00E4476B" w:rsidP="002F0702"/>
    <w:p w:rsidR="00E4476B" w:rsidRPr="009127ED" w:rsidRDefault="00E4476B" w:rsidP="00DE7E8C">
      <w:pPr>
        <w:jc w:val="center"/>
        <w:rPr>
          <w:b/>
        </w:rPr>
      </w:pPr>
      <w:r w:rsidRPr="009127ED">
        <w:rPr>
          <w:b/>
        </w:rPr>
        <w:t>INVESTICIJŲ IR EKONOMIKOS DEPARTAMENTAS</w:t>
      </w:r>
    </w:p>
    <w:p w:rsidR="00E4476B" w:rsidRPr="009127ED" w:rsidRDefault="00E4476B" w:rsidP="00DE7E8C">
      <w:pPr>
        <w:jc w:val="center"/>
        <w:rPr>
          <w:b/>
          <w:i/>
        </w:rPr>
      </w:pPr>
    </w:p>
    <w:p w:rsidR="00E4476B" w:rsidRPr="009127ED" w:rsidRDefault="00E4476B" w:rsidP="00DE7E8C">
      <w:pPr>
        <w:ind w:firstLine="709"/>
        <w:jc w:val="both"/>
      </w:pPr>
      <w:r w:rsidRPr="009127ED">
        <w:t xml:space="preserve">Departamento pagrindinės veiklos kryptys yra šios: 1) investicinių projektų poreikio analizavimas, planavimas, galimybių studijų rengimas, investicinių projektų rengimas ir įgyvendinimas; 2) savivaldybei nuosavybes teise </w:t>
      </w:r>
      <w:r w:rsidR="005774DA" w:rsidRPr="009127ED">
        <w:t xml:space="preserve">priklausančių </w:t>
      </w:r>
      <w:r w:rsidRPr="009127ED">
        <w:t>objektų projektavimas, kapitalinis remontas, rekonstravimas, tiesimas ir statyba; 3) ryšių bei abipusiškai naudingo Klaipėdos miesto bendradarbiavimo su tarptautinėmis institucijomis ir organizacijomis palaikymas; 4) turizmo plėtros skatinimas; 5) sąlygų inovatyvaus verslo plėtrai sudarymas, rūpinimasis licencijų, leidimų išdavimu ir vartotojų teisių apsauga.</w:t>
      </w:r>
    </w:p>
    <w:p w:rsidR="00E4476B" w:rsidRPr="009127ED" w:rsidRDefault="00E4476B" w:rsidP="00DE7E8C">
      <w:pPr>
        <w:ind w:firstLine="709"/>
        <w:jc w:val="both"/>
      </w:pPr>
      <w:r w:rsidRPr="009127ED">
        <w:t xml:space="preserve">Investicijų ir ekonomikos departamentas dalyvavo įgyvendinant daugumą </w:t>
      </w:r>
      <w:r w:rsidR="00A23F0F" w:rsidRPr="009127ED">
        <w:t>SVP</w:t>
      </w:r>
      <w:r w:rsidRPr="009127ED">
        <w:t xml:space="preserve"> programų – buvo atsakingas už investicinių projektų rengimą ir įgyvendinimą, koordinavo ir teikė metodinę pagalbą padaliniams rengiant ir įgyvendinant neinvesticinius ES projektus. </w:t>
      </w:r>
    </w:p>
    <w:p w:rsidR="00E4476B" w:rsidRPr="009127ED" w:rsidRDefault="00E4476B" w:rsidP="00DE7E8C">
      <w:pPr>
        <w:ind w:firstLine="709"/>
        <w:jc w:val="both"/>
      </w:pPr>
    </w:p>
    <w:p w:rsidR="00E4476B" w:rsidRPr="009127ED" w:rsidRDefault="00E4476B" w:rsidP="00DE7E8C">
      <w:pPr>
        <w:jc w:val="center"/>
        <w:rPr>
          <w:b/>
          <w:lang w:eastAsia="lt-LT"/>
        </w:rPr>
      </w:pPr>
      <w:r w:rsidRPr="009127ED">
        <w:rPr>
          <w:b/>
          <w:lang w:eastAsia="lt-LT"/>
        </w:rPr>
        <w:t>Investicinių projektų rengimas ir įgyvendinimas</w:t>
      </w:r>
    </w:p>
    <w:p w:rsidR="00E4476B" w:rsidRPr="009127ED" w:rsidRDefault="00E4476B" w:rsidP="00DE7E8C">
      <w:pPr>
        <w:jc w:val="center"/>
        <w:rPr>
          <w:b/>
          <w:lang w:eastAsia="lt-LT"/>
        </w:rPr>
      </w:pPr>
    </w:p>
    <w:p w:rsidR="00876C2D" w:rsidRPr="009127ED" w:rsidRDefault="009812BA" w:rsidP="00917B75">
      <w:pPr>
        <w:ind w:firstLine="709"/>
        <w:jc w:val="both"/>
        <w:rPr>
          <w:bCs/>
        </w:rPr>
      </w:pPr>
      <w:r w:rsidRPr="009127ED">
        <w:t xml:space="preserve">2017 </w:t>
      </w:r>
      <w:r w:rsidR="00E4476B" w:rsidRPr="009127ED">
        <w:t>m. buvo</w:t>
      </w:r>
      <w:r w:rsidRPr="009127ED">
        <w:t xml:space="preserve"> tęsiamas </w:t>
      </w:r>
      <w:r w:rsidR="006B5A75" w:rsidRPr="009127ED">
        <w:t>Lietuvos Respublikos v</w:t>
      </w:r>
      <w:r w:rsidR="00E4476B" w:rsidRPr="009127ED">
        <w:t xml:space="preserve">idaus reikalų ministro </w:t>
      </w:r>
      <w:r w:rsidR="006B5A75" w:rsidRPr="009127ED">
        <w:t xml:space="preserve">2016 m. vasario 12 d. </w:t>
      </w:r>
      <w:r w:rsidRPr="009127ED">
        <w:t>įsakymu Nr. 1V-102 patvirtintos</w:t>
      </w:r>
      <w:r w:rsidR="00E4476B" w:rsidRPr="009127ED">
        <w:t xml:space="preserve"> Klaipėdos miesto integruot</w:t>
      </w:r>
      <w:r w:rsidRPr="009127ED">
        <w:t>os</w:t>
      </w:r>
      <w:r w:rsidR="00E4476B" w:rsidRPr="009127ED">
        <w:t xml:space="preserve"> teritorijų vystymo program</w:t>
      </w:r>
      <w:r w:rsidRPr="009127ED">
        <w:t xml:space="preserve">os įgyvendinimas. </w:t>
      </w:r>
      <w:r w:rsidR="00E4476B" w:rsidRPr="009127ED">
        <w:t>Programa įgyvendinama tikslinėje teritorijoje. Tai teritorija</w:t>
      </w:r>
      <w:r w:rsidR="006B5A75" w:rsidRPr="009127ED">
        <w:t>,</w:t>
      </w:r>
      <w:r w:rsidR="00E4476B" w:rsidRPr="009127ED">
        <w:t xml:space="preserve"> apribota Naikupės g., Taikos pr., Baltijos pr., Šilutės pl., Mokyklos g., Kapsų g., Žemaičių g., Joniškės g., Mokyklos g., Danės g. tęsinio, Artojo g., Liepų g., K. Donelaičio g., Vytauto g., Bokštų g., Naujojo Sodo g., S.</w:t>
      </w:r>
      <w:r w:rsidR="00C0372F" w:rsidRPr="009127ED">
        <w:t> </w:t>
      </w:r>
      <w:r w:rsidR="00E4476B" w:rsidRPr="009127ED">
        <w:t>Šimkaus g., Danės g., Tiltų g., Daržų</w:t>
      </w:r>
      <w:r w:rsidR="0070436A" w:rsidRPr="009127ED">
        <w:t> </w:t>
      </w:r>
      <w:r w:rsidR="00E4476B" w:rsidRPr="009127ED">
        <w:t>g., Pilies g., Galinio Pylimo g., Taikos pr., Dubysos g., Minijos g. iki Naikupės g. Programa siekiama d</w:t>
      </w:r>
      <w:r w:rsidR="00E4476B" w:rsidRPr="009127ED">
        <w:rPr>
          <w:bCs/>
        </w:rPr>
        <w:t>idinti tikslinės teritorijos patrauklumą gyventojams, skatinti gyventojus įsikurti atsinaujinusioje miesto dalyje ir vystyti joje verslus, kitas veiklas</w:t>
      </w:r>
      <w:r w:rsidR="00E4476B" w:rsidRPr="009127ED">
        <w:t>. 201</w:t>
      </w:r>
      <w:r w:rsidRPr="009127ED">
        <w:t>7</w:t>
      </w:r>
      <w:r w:rsidR="00C0372F" w:rsidRPr="009127ED">
        <w:t> </w:t>
      </w:r>
      <w:r w:rsidR="00E4476B" w:rsidRPr="009127ED">
        <w:t>m. tikslinės teritorijos projektai buvo pradėti įgyvendinti –</w:t>
      </w:r>
      <w:r w:rsidRPr="009127ED">
        <w:t xml:space="preserve"> iki metų pabaigos</w:t>
      </w:r>
      <w:r w:rsidR="00C54FF3" w:rsidRPr="009127ED">
        <w:t xml:space="preserve"> </w:t>
      </w:r>
      <w:r w:rsidR="00E6168E" w:rsidRPr="009127ED">
        <w:t>95</w:t>
      </w:r>
      <w:r w:rsidR="00C54FF3" w:rsidRPr="009127ED">
        <w:t xml:space="preserve"> proc.</w:t>
      </w:r>
      <w:r w:rsidR="00386215" w:rsidRPr="009127ED">
        <w:t xml:space="preserve"> </w:t>
      </w:r>
      <w:r w:rsidRPr="009127ED">
        <w:t xml:space="preserve">atlikta </w:t>
      </w:r>
      <w:r w:rsidR="00C54FF3" w:rsidRPr="009127ED">
        <w:rPr>
          <w:bCs/>
        </w:rPr>
        <w:t xml:space="preserve">Klaipėdos daugiafunkcio sveikatingumo centro </w:t>
      </w:r>
      <w:r w:rsidR="00C54FF3" w:rsidRPr="009127ED">
        <w:t>statybos darbų, vykdomi</w:t>
      </w:r>
      <w:r w:rsidR="00B474EA" w:rsidRPr="009127ED">
        <w:t xml:space="preserve"> naujo tilto per Danės upę ir susijusios susisiekimo infrastruktūros,</w:t>
      </w:r>
      <w:r w:rsidR="00C54FF3" w:rsidRPr="009127ED">
        <w:t xml:space="preserve"> Danės upės krantinių ir Danės skvero rekonstrukcijos, Atgimimo aikštės rekonstrukcijos, </w:t>
      </w:r>
      <w:r w:rsidR="00C54FF3" w:rsidRPr="009127ED">
        <w:rPr>
          <w:bCs/>
        </w:rPr>
        <w:t>Pėsčiųjų tako sutvarkymo palei Taikos pr. nuo Sausio 15-osios iki Kauno g.</w:t>
      </w:r>
      <w:r w:rsidR="00917B75" w:rsidRPr="009127ED">
        <w:rPr>
          <w:bCs/>
        </w:rPr>
        <w:t>, Malūno parko sutvarkymo, Ąžuolyno giraitės sutvarkymo techninio</w:t>
      </w:r>
      <w:r w:rsidR="00C54FF3" w:rsidRPr="009127ED">
        <w:rPr>
          <w:bCs/>
        </w:rPr>
        <w:t xml:space="preserve"> projektavimo darbai. Parengti </w:t>
      </w:r>
      <w:r w:rsidR="00C54FF3" w:rsidRPr="009127ED">
        <w:t xml:space="preserve">Bastionų komplekso (Jono kalnelio) ir jo prieigų sutvarkymo, </w:t>
      </w:r>
      <w:r w:rsidR="00C856F3" w:rsidRPr="009127ED">
        <w:rPr>
          <w:bCs/>
        </w:rPr>
        <w:t xml:space="preserve">Futbolo mokyklos ir baseino pastatų konversijos (I ir II etapai), Klaipėdos miesto savivaldybės viešosios bibliotekos „Kauno atžalynas“ filialo pastato techniniai projektai, </w:t>
      </w:r>
      <w:r w:rsidR="00C856F3" w:rsidRPr="009127ED">
        <w:rPr>
          <w:bCs/>
          <w:color w:val="000000"/>
        </w:rPr>
        <w:t>Tilžės g.</w:t>
      </w:r>
      <w:r w:rsidR="00C856F3" w:rsidRPr="009127ED">
        <w:rPr>
          <w:bCs/>
        </w:rPr>
        <w:t xml:space="preserve"> </w:t>
      </w:r>
      <w:r w:rsidR="00C856F3" w:rsidRPr="009127ED">
        <w:rPr>
          <w:bCs/>
          <w:color w:val="000000"/>
        </w:rPr>
        <w:t>nuo Šilutės pl. iki geležinkelio pervažos rekonstrukcijos</w:t>
      </w:r>
      <w:r w:rsidR="00386215" w:rsidRPr="009127ED">
        <w:rPr>
          <w:bCs/>
          <w:color w:val="000000"/>
        </w:rPr>
        <w:t xml:space="preserve"> </w:t>
      </w:r>
      <w:r w:rsidR="00C856F3" w:rsidRPr="009127ED">
        <w:rPr>
          <w:bCs/>
          <w:color w:val="000000"/>
        </w:rPr>
        <w:t xml:space="preserve">pertvarkant žiedinę Mokyklos g. ir Šilutės pl. sankryžą, </w:t>
      </w:r>
      <w:r w:rsidR="00C856F3" w:rsidRPr="009127ED">
        <w:rPr>
          <w:bCs/>
        </w:rPr>
        <w:t>dviračių pėsčiųjų tako nuo Paryžiaus Komunos g. iki Jono kalnelio tiltelio įrengimo</w:t>
      </w:r>
      <w:r w:rsidR="00917B75" w:rsidRPr="009127ED">
        <w:rPr>
          <w:bCs/>
        </w:rPr>
        <w:t xml:space="preserve"> techniniai projektai. </w:t>
      </w:r>
    </w:p>
    <w:p w:rsidR="00E4476B" w:rsidRPr="009127ED" w:rsidRDefault="00E1228B" w:rsidP="00B474EA">
      <w:pPr>
        <w:ind w:firstLine="709"/>
        <w:jc w:val="both"/>
      </w:pPr>
      <w:r w:rsidRPr="009127ED">
        <w:t xml:space="preserve">2017 m. savivaldybė vykdė 37 </w:t>
      </w:r>
      <w:r w:rsidR="00B474EA" w:rsidRPr="009127ED">
        <w:t>investicini</w:t>
      </w:r>
      <w:r w:rsidRPr="009127ED">
        <w:t>us</w:t>
      </w:r>
      <w:r w:rsidR="00B474EA" w:rsidRPr="009127ED">
        <w:t xml:space="preserve"> projekt</w:t>
      </w:r>
      <w:r w:rsidRPr="009127ED">
        <w:t>us</w:t>
      </w:r>
      <w:r w:rsidR="00B474EA" w:rsidRPr="009127ED">
        <w:t xml:space="preserve">, kuriems gautas arba numatytas gauti ES finansavimas. 2017 m. buvo pateikta 21 paraiška ES finansavimui gauti, patvirtintas </w:t>
      </w:r>
      <w:r w:rsidR="00AC3CBB">
        <w:t>9 projektų</w:t>
      </w:r>
      <w:r w:rsidR="00AC3CBB" w:rsidRPr="009127ED">
        <w:t xml:space="preserve"> </w:t>
      </w:r>
      <w:r w:rsidR="00B474EA" w:rsidRPr="009127ED">
        <w:t>finansavimas, kitos paraiškos iki metų galo buvo vertinamos</w:t>
      </w:r>
      <w:r w:rsidR="00B474EA" w:rsidRPr="009127ED">
        <w:rPr>
          <w:bCs/>
        </w:rPr>
        <w:t xml:space="preserve">. Džiugina tai, kad savivaldybė dalyvauja dviejuose projektuose pagal </w:t>
      </w:r>
      <w:r w:rsidR="00B474EA" w:rsidRPr="009127ED">
        <w:t>Europos mokslinių tyrimų ir inovacijų</w:t>
      </w:r>
      <w:r w:rsidR="00386215" w:rsidRPr="009127ED">
        <w:t xml:space="preserve"> </w:t>
      </w:r>
      <w:r w:rsidR="00B474EA" w:rsidRPr="009127ED">
        <w:t xml:space="preserve">programą „Horizontas 2020“ – tai projektai „Uostamiesčiai: darnaus judumo principų integravimas (PORT </w:t>
      </w:r>
      <w:proofErr w:type="spellStart"/>
      <w:r w:rsidR="00B474EA" w:rsidRPr="009127ED">
        <w:t>Cities</w:t>
      </w:r>
      <w:proofErr w:type="spellEnd"/>
      <w:r w:rsidR="00B474EA" w:rsidRPr="009127ED">
        <w:t xml:space="preserve">: </w:t>
      </w:r>
      <w:proofErr w:type="spellStart"/>
      <w:r w:rsidR="00B474EA" w:rsidRPr="009127ED">
        <w:t>Integrating</w:t>
      </w:r>
      <w:proofErr w:type="spellEnd"/>
      <w:r w:rsidR="00B474EA" w:rsidRPr="009127ED">
        <w:t xml:space="preserve"> </w:t>
      </w:r>
      <w:proofErr w:type="spellStart"/>
      <w:r w:rsidR="00B474EA" w:rsidRPr="009127ED">
        <w:t>Sustainability</w:t>
      </w:r>
      <w:proofErr w:type="spellEnd"/>
      <w:r w:rsidR="00B474EA" w:rsidRPr="009127ED">
        <w:t>, PORTIS)“ ir</w:t>
      </w:r>
      <w:r w:rsidR="00386215" w:rsidRPr="009127ED">
        <w:t xml:space="preserve"> </w:t>
      </w:r>
      <w:r w:rsidR="00B474EA" w:rsidRPr="009127ED">
        <w:t>„Elektra varomo viešojo transporto naujų galimybių plėtra (DEPO)“.</w:t>
      </w:r>
    </w:p>
    <w:p w:rsidR="00E4476B" w:rsidRPr="009127ED" w:rsidRDefault="00E4476B" w:rsidP="005B5BB1">
      <w:pPr>
        <w:pStyle w:val="TableText"/>
        <w:ind w:firstLine="709"/>
        <w:jc w:val="both"/>
        <w:rPr>
          <w:bCs/>
          <w:color w:val="000000"/>
          <w:lang w:val="lt-LT"/>
        </w:rPr>
      </w:pPr>
      <w:r w:rsidRPr="009127ED">
        <w:rPr>
          <w:lang w:val="lt-LT"/>
        </w:rPr>
        <w:t>201</w:t>
      </w:r>
      <w:r w:rsidR="00917B75" w:rsidRPr="009127ED">
        <w:rPr>
          <w:lang w:val="lt-LT"/>
        </w:rPr>
        <w:t>7</w:t>
      </w:r>
      <w:r w:rsidRPr="009127ED">
        <w:rPr>
          <w:lang w:val="lt-LT"/>
        </w:rPr>
        <w:t xml:space="preserve"> m. buvo įgyvendinti </w:t>
      </w:r>
      <w:r w:rsidR="00917B75" w:rsidRPr="009127ED">
        <w:rPr>
          <w:lang w:val="lt-LT"/>
        </w:rPr>
        <w:t>2</w:t>
      </w:r>
      <w:r w:rsidRPr="009127ED">
        <w:rPr>
          <w:lang w:val="lt-LT"/>
        </w:rPr>
        <w:t xml:space="preserve"> iš valstybės investicijų programos lėšų finansuojami projektai: </w:t>
      </w:r>
      <w:r w:rsidR="00917B75" w:rsidRPr="009127ED">
        <w:rPr>
          <w:bCs/>
          <w:color w:val="000000"/>
          <w:lang w:val="lt-LT"/>
        </w:rPr>
        <w:t>VšĮ Klaipėdos universitetinės ligoninės centrinio ko</w:t>
      </w:r>
      <w:r w:rsidR="00AC3CBB">
        <w:rPr>
          <w:bCs/>
          <w:color w:val="000000"/>
          <w:lang w:val="lt-LT"/>
        </w:rPr>
        <w:t>rpuso operacinės rekonstrukcija</w:t>
      </w:r>
      <w:r w:rsidR="00917B75" w:rsidRPr="009127ED">
        <w:rPr>
          <w:bCs/>
          <w:color w:val="000000"/>
          <w:lang w:val="lt-LT"/>
        </w:rPr>
        <w:t xml:space="preserve"> Liepojos g. 41, Klaipėda (medicininės įrangos įsigijimas), VšĮ Klaipėdos universitetinės ligoninės dezinfekcijos steril</w:t>
      </w:r>
      <w:r w:rsidR="00154509">
        <w:rPr>
          <w:bCs/>
          <w:color w:val="000000"/>
          <w:lang w:val="lt-LT"/>
        </w:rPr>
        <w:t>izacijos proceso modernizavimas</w:t>
      </w:r>
      <w:r w:rsidR="00917B75" w:rsidRPr="009127ED">
        <w:rPr>
          <w:bCs/>
          <w:color w:val="000000"/>
          <w:lang w:val="lt-LT"/>
        </w:rPr>
        <w:t xml:space="preserve"> Liepojos g. 39, Klaipėda (medicininės įrangos įsigijimas). </w:t>
      </w:r>
      <w:r w:rsidR="005A0B79" w:rsidRPr="009127ED">
        <w:rPr>
          <w:lang w:val="lt-LT"/>
        </w:rPr>
        <w:t>Iš valstybinės š</w:t>
      </w:r>
      <w:r w:rsidRPr="009127ED">
        <w:rPr>
          <w:lang w:val="lt-LT"/>
        </w:rPr>
        <w:t>vietimo įstaigų moderni</w:t>
      </w:r>
      <w:r w:rsidR="005A0B79" w:rsidRPr="009127ED">
        <w:rPr>
          <w:lang w:val="lt-LT"/>
        </w:rPr>
        <w:t>zavimo programos lėšų buvo įgyvendinami 3 projektai</w:t>
      </w:r>
      <w:r w:rsidR="00154509">
        <w:rPr>
          <w:lang w:val="lt-LT"/>
        </w:rPr>
        <w:t xml:space="preserve">: </w:t>
      </w:r>
      <w:r w:rsidR="00917B75" w:rsidRPr="009127ED">
        <w:rPr>
          <w:lang w:val="lt-LT"/>
        </w:rPr>
        <w:t>Klaipėdos Prano Mašioto progimnazijos pastato, adresu</w:t>
      </w:r>
      <w:r w:rsidR="00C0372F" w:rsidRPr="009127ED">
        <w:rPr>
          <w:lang w:val="lt-LT"/>
        </w:rPr>
        <w:t>:</w:t>
      </w:r>
      <w:r w:rsidR="00917B75" w:rsidRPr="009127ED">
        <w:rPr>
          <w:lang w:val="lt-LT"/>
        </w:rPr>
        <w:t xml:space="preserve"> Varpų g 3, Klaipėdos m., modernizavimas (pakeisti pastato langai)</w:t>
      </w:r>
      <w:r w:rsidR="005A0B79" w:rsidRPr="009127ED">
        <w:rPr>
          <w:lang w:val="lt-LT"/>
        </w:rPr>
        <w:t>, Klaipėdos „Pajūrio“ progimnazijos statinio, adresu</w:t>
      </w:r>
      <w:r w:rsidR="00C0372F" w:rsidRPr="009127ED">
        <w:rPr>
          <w:lang w:val="lt-LT"/>
        </w:rPr>
        <w:t>:</w:t>
      </w:r>
      <w:r w:rsidR="005A0B79" w:rsidRPr="009127ED">
        <w:rPr>
          <w:lang w:val="lt-LT"/>
        </w:rPr>
        <w:t xml:space="preserve"> Laukininkų g. 28, Klaipėdos m., modernizavimas, Klaipėdos „Versmės“ progimnazijos sporto aikštyno</w:t>
      </w:r>
      <w:r w:rsidR="00386215" w:rsidRPr="009127ED">
        <w:rPr>
          <w:lang w:val="lt-LT"/>
        </w:rPr>
        <w:t xml:space="preserve"> </w:t>
      </w:r>
      <w:r w:rsidR="005A0B79" w:rsidRPr="009127ED">
        <w:rPr>
          <w:lang w:val="lt-LT"/>
        </w:rPr>
        <w:t>Klaipėdoje, I.</w:t>
      </w:r>
      <w:r w:rsidR="00C0372F" w:rsidRPr="009127ED">
        <w:rPr>
          <w:lang w:val="lt-LT"/>
        </w:rPr>
        <w:t> </w:t>
      </w:r>
      <w:r w:rsidR="005A0B79" w:rsidRPr="009127ED">
        <w:rPr>
          <w:lang w:val="lt-LT"/>
        </w:rPr>
        <w:t>Simonaitytės g. 2, atnaujinimas.</w:t>
      </w:r>
    </w:p>
    <w:p w:rsidR="00876C2D" w:rsidRPr="009127ED" w:rsidRDefault="00E4476B" w:rsidP="005B5BB1">
      <w:pPr>
        <w:ind w:firstLine="709"/>
        <w:jc w:val="both"/>
      </w:pPr>
      <w:r w:rsidRPr="009127ED">
        <w:rPr>
          <w:rFonts w:eastAsia="Calibri"/>
        </w:rPr>
        <w:t>201</w:t>
      </w:r>
      <w:r w:rsidR="00D51E4F" w:rsidRPr="009127ED">
        <w:rPr>
          <w:rFonts w:eastAsia="Calibri"/>
        </w:rPr>
        <w:t>7</w:t>
      </w:r>
      <w:r w:rsidR="00634229" w:rsidRPr="009127ED">
        <w:rPr>
          <w:rFonts w:eastAsia="Calibri"/>
        </w:rPr>
        <w:t xml:space="preserve"> m. Investicijų ir ekonomikos departamentas vykdė </w:t>
      </w:r>
      <w:r w:rsidR="00C0372F" w:rsidRPr="009127ED">
        <w:rPr>
          <w:rFonts w:eastAsia="Calibri"/>
        </w:rPr>
        <w:t>daugiau kaip</w:t>
      </w:r>
      <w:r w:rsidR="002B0F5F" w:rsidRPr="009127ED">
        <w:rPr>
          <w:rFonts w:eastAsia="Calibri"/>
        </w:rPr>
        <w:t xml:space="preserve"> 30</w:t>
      </w:r>
      <w:r w:rsidR="00634229" w:rsidRPr="009127ED">
        <w:rPr>
          <w:rFonts w:eastAsia="Calibri"/>
        </w:rPr>
        <w:t xml:space="preserve"> </w:t>
      </w:r>
      <w:r w:rsidRPr="009127ED">
        <w:rPr>
          <w:rFonts w:eastAsia="Calibri"/>
        </w:rPr>
        <w:t>investicini</w:t>
      </w:r>
      <w:r w:rsidR="00634229" w:rsidRPr="009127ED">
        <w:rPr>
          <w:rFonts w:eastAsia="Calibri"/>
        </w:rPr>
        <w:t>ų</w:t>
      </w:r>
      <w:r w:rsidR="00C0372F" w:rsidRPr="009127ED">
        <w:rPr>
          <w:rFonts w:eastAsia="Calibri"/>
        </w:rPr>
        <w:t xml:space="preserve"> projektų</w:t>
      </w:r>
      <w:r w:rsidRPr="009127ED">
        <w:rPr>
          <w:rFonts w:eastAsia="Calibri"/>
        </w:rPr>
        <w:t>, finansuojam</w:t>
      </w:r>
      <w:r w:rsidR="002B0F5F" w:rsidRPr="009127ED">
        <w:rPr>
          <w:rFonts w:eastAsia="Calibri"/>
        </w:rPr>
        <w:t>ų</w:t>
      </w:r>
      <w:r w:rsidR="00576DEB" w:rsidRPr="009127ED">
        <w:rPr>
          <w:rFonts w:eastAsia="Calibri"/>
        </w:rPr>
        <w:t xml:space="preserve"> iš savivaldybės biudžeto bei K</w:t>
      </w:r>
      <w:r w:rsidRPr="009127ED">
        <w:rPr>
          <w:rFonts w:eastAsia="Calibri"/>
        </w:rPr>
        <w:t>elių plėtros ir priežiūros programos lėšų.</w:t>
      </w:r>
      <w:r w:rsidR="00576DEB" w:rsidRPr="009127ED">
        <w:rPr>
          <w:rFonts w:eastAsia="Calibri"/>
        </w:rPr>
        <w:t xml:space="preserve"> Stambiausi vykdyti projektai: </w:t>
      </w:r>
      <w:r w:rsidRPr="009127ED">
        <w:t>Klaipėdos pilies ir bastionų komplekso restauravimas ir atgaivinimas; Klaipėdos miesto poilsio parko sutvarkymas ir pritaikymas turizmo bei kitoms reikmėms; Klaipėdos lopšelio-darželio „Puriena“ pastato Naikupės g. 27 rekonstravimas, pristatant priestatą</w:t>
      </w:r>
      <w:r w:rsidR="00F643D9" w:rsidRPr="009127ED">
        <w:t>;</w:t>
      </w:r>
      <w:r w:rsidRPr="009127ED">
        <w:t xml:space="preserve"> </w:t>
      </w:r>
      <w:r w:rsidR="00876C2D" w:rsidRPr="009127ED">
        <w:t>Statybininkų prospekto tęsinio tiesimo nuo Šilutės pl. per LEZ teritoriją iki 141 kelio; Sąjūdžio parko reprezentacinės dalies ir prieigų sutvarkymas; Tauralaukio gyvenvietės gatvių rekonstravimas; Jūrininkų prospekto ruožo nuo Šilutės pl. iki Minijos g. kapitalinis remontas;</w:t>
      </w:r>
      <w:r w:rsidR="00B474EA" w:rsidRPr="009127ED">
        <w:t xml:space="preserve"> Privažiuojamojo kelio prie II perkėlos nuo kelio Smiltynė–Nida (rajoninis kelias Nr. 2254) rekonstravimas;</w:t>
      </w:r>
      <w:r w:rsidR="00876C2D" w:rsidRPr="009127ED">
        <w:t xml:space="preserve"> Pėsčiųjų tako tarp Gedminų g. ir Taikos pr. (nuo Nr. 99) rekonstravimas ir keleivių išlaipinimo aikštelių įrengimas (Debreceno mikrorajonas); Bendrojo ugdymo mokyklos pastato statyba šiaurinėje miesto dalyje; Naujos sporto salės statyba.</w:t>
      </w:r>
    </w:p>
    <w:p w:rsidR="00634229" w:rsidRPr="009127ED" w:rsidRDefault="00E4476B" w:rsidP="00876C2D">
      <w:pPr>
        <w:ind w:firstLine="709"/>
        <w:jc w:val="both"/>
      </w:pPr>
      <w:r w:rsidRPr="009127ED">
        <w:t>201</w:t>
      </w:r>
      <w:r w:rsidR="00634229" w:rsidRPr="009127ED">
        <w:t>7</w:t>
      </w:r>
      <w:r w:rsidRPr="009127ED">
        <w:t xml:space="preserve"> m. užbaigti šie stambesni investiciniai projektai: </w:t>
      </w:r>
      <w:r w:rsidR="00634229" w:rsidRPr="009127ED">
        <w:t>Klaipėdos miesto poilsio parko sutvarkymas ir pritaikymas turizmo bei kitoms viešosioms reikmėms (II etapas); Bendrojo naudojimo lietaus nuotekų tinklų tiesimas teritorijoje ties Bangų g. 5A; Privažiuojamojo kelio nuo Naikupės g. iki Taikos pr. 66 A sklypo pradžios</w:t>
      </w:r>
      <w:r w:rsidR="00386215" w:rsidRPr="009127ED">
        <w:t xml:space="preserve"> </w:t>
      </w:r>
      <w:r w:rsidR="00634229" w:rsidRPr="009127ED">
        <w:t>rekonstravimas; Pamario g. sankryžos su Prano Lideikio g. rekonstravimas; Privažiuojamojo kelio prie II perkėlos nuo kelio Smiltynė–Nida (rajoninis kelias Nr.</w:t>
      </w:r>
      <w:r w:rsidR="00B004B6" w:rsidRPr="009127ED">
        <w:t> </w:t>
      </w:r>
      <w:r w:rsidR="00634229" w:rsidRPr="009127ED">
        <w:t>2254) rekonstravimas; Klaipėdos lopšelio-darželio „Puriena“ pastato Naikupės g. 27 rekonstravimas, pristatant priestatą.</w:t>
      </w:r>
    </w:p>
    <w:p w:rsidR="00E4476B" w:rsidRPr="009127ED" w:rsidRDefault="00876C2D" w:rsidP="00DE7E8C">
      <w:pPr>
        <w:ind w:firstLine="709"/>
        <w:jc w:val="both"/>
        <w:rPr>
          <w:rFonts w:eastAsia="Calibri"/>
        </w:rPr>
      </w:pPr>
      <w:r w:rsidRPr="009127ED">
        <w:t xml:space="preserve">Išsami informacija apie visų investicinių projektų įgyvendinimo lygį pateikiama </w:t>
      </w:r>
      <w:r w:rsidR="00A23F0F" w:rsidRPr="009127ED">
        <w:t>SVP</w:t>
      </w:r>
      <w:r w:rsidRPr="009127ED">
        <w:t xml:space="preserve"> ataskaitoje</w:t>
      </w:r>
    </w:p>
    <w:p w:rsidR="00E4476B" w:rsidRPr="009127ED" w:rsidRDefault="00E4476B" w:rsidP="00DE7E8C">
      <w:pPr>
        <w:rPr>
          <w:rFonts w:eastAsia="Calibri"/>
        </w:rPr>
      </w:pPr>
    </w:p>
    <w:p w:rsidR="00E4476B" w:rsidRPr="009127ED" w:rsidRDefault="00E4476B" w:rsidP="00DE7E8C">
      <w:pPr>
        <w:jc w:val="center"/>
        <w:rPr>
          <w:b/>
        </w:rPr>
      </w:pPr>
      <w:r w:rsidRPr="009127ED">
        <w:rPr>
          <w:b/>
        </w:rPr>
        <w:t>Turizmo plėtra</w:t>
      </w:r>
    </w:p>
    <w:p w:rsidR="00726F1A" w:rsidRPr="009127ED" w:rsidRDefault="00726F1A" w:rsidP="00DE7E8C">
      <w:pPr>
        <w:jc w:val="center"/>
        <w:rPr>
          <w:b/>
        </w:rPr>
      </w:pPr>
    </w:p>
    <w:p w:rsidR="00AD219D" w:rsidRPr="009127ED" w:rsidRDefault="00726F1A" w:rsidP="0026770B">
      <w:pPr>
        <w:ind w:firstLine="709"/>
        <w:contextualSpacing/>
        <w:jc w:val="both"/>
        <w:rPr>
          <w:lang w:eastAsia="lt-LT"/>
        </w:rPr>
      </w:pPr>
      <w:r w:rsidRPr="009127ED">
        <w:rPr>
          <w:lang w:eastAsia="lt-LT"/>
        </w:rPr>
        <w:t>Turistų srautus į miest</w:t>
      </w:r>
      <w:r w:rsidR="00B02E92" w:rsidRPr="009127ED">
        <w:rPr>
          <w:lang w:eastAsia="lt-LT"/>
        </w:rPr>
        <w:t>us</w:t>
      </w:r>
      <w:r w:rsidRPr="009127ED">
        <w:rPr>
          <w:lang w:eastAsia="lt-LT"/>
        </w:rPr>
        <w:t xml:space="preserve"> traukia </w:t>
      </w:r>
      <w:r w:rsidR="00B02E92" w:rsidRPr="009127ED">
        <w:rPr>
          <w:lang w:eastAsia="lt-LT"/>
        </w:rPr>
        <w:t>originalūs architektūros statiniai, paveldo objektai, muziejai, įdomūs renginiai. Klaipėdos miestas siekia suformuoti tokius traukos objektus, vienas iš jų</w:t>
      </w:r>
      <w:r w:rsidR="005212F1" w:rsidRPr="009127ED">
        <w:rPr>
          <w:lang w:eastAsia="lt-LT"/>
        </w:rPr>
        <w:t xml:space="preserve"> yra miesto piliavietė</w:t>
      </w:r>
      <w:r w:rsidRPr="009127ED">
        <w:rPr>
          <w:lang w:eastAsia="lt-LT"/>
        </w:rPr>
        <w:t xml:space="preserve">. </w:t>
      </w:r>
      <w:r w:rsidR="00AD219D" w:rsidRPr="009127ED">
        <w:rPr>
          <w:lang w:eastAsia="lt-LT"/>
        </w:rPr>
        <w:t xml:space="preserve">2017 m. lapkričio 4–5 d. Kultūros fabrike buvo organizuotas </w:t>
      </w:r>
      <w:r w:rsidR="00F5047B">
        <w:rPr>
          <w:lang w:eastAsia="lt-LT"/>
        </w:rPr>
        <w:t>„</w:t>
      </w:r>
      <w:r w:rsidR="00AD219D" w:rsidRPr="009127ED">
        <w:rPr>
          <w:lang w:eastAsia="lt-LT"/>
        </w:rPr>
        <w:t xml:space="preserve">Klaipėdos </w:t>
      </w:r>
      <w:r w:rsidR="00FE13E6" w:rsidRPr="009127ED">
        <w:rPr>
          <w:lang w:eastAsia="lt-LT"/>
        </w:rPr>
        <w:t>p</w:t>
      </w:r>
      <w:r w:rsidR="00AD219D" w:rsidRPr="009127ED">
        <w:rPr>
          <w:lang w:eastAsia="lt-LT"/>
        </w:rPr>
        <w:t xml:space="preserve">ilies </w:t>
      </w:r>
      <w:proofErr w:type="spellStart"/>
      <w:r w:rsidR="00AD219D" w:rsidRPr="009127ED">
        <w:rPr>
          <w:lang w:eastAsia="lt-LT"/>
        </w:rPr>
        <w:t>hakatonas</w:t>
      </w:r>
      <w:proofErr w:type="spellEnd"/>
      <w:r w:rsidR="00F5047B">
        <w:rPr>
          <w:lang w:eastAsia="lt-LT"/>
        </w:rPr>
        <w:t>“</w:t>
      </w:r>
      <w:r w:rsidR="00AD219D" w:rsidRPr="009127ED">
        <w:rPr>
          <w:b/>
          <w:lang w:eastAsia="lt-LT"/>
        </w:rPr>
        <w:t xml:space="preserve"> </w:t>
      </w:r>
      <w:r w:rsidR="00AD219D" w:rsidRPr="009127ED">
        <w:rPr>
          <w:lang w:eastAsia="lt-LT"/>
        </w:rPr>
        <w:t>– 36 valandų renginys. Šio renginio tikslas buvo sukurti naujomis technologijomis grįstus, lankytojus įtraukiančius projektus Klaipėdos miestui, piliai ir Pilies muziejui. Dviejų dienų dirbtuvėse dalyviai buvo kviečiami sukurti technologijų įrankio, tok</w:t>
      </w:r>
      <w:r w:rsidR="00FE13E6" w:rsidRPr="009127ED">
        <w:rPr>
          <w:lang w:eastAsia="lt-LT"/>
        </w:rPr>
        <w:t>io kaip mobiliosios program</w:t>
      </w:r>
      <w:r w:rsidR="00AD219D" w:rsidRPr="009127ED">
        <w:rPr>
          <w:lang w:eastAsia="lt-LT"/>
        </w:rPr>
        <w:t xml:space="preserve">os, virtualios realybės, multimedijos, edukacinės, interaktyvios programos prototipą konkrečiai problemai spręsti – kultūrinio turizmo ir paveldo rinkodaros srityje. Iš viso renginyje dalyvavo </w:t>
      </w:r>
      <w:r w:rsidR="00FE13E6" w:rsidRPr="009127ED">
        <w:rPr>
          <w:lang w:eastAsia="lt-LT"/>
        </w:rPr>
        <w:t>daugiau kaip</w:t>
      </w:r>
      <w:r w:rsidR="00AD219D" w:rsidRPr="009127ED">
        <w:rPr>
          <w:lang w:eastAsia="lt-LT"/>
        </w:rPr>
        <w:t xml:space="preserve"> 60 entuziastų, kurie susibūrė į 12 komandų ir per 36 val. pristatė savo projektus. Konkursą laimėjo komanda </w:t>
      </w:r>
      <w:r w:rsidR="00FE13E6" w:rsidRPr="009127ED">
        <w:rPr>
          <w:lang w:eastAsia="lt-LT"/>
        </w:rPr>
        <w:t>„</w:t>
      </w:r>
      <w:proofErr w:type="spellStart"/>
      <w:r w:rsidR="00AD219D" w:rsidRPr="009127ED">
        <w:rPr>
          <w:lang w:eastAsia="lt-LT"/>
        </w:rPr>
        <w:t>Hot</w:t>
      </w:r>
      <w:proofErr w:type="spellEnd"/>
      <w:r w:rsidR="00AD219D" w:rsidRPr="009127ED">
        <w:rPr>
          <w:lang w:eastAsia="lt-LT"/>
        </w:rPr>
        <w:t xml:space="preserve"> </w:t>
      </w:r>
      <w:proofErr w:type="spellStart"/>
      <w:r w:rsidR="00AD219D" w:rsidRPr="009127ED">
        <w:rPr>
          <w:lang w:eastAsia="lt-LT"/>
        </w:rPr>
        <w:t>Shots</w:t>
      </w:r>
      <w:proofErr w:type="spellEnd"/>
      <w:r w:rsidR="00FE13E6" w:rsidRPr="009127ED">
        <w:rPr>
          <w:lang w:eastAsia="lt-LT"/>
        </w:rPr>
        <w:t>“</w:t>
      </w:r>
      <w:r w:rsidR="00AD219D" w:rsidRPr="009127ED">
        <w:rPr>
          <w:lang w:eastAsia="lt-LT"/>
        </w:rPr>
        <w:t xml:space="preserve">, kuri per 36 val. išgrynino bei įgyvendino pergalę atnešusią idėją </w:t>
      </w:r>
      <w:r w:rsidR="00FE13E6" w:rsidRPr="009127ED">
        <w:rPr>
          <w:lang w:eastAsia="lt-LT"/>
        </w:rPr>
        <w:t>–</w:t>
      </w:r>
      <w:r w:rsidR="00AD219D" w:rsidRPr="009127ED">
        <w:rPr>
          <w:lang w:eastAsia="lt-LT"/>
        </w:rPr>
        <w:t xml:space="preserve"> Klaipėdos miesto interaktyvų gidą, skirtą turistams ir miesto gyventojams. Šio gido vizijoje Klaipėdos pilis yra tarsi portalas į praeitį, pateikiantis informaciją bei rodantis 360 laipsnių vaizdą bei garsą. Tai padėtų turistams apsispręsti, kuriuos objektus</w:t>
      </w:r>
      <w:r w:rsidR="005212F1" w:rsidRPr="009127ED">
        <w:rPr>
          <w:lang w:eastAsia="lt-LT"/>
        </w:rPr>
        <w:t xml:space="preserve"> jie norėtų aplankyti. </w:t>
      </w:r>
      <w:r w:rsidR="00AD219D" w:rsidRPr="009127ED">
        <w:rPr>
          <w:lang w:eastAsia="lt-LT"/>
        </w:rPr>
        <w:t>Ateityje šią idėją norima paversti realiu Klaipėdos turizmo sektoriaus įrankiu. 2017 m. lapkričio 8</w:t>
      </w:r>
      <w:r w:rsidR="00FE13E6" w:rsidRPr="009127ED">
        <w:rPr>
          <w:lang w:eastAsia="lt-LT"/>
        </w:rPr>
        <w:t>–</w:t>
      </w:r>
      <w:r w:rsidR="00AD219D" w:rsidRPr="009127ED">
        <w:rPr>
          <w:lang w:eastAsia="lt-LT"/>
        </w:rPr>
        <w:t xml:space="preserve">9 dienomis buvo organizuota Klaipėdos piliavietės atkūrimo ir pritaikymo perspektyvų konferencija, kurios pagrindinis tikslas buvo išanalizuoti ES partnerių gerąsias patirtis, vystant istorinių vietovių ar kultūros paveldo objektų projektus, taip pat pristatyti Klaipėdos pilies projektą nekilnojamojo turto </w:t>
      </w:r>
      <w:proofErr w:type="spellStart"/>
      <w:r w:rsidR="00AD219D" w:rsidRPr="009127ED">
        <w:rPr>
          <w:lang w:eastAsia="lt-LT"/>
        </w:rPr>
        <w:t>vystytojams</w:t>
      </w:r>
      <w:proofErr w:type="spellEnd"/>
      <w:r w:rsidR="00AD219D" w:rsidRPr="009127ED">
        <w:rPr>
          <w:lang w:eastAsia="lt-LT"/>
        </w:rPr>
        <w:t xml:space="preserve">, verslui. Konferencija vyko 2 dienas, joje dalyvavo daugiau nei 150 dalyvių, </w:t>
      </w:r>
      <w:r w:rsidR="005212F1" w:rsidRPr="009127ED">
        <w:rPr>
          <w:lang w:eastAsia="lt-LT"/>
        </w:rPr>
        <w:t>tarp jų</w:t>
      </w:r>
      <w:r w:rsidR="00AD219D" w:rsidRPr="009127ED">
        <w:rPr>
          <w:lang w:eastAsia="lt-LT"/>
        </w:rPr>
        <w:t xml:space="preserve"> pranešėjai iš Latvijos, Lenkijos ir Vokietijos. </w:t>
      </w:r>
      <w:r w:rsidR="005212F1" w:rsidRPr="009127ED">
        <w:rPr>
          <w:lang w:eastAsia="lt-LT"/>
        </w:rPr>
        <w:t>Konferencijos metu pristatytas</w:t>
      </w:r>
      <w:r w:rsidR="00AD219D" w:rsidRPr="009127ED">
        <w:rPr>
          <w:lang w:eastAsia="lt-LT"/>
        </w:rPr>
        <w:t xml:space="preserve"> K</w:t>
      </w:r>
      <w:r w:rsidR="00FE13E6" w:rsidRPr="009127ED">
        <w:rPr>
          <w:lang w:eastAsia="lt-LT"/>
        </w:rPr>
        <w:t xml:space="preserve">laipėdos pilies 3D modelis – </w:t>
      </w:r>
      <w:r w:rsidR="00AD219D" w:rsidRPr="009127ED">
        <w:rPr>
          <w:lang w:eastAsia="lt-LT"/>
        </w:rPr>
        <w:t xml:space="preserve">susirinkusieji galėjo pamatyti, kaip atstatyta pilis atrodytų iš įvairių miesto vietų, pusių, galėjo virtualiai pasivaikščioti po objekto vidų, kiemą. </w:t>
      </w:r>
      <w:r w:rsidR="005212F1" w:rsidRPr="009127ED">
        <w:rPr>
          <w:lang w:eastAsia="lt-LT"/>
        </w:rPr>
        <w:t>B</w:t>
      </w:r>
      <w:r w:rsidR="00AD219D" w:rsidRPr="009127ED">
        <w:rPr>
          <w:lang w:eastAsia="lt-LT"/>
        </w:rPr>
        <w:t xml:space="preserve">uvo aptariamos pilių panaudojamo Europoje alternatyvos. </w:t>
      </w:r>
      <w:r w:rsidR="005212F1" w:rsidRPr="009127ED">
        <w:rPr>
          <w:lang w:eastAsia="lt-LT"/>
        </w:rPr>
        <w:t>Pristatyti</w:t>
      </w:r>
      <w:r w:rsidR="00377212" w:rsidRPr="009127ED">
        <w:rPr>
          <w:lang w:eastAsia="lt-LT"/>
        </w:rPr>
        <w:t xml:space="preserve"> Vilniaus a</w:t>
      </w:r>
      <w:r w:rsidR="00AD219D" w:rsidRPr="009127ED">
        <w:rPr>
          <w:lang w:eastAsia="lt-LT"/>
        </w:rPr>
        <w:t>ukštutinės pilies</w:t>
      </w:r>
      <w:r w:rsidR="005212F1" w:rsidRPr="009127ED">
        <w:rPr>
          <w:lang w:eastAsia="lt-LT"/>
        </w:rPr>
        <w:t>, kitų pilių atkūrimo klausimai</w:t>
      </w:r>
      <w:r w:rsidR="00AD219D" w:rsidRPr="009127ED">
        <w:rPr>
          <w:lang w:eastAsia="lt-LT"/>
        </w:rPr>
        <w:t>, pateikt</w:t>
      </w:r>
      <w:r w:rsidR="006F2345" w:rsidRPr="009127ED">
        <w:rPr>
          <w:lang w:eastAsia="lt-LT"/>
        </w:rPr>
        <w:t>os</w:t>
      </w:r>
      <w:r w:rsidR="00AD219D" w:rsidRPr="009127ED">
        <w:rPr>
          <w:lang w:eastAsia="lt-LT"/>
        </w:rPr>
        <w:t xml:space="preserve"> kit</w:t>
      </w:r>
      <w:r w:rsidR="006F2345" w:rsidRPr="009127ED">
        <w:rPr>
          <w:lang w:eastAsia="lt-LT"/>
        </w:rPr>
        <w:t xml:space="preserve">ų </w:t>
      </w:r>
      <w:r w:rsidR="00AD219D" w:rsidRPr="009127ED">
        <w:rPr>
          <w:lang w:eastAsia="lt-LT"/>
        </w:rPr>
        <w:t>Europ</w:t>
      </w:r>
      <w:r w:rsidR="005212F1" w:rsidRPr="009127ED">
        <w:rPr>
          <w:lang w:eastAsia="lt-LT"/>
        </w:rPr>
        <w:t>os pilių įveiklinimo</w:t>
      </w:r>
      <w:r w:rsidR="006F2345" w:rsidRPr="009127ED">
        <w:rPr>
          <w:lang w:eastAsia="lt-LT"/>
        </w:rPr>
        <w:t xml:space="preserve"> gerosios patirtys</w:t>
      </w:r>
      <w:r w:rsidR="005212F1" w:rsidRPr="009127ED">
        <w:rPr>
          <w:lang w:eastAsia="lt-LT"/>
        </w:rPr>
        <w:t xml:space="preserve">, analizuoti </w:t>
      </w:r>
      <w:r w:rsidR="006F2345" w:rsidRPr="009127ED">
        <w:rPr>
          <w:lang w:eastAsia="lt-LT"/>
        </w:rPr>
        <w:t xml:space="preserve">konkretūs pavyzdžiai </w:t>
      </w:r>
      <w:r w:rsidR="006F2345" w:rsidRPr="009127ED">
        <w:rPr>
          <w:rFonts w:ascii="Arial" w:hAnsi="Arial" w:cs="Arial"/>
          <w:color w:val="333333"/>
          <w:sz w:val="26"/>
          <w:szCs w:val="26"/>
          <w:lang w:eastAsia="lt-LT"/>
        </w:rPr>
        <w:t>(</w:t>
      </w:r>
      <w:r w:rsidR="00AD219D" w:rsidRPr="009127ED">
        <w:rPr>
          <w:lang w:eastAsia="lt-LT"/>
        </w:rPr>
        <w:t xml:space="preserve">Panemunės, Daugpilio, </w:t>
      </w:r>
      <w:proofErr w:type="spellStart"/>
      <w:r w:rsidR="00AD219D" w:rsidRPr="009127ED">
        <w:rPr>
          <w:lang w:eastAsia="lt-LT"/>
        </w:rPr>
        <w:t>Šče</w:t>
      </w:r>
      <w:r w:rsidR="006F2345" w:rsidRPr="009127ED">
        <w:rPr>
          <w:lang w:eastAsia="lt-LT"/>
        </w:rPr>
        <w:t>c</w:t>
      </w:r>
      <w:r w:rsidR="00AD219D" w:rsidRPr="009127ED">
        <w:rPr>
          <w:lang w:eastAsia="lt-LT"/>
        </w:rPr>
        <w:t>ino</w:t>
      </w:r>
      <w:proofErr w:type="spellEnd"/>
      <w:r w:rsidR="00AD219D" w:rsidRPr="009127ED">
        <w:rPr>
          <w:lang w:eastAsia="lt-LT"/>
        </w:rPr>
        <w:t xml:space="preserve"> ir kt.</w:t>
      </w:r>
      <w:r w:rsidR="006F2345" w:rsidRPr="009127ED">
        <w:rPr>
          <w:lang w:eastAsia="lt-LT"/>
        </w:rPr>
        <w:t>), aptartos galimybės vykdyti viešo ir privataus sektoriaus partnerystės projektus.</w:t>
      </w:r>
      <w:r w:rsidR="00AD219D" w:rsidRPr="009127ED">
        <w:rPr>
          <w:lang w:eastAsia="lt-LT"/>
        </w:rPr>
        <w:t xml:space="preserve"> </w:t>
      </w:r>
    </w:p>
    <w:p w:rsidR="00981CBF" w:rsidRPr="009127ED" w:rsidRDefault="00393AE2" w:rsidP="00981CBF">
      <w:pPr>
        <w:ind w:firstLine="720"/>
        <w:contextualSpacing/>
        <w:jc w:val="both"/>
        <w:rPr>
          <w:lang w:eastAsia="lt-LT"/>
        </w:rPr>
      </w:pPr>
      <w:r w:rsidRPr="009127ED">
        <w:rPr>
          <w:lang w:eastAsia="lt-LT"/>
        </w:rPr>
        <w:t>Siekiant didinti Klaipėdos miesto ir regiono pasiekiamumą</w:t>
      </w:r>
      <w:r w:rsidR="00FE13E6" w:rsidRPr="009127ED">
        <w:rPr>
          <w:lang w:eastAsia="lt-LT"/>
        </w:rPr>
        <w:t>,</w:t>
      </w:r>
      <w:r w:rsidRPr="009127ED">
        <w:rPr>
          <w:lang w:eastAsia="lt-LT"/>
        </w:rPr>
        <w:t xml:space="preserve"> kartu su kitomis regiono savivaldybėmis </w:t>
      </w:r>
      <w:r w:rsidR="00981CBF" w:rsidRPr="009127ED">
        <w:rPr>
          <w:lang w:eastAsia="lt-LT"/>
        </w:rPr>
        <w:t xml:space="preserve">2017 m. </w:t>
      </w:r>
      <w:r w:rsidRPr="009127ED">
        <w:rPr>
          <w:lang w:eastAsia="lt-LT"/>
        </w:rPr>
        <w:t>tęsta</w:t>
      </w:r>
      <w:r w:rsidR="00981CBF" w:rsidRPr="009127ED">
        <w:rPr>
          <w:lang w:eastAsia="lt-LT"/>
        </w:rPr>
        <w:t xml:space="preserve"> maršruto </w:t>
      </w:r>
      <w:r w:rsidR="00981CBF" w:rsidRPr="009127ED">
        <w:rPr>
          <w:i/>
          <w:lang w:eastAsia="lt-LT"/>
        </w:rPr>
        <w:t xml:space="preserve">Palangos </w:t>
      </w:r>
      <w:r w:rsidRPr="009127ED">
        <w:rPr>
          <w:i/>
          <w:lang w:eastAsia="lt-LT"/>
        </w:rPr>
        <w:t xml:space="preserve">tarptautinis </w:t>
      </w:r>
      <w:r w:rsidR="00981CBF" w:rsidRPr="009127ED">
        <w:rPr>
          <w:i/>
          <w:lang w:eastAsia="lt-LT"/>
        </w:rPr>
        <w:t>oro uostas</w:t>
      </w:r>
      <w:r w:rsidR="005B5BB1" w:rsidRPr="009127ED">
        <w:rPr>
          <w:i/>
          <w:lang w:eastAsia="lt-LT"/>
        </w:rPr>
        <w:t>–</w:t>
      </w:r>
      <w:r w:rsidR="00981CBF" w:rsidRPr="009127ED">
        <w:rPr>
          <w:i/>
          <w:lang w:eastAsia="lt-LT"/>
        </w:rPr>
        <w:t xml:space="preserve">Londono </w:t>
      </w:r>
      <w:proofErr w:type="spellStart"/>
      <w:r w:rsidR="00981CBF" w:rsidRPr="009127ED">
        <w:rPr>
          <w:i/>
          <w:lang w:eastAsia="lt-LT"/>
        </w:rPr>
        <w:t>Lutono</w:t>
      </w:r>
      <w:proofErr w:type="spellEnd"/>
      <w:r w:rsidRPr="009127ED">
        <w:rPr>
          <w:i/>
          <w:lang w:eastAsia="lt-LT"/>
        </w:rPr>
        <w:t xml:space="preserve"> tarptautinis</w:t>
      </w:r>
      <w:r w:rsidR="00386215" w:rsidRPr="009127ED">
        <w:rPr>
          <w:i/>
          <w:lang w:eastAsia="lt-LT"/>
        </w:rPr>
        <w:t xml:space="preserve"> </w:t>
      </w:r>
      <w:r w:rsidR="00981CBF" w:rsidRPr="009127ED">
        <w:rPr>
          <w:i/>
          <w:lang w:eastAsia="lt-LT"/>
        </w:rPr>
        <w:t>oro uostas</w:t>
      </w:r>
      <w:r w:rsidR="00981CBF" w:rsidRPr="009127ED">
        <w:rPr>
          <w:lang w:eastAsia="lt-LT"/>
        </w:rPr>
        <w:t xml:space="preserve"> rinkodara</w:t>
      </w:r>
      <w:r w:rsidRPr="009127ED">
        <w:rPr>
          <w:lang w:eastAsia="lt-LT"/>
        </w:rPr>
        <w:t>, buvo vedamos</w:t>
      </w:r>
      <w:r w:rsidR="00981CBF" w:rsidRPr="009127ED">
        <w:rPr>
          <w:lang w:eastAsia="lt-LT"/>
        </w:rPr>
        <w:t xml:space="preserve"> derybos su VĮ Oro uostai dėl naujų skrydžių krypčių </w:t>
      </w:r>
      <w:r w:rsidRPr="009127ED">
        <w:rPr>
          <w:lang w:eastAsia="lt-LT"/>
        </w:rPr>
        <w:t>pritraukimo į Palangos tarptautinį oro uostą</w:t>
      </w:r>
      <w:r w:rsidR="00981CBF" w:rsidRPr="009127ED">
        <w:rPr>
          <w:lang w:eastAsia="lt-LT"/>
        </w:rPr>
        <w:t>.</w:t>
      </w:r>
    </w:p>
    <w:p w:rsidR="00FB5CEE" w:rsidRPr="009127ED" w:rsidRDefault="00FB5CEE" w:rsidP="00981CBF">
      <w:pPr>
        <w:ind w:firstLine="720"/>
        <w:contextualSpacing/>
        <w:jc w:val="both"/>
        <w:rPr>
          <w:lang w:eastAsia="lt-LT"/>
        </w:rPr>
      </w:pPr>
      <w:r w:rsidRPr="009127ED">
        <w:rPr>
          <w:lang w:eastAsia="lt-LT"/>
        </w:rPr>
        <w:t xml:space="preserve">Kartu su kitomis savivaldybėmis </w:t>
      </w:r>
      <w:r w:rsidR="00526980" w:rsidRPr="009127ED">
        <w:rPr>
          <w:lang w:eastAsia="lt-LT"/>
        </w:rPr>
        <w:t xml:space="preserve">ir tarptautiniais partneriais </w:t>
      </w:r>
      <w:r w:rsidRPr="009127ED">
        <w:rPr>
          <w:lang w:eastAsia="lt-LT"/>
        </w:rPr>
        <w:t xml:space="preserve">pradėti vykdyti keli turizmo vystymo projektai: </w:t>
      </w:r>
      <w:r w:rsidR="00377212" w:rsidRPr="009127ED">
        <w:rPr>
          <w:lang w:eastAsia="lt-LT"/>
        </w:rPr>
        <w:t>„</w:t>
      </w:r>
      <w:r w:rsidRPr="009127ED">
        <w:t>Pietų Baltijos krantas – ilgalaikių laivybos krypčių tarp šalių kūrimas MARRIAGE bendradarbiavimo tinklų pagrindu“; „Gynybinio ir gamtos paveldo keliai“; „Pažink Vakarų krantą“; „Baltijos jūros turizmo centras“.</w:t>
      </w:r>
    </w:p>
    <w:p w:rsidR="00981CBF" w:rsidRPr="009127ED" w:rsidRDefault="00981CBF" w:rsidP="00981CBF">
      <w:pPr>
        <w:ind w:firstLine="720"/>
        <w:contextualSpacing/>
        <w:jc w:val="both"/>
        <w:rPr>
          <w:szCs w:val="20"/>
          <w:lang w:eastAsia="lt-LT"/>
        </w:rPr>
      </w:pPr>
      <w:r w:rsidRPr="009127ED">
        <w:rPr>
          <w:szCs w:val="20"/>
          <w:lang w:eastAsia="lt-LT"/>
        </w:rPr>
        <w:t>2017 m. rudenį pirmą kartą Klaipėdoje buvo organizuotos gidų mokyklėlės skirtingoms amžiaus grupėms:</w:t>
      </w:r>
      <w:r w:rsidRPr="009127ED">
        <w:rPr>
          <w:b/>
          <w:szCs w:val="20"/>
          <w:lang w:eastAsia="lt-LT"/>
        </w:rPr>
        <w:t xml:space="preserve"> </w:t>
      </w:r>
      <w:r w:rsidRPr="009127ED">
        <w:rPr>
          <w:szCs w:val="20"/>
          <w:lang w:eastAsia="lt-LT"/>
        </w:rPr>
        <w:t>iš viso vyko 4 mokymai, kuriuose dalyvavo 60 mokinių. Išleist</w:t>
      </w:r>
      <w:r w:rsidR="00F5047B">
        <w:rPr>
          <w:szCs w:val="20"/>
          <w:lang w:eastAsia="lt-LT"/>
        </w:rPr>
        <w:t>as leidinys visiems Klaipėdos miesto</w:t>
      </w:r>
      <w:r w:rsidRPr="009127ED">
        <w:rPr>
          <w:szCs w:val="20"/>
          <w:lang w:eastAsia="lt-LT"/>
        </w:rPr>
        <w:t xml:space="preserve"> pradinių klasių mokiniams.</w:t>
      </w:r>
    </w:p>
    <w:p w:rsidR="00593233" w:rsidRPr="009127ED" w:rsidRDefault="00593233" w:rsidP="005B5BB1">
      <w:pPr>
        <w:tabs>
          <w:tab w:val="left" w:pos="993"/>
        </w:tabs>
        <w:ind w:firstLine="709"/>
        <w:contextualSpacing/>
        <w:jc w:val="both"/>
        <w:rPr>
          <w:szCs w:val="20"/>
          <w:lang w:eastAsia="lt-LT"/>
        </w:rPr>
      </w:pPr>
      <w:r w:rsidRPr="009127ED">
        <w:rPr>
          <w:lang w:eastAsia="lt-LT"/>
        </w:rPr>
        <w:t>Sukurta ir aktyvuota mobilioji programėlė „MICE Klaipėda“, skirta informacijos apie Klaipėdos konferencinį turizmą sklaidai.</w:t>
      </w:r>
    </w:p>
    <w:p w:rsidR="00AA0EF7" w:rsidRPr="009127ED" w:rsidRDefault="00AA0EF7" w:rsidP="00DE7E8C">
      <w:pPr>
        <w:ind w:firstLine="720"/>
        <w:jc w:val="both"/>
        <w:rPr>
          <w:lang w:eastAsia="lt-LT"/>
        </w:rPr>
      </w:pPr>
    </w:p>
    <w:p w:rsidR="00862E7C" w:rsidRPr="009127ED" w:rsidRDefault="000A4524" w:rsidP="00862E7C">
      <w:pPr>
        <w:jc w:val="center"/>
        <w:rPr>
          <w:b/>
        </w:rPr>
      </w:pPr>
      <w:r w:rsidRPr="009127ED">
        <w:rPr>
          <w:b/>
        </w:rPr>
        <w:t>M</w:t>
      </w:r>
      <w:r w:rsidR="00E4476B" w:rsidRPr="009127ED">
        <w:rPr>
          <w:b/>
        </w:rPr>
        <w:t>iesto rinkodara</w:t>
      </w:r>
    </w:p>
    <w:p w:rsidR="00862E7C" w:rsidRPr="009127ED" w:rsidRDefault="00862E7C" w:rsidP="00862E7C">
      <w:pPr>
        <w:autoSpaceDE w:val="0"/>
        <w:autoSpaceDN w:val="0"/>
        <w:adjustRightInd w:val="0"/>
        <w:ind w:firstLine="720"/>
        <w:jc w:val="both"/>
      </w:pPr>
    </w:p>
    <w:p w:rsidR="00862E7C" w:rsidRPr="009127ED" w:rsidRDefault="00862E7C" w:rsidP="005B5BB1">
      <w:pPr>
        <w:ind w:firstLine="720"/>
        <w:jc w:val="both"/>
      </w:pPr>
      <w:r w:rsidRPr="009127ED">
        <w:t xml:space="preserve">2017 m. bendradarbiaujant su partneriais, buvo rengiama Klaipėdos ekonominės plėtros strategija iki 2030 metų. Klaipėdos miesto </w:t>
      </w:r>
      <w:r w:rsidR="001B77CF">
        <w:t xml:space="preserve">savivaldybės </w:t>
      </w:r>
      <w:r w:rsidRPr="009127ED">
        <w:t xml:space="preserve">tarybos </w:t>
      </w:r>
      <w:r w:rsidR="00674E53" w:rsidRPr="009127ED">
        <w:t xml:space="preserve">2017 m. lapkričio 23 d. </w:t>
      </w:r>
      <w:r w:rsidRPr="009127ED">
        <w:t>sprendimu Nr. T2-284 patvirtintos</w:t>
      </w:r>
      <w:r w:rsidRPr="009127ED">
        <w:rPr>
          <w:sz w:val="22"/>
          <w:szCs w:val="22"/>
        </w:rPr>
        <w:t xml:space="preserve"> </w:t>
      </w:r>
      <w:r w:rsidRPr="009127ED">
        <w:t>Klaipėdos ekonominės plėtros strategin</w:t>
      </w:r>
      <w:r w:rsidR="006F2A8A" w:rsidRPr="009127ED">
        <w:t>ė</w:t>
      </w:r>
      <w:r w:rsidRPr="009127ED">
        <w:t>s krypt</w:t>
      </w:r>
      <w:r w:rsidR="006F2A8A" w:rsidRPr="009127ED">
        <w:t>y</w:t>
      </w:r>
      <w:r w:rsidRPr="009127ED">
        <w:t>s iki 2030 metų. 2017 m.</w:t>
      </w:r>
      <w:r w:rsidR="00674E53" w:rsidRPr="009127ED">
        <w:t xml:space="preserve"> parengta </w:t>
      </w:r>
      <w:r w:rsidRPr="009127ED">
        <w:t>Rinkodaros ir komunikacijos strategija bei veiksmų planas</w:t>
      </w:r>
      <w:r w:rsidR="00674E53" w:rsidRPr="009127ED">
        <w:t>,</w:t>
      </w:r>
      <w:r w:rsidRPr="009127ED">
        <w:t xml:space="preserve"> sk</w:t>
      </w:r>
      <w:r w:rsidR="00674E53" w:rsidRPr="009127ED">
        <w:t>irtas investuotoj</w:t>
      </w:r>
      <w:r w:rsidR="001B77CF">
        <w:t>ams</w:t>
      </w:r>
      <w:r w:rsidR="00674E53" w:rsidRPr="009127ED">
        <w:t xml:space="preserve"> pritrauk</w:t>
      </w:r>
      <w:r w:rsidR="001B77CF">
        <w:t>t</w:t>
      </w:r>
      <w:r w:rsidR="00674E53" w:rsidRPr="009127ED">
        <w:t>i</w:t>
      </w:r>
      <w:r w:rsidRPr="009127ED">
        <w:t>.</w:t>
      </w:r>
      <w:r w:rsidR="006F2A8A" w:rsidRPr="009127ED">
        <w:rPr>
          <w:lang w:eastAsia="lt-LT"/>
        </w:rPr>
        <w:t xml:space="preserve"> P</w:t>
      </w:r>
      <w:r w:rsidRPr="009127ED">
        <w:rPr>
          <w:lang w:eastAsia="lt-LT"/>
        </w:rPr>
        <w:t>arengtas ir išleistas leidinys apie Klaipėdą „Klaipėda kalba darbais“ lietuvių, rusų ir anglų kalbomis</w:t>
      </w:r>
      <w:r w:rsidR="006F2A8A" w:rsidRPr="009127ED">
        <w:rPr>
          <w:lang w:eastAsia="lt-LT"/>
        </w:rPr>
        <w:t>.</w:t>
      </w:r>
    </w:p>
    <w:p w:rsidR="00AA0EF7" w:rsidRPr="009127ED" w:rsidRDefault="00AA0EF7" w:rsidP="00DE7E8C">
      <w:pPr>
        <w:rPr>
          <w:b/>
        </w:rPr>
      </w:pPr>
    </w:p>
    <w:p w:rsidR="00E4476B" w:rsidRPr="009127ED" w:rsidRDefault="00E4476B" w:rsidP="00DE7E8C">
      <w:pPr>
        <w:jc w:val="center"/>
        <w:rPr>
          <w:b/>
        </w:rPr>
      </w:pPr>
      <w:r w:rsidRPr="009127ED">
        <w:rPr>
          <w:b/>
        </w:rPr>
        <w:t>Tarptautiniai ryšiai</w:t>
      </w:r>
    </w:p>
    <w:p w:rsidR="00130DD3" w:rsidRPr="009127ED" w:rsidRDefault="00130DD3" w:rsidP="00DE7E8C">
      <w:pPr>
        <w:jc w:val="center"/>
        <w:rPr>
          <w:b/>
        </w:rPr>
      </w:pPr>
    </w:p>
    <w:p w:rsidR="00F849DF" w:rsidRPr="009127ED" w:rsidRDefault="00130DD3" w:rsidP="005B5BB1">
      <w:pPr>
        <w:ind w:firstLine="709"/>
        <w:jc w:val="both"/>
      </w:pPr>
      <w:r w:rsidRPr="009127ED">
        <w:t>Siekiant puoselėti tarptautinius santykius</w:t>
      </w:r>
      <w:r w:rsidR="00415BED" w:rsidRPr="009127ED">
        <w:t xml:space="preserve"> ir didinti Klaipėdos miesto žinomumą</w:t>
      </w:r>
      <w:r w:rsidRPr="009127ED">
        <w:t>, 2017 m. gegužės 25 d. buvo organizuotas</w:t>
      </w:r>
      <w:r w:rsidRPr="009127ED">
        <w:rPr>
          <w:b/>
        </w:rPr>
        <w:t xml:space="preserve"> </w:t>
      </w:r>
      <w:r w:rsidRPr="009127ED">
        <w:t>Baltijos</w:t>
      </w:r>
      <w:r w:rsidR="00674E53" w:rsidRPr="009127ED">
        <w:t xml:space="preserve"> ir </w:t>
      </w:r>
      <w:r w:rsidRPr="009127ED">
        <w:t>Juodosios jūr</w:t>
      </w:r>
      <w:r w:rsidR="00674E53" w:rsidRPr="009127ED">
        <w:t>ų ekonomikos forumas „</w:t>
      </w:r>
      <w:r w:rsidRPr="009127ED">
        <w:t xml:space="preserve">Klaipėda </w:t>
      </w:r>
      <w:r w:rsidR="00674E53" w:rsidRPr="009127ED">
        <w:t>–</w:t>
      </w:r>
      <w:r w:rsidRPr="009127ED">
        <w:t xml:space="preserve"> </w:t>
      </w:r>
      <w:proofErr w:type="spellStart"/>
      <w:r w:rsidRPr="009127ED">
        <w:t>inovatyviausias</w:t>
      </w:r>
      <w:proofErr w:type="spellEnd"/>
      <w:r w:rsidRPr="009127ED">
        <w:t xml:space="preserve"> Baltijos miestas. Kodėl gi ne?“.</w:t>
      </w:r>
      <w:r w:rsidRPr="009127ED">
        <w:rPr>
          <w:szCs w:val="20"/>
        </w:rPr>
        <w:t xml:space="preserve"> </w:t>
      </w:r>
      <w:r w:rsidR="00415BED" w:rsidRPr="009127ED">
        <w:rPr>
          <w:szCs w:val="20"/>
        </w:rPr>
        <w:t>2017 m. g</w:t>
      </w:r>
      <w:r w:rsidR="00415BED" w:rsidRPr="009127ED">
        <w:t>egužės 29 d. buvo suorganizuotas Lietuvos diplomatų (60 asmenų), reziduojančių užsienio valsty</w:t>
      </w:r>
      <w:r w:rsidR="00F849DF" w:rsidRPr="009127ED">
        <w:t xml:space="preserve">bėse, vizitas Klaipėdos mieste. </w:t>
      </w:r>
      <w:r w:rsidR="00F849DF" w:rsidRPr="009127ED">
        <w:rPr>
          <w:lang w:eastAsia="lt-LT"/>
        </w:rPr>
        <w:t>Suorganizuotas Odesos</w:t>
      </w:r>
      <w:r w:rsidR="00674E53" w:rsidRPr="009127ED">
        <w:rPr>
          <w:lang w:eastAsia="lt-LT"/>
        </w:rPr>
        <w:t xml:space="preserve"> (Ukraina) garbės </w:t>
      </w:r>
      <w:proofErr w:type="spellStart"/>
      <w:r w:rsidR="00674E53" w:rsidRPr="009127ED">
        <w:rPr>
          <w:lang w:eastAsia="lt-LT"/>
        </w:rPr>
        <w:t>konsulės</w:t>
      </w:r>
      <w:proofErr w:type="spellEnd"/>
      <w:r w:rsidR="00674E53" w:rsidRPr="009127ED">
        <w:rPr>
          <w:lang w:eastAsia="lt-LT"/>
        </w:rPr>
        <w:t xml:space="preserve"> </w:t>
      </w:r>
      <w:proofErr w:type="spellStart"/>
      <w:r w:rsidR="00674E53" w:rsidRPr="009127ED">
        <w:rPr>
          <w:lang w:eastAsia="lt-LT"/>
        </w:rPr>
        <w:t>Olenos</w:t>
      </w:r>
      <w:proofErr w:type="spellEnd"/>
      <w:r w:rsidR="00F849DF" w:rsidRPr="009127ED">
        <w:rPr>
          <w:lang w:eastAsia="lt-LT"/>
        </w:rPr>
        <w:t xml:space="preserve"> </w:t>
      </w:r>
      <w:proofErr w:type="spellStart"/>
      <w:r w:rsidR="00F849DF" w:rsidRPr="009127ED">
        <w:rPr>
          <w:lang w:eastAsia="lt-LT"/>
        </w:rPr>
        <w:t>Drutis</w:t>
      </w:r>
      <w:proofErr w:type="spellEnd"/>
      <w:r w:rsidR="00F849DF" w:rsidRPr="009127ED">
        <w:rPr>
          <w:lang w:eastAsia="lt-LT"/>
        </w:rPr>
        <w:t xml:space="preserve"> vizitas Klaipėdoje Jūros šventės metu. </w:t>
      </w:r>
      <w:r w:rsidR="00F849DF" w:rsidRPr="009127ED">
        <w:t>Bendradarbiaujant su Klaipėdos universitetu 2017 m. rugsėjo mėn. suorganizuotas žurnalistų iš Suomijos vizitas į Klaipėdos miestą. 2017 m. gruodžio mėn. buvo organizuotas žurnalistų iš Latvijos, Lenkijos ir Rusijos vizitas į Klaipėdą, kurio metu Klaipėda buvo pristatom</w:t>
      </w:r>
      <w:r w:rsidR="00C8384B" w:rsidRPr="009127ED">
        <w:t>a</w:t>
      </w:r>
      <w:r w:rsidR="00F849DF" w:rsidRPr="009127ED">
        <w:t xml:space="preserve"> </w:t>
      </w:r>
      <w:r w:rsidR="00534CE7" w:rsidRPr="009127ED">
        <w:t xml:space="preserve">kitaip </w:t>
      </w:r>
      <w:r w:rsidR="00F849DF" w:rsidRPr="009127ED">
        <w:t>(šventės, kūrybingi žmonės ir ypatinga maisto kultūra). Suorganizuotas Klaipėdos m</w:t>
      </w:r>
      <w:r w:rsidR="00EB0BF2" w:rsidRPr="009127ED">
        <w:t xml:space="preserve">iesto delegacijos vizitas į </w:t>
      </w:r>
      <w:proofErr w:type="spellStart"/>
      <w:r w:rsidR="00EB0BF2" w:rsidRPr="009127ED">
        <w:t>Počio</w:t>
      </w:r>
      <w:proofErr w:type="spellEnd"/>
      <w:r w:rsidR="00F849DF" w:rsidRPr="009127ED">
        <w:t xml:space="preserve"> ir Batumi</w:t>
      </w:r>
      <w:r w:rsidR="00EB0BF2" w:rsidRPr="009127ED">
        <w:t xml:space="preserve">o (Gruzija) miestus. Su </w:t>
      </w:r>
      <w:proofErr w:type="spellStart"/>
      <w:r w:rsidR="00EB0BF2" w:rsidRPr="009127ED">
        <w:t>Počio</w:t>
      </w:r>
      <w:proofErr w:type="spellEnd"/>
      <w:r w:rsidR="00F849DF" w:rsidRPr="009127ED">
        <w:t xml:space="preserve"> miestu pasirašytas ketinimų bendradarbiauti protokolas. Organizuota Klaipėdos „Ąžuolyno“ gimnazijos mokinių ir </w:t>
      </w:r>
      <w:r w:rsidR="00EB0BF2" w:rsidRPr="009127ED">
        <w:t>S</w:t>
      </w:r>
      <w:r w:rsidR="00F849DF" w:rsidRPr="009127ED">
        <w:t xml:space="preserve">avivaldybės administracijos darbuotojų delegacijos vizitas į </w:t>
      </w:r>
      <w:proofErr w:type="spellStart"/>
      <w:r w:rsidR="00F849DF" w:rsidRPr="009127ED">
        <w:t>Mersino</w:t>
      </w:r>
      <w:proofErr w:type="spellEnd"/>
      <w:r w:rsidR="00F849DF" w:rsidRPr="009127ED">
        <w:t xml:space="preserve"> miestą (Turkija).</w:t>
      </w:r>
    </w:p>
    <w:p w:rsidR="00AA0EF7" w:rsidRPr="009127ED" w:rsidRDefault="00AA0EF7" w:rsidP="00AA79BE">
      <w:pPr>
        <w:jc w:val="both"/>
        <w:rPr>
          <w:lang w:eastAsia="lt-LT"/>
        </w:rPr>
      </w:pPr>
    </w:p>
    <w:p w:rsidR="00E4476B" w:rsidRPr="009127ED" w:rsidRDefault="00E4476B" w:rsidP="00DE7E8C">
      <w:pPr>
        <w:jc w:val="center"/>
        <w:rPr>
          <w:b/>
        </w:rPr>
      </w:pPr>
      <w:r w:rsidRPr="009127ED">
        <w:rPr>
          <w:b/>
        </w:rPr>
        <w:t>Licencijų ir leidimų išdavimas</w:t>
      </w:r>
    </w:p>
    <w:p w:rsidR="00DE2BCF" w:rsidRPr="009127ED" w:rsidRDefault="00DE2BCF" w:rsidP="00DE2BCF">
      <w:pPr>
        <w:jc w:val="both"/>
      </w:pPr>
    </w:p>
    <w:p w:rsidR="00E4476B" w:rsidRPr="009127ED" w:rsidRDefault="00EB0BF2" w:rsidP="00DE7E8C">
      <w:pPr>
        <w:ind w:firstLine="709"/>
        <w:jc w:val="both"/>
        <w:rPr>
          <w:lang w:eastAsia="lt-LT"/>
        </w:rPr>
      </w:pPr>
      <w:r w:rsidRPr="009127ED">
        <w:t>Palyginti</w:t>
      </w:r>
      <w:r w:rsidR="00DE2BCF" w:rsidRPr="009127ED">
        <w:t xml:space="preserve"> su 2016 m. duomenimis, 2017 m. išduotų licencijų ir leidimų skaičius padidėjo apie 17,8 %. Ž</w:t>
      </w:r>
      <w:r w:rsidRPr="009127ED">
        <w:t>ymiai</w:t>
      </w:r>
      <w:r w:rsidR="00DE2BCF" w:rsidRPr="009127ED">
        <w:t xml:space="preserve"> padidėjo leidimų prekybai viešose vietose skaičius, dėl to galima daryti išvadą, kad daugėja žmonių, norinčių užsiimti smulkiu verslo ir yra sudarytos tinkamos sąlygos </w:t>
      </w:r>
      <w:r w:rsidR="00870ABF">
        <w:t xml:space="preserve">plėtoti </w:t>
      </w:r>
      <w:r w:rsidR="00DE2BCF" w:rsidRPr="009127ED">
        <w:t>verslą</w:t>
      </w:r>
      <w:r w:rsidR="00870ABF">
        <w:t>.</w:t>
      </w:r>
      <w:r w:rsidR="00DE2BCF" w:rsidRPr="009127ED">
        <w:t xml:space="preserve"> Konkretūs d</w:t>
      </w:r>
      <w:r w:rsidR="00E4476B" w:rsidRPr="009127ED">
        <w:rPr>
          <w:lang w:eastAsia="lt-LT"/>
        </w:rPr>
        <w:t>uomenys apie 201</w:t>
      </w:r>
      <w:r w:rsidR="004F4FB8" w:rsidRPr="009127ED">
        <w:rPr>
          <w:lang w:eastAsia="lt-LT"/>
        </w:rPr>
        <w:t>7</w:t>
      </w:r>
      <w:r w:rsidR="00E4476B" w:rsidRPr="009127ED">
        <w:rPr>
          <w:lang w:eastAsia="lt-LT"/>
        </w:rPr>
        <w:t xml:space="preserve"> m. išduotas, pakeistas (papildytas) ir panaikintas licencijas bei leidimus ir sumokėtą rinkliavos mokestį pateikiami </w:t>
      </w:r>
      <w:r w:rsidR="00AB0CCB" w:rsidRPr="009127ED">
        <w:rPr>
          <w:lang w:eastAsia="lt-LT"/>
        </w:rPr>
        <w:t>3</w:t>
      </w:r>
      <w:r w:rsidR="00E4476B" w:rsidRPr="009127ED">
        <w:rPr>
          <w:lang w:eastAsia="lt-LT"/>
        </w:rPr>
        <w:t xml:space="preserve"> lentelėje.</w:t>
      </w:r>
    </w:p>
    <w:p w:rsidR="003E3359" w:rsidRPr="009127ED" w:rsidRDefault="003E3359" w:rsidP="00DE7E8C">
      <w:pPr>
        <w:ind w:firstLine="709"/>
        <w:jc w:val="both"/>
        <w:rPr>
          <w:lang w:eastAsia="lt-LT"/>
        </w:rPr>
      </w:pPr>
    </w:p>
    <w:p w:rsidR="00E4476B" w:rsidRPr="009127ED" w:rsidRDefault="00E030A4" w:rsidP="00DE7E8C">
      <w:pPr>
        <w:rPr>
          <w:b/>
        </w:rPr>
      </w:pPr>
      <w:r w:rsidRPr="009127ED">
        <w:rPr>
          <w:b/>
        </w:rPr>
        <w:t>3 l</w:t>
      </w:r>
      <w:r w:rsidR="00E4476B" w:rsidRPr="009127ED">
        <w:rPr>
          <w:b/>
        </w:rPr>
        <w:t>entelė. 201</w:t>
      </w:r>
      <w:r w:rsidR="004F4FB8" w:rsidRPr="009127ED">
        <w:rPr>
          <w:b/>
        </w:rPr>
        <w:t>7</w:t>
      </w:r>
      <w:r w:rsidR="004B5EDE" w:rsidRPr="009127ED">
        <w:rPr>
          <w:b/>
        </w:rPr>
        <w:t xml:space="preserve"> </w:t>
      </w:r>
      <w:r w:rsidR="00E4476B" w:rsidRPr="009127ED">
        <w:rPr>
          <w:b/>
        </w:rPr>
        <w:t>m. išduotų licencijų ir leidim</w:t>
      </w:r>
      <w:r w:rsidR="008C7A5C" w:rsidRPr="009127ED">
        <w:rPr>
          <w:b/>
        </w:rPr>
        <w:t>ų skaičius pagal atskiras rūšis</w:t>
      </w:r>
    </w:p>
    <w:tbl>
      <w:tblPr>
        <w:tblW w:w="9639" w:type="dxa"/>
        <w:tblInd w:w="-5" w:type="dxa"/>
        <w:tblLayout w:type="fixed"/>
        <w:tblLook w:val="04A0" w:firstRow="1" w:lastRow="0" w:firstColumn="1" w:lastColumn="0" w:noHBand="0" w:noVBand="1"/>
      </w:tblPr>
      <w:tblGrid>
        <w:gridCol w:w="709"/>
        <w:gridCol w:w="3544"/>
        <w:gridCol w:w="1276"/>
        <w:gridCol w:w="1275"/>
        <w:gridCol w:w="1418"/>
        <w:gridCol w:w="1417"/>
      </w:tblGrid>
      <w:tr w:rsidR="004F4FB8" w:rsidRPr="009127ED" w:rsidTr="005B5BB1">
        <w:trPr>
          <w:trHeight w:val="667"/>
          <w:tblHead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7A5C" w:rsidRPr="009127ED" w:rsidRDefault="008C7A5C" w:rsidP="005B5BB1">
            <w:pPr>
              <w:jc w:val="center"/>
              <w:rPr>
                <w:b/>
                <w:color w:val="000000"/>
              </w:rPr>
            </w:pPr>
            <w:r w:rsidRPr="009127ED">
              <w:rPr>
                <w:b/>
                <w:color w:val="000000"/>
              </w:rPr>
              <w:t>Eil. Nr.</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8C7A5C" w:rsidRPr="009127ED" w:rsidRDefault="008C7A5C" w:rsidP="005B5BB1">
            <w:pPr>
              <w:jc w:val="center"/>
              <w:rPr>
                <w:b/>
                <w:color w:val="000000"/>
              </w:rPr>
            </w:pPr>
            <w:r w:rsidRPr="009127ED">
              <w:rPr>
                <w:b/>
                <w:color w:val="000000"/>
              </w:rPr>
              <w:t>Licencijų</w:t>
            </w:r>
            <w:r w:rsidR="005B5BB1" w:rsidRPr="009127ED">
              <w:rPr>
                <w:b/>
                <w:color w:val="000000"/>
              </w:rPr>
              <w:t xml:space="preserve"> </w:t>
            </w:r>
            <w:r w:rsidRPr="009127ED">
              <w:rPr>
                <w:b/>
                <w:color w:val="000000"/>
              </w:rPr>
              <w:t>/</w:t>
            </w:r>
            <w:r w:rsidR="005B5BB1" w:rsidRPr="009127ED">
              <w:rPr>
                <w:b/>
                <w:color w:val="000000"/>
              </w:rPr>
              <w:t xml:space="preserve"> </w:t>
            </w:r>
            <w:r w:rsidRPr="009127ED">
              <w:rPr>
                <w:b/>
                <w:color w:val="000000"/>
              </w:rPr>
              <w:t>leidimų rūšis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C7A5C" w:rsidRPr="009127ED" w:rsidRDefault="008C7A5C" w:rsidP="001D7615">
            <w:pPr>
              <w:jc w:val="center"/>
              <w:rPr>
                <w:b/>
                <w:color w:val="000000"/>
              </w:rPr>
            </w:pPr>
            <w:r w:rsidRPr="009127ED">
              <w:rPr>
                <w:b/>
                <w:color w:val="000000"/>
              </w:rPr>
              <w:t>Išduota</w:t>
            </w:r>
            <w:r w:rsidR="00870ABF">
              <w:rPr>
                <w:b/>
                <w:color w:val="000000"/>
              </w:rPr>
              <w:t>,</w:t>
            </w:r>
            <w:r w:rsidRPr="009127ED">
              <w:rPr>
                <w:b/>
                <w:color w:val="000000"/>
              </w:rPr>
              <w:t xml:space="preserve"> vnt.</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8C7A5C" w:rsidRPr="009127ED" w:rsidRDefault="008C7A5C" w:rsidP="001D7615">
            <w:pPr>
              <w:jc w:val="center"/>
              <w:rPr>
                <w:b/>
                <w:color w:val="000000"/>
              </w:rPr>
            </w:pPr>
            <w:r w:rsidRPr="009127ED">
              <w:rPr>
                <w:b/>
                <w:color w:val="000000"/>
              </w:rPr>
              <w:t>Pakeista</w:t>
            </w:r>
            <w:r w:rsidR="005B5BB1" w:rsidRPr="009127ED">
              <w:rPr>
                <w:b/>
                <w:color w:val="000000"/>
              </w:rPr>
              <w:t xml:space="preserve"> </w:t>
            </w:r>
            <w:r w:rsidRPr="009127ED">
              <w:rPr>
                <w:b/>
                <w:color w:val="000000"/>
              </w:rPr>
              <w:t>/</w:t>
            </w:r>
            <w:r w:rsidR="005B5BB1" w:rsidRPr="009127ED">
              <w:rPr>
                <w:b/>
                <w:color w:val="000000"/>
              </w:rPr>
              <w:t xml:space="preserve"> </w:t>
            </w:r>
            <w:r w:rsidRPr="009127ED">
              <w:rPr>
                <w:b/>
                <w:color w:val="000000"/>
              </w:rPr>
              <w:t>papildyta</w:t>
            </w:r>
            <w:r w:rsidR="00870ABF">
              <w:rPr>
                <w:b/>
                <w:color w:val="000000"/>
              </w:rPr>
              <w:t>,</w:t>
            </w:r>
            <w:r w:rsidRPr="009127ED">
              <w:rPr>
                <w:b/>
                <w:color w:val="000000"/>
              </w:rPr>
              <w:t xml:space="preserve"> vnt.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C7A5C" w:rsidRPr="009127ED" w:rsidRDefault="008C7A5C" w:rsidP="001D7615">
            <w:pPr>
              <w:jc w:val="center"/>
              <w:rPr>
                <w:b/>
                <w:color w:val="000000"/>
              </w:rPr>
            </w:pPr>
            <w:r w:rsidRPr="009127ED">
              <w:rPr>
                <w:b/>
                <w:color w:val="000000"/>
              </w:rPr>
              <w:t>Panaikinta</w:t>
            </w:r>
            <w:r w:rsidR="00870ABF">
              <w:rPr>
                <w:b/>
                <w:color w:val="000000"/>
              </w:rPr>
              <w:t>,</w:t>
            </w:r>
            <w:r w:rsidRPr="009127ED">
              <w:rPr>
                <w:b/>
                <w:color w:val="000000"/>
              </w:rPr>
              <w:t xml:space="preserve"> vnt.</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C7A5C" w:rsidRPr="009127ED" w:rsidRDefault="005B5BB1" w:rsidP="005B5BB1">
            <w:pPr>
              <w:jc w:val="center"/>
              <w:rPr>
                <w:b/>
                <w:color w:val="000000"/>
              </w:rPr>
            </w:pPr>
            <w:r w:rsidRPr="009127ED">
              <w:rPr>
                <w:b/>
                <w:color w:val="000000"/>
              </w:rPr>
              <w:t>Sumokėta rinkliava</w:t>
            </w:r>
            <w:r w:rsidR="008C7A5C" w:rsidRPr="009127ED">
              <w:rPr>
                <w:b/>
                <w:color w:val="000000"/>
              </w:rPr>
              <w:t xml:space="preserve"> Eur</w:t>
            </w:r>
          </w:p>
        </w:tc>
      </w:tr>
      <w:tr w:rsidR="004F4FB8" w:rsidRPr="009127ED" w:rsidTr="005B5BB1">
        <w:trPr>
          <w:trHeight w:val="624"/>
        </w:trPr>
        <w:tc>
          <w:tcPr>
            <w:tcW w:w="709" w:type="dxa"/>
            <w:tcBorders>
              <w:top w:val="nil"/>
              <w:left w:val="single" w:sz="4" w:space="0" w:color="auto"/>
              <w:bottom w:val="single" w:sz="4" w:space="0" w:color="auto"/>
              <w:right w:val="single" w:sz="4" w:space="0" w:color="auto"/>
            </w:tcBorders>
            <w:shd w:val="clear" w:color="auto" w:fill="auto"/>
            <w:noWrap/>
            <w:hideMark/>
          </w:tcPr>
          <w:p w:rsidR="008C7A5C" w:rsidRPr="009127ED" w:rsidRDefault="008C7A5C" w:rsidP="00415BED">
            <w:pPr>
              <w:rPr>
                <w:bCs/>
              </w:rPr>
            </w:pPr>
            <w:r w:rsidRPr="009127ED">
              <w:rPr>
                <w:bCs/>
              </w:rPr>
              <w:t>1.</w:t>
            </w:r>
          </w:p>
        </w:tc>
        <w:tc>
          <w:tcPr>
            <w:tcW w:w="3544" w:type="dxa"/>
            <w:tcBorders>
              <w:top w:val="nil"/>
              <w:left w:val="nil"/>
              <w:bottom w:val="single" w:sz="4" w:space="0" w:color="auto"/>
              <w:right w:val="single" w:sz="4" w:space="0" w:color="auto"/>
            </w:tcBorders>
            <w:shd w:val="clear" w:color="auto" w:fill="auto"/>
            <w:hideMark/>
          </w:tcPr>
          <w:p w:rsidR="008C7A5C" w:rsidRPr="009127ED" w:rsidRDefault="008C7A5C" w:rsidP="00415BED">
            <w:pPr>
              <w:rPr>
                <w:bCs/>
              </w:rPr>
            </w:pPr>
            <w:r w:rsidRPr="009127ED">
              <w:rPr>
                <w:bCs/>
              </w:rPr>
              <w:t>Licencijos verstis mažmenine prekyba alkoholiniais gėrimais ir tabako gaminiais:</w:t>
            </w:r>
          </w:p>
        </w:tc>
        <w:tc>
          <w:tcPr>
            <w:tcW w:w="1276" w:type="dxa"/>
            <w:tcBorders>
              <w:top w:val="nil"/>
              <w:left w:val="nil"/>
              <w:bottom w:val="single" w:sz="4" w:space="0" w:color="auto"/>
              <w:right w:val="single" w:sz="4" w:space="0" w:color="auto"/>
            </w:tcBorders>
            <w:shd w:val="clear" w:color="auto" w:fill="auto"/>
            <w:hideMark/>
          </w:tcPr>
          <w:p w:rsidR="008C7A5C" w:rsidRPr="009127ED" w:rsidRDefault="008C7A5C" w:rsidP="004F4FB8">
            <w:pPr>
              <w:jc w:val="right"/>
              <w:rPr>
                <w:bCs/>
              </w:rPr>
            </w:pPr>
            <w:r w:rsidRPr="009127ED">
              <w:rPr>
                <w:bCs/>
              </w:rPr>
              <w:t>290</w:t>
            </w:r>
          </w:p>
        </w:tc>
        <w:tc>
          <w:tcPr>
            <w:tcW w:w="1275" w:type="dxa"/>
            <w:tcBorders>
              <w:top w:val="nil"/>
              <w:left w:val="nil"/>
              <w:bottom w:val="single" w:sz="4" w:space="0" w:color="auto"/>
              <w:right w:val="single" w:sz="4" w:space="0" w:color="auto"/>
            </w:tcBorders>
            <w:shd w:val="clear" w:color="auto" w:fill="auto"/>
            <w:hideMark/>
          </w:tcPr>
          <w:p w:rsidR="008C7A5C" w:rsidRPr="009127ED" w:rsidRDefault="008C7A5C" w:rsidP="004F4FB8">
            <w:pPr>
              <w:jc w:val="right"/>
              <w:rPr>
                <w:bCs/>
              </w:rPr>
            </w:pPr>
            <w:r w:rsidRPr="009127ED">
              <w:rPr>
                <w:bCs/>
              </w:rPr>
              <w:t>37</w:t>
            </w:r>
          </w:p>
        </w:tc>
        <w:tc>
          <w:tcPr>
            <w:tcW w:w="1418" w:type="dxa"/>
            <w:tcBorders>
              <w:top w:val="nil"/>
              <w:left w:val="nil"/>
              <w:bottom w:val="single" w:sz="4" w:space="0" w:color="auto"/>
              <w:right w:val="single" w:sz="4" w:space="0" w:color="auto"/>
            </w:tcBorders>
            <w:shd w:val="clear" w:color="auto" w:fill="auto"/>
            <w:hideMark/>
          </w:tcPr>
          <w:p w:rsidR="008C7A5C" w:rsidRPr="009127ED" w:rsidRDefault="008C7A5C" w:rsidP="004F4FB8">
            <w:pPr>
              <w:jc w:val="right"/>
              <w:rPr>
                <w:bCs/>
              </w:rPr>
            </w:pPr>
            <w:r w:rsidRPr="009127ED">
              <w:rPr>
                <w:bCs/>
              </w:rPr>
              <w:t>475</w:t>
            </w:r>
          </w:p>
        </w:tc>
        <w:tc>
          <w:tcPr>
            <w:tcW w:w="1417" w:type="dxa"/>
            <w:tcBorders>
              <w:top w:val="nil"/>
              <w:left w:val="nil"/>
              <w:bottom w:val="single" w:sz="4" w:space="0" w:color="auto"/>
              <w:right w:val="single" w:sz="4" w:space="0" w:color="auto"/>
            </w:tcBorders>
            <w:shd w:val="clear" w:color="auto" w:fill="auto"/>
            <w:hideMark/>
          </w:tcPr>
          <w:p w:rsidR="008C7A5C" w:rsidRPr="009127ED" w:rsidRDefault="008C7A5C" w:rsidP="005B5BB1">
            <w:pPr>
              <w:jc w:val="right"/>
              <w:rPr>
                <w:bCs/>
              </w:rPr>
            </w:pPr>
            <w:r w:rsidRPr="009127ED">
              <w:rPr>
                <w:bCs/>
              </w:rPr>
              <w:t>40</w:t>
            </w:r>
            <w:r w:rsidR="005B5BB1" w:rsidRPr="009127ED">
              <w:rPr>
                <w:bCs/>
              </w:rPr>
              <w:t xml:space="preserve"> </w:t>
            </w:r>
            <w:r w:rsidRPr="009127ED">
              <w:rPr>
                <w:bCs/>
              </w:rPr>
              <w:t>670,00</w:t>
            </w:r>
          </w:p>
        </w:tc>
      </w:tr>
      <w:tr w:rsidR="004F4FB8" w:rsidRPr="009127ED" w:rsidTr="005B5BB1">
        <w:trPr>
          <w:trHeight w:val="624"/>
        </w:trPr>
        <w:tc>
          <w:tcPr>
            <w:tcW w:w="709" w:type="dxa"/>
            <w:tcBorders>
              <w:top w:val="nil"/>
              <w:left w:val="single" w:sz="4" w:space="0" w:color="auto"/>
              <w:bottom w:val="single" w:sz="4" w:space="0" w:color="auto"/>
              <w:right w:val="single" w:sz="4" w:space="0" w:color="auto"/>
            </w:tcBorders>
            <w:shd w:val="clear" w:color="auto" w:fill="auto"/>
            <w:noWrap/>
            <w:hideMark/>
          </w:tcPr>
          <w:p w:rsidR="008C7A5C" w:rsidRPr="009127ED" w:rsidRDefault="008C7A5C" w:rsidP="00415BED">
            <w:r w:rsidRPr="009127ED">
              <w:t>1.1.</w:t>
            </w:r>
          </w:p>
        </w:tc>
        <w:tc>
          <w:tcPr>
            <w:tcW w:w="3544" w:type="dxa"/>
            <w:tcBorders>
              <w:top w:val="nil"/>
              <w:left w:val="nil"/>
              <w:bottom w:val="single" w:sz="4" w:space="0" w:color="auto"/>
              <w:right w:val="single" w:sz="4" w:space="0" w:color="auto"/>
            </w:tcBorders>
            <w:shd w:val="clear" w:color="auto" w:fill="auto"/>
            <w:hideMark/>
          </w:tcPr>
          <w:p w:rsidR="008C7A5C" w:rsidRPr="009127ED" w:rsidRDefault="008C7A5C" w:rsidP="00415BED">
            <w:r w:rsidRPr="009127ED">
              <w:t>Licencijos verstis mažmenine prekyba alkoholiniais</w:t>
            </w:r>
            <w:r w:rsidR="00386215" w:rsidRPr="009127ED">
              <w:t xml:space="preserve"> </w:t>
            </w:r>
            <w:r w:rsidRPr="009127ED">
              <w:t xml:space="preserve">gėrimais </w:t>
            </w:r>
          </w:p>
        </w:tc>
        <w:tc>
          <w:tcPr>
            <w:tcW w:w="1276" w:type="dxa"/>
            <w:tcBorders>
              <w:top w:val="nil"/>
              <w:left w:val="nil"/>
              <w:bottom w:val="single" w:sz="4" w:space="0" w:color="auto"/>
              <w:right w:val="single" w:sz="4" w:space="0" w:color="auto"/>
            </w:tcBorders>
            <w:shd w:val="clear" w:color="auto" w:fill="auto"/>
            <w:hideMark/>
          </w:tcPr>
          <w:p w:rsidR="008C7A5C" w:rsidRPr="009127ED" w:rsidRDefault="008C7A5C" w:rsidP="004F4FB8">
            <w:pPr>
              <w:jc w:val="right"/>
            </w:pPr>
            <w:r w:rsidRPr="009127ED">
              <w:t>268</w:t>
            </w:r>
          </w:p>
        </w:tc>
        <w:tc>
          <w:tcPr>
            <w:tcW w:w="1275" w:type="dxa"/>
            <w:tcBorders>
              <w:top w:val="nil"/>
              <w:left w:val="nil"/>
              <w:bottom w:val="single" w:sz="4" w:space="0" w:color="auto"/>
              <w:right w:val="single" w:sz="4" w:space="0" w:color="auto"/>
            </w:tcBorders>
            <w:shd w:val="clear" w:color="auto" w:fill="auto"/>
            <w:noWrap/>
            <w:hideMark/>
          </w:tcPr>
          <w:p w:rsidR="008C7A5C" w:rsidRPr="009127ED" w:rsidRDefault="008C7A5C" w:rsidP="004F4FB8">
            <w:pPr>
              <w:jc w:val="right"/>
            </w:pPr>
            <w:r w:rsidRPr="009127ED">
              <w:t>22</w:t>
            </w:r>
          </w:p>
        </w:tc>
        <w:tc>
          <w:tcPr>
            <w:tcW w:w="1418" w:type="dxa"/>
            <w:tcBorders>
              <w:top w:val="nil"/>
              <w:left w:val="nil"/>
              <w:bottom w:val="single" w:sz="4" w:space="0" w:color="auto"/>
              <w:right w:val="single" w:sz="4" w:space="0" w:color="auto"/>
            </w:tcBorders>
            <w:shd w:val="clear" w:color="auto" w:fill="auto"/>
            <w:noWrap/>
            <w:hideMark/>
          </w:tcPr>
          <w:p w:rsidR="008C7A5C" w:rsidRPr="009127ED" w:rsidRDefault="008C7A5C" w:rsidP="004F4FB8">
            <w:pPr>
              <w:jc w:val="right"/>
            </w:pPr>
            <w:r w:rsidRPr="009127ED">
              <w:t>281</w:t>
            </w:r>
          </w:p>
        </w:tc>
        <w:tc>
          <w:tcPr>
            <w:tcW w:w="1417" w:type="dxa"/>
            <w:tcBorders>
              <w:top w:val="nil"/>
              <w:left w:val="nil"/>
              <w:bottom w:val="single" w:sz="4" w:space="0" w:color="auto"/>
              <w:right w:val="single" w:sz="4" w:space="0" w:color="auto"/>
            </w:tcBorders>
            <w:shd w:val="clear" w:color="auto" w:fill="auto"/>
            <w:noWrap/>
            <w:hideMark/>
          </w:tcPr>
          <w:p w:rsidR="008C7A5C" w:rsidRPr="009127ED" w:rsidRDefault="008C7A5C" w:rsidP="004F4FB8">
            <w:pPr>
              <w:jc w:val="right"/>
            </w:pPr>
            <w:r w:rsidRPr="009127ED">
              <w:t>29 890,00</w:t>
            </w:r>
          </w:p>
        </w:tc>
      </w:tr>
      <w:tr w:rsidR="004F4FB8" w:rsidRPr="009127ED" w:rsidTr="005B5BB1">
        <w:trPr>
          <w:trHeight w:val="624"/>
        </w:trPr>
        <w:tc>
          <w:tcPr>
            <w:tcW w:w="709" w:type="dxa"/>
            <w:tcBorders>
              <w:top w:val="nil"/>
              <w:left w:val="single" w:sz="4" w:space="0" w:color="auto"/>
              <w:bottom w:val="single" w:sz="4" w:space="0" w:color="auto"/>
              <w:right w:val="single" w:sz="4" w:space="0" w:color="auto"/>
            </w:tcBorders>
            <w:shd w:val="clear" w:color="auto" w:fill="auto"/>
            <w:noWrap/>
            <w:hideMark/>
          </w:tcPr>
          <w:p w:rsidR="008C7A5C" w:rsidRPr="009127ED" w:rsidRDefault="008C7A5C" w:rsidP="00415BED">
            <w:r w:rsidRPr="009127ED">
              <w:t>1.2.</w:t>
            </w:r>
          </w:p>
        </w:tc>
        <w:tc>
          <w:tcPr>
            <w:tcW w:w="3544" w:type="dxa"/>
            <w:tcBorders>
              <w:top w:val="nil"/>
              <w:left w:val="nil"/>
              <w:bottom w:val="single" w:sz="4" w:space="0" w:color="auto"/>
              <w:right w:val="single" w:sz="4" w:space="0" w:color="auto"/>
            </w:tcBorders>
            <w:shd w:val="clear" w:color="auto" w:fill="auto"/>
            <w:hideMark/>
          </w:tcPr>
          <w:p w:rsidR="008C7A5C" w:rsidRPr="009127ED" w:rsidRDefault="008C7A5C" w:rsidP="00415BED">
            <w:r w:rsidRPr="009127ED">
              <w:t xml:space="preserve">Licencijos verstis mažmenine prekyba tabako gaminiais </w:t>
            </w:r>
          </w:p>
        </w:tc>
        <w:tc>
          <w:tcPr>
            <w:tcW w:w="1276" w:type="dxa"/>
            <w:tcBorders>
              <w:top w:val="nil"/>
              <w:left w:val="nil"/>
              <w:bottom w:val="single" w:sz="4" w:space="0" w:color="auto"/>
              <w:right w:val="single" w:sz="4" w:space="0" w:color="auto"/>
            </w:tcBorders>
            <w:shd w:val="clear" w:color="auto" w:fill="auto"/>
            <w:hideMark/>
          </w:tcPr>
          <w:p w:rsidR="008C7A5C" w:rsidRPr="009127ED" w:rsidRDefault="008C7A5C" w:rsidP="004F4FB8">
            <w:pPr>
              <w:jc w:val="right"/>
            </w:pPr>
            <w:r w:rsidRPr="009127ED">
              <w:t>22</w:t>
            </w:r>
          </w:p>
        </w:tc>
        <w:tc>
          <w:tcPr>
            <w:tcW w:w="1275" w:type="dxa"/>
            <w:tcBorders>
              <w:top w:val="nil"/>
              <w:left w:val="nil"/>
              <w:bottom w:val="single" w:sz="4" w:space="0" w:color="auto"/>
              <w:right w:val="single" w:sz="4" w:space="0" w:color="auto"/>
            </w:tcBorders>
            <w:shd w:val="clear" w:color="auto" w:fill="auto"/>
            <w:noWrap/>
            <w:hideMark/>
          </w:tcPr>
          <w:p w:rsidR="008C7A5C" w:rsidRPr="009127ED" w:rsidRDefault="008C7A5C" w:rsidP="004F4FB8">
            <w:pPr>
              <w:jc w:val="right"/>
            </w:pPr>
            <w:r w:rsidRPr="009127ED">
              <w:t>15</w:t>
            </w:r>
          </w:p>
        </w:tc>
        <w:tc>
          <w:tcPr>
            <w:tcW w:w="1418" w:type="dxa"/>
            <w:tcBorders>
              <w:top w:val="nil"/>
              <w:left w:val="nil"/>
              <w:bottom w:val="single" w:sz="4" w:space="0" w:color="auto"/>
              <w:right w:val="single" w:sz="4" w:space="0" w:color="auto"/>
            </w:tcBorders>
            <w:shd w:val="clear" w:color="auto" w:fill="auto"/>
            <w:noWrap/>
            <w:hideMark/>
          </w:tcPr>
          <w:p w:rsidR="008C7A5C" w:rsidRPr="009127ED" w:rsidRDefault="008C7A5C" w:rsidP="004F4FB8">
            <w:pPr>
              <w:jc w:val="right"/>
            </w:pPr>
            <w:r w:rsidRPr="009127ED">
              <w:t>194</w:t>
            </w:r>
          </w:p>
        </w:tc>
        <w:tc>
          <w:tcPr>
            <w:tcW w:w="1417" w:type="dxa"/>
            <w:tcBorders>
              <w:top w:val="nil"/>
              <w:left w:val="nil"/>
              <w:bottom w:val="single" w:sz="4" w:space="0" w:color="auto"/>
              <w:right w:val="single" w:sz="4" w:space="0" w:color="auto"/>
            </w:tcBorders>
            <w:shd w:val="clear" w:color="auto" w:fill="auto"/>
            <w:noWrap/>
            <w:hideMark/>
          </w:tcPr>
          <w:p w:rsidR="008C7A5C" w:rsidRPr="009127ED" w:rsidRDefault="008C7A5C" w:rsidP="004F4FB8">
            <w:pPr>
              <w:jc w:val="right"/>
            </w:pPr>
            <w:r w:rsidRPr="009127ED">
              <w:t>10 780,00</w:t>
            </w:r>
          </w:p>
        </w:tc>
      </w:tr>
      <w:tr w:rsidR="004F4FB8" w:rsidRPr="009127ED" w:rsidTr="005B5BB1">
        <w:trPr>
          <w:trHeight w:val="624"/>
        </w:trPr>
        <w:tc>
          <w:tcPr>
            <w:tcW w:w="709" w:type="dxa"/>
            <w:tcBorders>
              <w:top w:val="nil"/>
              <w:left w:val="single" w:sz="4" w:space="0" w:color="auto"/>
              <w:bottom w:val="single" w:sz="4" w:space="0" w:color="auto"/>
              <w:right w:val="single" w:sz="4" w:space="0" w:color="auto"/>
            </w:tcBorders>
            <w:shd w:val="clear" w:color="auto" w:fill="auto"/>
            <w:noWrap/>
            <w:hideMark/>
          </w:tcPr>
          <w:p w:rsidR="008C7A5C" w:rsidRPr="009127ED" w:rsidRDefault="008C7A5C" w:rsidP="00415BED">
            <w:pPr>
              <w:rPr>
                <w:bCs/>
              </w:rPr>
            </w:pPr>
            <w:r w:rsidRPr="009127ED">
              <w:rPr>
                <w:bCs/>
              </w:rPr>
              <w:t>2.</w:t>
            </w:r>
          </w:p>
        </w:tc>
        <w:tc>
          <w:tcPr>
            <w:tcW w:w="3544" w:type="dxa"/>
            <w:tcBorders>
              <w:top w:val="nil"/>
              <w:left w:val="nil"/>
              <w:bottom w:val="single" w:sz="4" w:space="0" w:color="auto"/>
              <w:right w:val="single" w:sz="4" w:space="0" w:color="auto"/>
            </w:tcBorders>
            <w:shd w:val="clear" w:color="auto" w:fill="auto"/>
            <w:hideMark/>
          </w:tcPr>
          <w:p w:rsidR="008C7A5C" w:rsidRPr="009127ED" w:rsidRDefault="008C7A5C" w:rsidP="00415BED">
            <w:pPr>
              <w:rPr>
                <w:bCs/>
              </w:rPr>
            </w:pPr>
            <w:r w:rsidRPr="009127ED">
              <w:rPr>
                <w:bCs/>
              </w:rPr>
              <w:t xml:space="preserve">Leidimai prekybai naftos produktais </w:t>
            </w:r>
          </w:p>
        </w:tc>
        <w:tc>
          <w:tcPr>
            <w:tcW w:w="1276" w:type="dxa"/>
            <w:tcBorders>
              <w:top w:val="nil"/>
              <w:left w:val="nil"/>
              <w:bottom w:val="single" w:sz="4" w:space="0" w:color="auto"/>
              <w:right w:val="single" w:sz="4" w:space="0" w:color="auto"/>
            </w:tcBorders>
            <w:shd w:val="clear" w:color="auto" w:fill="auto"/>
            <w:hideMark/>
          </w:tcPr>
          <w:p w:rsidR="008C7A5C" w:rsidRPr="009127ED" w:rsidRDefault="008C7A5C" w:rsidP="004F4FB8">
            <w:pPr>
              <w:jc w:val="right"/>
              <w:rPr>
                <w:bCs/>
              </w:rPr>
            </w:pPr>
            <w:r w:rsidRPr="009127ED">
              <w:rPr>
                <w:bCs/>
              </w:rPr>
              <w:t>9</w:t>
            </w:r>
          </w:p>
        </w:tc>
        <w:tc>
          <w:tcPr>
            <w:tcW w:w="1275" w:type="dxa"/>
            <w:tcBorders>
              <w:top w:val="nil"/>
              <w:left w:val="nil"/>
              <w:bottom w:val="single" w:sz="4" w:space="0" w:color="auto"/>
              <w:right w:val="single" w:sz="4" w:space="0" w:color="auto"/>
            </w:tcBorders>
            <w:shd w:val="clear" w:color="auto" w:fill="auto"/>
            <w:noWrap/>
            <w:hideMark/>
          </w:tcPr>
          <w:p w:rsidR="008C7A5C" w:rsidRPr="009127ED" w:rsidRDefault="008C7A5C" w:rsidP="004F4FB8">
            <w:pPr>
              <w:jc w:val="right"/>
              <w:rPr>
                <w:bCs/>
              </w:rPr>
            </w:pPr>
            <w:r w:rsidRPr="009127ED">
              <w:rPr>
                <w:bCs/>
              </w:rPr>
              <w:t>19</w:t>
            </w:r>
          </w:p>
        </w:tc>
        <w:tc>
          <w:tcPr>
            <w:tcW w:w="1418" w:type="dxa"/>
            <w:tcBorders>
              <w:top w:val="nil"/>
              <w:left w:val="nil"/>
              <w:bottom w:val="single" w:sz="4" w:space="0" w:color="auto"/>
              <w:right w:val="single" w:sz="4" w:space="0" w:color="auto"/>
            </w:tcBorders>
            <w:shd w:val="clear" w:color="auto" w:fill="auto"/>
            <w:noWrap/>
            <w:hideMark/>
          </w:tcPr>
          <w:p w:rsidR="008C7A5C" w:rsidRPr="009127ED" w:rsidRDefault="008C7A5C" w:rsidP="004F4FB8">
            <w:pPr>
              <w:jc w:val="right"/>
              <w:rPr>
                <w:bCs/>
              </w:rPr>
            </w:pPr>
            <w:r w:rsidRPr="009127ED">
              <w:rPr>
                <w:bCs/>
              </w:rPr>
              <w:t>2</w:t>
            </w:r>
          </w:p>
        </w:tc>
        <w:tc>
          <w:tcPr>
            <w:tcW w:w="1417" w:type="dxa"/>
            <w:tcBorders>
              <w:top w:val="nil"/>
              <w:left w:val="nil"/>
              <w:bottom w:val="single" w:sz="4" w:space="0" w:color="auto"/>
              <w:right w:val="single" w:sz="4" w:space="0" w:color="auto"/>
            </w:tcBorders>
            <w:shd w:val="clear" w:color="auto" w:fill="auto"/>
            <w:noWrap/>
            <w:hideMark/>
          </w:tcPr>
          <w:p w:rsidR="008C7A5C" w:rsidRPr="009127ED" w:rsidRDefault="008C7A5C" w:rsidP="005B5BB1">
            <w:pPr>
              <w:jc w:val="right"/>
              <w:rPr>
                <w:bCs/>
              </w:rPr>
            </w:pPr>
            <w:r w:rsidRPr="009127ED">
              <w:rPr>
                <w:bCs/>
              </w:rPr>
              <w:t>4</w:t>
            </w:r>
            <w:r w:rsidR="005B5BB1" w:rsidRPr="009127ED">
              <w:rPr>
                <w:bCs/>
              </w:rPr>
              <w:t xml:space="preserve"> </w:t>
            </w:r>
            <w:r w:rsidRPr="009127ED">
              <w:rPr>
                <w:bCs/>
              </w:rPr>
              <w:t>410,00</w:t>
            </w:r>
          </w:p>
        </w:tc>
      </w:tr>
      <w:tr w:rsidR="004F4FB8" w:rsidRPr="009127ED" w:rsidTr="005B5BB1">
        <w:trPr>
          <w:trHeight w:val="624"/>
        </w:trPr>
        <w:tc>
          <w:tcPr>
            <w:tcW w:w="709" w:type="dxa"/>
            <w:tcBorders>
              <w:top w:val="nil"/>
              <w:left w:val="single" w:sz="4" w:space="0" w:color="auto"/>
              <w:bottom w:val="single" w:sz="4" w:space="0" w:color="auto"/>
              <w:right w:val="single" w:sz="4" w:space="0" w:color="auto"/>
            </w:tcBorders>
            <w:shd w:val="clear" w:color="auto" w:fill="auto"/>
            <w:noWrap/>
            <w:hideMark/>
          </w:tcPr>
          <w:p w:rsidR="008C7A5C" w:rsidRPr="009127ED" w:rsidRDefault="008C7A5C" w:rsidP="00415BED">
            <w:pPr>
              <w:rPr>
                <w:bCs/>
              </w:rPr>
            </w:pPr>
            <w:r w:rsidRPr="009127ED">
              <w:rPr>
                <w:bCs/>
              </w:rPr>
              <w:t xml:space="preserve">3. </w:t>
            </w:r>
          </w:p>
        </w:tc>
        <w:tc>
          <w:tcPr>
            <w:tcW w:w="3544" w:type="dxa"/>
            <w:tcBorders>
              <w:top w:val="nil"/>
              <w:left w:val="nil"/>
              <w:bottom w:val="single" w:sz="4" w:space="0" w:color="auto"/>
              <w:right w:val="single" w:sz="4" w:space="0" w:color="auto"/>
            </w:tcBorders>
            <w:shd w:val="clear" w:color="auto" w:fill="auto"/>
            <w:hideMark/>
          </w:tcPr>
          <w:p w:rsidR="008C7A5C" w:rsidRPr="009127ED" w:rsidRDefault="008C7A5C" w:rsidP="00415BED">
            <w:pPr>
              <w:rPr>
                <w:bCs/>
              </w:rPr>
            </w:pPr>
            <w:r w:rsidRPr="009127ED">
              <w:rPr>
                <w:bCs/>
              </w:rPr>
              <w:t>Leidimai prekybai ir paslaugoms teikti</w:t>
            </w:r>
          </w:p>
        </w:tc>
        <w:tc>
          <w:tcPr>
            <w:tcW w:w="1276" w:type="dxa"/>
            <w:tcBorders>
              <w:top w:val="nil"/>
              <w:left w:val="nil"/>
              <w:bottom w:val="single" w:sz="4" w:space="0" w:color="auto"/>
              <w:right w:val="single" w:sz="4" w:space="0" w:color="auto"/>
            </w:tcBorders>
            <w:shd w:val="clear" w:color="auto" w:fill="auto"/>
            <w:hideMark/>
          </w:tcPr>
          <w:p w:rsidR="008C7A5C" w:rsidRPr="009127ED" w:rsidRDefault="008C7A5C" w:rsidP="005B5BB1">
            <w:pPr>
              <w:jc w:val="right"/>
              <w:rPr>
                <w:bCs/>
              </w:rPr>
            </w:pPr>
            <w:r w:rsidRPr="009127ED">
              <w:rPr>
                <w:bCs/>
              </w:rPr>
              <w:t>2</w:t>
            </w:r>
            <w:r w:rsidR="005B5BB1" w:rsidRPr="009127ED">
              <w:rPr>
                <w:bCs/>
              </w:rPr>
              <w:t xml:space="preserve"> </w:t>
            </w:r>
            <w:r w:rsidRPr="009127ED">
              <w:rPr>
                <w:bCs/>
              </w:rPr>
              <w:t>772</w:t>
            </w:r>
          </w:p>
        </w:tc>
        <w:tc>
          <w:tcPr>
            <w:tcW w:w="1275" w:type="dxa"/>
            <w:tcBorders>
              <w:top w:val="nil"/>
              <w:left w:val="nil"/>
              <w:bottom w:val="single" w:sz="4" w:space="0" w:color="auto"/>
              <w:right w:val="single" w:sz="4" w:space="0" w:color="auto"/>
            </w:tcBorders>
            <w:shd w:val="clear" w:color="auto" w:fill="auto"/>
            <w:noWrap/>
          </w:tcPr>
          <w:p w:rsidR="008C7A5C" w:rsidRPr="009127ED" w:rsidRDefault="008C7A5C" w:rsidP="004F4FB8">
            <w:pPr>
              <w:jc w:val="right"/>
              <w:rPr>
                <w:bCs/>
              </w:rPr>
            </w:pPr>
          </w:p>
        </w:tc>
        <w:tc>
          <w:tcPr>
            <w:tcW w:w="1418" w:type="dxa"/>
            <w:tcBorders>
              <w:top w:val="nil"/>
              <w:left w:val="nil"/>
              <w:bottom w:val="single" w:sz="4" w:space="0" w:color="auto"/>
              <w:right w:val="single" w:sz="4" w:space="0" w:color="auto"/>
            </w:tcBorders>
            <w:shd w:val="clear" w:color="auto" w:fill="auto"/>
            <w:noWrap/>
            <w:hideMark/>
          </w:tcPr>
          <w:p w:rsidR="008C7A5C" w:rsidRPr="009127ED" w:rsidRDefault="008C7A5C" w:rsidP="004F4FB8">
            <w:pPr>
              <w:jc w:val="right"/>
              <w:rPr>
                <w:bCs/>
              </w:rPr>
            </w:pPr>
            <w:r w:rsidRPr="009127ED">
              <w:rPr>
                <w:bCs/>
              </w:rPr>
              <w:t> </w:t>
            </w:r>
          </w:p>
        </w:tc>
        <w:tc>
          <w:tcPr>
            <w:tcW w:w="1417" w:type="dxa"/>
            <w:tcBorders>
              <w:top w:val="nil"/>
              <w:left w:val="nil"/>
              <w:bottom w:val="single" w:sz="4" w:space="0" w:color="auto"/>
              <w:right w:val="single" w:sz="4" w:space="0" w:color="auto"/>
            </w:tcBorders>
            <w:shd w:val="clear" w:color="auto" w:fill="auto"/>
            <w:noWrap/>
            <w:hideMark/>
          </w:tcPr>
          <w:p w:rsidR="008C7A5C" w:rsidRPr="009127ED" w:rsidRDefault="008C7A5C" w:rsidP="005B5BB1">
            <w:pPr>
              <w:jc w:val="right"/>
              <w:rPr>
                <w:bCs/>
              </w:rPr>
            </w:pPr>
            <w:r w:rsidRPr="009127ED">
              <w:rPr>
                <w:bCs/>
              </w:rPr>
              <w:t>364</w:t>
            </w:r>
            <w:r w:rsidR="005B5BB1" w:rsidRPr="009127ED">
              <w:rPr>
                <w:bCs/>
              </w:rPr>
              <w:t xml:space="preserve"> </w:t>
            </w:r>
            <w:r w:rsidRPr="009127ED">
              <w:rPr>
                <w:bCs/>
              </w:rPr>
              <w:t>288,94</w:t>
            </w:r>
          </w:p>
        </w:tc>
      </w:tr>
      <w:tr w:rsidR="004F4FB8" w:rsidRPr="009127ED" w:rsidTr="005B5BB1">
        <w:trPr>
          <w:trHeight w:val="379"/>
        </w:trPr>
        <w:tc>
          <w:tcPr>
            <w:tcW w:w="709" w:type="dxa"/>
            <w:tcBorders>
              <w:top w:val="nil"/>
              <w:left w:val="single" w:sz="4" w:space="0" w:color="auto"/>
              <w:bottom w:val="single" w:sz="4" w:space="0" w:color="auto"/>
              <w:right w:val="single" w:sz="4" w:space="0" w:color="auto"/>
            </w:tcBorders>
            <w:shd w:val="clear" w:color="auto" w:fill="auto"/>
            <w:noWrap/>
            <w:hideMark/>
          </w:tcPr>
          <w:p w:rsidR="008C7A5C" w:rsidRPr="009127ED" w:rsidRDefault="008C7A5C" w:rsidP="00415BED">
            <w:pPr>
              <w:rPr>
                <w:bCs/>
              </w:rPr>
            </w:pPr>
            <w:r w:rsidRPr="009127ED">
              <w:rPr>
                <w:bCs/>
              </w:rPr>
              <w:t>4.</w:t>
            </w:r>
          </w:p>
        </w:tc>
        <w:tc>
          <w:tcPr>
            <w:tcW w:w="3544" w:type="dxa"/>
            <w:tcBorders>
              <w:top w:val="nil"/>
              <w:left w:val="nil"/>
              <w:bottom w:val="single" w:sz="4" w:space="0" w:color="auto"/>
              <w:right w:val="single" w:sz="4" w:space="0" w:color="auto"/>
            </w:tcBorders>
            <w:shd w:val="clear" w:color="auto" w:fill="auto"/>
            <w:hideMark/>
          </w:tcPr>
          <w:p w:rsidR="008C7A5C" w:rsidRPr="009127ED" w:rsidRDefault="008C7A5C" w:rsidP="00415BED">
            <w:pPr>
              <w:rPr>
                <w:bCs/>
              </w:rPr>
            </w:pPr>
            <w:r w:rsidRPr="009127ED">
              <w:rPr>
                <w:bCs/>
              </w:rPr>
              <w:t>Leidimai už išorinę reklamą</w:t>
            </w:r>
          </w:p>
        </w:tc>
        <w:tc>
          <w:tcPr>
            <w:tcW w:w="1276" w:type="dxa"/>
            <w:tcBorders>
              <w:top w:val="nil"/>
              <w:left w:val="nil"/>
              <w:bottom w:val="single" w:sz="4" w:space="0" w:color="auto"/>
              <w:right w:val="single" w:sz="4" w:space="0" w:color="auto"/>
            </w:tcBorders>
            <w:shd w:val="clear" w:color="auto" w:fill="auto"/>
            <w:hideMark/>
          </w:tcPr>
          <w:p w:rsidR="008C7A5C" w:rsidRPr="009127ED" w:rsidRDefault="008C7A5C" w:rsidP="004F4FB8">
            <w:pPr>
              <w:jc w:val="right"/>
              <w:rPr>
                <w:bCs/>
              </w:rPr>
            </w:pPr>
            <w:r w:rsidRPr="009127ED">
              <w:rPr>
                <w:bCs/>
              </w:rPr>
              <w:t>648</w:t>
            </w:r>
          </w:p>
        </w:tc>
        <w:tc>
          <w:tcPr>
            <w:tcW w:w="1275" w:type="dxa"/>
            <w:tcBorders>
              <w:top w:val="nil"/>
              <w:left w:val="nil"/>
              <w:bottom w:val="single" w:sz="4" w:space="0" w:color="auto"/>
              <w:right w:val="single" w:sz="4" w:space="0" w:color="auto"/>
            </w:tcBorders>
            <w:shd w:val="clear" w:color="auto" w:fill="auto"/>
            <w:noWrap/>
            <w:hideMark/>
          </w:tcPr>
          <w:p w:rsidR="008C7A5C" w:rsidRPr="009127ED" w:rsidRDefault="008C7A5C" w:rsidP="004F4FB8">
            <w:pPr>
              <w:jc w:val="right"/>
              <w:rPr>
                <w:bCs/>
              </w:rPr>
            </w:pPr>
          </w:p>
        </w:tc>
        <w:tc>
          <w:tcPr>
            <w:tcW w:w="1418" w:type="dxa"/>
            <w:tcBorders>
              <w:top w:val="nil"/>
              <w:left w:val="nil"/>
              <w:bottom w:val="single" w:sz="4" w:space="0" w:color="auto"/>
              <w:right w:val="single" w:sz="4" w:space="0" w:color="auto"/>
            </w:tcBorders>
            <w:shd w:val="clear" w:color="auto" w:fill="auto"/>
            <w:noWrap/>
            <w:hideMark/>
          </w:tcPr>
          <w:p w:rsidR="008C7A5C" w:rsidRPr="009127ED" w:rsidRDefault="00386215" w:rsidP="004F4FB8">
            <w:pPr>
              <w:jc w:val="right"/>
              <w:rPr>
                <w:bCs/>
              </w:rPr>
            </w:pPr>
            <w:r w:rsidRPr="009127ED">
              <w:rPr>
                <w:bCs/>
              </w:rPr>
              <w:t xml:space="preserve">        </w:t>
            </w:r>
            <w:r w:rsidR="008C7A5C" w:rsidRPr="009127ED">
              <w:rPr>
                <w:bCs/>
              </w:rPr>
              <w:t xml:space="preserve"> </w:t>
            </w:r>
          </w:p>
        </w:tc>
        <w:tc>
          <w:tcPr>
            <w:tcW w:w="1417" w:type="dxa"/>
            <w:tcBorders>
              <w:top w:val="nil"/>
              <w:left w:val="nil"/>
              <w:bottom w:val="single" w:sz="4" w:space="0" w:color="auto"/>
              <w:right w:val="single" w:sz="4" w:space="0" w:color="auto"/>
            </w:tcBorders>
            <w:shd w:val="clear" w:color="auto" w:fill="auto"/>
            <w:noWrap/>
            <w:hideMark/>
          </w:tcPr>
          <w:p w:rsidR="008C7A5C" w:rsidRPr="009127ED" w:rsidRDefault="008C7A5C" w:rsidP="005B5BB1">
            <w:pPr>
              <w:jc w:val="right"/>
              <w:rPr>
                <w:bCs/>
              </w:rPr>
            </w:pPr>
            <w:r w:rsidRPr="009127ED">
              <w:rPr>
                <w:bCs/>
              </w:rPr>
              <w:t>304</w:t>
            </w:r>
            <w:r w:rsidR="005B5BB1" w:rsidRPr="009127ED">
              <w:rPr>
                <w:bCs/>
              </w:rPr>
              <w:t xml:space="preserve"> </w:t>
            </w:r>
            <w:r w:rsidRPr="009127ED">
              <w:rPr>
                <w:bCs/>
              </w:rPr>
              <w:t>841,46</w:t>
            </w:r>
          </w:p>
        </w:tc>
      </w:tr>
      <w:tr w:rsidR="004F4FB8" w:rsidRPr="009127ED" w:rsidTr="005B5BB1">
        <w:trPr>
          <w:trHeight w:val="345"/>
        </w:trPr>
        <w:tc>
          <w:tcPr>
            <w:tcW w:w="709" w:type="dxa"/>
            <w:tcBorders>
              <w:top w:val="nil"/>
              <w:left w:val="single" w:sz="4" w:space="0" w:color="auto"/>
              <w:bottom w:val="single" w:sz="4" w:space="0" w:color="auto"/>
              <w:right w:val="single" w:sz="4" w:space="0" w:color="auto"/>
            </w:tcBorders>
            <w:shd w:val="clear" w:color="auto" w:fill="auto"/>
            <w:noWrap/>
            <w:hideMark/>
          </w:tcPr>
          <w:p w:rsidR="008C7A5C" w:rsidRPr="009127ED" w:rsidRDefault="008C7A5C" w:rsidP="00415BED">
            <w:pPr>
              <w:rPr>
                <w:bCs/>
              </w:rPr>
            </w:pPr>
            <w:r w:rsidRPr="009127ED">
              <w:rPr>
                <w:bCs/>
                <w:color w:val="000000"/>
              </w:rPr>
              <w:t>5.</w:t>
            </w:r>
          </w:p>
        </w:tc>
        <w:tc>
          <w:tcPr>
            <w:tcW w:w="3544" w:type="dxa"/>
            <w:tcBorders>
              <w:top w:val="nil"/>
              <w:left w:val="nil"/>
              <w:bottom w:val="single" w:sz="4" w:space="0" w:color="auto"/>
              <w:right w:val="single" w:sz="4" w:space="0" w:color="auto"/>
            </w:tcBorders>
            <w:shd w:val="clear" w:color="auto" w:fill="auto"/>
            <w:hideMark/>
          </w:tcPr>
          <w:p w:rsidR="008C7A5C" w:rsidRPr="009127ED" w:rsidRDefault="008C7A5C" w:rsidP="00415BED">
            <w:pPr>
              <w:rPr>
                <w:bCs/>
              </w:rPr>
            </w:pPr>
            <w:r w:rsidRPr="009127ED">
              <w:rPr>
                <w:bCs/>
                <w:color w:val="000000"/>
              </w:rPr>
              <w:t>Licencijos ir leidimai keleivių vežimui autobusais</w:t>
            </w:r>
          </w:p>
        </w:tc>
        <w:tc>
          <w:tcPr>
            <w:tcW w:w="1276" w:type="dxa"/>
            <w:tcBorders>
              <w:top w:val="nil"/>
              <w:left w:val="nil"/>
              <w:bottom w:val="single" w:sz="4" w:space="0" w:color="auto"/>
              <w:right w:val="single" w:sz="4" w:space="0" w:color="auto"/>
            </w:tcBorders>
            <w:shd w:val="clear" w:color="auto" w:fill="auto"/>
            <w:hideMark/>
          </w:tcPr>
          <w:p w:rsidR="008C7A5C" w:rsidRPr="009127ED" w:rsidRDefault="008C7A5C" w:rsidP="004F4FB8">
            <w:pPr>
              <w:jc w:val="right"/>
              <w:rPr>
                <w:bCs/>
              </w:rPr>
            </w:pPr>
            <w:r w:rsidRPr="009127ED">
              <w:rPr>
                <w:bCs/>
                <w:color w:val="000000"/>
              </w:rPr>
              <w:t>211</w:t>
            </w:r>
          </w:p>
        </w:tc>
        <w:tc>
          <w:tcPr>
            <w:tcW w:w="1275" w:type="dxa"/>
            <w:tcBorders>
              <w:top w:val="nil"/>
              <w:left w:val="nil"/>
              <w:bottom w:val="single" w:sz="4" w:space="0" w:color="auto"/>
              <w:right w:val="single" w:sz="4" w:space="0" w:color="auto"/>
            </w:tcBorders>
            <w:shd w:val="clear" w:color="auto" w:fill="auto"/>
            <w:noWrap/>
            <w:hideMark/>
          </w:tcPr>
          <w:p w:rsidR="008C7A5C" w:rsidRPr="009127ED" w:rsidRDefault="008C7A5C" w:rsidP="004F4FB8">
            <w:pPr>
              <w:jc w:val="right"/>
              <w:rPr>
                <w:bCs/>
              </w:rPr>
            </w:pPr>
          </w:p>
        </w:tc>
        <w:tc>
          <w:tcPr>
            <w:tcW w:w="1418" w:type="dxa"/>
            <w:tcBorders>
              <w:top w:val="nil"/>
              <w:left w:val="nil"/>
              <w:bottom w:val="single" w:sz="4" w:space="0" w:color="auto"/>
              <w:right w:val="single" w:sz="4" w:space="0" w:color="auto"/>
            </w:tcBorders>
            <w:shd w:val="clear" w:color="auto" w:fill="auto"/>
            <w:noWrap/>
            <w:hideMark/>
          </w:tcPr>
          <w:p w:rsidR="008C7A5C" w:rsidRPr="009127ED" w:rsidRDefault="008C7A5C" w:rsidP="004F4FB8">
            <w:pPr>
              <w:jc w:val="right"/>
              <w:rPr>
                <w:bCs/>
              </w:rPr>
            </w:pPr>
            <w:r w:rsidRPr="009127ED">
              <w:rPr>
                <w:bCs/>
                <w:color w:val="000000"/>
              </w:rPr>
              <w:t>8</w:t>
            </w:r>
          </w:p>
        </w:tc>
        <w:tc>
          <w:tcPr>
            <w:tcW w:w="1417" w:type="dxa"/>
            <w:tcBorders>
              <w:top w:val="nil"/>
              <w:left w:val="nil"/>
              <w:bottom w:val="single" w:sz="4" w:space="0" w:color="auto"/>
              <w:right w:val="single" w:sz="4" w:space="0" w:color="auto"/>
            </w:tcBorders>
            <w:shd w:val="clear" w:color="auto" w:fill="auto"/>
            <w:noWrap/>
            <w:hideMark/>
          </w:tcPr>
          <w:p w:rsidR="008C7A5C" w:rsidRPr="009127ED" w:rsidRDefault="008C7A5C" w:rsidP="005B5BB1">
            <w:pPr>
              <w:jc w:val="right"/>
              <w:rPr>
                <w:bCs/>
              </w:rPr>
            </w:pPr>
            <w:r w:rsidRPr="009127ED">
              <w:rPr>
                <w:bCs/>
                <w:color w:val="000000"/>
              </w:rPr>
              <w:t>2</w:t>
            </w:r>
            <w:r w:rsidR="005B5BB1" w:rsidRPr="009127ED">
              <w:rPr>
                <w:bCs/>
                <w:color w:val="000000"/>
              </w:rPr>
              <w:t xml:space="preserve"> </w:t>
            </w:r>
            <w:r w:rsidRPr="009127ED">
              <w:rPr>
                <w:bCs/>
                <w:color w:val="000000"/>
              </w:rPr>
              <w:t>942,20</w:t>
            </w:r>
          </w:p>
        </w:tc>
      </w:tr>
      <w:tr w:rsidR="004F4FB8" w:rsidRPr="009127ED" w:rsidTr="005B5BB1">
        <w:trPr>
          <w:trHeight w:val="351"/>
        </w:trPr>
        <w:tc>
          <w:tcPr>
            <w:tcW w:w="709" w:type="dxa"/>
            <w:tcBorders>
              <w:top w:val="nil"/>
              <w:left w:val="single" w:sz="4" w:space="0" w:color="auto"/>
              <w:bottom w:val="single" w:sz="4" w:space="0" w:color="auto"/>
              <w:right w:val="single" w:sz="4" w:space="0" w:color="auto"/>
            </w:tcBorders>
            <w:shd w:val="clear" w:color="auto" w:fill="auto"/>
            <w:noWrap/>
            <w:hideMark/>
          </w:tcPr>
          <w:p w:rsidR="008C7A5C" w:rsidRPr="009127ED" w:rsidRDefault="001D7615" w:rsidP="00415BED">
            <w:pPr>
              <w:rPr>
                <w:bCs/>
                <w:color w:val="000000"/>
              </w:rPr>
            </w:pPr>
            <w:r w:rsidRPr="009127ED">
              <w:rPr>
                <w:bCs/>
                <w:color w:val="000000"/>
              </w:rPr>
              <w:t>6</w:t>
            </w:r>
            <w:r w:rsidR="008C7A5C" w:rsidRPr="009127ED">
              <w:rPr>
                <w:bCs/>
                <w:color w:val="000000"/>
              </w:rPr>
              <w:t xml:space="preserve">. </w:t>
            </w:r>
          </w:p>
        </w:tc>
        <w:tc>
          <w:tcPr>
            <w:tcW w:w="3544" w:type="dxa"/>
            <w:tcBorders>
              <w:top w:val="nil"/>
              <w:left w:val="nil"/>
              <w:bottom w:val="single" w:sz="4" w:space="0" w:color="auto"/>
              <w:right w:val="single" w:sz="4" w:space="0" w:color="auto"/>
            </w:tcBorders>
            <w:shd w:val="clear" w:color="auto" w:fill="auto"/>
            <w:hideMark/>
          </w:tcPr>
          <w:p w:rsidR="008C7A5C" w:rsidRPr="009127ED" w:rsidRDefault="008C7A5C" w:rsidP="00415BED">
            <w:pPr>
              <w:rPr>
                <w:bCs/>
                <w:color w:val="000000"/>
              </w:rPr>
            </w:pPr>
            <w:r w:rsidRPr="009127ED">
              <w:rPr>
                <w:bCs/>
                <w:color w:val="000000"/>
              </w:rPr>
              <w:t>Leidimai už keleivių vežimą taksi</w:t>
            </w:r>
          </w:p>
        </w:tc>
        <w:tc>
          <w:tcPr>
            <w:tcW w:w="1276" w:type="dxa"/>
            <w:tcBorders>
              <w:top w:val="nil"/>
              <w:left w:val="nil"/>
              <w:bottom w:val="single" w:sz="4" w:space="0" w:color="auto"/>
              <w:right w:val="single" w:sz="4" w:space="0" w:color="auto"/>
            </w:tcBorders>
            <w:shd w:val="clear" w:color="auto" w:fill="auto"/>
            <w:hideMark/>
          </w:tcPr>
          <w:p w:rsidR="008C7A5C" w:rsidRPr="009127ED" w:rsidRDefault="008C7A5C" w:rsidP="004F4FB8">
            <w:pPr>
              <w:jc w:val="right"/>
              <w:rPr>
                <w:bCs/>
                <w:color w:val="000000"/>
              </w:rPr>
            </w:pPr>
            <w:r w:rsidRPr="009127ED">
              <w:rPr>
                <w:bCs/>
                <w:color w:val="000000"/>
              </w:rPr>
              <w:t>136</w:t>
            </w:r>
          </w:p>
        </w:tc>
        <w:tc>
          <w:tcPr>
            <w:tcW w:w="1275" w:type="dxa"/>
            <w:tcBorders>
              <w:top w:val="nil"/>
              <w:left w:val="nil"/>
              <w:bottom w:val="single" w:sz="4" w:space="0" w:color="auto"/>
              <w:right w:val="single" w:sz="4" w:space="0" w:color="auto"/>
            </w:tcBorders>
            <w:shd w:val="clear" w:color="auto" w:fill="auto"/>
            <w:noWrap/>
            <w:hideMark/>
          </w:tcPr>
          <w:p w:rsidR="008C7A5C" w:rsidRPr="009127ED" w:rsidRDefault="008C7A5C" w:rsidP="004F4FB8">
            <w:pPr>
              <w:jc w:val="right"/>
              <w:rPr>
                <w:bCs/>
                <w:color w:val="000000"/>
              </w:rPr>
            </w:pPr>
          </w:p>
        </w:tc>
        <w:tc>
          <w:tcPr>
            <w:tcW w:w="1418" w:type="dxa"/>
            <w:tcBorders>
              <w:top w:val="nil"/>
              <w:left w:val="nil"/>
              <w:bottom w:val="single" w:sz="4" w:space="0" w:color="auto"/>
              <w:right w:val="single" w:sz="4" w:space="0" w:color="auto"/>
            </w:tcBorders>
            <w:shd w:val="clear" w:color="auto" w:fill="auto"/>
            <w:noWrap/>
            <w:hideMark/>
          </w:tcPr>
          <w:p w:rsidR="008C7A5C" w:rsidRPr="009127ED" w:rsidRDefault="008C7A5C" w:rsidP="005B5BB1">
            <w:pPr>
              <w:jc w:val="right"/>
              <w:rPr>
                <w:bCs/>
                <w:color w:val="000000"/>
              </w:rPr>
            </w:pPr>
            <w:r w:rsidRPr="009127ED">
              <w:rPr>
                <w:bCs/>
                <w:color w:val="000000"/>
              </w:rPr>
              <w:t>114</w:t>
            </w:r>
          </w:p>
        </w:tc>
        <w:tc>
          <w:tcPr>
            <w:tcW w:w="1417" w:type="dxa"/>
            <w:tcBorders>
              <w:top w:val="nil"/>
              <w:left w:val="nil"/>
              <w:bottom w:val="single" w:sz="4" w:space="0" w:color="auto"/>
              <w:right w:val="single" w:sz="4" w:space="0" w:color="auto"/>
            </w:tcBorders>
            <w:shd w:val="clear" w:color="auto" w:fill="auto"/>
            <w:noWrap/>
            <w:hideMark/>
          </w:tcPr>
          <w:p w:rsidR="008C7A5C" w:rsidRPr="009127ED" w:rsidRDefault="008C7A5C" w:rsidP="005B5BB1">
            <w:pPr>
              <w:jc w:val="right"/>
              <w:rPr>
                <w:bCs/>
                <w:color w:val="000000"/>
              </w:rPr>
            </w:pPr>
            <w:r w:rsidRPr="009127ED">
              <w:rPr>
                <w:bCs/>
                <w:color w:val="000000"/>
              </w:rPr>
              <w:t>8</w:t>
            </w:r>
            <w:r w:rsidR="005B5BB1" w:rsidRPr="009127ED">
              <w:rPr>
                <w:bCs/>
                <w:color w:val="000000"/>
              </w:rPr>
              <w:t xml:space="preserve"> </w:t>
            </w:r>
            <w:r w:rsidRPr="009127ED">
              <w:rPr>
                <w:bCs/>
                <w:color w:val="000000"/>
              </w:rPr>
              <w:t>820,00</w:t>
            </w:r>
          </w:p>
        </w:tc>
      </w:tr>
      <w:tr w:rsidR="004F4FB8" w:rsidRPr="009127ED" w:rsidTr="005B5BB1">
        <w:trPr>
          <w:trHeight w:val="228"/>
        </w:trPr>
        <w:tc>
          <w:tcPr>
            <w:tcW w:w="709" w:type="dxa"/>
            <w:tcBorders>
              <w:top w:val="nil"/>
              <w:left w:val="single" w:sz="4" w:space="0" w:color="auto"/>
              <w:bottom w:val="single" w:sz="4" w:space="0" w:color="auto"/>
              <w:right w:val="single" w:sz="4" w:space="0" w:color="auto"/>
            </w:tcBorders>
            <w:shd w:val="clear" w:color="auto" w:fill="auto"/>
            <w:noWrap/>
          </w:tcPr>
          <w:p w:rsidR="008C7A5C" w:rsidRPr="009127ED" w:rsidRDefault="008C7A5C" w:rsidP="00415BED">
            <w:pPr>
              <w:rPr>
                <w:b/>
                <w:bCs/>
                <w:color w:val="000000"/>
              </w:rPr>
            </w:pPr>
            <w:r w:rsidRPr="009127ED">
              <w:rPr>
                <w:b/>
                <w:bCs/>
                <w:color w:val="000000"/>
              </w:rPr>
              <w:t> </w:t>
            </w:r>
          </w:p>
        </w:tc>
        <w:tc>
          <w:tcPr>
            <w:tcW w:w="3544" w:type="dxa"/>
            <w:tcBorders>
              <w:top w:val="nil"/>
              <w:left w:val="nil"/>
              <w:bottom w:val="single" w:sz="4" w:space="0" w:color="auto"/>
              <w:right w:val="single" w:sz="4" w:space="0" w:color="auto"/>
            </w:tcBorders>
            <w:shd w:val="clear" w:color="auto" w:fill="auto"/>
          </w:tcPr>
          <w:p w:rsidR="008C7A5C" w:rsidRPr="009127ED" w:rsidRDefault="004F4FB8" w:rsidP="004F4FB8">
            <w:pPr>
              <w:jc w:val="right"/>
              <w:rPr>
                <w:b/>
                <w:bCs/>
                <w:color w:val="000000"/>
              </w:rPr>
            </w:pPr>
            <w:r w:rsidRPr="009127ED">
              <w:rPr>
                <w:b/>
                <w:bCs/>
                <w:color w:val="000000"/>
              </w:rPr>
              <w:t>Iš viso:</w:t>
            </w:r>
          </w:p>
        </w:tc>
        <w:tc>
          <w:tcPr>
            <w:tcW w:w="1276" w:type="dxa"/>
            <w:tcBorders>
              <w:top w:val="nil"/>
              <w:left w:val="nil"/>
              <w:bottom w:val="single" w:sz="4" w:space="0" w:color="auto"/>
              <w:right w:val="single" w:sz="4" w:space="0" w:color="auto"/>
            </w:tcBorders>
            <w:shd w:val="clear" w:color="auto" w:fill="auto"/>
          </w:tcPr>
          <w:p w:rsidR="008C7A5C" w:rsidRPr="009127ED" w:rsidRDefault="008C7A5C" w:rsidP="005B5BB1">
            <w:pPr>
              <w:jc w:val="right"/>
              <w:rPr>
                <w:b/>
                <w:bCs/>
                <w:color w:val="000000"/>
              </w:rPr>
            </w:pPr>
            <w:r w:rsidRPr="009127ED">
              <w:rPr>
                <w:b/>
                <w:bCs/>
              </w:rPr>
              <w:t>4</w:t>
            </w:r>
            <w:r w:rsidR="005B5BB1" w:rsidRPr="009127ED">
              <w:rPr>
                <w:b/>
                <w:bCs/>
              </w:rPr>
              <w:t xml:space="preserve"> </w:t>
            </w:r>
            <w:r w:rsidRPr="009127ED">
              <w:rPr>
                <w:b/>
                <w:bCs/>
              </w:rPr>
              <w:t>057</w:t>
            </w:r>
          </w:p>
        </w:tc>
        <w:tc>
          <w:tcPr>
            <w:tcW w:w="1275" w:type="dxa"/>
            <w:tcBorders>
              <w:top w:val="nil"/>
              <w:left w:val="nil"/>
              <w:bottom w:val="single" w:sz="4" w:space="0" w:color="auto"/>
              <w:right w:val="single" w:sz="4" w:space="0" w:color="auto"/>
            </w:tcBorders>
            <w:shd w:val="clear" w:color="auto" w:fill="auto"/>
            <w:noWrap/>
          </w:tcPr>
          <w:p w:rsidR="008C7A5C" w:rsidRPr="009127ED" w:rsidRDefault="008C7A5C" w:rsidP="004F4FB8">
            <w:pPr>
              <w:jc w:val="right"/>
              <w:rPr>
                <w:b/>
                <w:bCs/>
                <w:color w:val="000000"/>
              </w:rPr>
            </w:pPr>
            <w:r w:rsidRPr="009127ED">
              <w:rPr>
                <w:b/>
                <w:bCs/>
              </w:rPr>
              <w:t>54</w:t>
            </w:r>
          </w:p>
        </w:tc>
        <w:tc>
          <w:tcPr>
            <w:tcW w:w="1418" w:type="dxa"/>
            <w:tcBorders>
              <w:top w:val="nil"/>
              <w:left w:val="nil"/>
              <w:bottom w:val="single" w:sz="4" w:space="0" w:color="auto"/>
              <w:right w:val="single" w:sz="4" w:space="0" w:color="auto"/>
            </w:tcBorders>
            <w:shd w:val="clear" w:color="auto" w:fill="auto"/>
            <w:noWrap/>
          </w:tcPr>
          <w:p w:rsidR="008C7A5C" w:rsidRPr="009127ED" w:rsidRDefault="008C7A5C" w:rsidP="004F4FB8">
            <w:pPr>
              <w:jc w:val="right"/>
              <w:rPr>
                <w:b/>
                <w:bCs/>
                <w:color w:val="000000"/>
              </w:rPr>
            </w:pPr>
            <w:r w:rsidRPr="009127ED">
              <w:rPr>
                <w:b/>
                <w:bCs/>
              </w:rPr>
              <w:t>599</w:t>
            </w:r>
          </w:p>
        </w:tc>
        <w:tc>
          <w:tcPr>
            <w:tcW w:w="1417" w:type="dxa"/>
            <w:tcBorders>
              <w:top w:val="nil"/>
              <w:left w:val="nil"/>
              <w:bottom w:val="single" w:sz="4" w:space="0" w:color="auto"/>
              <w:right w:val="single" w:sz="4" w:space="0" w:color="auto"/>
            </w:tcBorders>
            <w:shd w:val="clear" w:color="auto" w:fill="auto"/>
            <w:noWrap/>
          </w:tcPr>
          <w:p w:rsidR="008C7A5C" w:rsidRPr="009127ED" w:rsidRDefault="008C7A5C" w:rsidP="005B5BB1">
            <w:pPr>
              <w:jc w:val="right"/>
              <w:rPr>
                <w:b/>
                <w:bCs/>
                <w:color w:val="000000"/>
              </w:rPr>
            </w:pPr>
            <w:r w:rsidRPr="009127ED">
              <w:rPr>
                <w:b/>
                <w:bCs/>
              </w:rPr>
              <w:t>679</w:t>
            </w:r>
            <w:r w:rsidR="005B5BB1" w:rsidRPr="009127ED">
              <w:rPr>
                <w:b/>
                <w:bCs/>
              </w:rPr>
              <w:t xml:space="preserve"> </w:t>
            </w:r>
            <w:r w:rsidRPr="009127ED">
              <w:rPr>
                <w:b/>
                <w:bCs/>
              </w:rPr>
              <w:t>105,00</w:t>
            </w:r>
          </w:p>
        </w:tc>
      </w:tr>
    </w:tbl>
    <w:p w:rsidR="008C7A5C" w:rsidRPr="009127ED" w:rsidRDefault="008C7A5C" w:rsidP="00DE7E8C">
      <w:pPr>
        <w:jc w:val="center"/>
        <w:rPr>
          <w:b/>
        </w:rPr>
      </w:pPr>
    </w:p>
    <w:p w:rsidR="00DE2BCF" w:rsidRPr="009127ED" w:rsidRDefault="00DE2BCF" w:rsidP="005B5BB1">
      <w:pPr>
        <w:ind w:firstLine="709"/>
        <w:jc w:val="both"/>
      </w:pPr>
      <w:r w:rsidRPr="009127ED">
        <w:t xml:space="preserve">Nuo 2017 m. pradėta teikti paslauga „Prekybos vietų žemėlapis“, kuri pagreitino subjektų aptarnavimą. Klaipėdos miesto viešųjų vietų prekiauti ar teikti paslaugas interaktyviajame prekybos vietų žemėlapyje pateikiami patvirtintų prekybos ir paslaugų teikimo vietų adresai, vietų išdėstymas, informacija apie vietų užimtumą. Asmuo gali matyti užimtas ir laisvas prekybos vietas, rezervuoti laisvas vietas, matyti, ar jam jau yra patvirtinta prekybos vieta, ar dėl neatitikimų atmestas prašymas, užpildyti prašymo formą, pridėti dokumentus ir juos pateikti. </w:t>
      </w:r>
    </w:p>
    <w:p w:rsidR="008C7A5C" w:rsidRPr="009127ED" w:rsidRDefault="00DE2BCF" w:rsidP="0025473A">
      <w:pPr>
        <w:ind w:firstLine="709"/>
        <w:jc w:val="both"/>
      </w:pPr>
      <w:r w:rsidRPr="009127ED">
        <w:t xml:space="preserve">Siekiant pagerinti prekybos vietų estetinį vaizdą, organizuotas prekybos Klaipėdos miesto viešosiose vietose laikinųjų įrenginių įsigijimas: nupirkta ir sumontuota vienoda prekybos įranga prie Joniškės kapinių prieigos, taip pat sudaryta sutartis dėl prekybinės įrangos, skirtos prekiauti vaisiais ir daržovėmis, pagaminimo (ši įranga prekybos vietose </w:t>
      </w:r>
      <w:r w:rsidR="0025473A" w:rsidRPr="009127ED">
        <w:t>bus sumontuota 2018 m. sezoną).</w:t>
      </w:r>
    </w:p>
    <w:p w:rsidR="008C7A5C" w:rsidRPr="009127ED" w:rsidRDefault="008C7A5C" w:rsidP="00DE7E8C">
      <w:pPr>
        <w:jc w:val="center"/>
        <w:rPr>
          <w:b/>
        </w:rPr>
      </w:pPr>
    </w:p>
    <w:p w:rsidR="00E4476B" w:rsidRPr="009127ED" w:rsidRDefault="00E4476B" w:rsidP="00DE7E8C">
      <w:pPr>
        <w:jc w:val="center"/>
        <w:rPr>
          <w:b/>
        </w:rPr>
      </w:pPr>
      <w:r w:rsidRPr="009127ED">
        <w:rPr>
          <w:b/>
        </w:rPr>
        <w:t>SOCIALINIŲ REIKALŲ DEPARTAMENTAS</w:t>
      </w:r>
    </w:p>
    <w:p w:rsidR="00E4476B" w:rsidRPr="009127ED" w:rsidRDefault="00E4476B" w:rsidP="00DE7E8C">
      <w:pPr>
        <w:jc w:val="center"/>
        <w:rPr>
          <w:b/>
        </w:rPr>
      </w:pPr>
    </w:p>
    <w:p w:rsidR="00E4476B" w:rsidRPr="009127ED" w:rsidRDefault="00E4476B" w:rsidP="00DE7E8C">
      <w:pPr>
        <w:ind w:firstLine="709"/>
        <w:jc w:val="both"/>
      </w:pPr>
      <w:r w:rsidRPr="009127ED">
        <w:t xml:space="preserve">Departamentas yra atsakingas už: 1) valstybės ir savivaldybės politikos savivaldybės socialinių paslaugų, socialinio būsto, sveikatos ir civilinės būklės aktų registravimo bei gyvenamosios vietos deklaravimo </w:t>
      </w:r>
      <w:r w:rsidR="00211EE2" w:rsidRPr="009127ED">
        <w:t xml:space="preserve">bei jaunimo politikos </w:t>
      </w:r>
      <w:r w:rsidRPr="009127ED">
        <w:t>srityse įgyvendinimą; 2) savivaldybės socialinių paslaugų kokybės gerinimą ir plėtrą.</w:t>
      </w:r>
    </w:p>
    <w:p w:rsidR="00E4476B" w:rsidRPr="009127ED" w:rsidRDefault="00E4476B" w:rsidP="00DE7E8C">
      <w:pPr>
        <w:ind w:firstLine="709"/>
        <w:jc w:val="both"/>
      </w:pPr>
      <w:r w:rsidRPr="009127ED">
        <w:t>Departamentas 201</w:t>
      </w:r>
      <w:r w:rsidR="00DE2BCF" w:rsidRPr="009127ED">
        <w:t>7</w:t>
      </w:r>
      <w:r w:rsidRPr="009127ED">
        <w:t xml:space="preserve"> m. įgyvendino </w:t>
      </w:r>
      <w:r w:rsidR="001E51BC" w:rsidRPr="009127ED">
        <w:t>3</w:t>
      </w:r>
      <w:r w:rsidRPr="009127ED">
        <w:t xml:space="preserve"> </w:t>
      </w:r>
      <w:r w:rsidR="00A23F0F" w:rsidRPr="009127ED">
        <w:t>SVP</w:t>
      </w:r>
      <w:r w:rsidRPr="009127ED">
        <w:t xml:space="preserve"> programas: Socialinės</w:t>
      </w:r>
      <w:r w:rsidR="000455EC" w:rsidRPr="009127ED">
        <w:t xml:space="preserve"> atskirties mažinimo programą,</w:t>
      </w:r>
      <w:r w:rsidRPr="009127ED">
        <w:t xml:space="preserve"> Sveikatos apsaugos paslaugų gerinimo programą</w:t>
      </w:r>
      <w:r w:rsidR="001E51BC" w:rsidRPr="009127ED">
        <w:t>, Jaunimo politikos plėtros</w:t>
      </w:r>
      <w:r w:rsidR="000455EC" w:rsidRPr="009127ED">
        <w:t xml:space="preserve"> programą</w:t>
      </w:r>
      <w:r w:rsidR="001E51BC" w:rsidRPr="009127ED">
        <w:t>.</w:t>
      </w:r>
    </w:p>
    <w:p w:rsidR="00E4476B" w:rsidRPr="009127ED" w:rsidRDefault="00E4476B" w:rsidP="00DE7E8C">
      <w:pPr>
        <w:jc w:val="center"/>
        <w:rPr>
          <w:b/>
        </w:rPr>
      </w:pPr>
    </w:p>
    <w:p w:rsidR="00E4476B" w:rsidRPr="009127ED" w:rsidRDefault="00E4476B" w:rsidP="00DE7E8C">
      <w:pPr>
        <w:jc w:val="center"/>
        <w:rPr>
          <w:b/>
        </w:rPr>
      </w:pPr>
      <w:r w:rsidRPr="009127ED">
        <w:rPr>
          <w:b/>
        </w:rPr>
        <w:t>Socialinė parama ir socialinės paslaugos</w:t>
      </w:r>
    </w:p>
    <w:p w:rsidR="00E4476B" w:rsidRPr="009127ED" w:rsidRDefault="00E4476B" w:rsidP="00DE7E8C">
      <w:pPr>
        <w:jc w:val="center"/>
        <w:rPr>
          <w:b/>
        </w:rPr>
      </w:pPr>
    </w:p>
    <w:p w:rsidR="00E4476B" w:rsidRPr="009127ED" w:rsidRDefault="00E4476B" w:rsidP="00DE7E8C">
      <w:pPr>
        <w:ind w:firstLine="709"/>
        <w:jc w:val="both"/>
      </w:pPr>
      <w:r w:rsidRPr="009127ED">
        <w:t>Organizuotas socialini</w:t>
      </w:r>
      <w:r w:rsidR="00B60640" w:rsidRPr="009127ED">
        <w:t>ų paslaugų teikimas Klaipėdos miesto</w:t>
      </w:r>
      <w:r w:rsidRPr="009127ED">
        <w:t xml:space="preserve"> gyventojams per biudžetines įstaigas, perkamas paslaugas ir kompensavimo sutartis. Teiktų paslaugų grupės ir gavėjų sk</w:t>
      </w:r>
      <w:r w:rsidR="00C104C6" w:rsidRPr="009127ED">
        <w:t xml:space="preserve">aičius pateikiamas </w:t>
      </w:r>
      <w:r w:rsidR="00AB0CCB" w:rsidRPr="009127ED">
        <w:t>4</w:t>
      </w:r>
      <w:r w:rsidR="00C104C6" w:rsidRPr="009127ED">
        <w:t xml:space="preserve"> lentelėje.</w:t>
      </w:r>
    </w:p>
    <w:p w:rsidR="00451A14" w:rsidRPr="009127ED" w:rsidRDefault="00451A14" w:rsidP="00DE7E8C">
      <w:pPr>
        <w:jc w:val="both"/>
      </w:pPr>
    </w:p>
    <w:p w:rsidR="00C909E2" w:rsidRPr="009127ED" w:rsidRDefault="00E030A4" w:rsidP="00DE7E8C">
      <w:pPr>
        <w:jc w:val="both"/>
        <w:rPr>
          <w:b/>
        </w:rPr>
      </w:pPr>
      <w:r w:rsidRPr="009127ED">
        <w:rPr>
          <w:b/>
        </w:rPr>
        <w:t>4</w:t>
      </w:r>
      <w:r w:rsidR="00E4476B" w:rsidRPr="009127ED">
        <w:rPr>
          <w:b/>
        </w:rPr>
        <w:t xml:space="preserve"> lentelė. Socialinių paslaugų gavėjų skaičius pagal paslaugų rūšis ir grupes 201</w:t>
      </w:r>
      <w:r w:rsidR="00C909E2" w:rsidRPr="009127ED">
        <w:rPr>
          <w:b/>
        </w:rPr>
        <w:t>6</w:t>
      </w:r>
      <w:r w:rsidR="00E4476B" w:rsidRPr="009127ED">
        <w:rPr>
          <w:b/>
        </w:rPr>
        <w:t>–201</w:t>
      </w:r>
      <w:r w:rsidR="00C909E2" w:rsidRPr="009127ED">
        <w:rPr>
          <w:b/>
        </w:rPr>
        <w:t>7</w:t>
      </w:r>
      <w:r w:rsidR="000455EC" w:rsidRPr="009127ED">
        <w:rPr>
          <w:b/>
        </w:rPr>
        <w:t xml:space="preserve"> </w:t>
      </w:r>
      <w:r w:rsidR="00E4476B" w:rsidRPr="009127ED">
        <w:rPr>
          <w:b/>
        </w:rPr>
        <w:t>m.</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6"/>
        <w:gridCol w:w="2693"/>
        <w:gridCol w:w="1134"/>
        <w:gridCol w:w="1134"/>
        <w:gridCol w:w="1417"/>
      </w:tblGrid>
      <w:tr w:rsidR="00C909E2" w:rsidRPr="009127ED" w:rsidTr="00467AE6">
        <w:tc>
          <w:tcPr>
            <w:tcW w:w="3256" w:type="dxa"/>
            <w:shd w:val="clear" w:color="auto" w:fill="auto"/>
            <w:vAlign w:val="center"/>
          </w:tcPr>
          <w:p w:rsidR="00C909E2" w:rsidRPr="009127ED" w:rsidRDefault="00C909E2" w:rsidP="00467AE6">
            <w:pPr>
              <w:jc w:val="center"/>
              <w:rPr>
                <w:lang w:eastAsia="lt-LT"/>
              </w:rPr>
            </w:pPr>
            <w:r w:rsidRPr="009127ED">
              <w:rPr>
                <w:lang w:eastAsia="lt-LT"/>
              </w:rPr>
              <w:t>Paslaugos pavadinimas</w:t>
            </w:r>
          </w:p>
        </w:tc>
        <w:tc>
          <w:tcPr>
            <w:tcW w:w="2693" w:type="dxa"/>
            <w:shd w:val="clear" w:color="auto" w:fill="auto"/>
            <w:vAlign w:val="center"/>
          </w:tcPr>
          <w:p w:rsidR="00C909E2" w:rsidRPr="009127ED" w:rsidRDefault="00C909E2" w:rsidP="00467AE6">
            <w:pPr>
              <w:jc w:val="center"/>
              <w:rPr>
                <w:lang w:eastAsia="lt-LT"/>
              </w:rPr>
            </w:pPr>
            <w:r w:rsidRPr="009127ED">
              <w:rPr>
                <w:lang w:eastAsia="lt-LT"/>
              </w:rPr>
              <w:t>Paslaugų gavėjų grupė</w:t>
            </w:r>
          </w:p>
        </w:tc>
        <w:tc>
          <w:tcPr>
            <w:tcW w:w="1134" w:type="dxa"/>
            <w:shd w:val="clear" w:color="auto" w:fill="auto"/>
            <w:vAlign w:val="center"/>
          </w:tcPr>
          <w:p w:rsidR="00C909E2" w:rsidRPr="009127ED" w:rsidRDefault="00C909E2" w:rsidP="00467AE6">
            <w:pPr>
              <w:jc w:val="center"/>
              <w:rPr>
                <w:lang w:eastAsia="lt-LT"/>
              </w:rPr>
            </w:pPr>
            <w:r w:rsidRPr="009127ED">
              <w:rPr>
                <w:lang w:eastAsia="lt-LT"/>
              </w:rPr>
              <w:t>Paslaugų gavėjų</w:t>
            </w:r>
          </w:p>
          <w:p w:rsidR="00C909E2" w:rsidRPr="009127ED" w:rsidRDefault="00C909E2" w:rsidP="00467AE6">
            <w:pPr>
              <w:jc w:val="center"/>
              <w:rPr>
                <w:lang w:eastAsia="lt-LT"/>
              </w:rPr>
            </w:pPr>
            <w:r w:rsidRPr="009127ED">
              <w:rPr>
                <w:lang w:eastAsia="lt-LT"/>
              </w:rPr>
              <w:t>skaičius</w:t>
            </w:r>
          </w:p>
          <w:p w:rsidR="00C909E2" w:rsidRPr="009127ED" w:rsidRDefault="00C909E2" w:rsidP="00467AE6">
            <w:pPr>
              <w:jc w:val="center"/>
              <w:rPr>
                <w:lang w:eastAsia="lt-LT"/>
              </w:rPr>
            </w:pPr>
            <w:r w:rsidRPr="009127ED">
              <w:rPr>
                <w:lang w:eastAsia="lt-LT"/>
              </w:rPr>
              <w:t>2016 m.</w:t>
            </w:r>
          </w:p>
        </w:tc>
        <w:tc>
          <w:tcPr>
            <w:tcW w:w="1134" w:type="dxa"/>
            <w:shd w:val="clear" w:color="auto" w:fill="auto"/>
            <w:vAlign w:val="center"/>
          </w:tcPr>
          <w:p w:rsidR="00C909E2" w:rsidRPr="009127ED" w:rsidRDefault="00C909E2" w:rsidP="00467AE6">
            <w:pPr>
              <w:jc w:val="center"/>
              <w:rPr>
                <w:lang w:eastAsia="lt-LT"/>
              </w:rPr>
            </w:pPr>
            <w:r w:rsidRPr="009127ED">
              <w:rPr>
                <w:lang w:eastAsia="lt-LT"/>
              </w:rPr>
              <w:t>Paslaugų</w:t>
            </w:r>
          </w:p>
          <w:p w:rsidR="00C909E2" w:rsidRPr="009127ED" w:rsidRDefault="00C909E2" w:rsidP="00467AE6">
            <w:pPr>
              <w:jc w:val="center"/>
              <w:rPr>
                <w:lang w:eastAsia="lt-LT"/>
              </w:rPr>
            </w:pPr>
            <w:r w:rsidRPr="009127ED">
              <w:rPr>
                <w:lang w:eastAsia="lt-LT"/>
              </w:rPr>
              <w:t>gavėjų skaičius</w:t>
            </w:r>
          </w:p>
          <w:p w:rsidR="00C909E2" w:rsidRPr="009127ED" w:rsidRDefault="00C909E2" w:rsidP="00467AE6">
            <w:pPr>
              <w:jc w:val="center"/>
              <w:rPr>
                <w:lang w:eastAsia="lt-LT"/>
              </w:rPr>
            </w:pPr>
            <w:r w:rsidRPr="009127ED">
              <w:rPr>
                <w:lang w:eastAsia="lt-LT"/>
              </w:rPr>
              <w:t>2017 m.</w:t>
            </w:r>
          </w:p>
        </w:tc>
        <w:tc>
          <w:tcPr>
            <w:tcW w:w="1417" w:type="dxa"/>
            <w:shd w:val="clear" w:color="auto" w:fill="auto"/>
            <w:vAlign w:val="center"/>
          </w:tcPr>
          <w:p w:rsidR="00C909E2" w:rsidRPr="009127ED" w:rsidRDefault="00C909E2" w:rsidP="00467AE6">
            <w:pPr>
              <w:jc w:val="center"/>
              <w:rPr>
                <w:lang w:eastAsia="lt-LT"/>
              </w:rPr>
            </w:pPr>
            <w:r w:rsidRPr="009127ED">
              <w:rPr>
                <w:lang w:eastAsia="lt-LT"/>
              </w:rPr>
              <w:t>2017-12-31 laukiantys eilėje</w:t>
            </w:r>
          </w:p>
        </w:tc>
      </w:tr>
      <w:tr w:rsidR="00C909E2" w:rsidRPr="009127ED" w:rsidTr="00467AE6">
        <w:tc>
          <w:tcPr>
            <w:tcW w:w="3256" w:type="dxa"/>
            <w:shd w:val="clear" w:color="auto" w:fill="auto"/>
          </w:tcPr>
          <w:p w:rsidR="00C909E2" w:rsidRPr="009127ED" w:rsidRDefault="00C909E2" w:rsidP="00467AE6">
            <w:pPr>
              <w:rPr>
                <w:lang w:eastAsia="lt-LT"/>
              </w:rPr>
            </w:pPr>
            <w:r w:rsidRPr="009127ED">
              <w:rPr>
                <w:lang w:eastAsia="lt-LT"/>
              </w:rPr>
              <w:t>Maitinimas</w:t>
            </w:r>
          </w:p>
        </w:tc>
        <w:tc>
          <w:tcPr>
            <w:tcW w:w="2693" w:type="dxa"/>
            <w:shd w:val="clear" w:color="auto" w:fill="auto"/>
          </w:tcPr>
          <w:p w:rsidR="00C909E2" w:rsidRPr="009127ED" w:rsidRDefault="00C909E2" w:rsidP="00467AE6">
            <w:pPr>
              <w:rPr>
                <w:lang w:eastAsia="lt-LT"/>
              </w:rPr>
            </w:pPr>
            <w:r w:rsidRPr="009127ED">
              <w:rPr>
                <w:lang w:eastAsia="lt-LT"/>
              </w:rPr>
              <w:t>Neįgalieji, socialinės rizikos asmenys, senyvo amžiaus asmenys</w:t>
            </w:r>
          </w:p>
        </w:tc>
        <w:tc>
          <w:tcPr>
            <w:tcW w:w="1134" w:type="dxa"/>
            <w:shd w:val="clear" w:color="auto" w:fill="auto"/>
          </w:tcPr>
          <w:p w:rsidR="00C909E2" w:rsidRPr="009127ED" w:rsidRDefault="00C909E2" w:rsidP="00467AE6">
            <w:pPr>
              <w:rPr>
                <w:lang w:eastAsia="lt-LT"/>
              </w:rPr>
            </w:pPr>
            <w:r w:rsidRPr="009127ED">
              <w:rPr>
                <w:lang w:eastAsia="lt-LT"/>
              </w:rPr>
              <w:t>242</w:t>
            </w:r>
          </w:p>
        </w:tc>
        <w:tc>
          <w:tcPr>
            <w:tcW w:w="1134" w:type="dxa"/>
            <w:shd w:val="clear" w:color="auto" w:fill="auto"/>
          </w:tcPr>
          <w:p w:rsidR="00C909E2" w:rsidRPr="009127ED" w:rsidRDefault="00C909E2" w:rsidP="00467AE6">
            <w:pPr>
              <w:rPr>
                <w:lang w:eastAsia="lt-LT"/>
              </w:rPr>
            </w:pPr>
            <w:r w:rsidRPr="009127ED">
              <w:rPr>
                <w:lang w:eastAsia="lt-LT"/>
              </w:rPr>
              <w:t>197</w:t>
            </w:r>
          </w:p>
        </w:tc>
        <w:tc>
          <w:tcPr>
            <w:tcW w:w="1417" w:type="dxa"/>
            <w:shd w:val="clear" w:color="auto" w:fill="auto"/>
          </w:tcPr>
          <w:p w:rsidR="00C909E2" w:rsidRPr="009127ED" w:rsidRDefault="00C909E2" w:rsidP="00467AE6">
            <w:pPr>
              <w:rPr>
                <w:lang w:eastAsia="lt-LT"/>
              </w:rPr>
            </w:pPr>
            <w:r w:rsidRPr="009127ED">
              <w:rPr>
                <w:lang w:eastAsia="lt-LT"/>
              </w:rPr>
              <w:t>-</w:t>
            </w:r>
          </w:p>
        </w:tc>
      </w:tr>
      <w:tr w:rsidR="00C909E2" w:rsidRPr="009127ED" w:rsidTr="00467AE6">
        <w:tc>
          <w:tcPr>
            <w:tcW w:w="3256" w:type="dxa"/>
            <w:shd w:val="clear" w:color="auto" w:fill="auto"/>
          </w:tcPr>
          <w:p w:rsidR="00C909E2" w:rsidRPr="009127ED" w:rsidRDefault="00C909E2" w:rsidP="00467AE6">
            <w:pPr>
              <w:rPr>
                <w:lang w:eastAsia="lt-LT"/>
              </w:rPr>
            </w:pPr>
            <w:r w:rsidRPr="009127ED">
              <w:rPr>
                <w:lang w:eastAsia="lt-LT"/>
              </w:rPr>
              <w:t>Transporto paslauga</w:t>
            </w:r>
          </w:p>
        </w:tc>
        <w:tc>
          <w:tcPr>
            <w:tcW w:w="2693" w:type="dxa"/>
            <w:shd w:val="clear" w:color="auto" w:fill="auto"/>
          </w:tcPr>
          <w:p w:rsidR="00C909E2" w:rsidRPr="009127ED" w:rsidRDefault="00C909E2" w:rsidP="00467AE6">
            <w:pPr>
              <w:rPr>
                <w:lang w:eastAsia="lt-LT"/>
              </w:rPr>
            </w:pPr>
            <w:r w:rsidRPr="009127ED">
              <w:rPr>
                <w:lang w:eastAsia="lt-LT"/>
              </w:rPr>
              <w:t>Neįgalieji, socialinės rizikos asmenys, senyvo amžiaus asmenys</w:t>
            </w:r>
          </w:p>
        </w:tc>
        <w:tc>
          <w:tcPr>
            <w:tcW w:w="1134" w:type="dxa"/>
            <w:shd w:val="clear" w:color="auto" w:fill="auto"/>
          </w:tcPr>
          <w:p w:rsidR="00C909E2" w:rsidRPr="009127ED" w:rsidRDefault="00C909E2" w:rsidP="00467AE6">
            <w:pPr>
              <w:rPr>
                <w:lang w:eastAsia="lt-LT"/>
              </w:rPr>
            </w:pPr>
            <w:r w:rsidRPr="009127ED">
              <w:rPr>
                <w:lang w:eastAsia="lt-LT"/>
              </w:rPr>
              <w:t>241</w:t>
            </w:r>
          </w:p>
        </w:tc>
        <w:tc>
          <w:tcPr>
            <w:tcW w:w="1134" w:type="dxa"/>
            <w:shd w:val="clear" w:color="auto" w:fill="auto"/>
          </w:tcPr>
          <w:p w:rsidR="00C909E2" w:rsidRPr="009127ED" w:rsidRDefault="00C909E2" w:rsidP="00467AE6">
            <w:pPr>
              <w:rPr>
                <w:lang w:eastAsia="lt-LT"/>
              </w:rPr>
            </w:pPr>
            <w:r w:rsidRPr="009127ED">
              <w:rPr>
                <w:lang w:eastAsia="lt-LT"/>
              </w:rPr>
              <w:t>195</w:t>
            </w:r>
          </w:p>
        </w:tc>
        <w:tc>
          <w:tcPr>
            <w:tcW w:w="1417" w:type="dxa"/>
            <w:shd w:val="clear" w:color="auto" w:fill="auto"/>
          </w:tcPr>
          <w:p w:rsidR="00C909E2" w:rsidRPr="009127ED" w:rsidRDefault="00C909E2" w:rsidP="00467AE6">
            <w:pPr>
              <w:rPr>
                <w:lang w:eastAsia="lt-LT"/>
              </w:rPr>
            </w:pPr>
            <w:r w:rsidRPr="009127ED">
              <w:rPr>
                <w:lang w:eastAsia="lt-LT"/>
              </w:rPr>
              <w:t>-</w:t>
            </w:r>
          </w:p>
        </w:tc>
      </w:tr>
      <w:tr w:rsidR="00C909E2" w:rsidRPr="009127ED" w:rsidTr="00467AE6">
        <w:tc>
          <w:tcPr>
            <w:tcW w:w="3256" w:type="dxa"/>
            <w:shd w:val="clear" w:color="auto" w:fill="auto"/>
          </w:tcPr>
          <w:p w:rsidR="00C909E2" w:rsidRPr="009127ED" w:rsidRDefault="00C909E2" w:rsidP="00467AE6">
            <w:pPr>
              <w:rPr>
                <w:lang w:eastAsia="lt-LT"/>
              </w:rPr>
            </w:pPr>
            <w:r w:rsidRPr="009127ED">
              <w:rPr>
                <w:lang w:eastAsia="lt-LT"/>
              </w:rPr>
              <w:t>Būsto ir aplinkos pritaikymas</w:t>
            </w:r>
          </w:p>
        </w:tc>
        <w:tc>
          <w:tcPr>
            <w:tcW w:w="2693" w:type="dxa"/>
            <w:shd w:val="clear" w:color="auto" w:fill="auto"/>
          </w:tcPr>
          <w:p w:rsidR="00C909E2" w:rsidRPr="009127ED" w:rsidRDefault="00C909E2" w:rsidP="00467AE6">
            <w:pPr>
              <w:rPr>
                <w:lang w:eastAsia="lt-LT"/>
              </w:rPr>
            </w:pPr>
            <w:r w:rsidRPr="009127ED">
              <w:rPr>
                <w:lang w:eastAsia="lt-LT"/>
              </w:rPr>
              <w:t>Neįgalieji</w:t>
            </w:r>
          </w:p>
        </w:tc>
        <w:tc>
          <w:tcPr>
            <w:tcW w:w="1134" w:type="dxa"/>
            <w:shd w:val="clear" w:color="auto" w:fill="auto"/>
          </w:tcPr>
          <w:p w:rsidR="00C909E2" w:rsidRPr="009127ED" w:rsidRDefault="00C909E2" w:rsidP="00467AE6">
            <w:pPr>
              <w:rPr>
                <w:lang w:eastAsia="lt-LT"/>
              </w:rPr>
            </w:pPr>
            <w:r w:rsidRPr="009127ED">
              <w:rPr>
                <w:lang w:eastAsia="lt-LT"/>
              </w:rPr>
              <w:t>26</w:t>
            </w:r>
          </w:p>
        </w:tc>
        <w:tc>
          <w:tcPr>
            <w:tcW w:w="1134" w:type="dxa"/>
            <w:shd w:val="clear" w:color="auto" w:fill="auto"/>
          </w:tcPr>
          <w:p w:rsidR="00C909E2" w:rsidRPr="009127ED" w:rsidRDefault="00C909E2" w:rsidP="00467AE6">
            <w:pPr>
              <w:rPr>
                <w:lang w:eastAsia="lt-LT"/>
              </w:rPr>
            </w:pPr>
            <w:r w:rsidRPr="009127ED">
              <w:rPr>
                <w:lang w:eastAsia="lt-LT"/>
              </w:rPr>
              <w:t>24</w:t>
            </w:r>
          </w:p>
        </w:tc>
        <w:tc>
          <w:tcPr>
            <w:tcW w:w="1417" w:type="dxa"/>
            <w:shd w:val="clear" w:color="auto" w:fill="auto"/>
          </w:tcPr>
          <w:p w:rsidR="00C909E2" w:rsidRPr="009127ED" w:rsidRDefault="00C909E2" w:rsidP="00467AE6">
            <w:pPr>
              <w:rPr>
                <w:lang w:eastAsia="lt-LT"/>
              </w:rPr>
            </w:pPr>
            <w:r w:rsidRPr="009127ED">
              <w:rPr>
                <w:lang w:eastAsia="lt-LT"/>
              </w:rPr>
              <w:t>55</w:t>
            </w:r>
          </w:p>
        </w:tc>
      </w:tr>
      <w:tr w:rsidR="00C909E2" w:rsidRPr="009127ED" w:rsidTr="00467AE6">
        <w:tc>
          <w:tcPr>
            <w:tcW w:w="3256" w:type="dxa"/>
            <w:shd w:val="clear" w:color="auto" w:fill="auto"/>
          </w:tcPr>
          <w:p w:rsidR="00C909E2" w:rsidRPr="009127ED" w:rsidRDefault="00C909E2" w:rsidP="00467AE6">
            <w:pPr>
              <w:rPr>
                <w:lang w:eastAsia="lt-LT"/>
              </w:rPr>
            </w:pPr>
            <w:r w:rsidRPr="009127ED">
              <w:rPr>
                <w:lang w:eastAsia="lt-LT"/>
              </w:rPr>
              <w:t>Techninių priemonių dalinimas</w:t>
            </w:r>
          </w:p>
        </w:tc>
        <w:tc>
          <w:tcPr>
            <w:tcW w:w="2693" w:type="dxa"/>
            <w:shd w:val="clear" w:color="auto" w:fill="auto"/>
          </w:tcPr>
          <w:p w:rsidR="00C909E2" w:rsidRPr="009127ED" w:rsidRDefault="00C909E2" w:rsidP="00467AE6">
            <w:pPr>
              <w:rPr>
                <w:lang w:eastAsia="lt-LT"/>
              </w:rPr>
            </w:pPr>
            <w:r w:rsidRPr="009127ED">
              <w:rPr>
                <w:lang w:eastAsia="lt-LT"/>
              </w:rPr>
              <w:t>Neįgalieji, senyvo amžiaus asmenys</w:t>
            </w:r>
          </w:p>
        </w:tc>
        <w:tc>
          <w:tcPr>
            <w:tcW w:w="1134" w:type="dxa"/>
            <w:shd w:val="clear" w:color="auto" w:fill="auto"/>
          </w:tcPr>
          <w:p w:rsidR="00C909E2" w:rsidRPr="009127ED" w:rsidRDefault="00C909E2" w:rsidP="00467AE6">
            <w:pPr>
              <w:rPr>
                <w:lang w:eastAsia="lt-LT"/>
              </w:rPr>
            </w:pPr>
            <w:r w:rsidRPr="009127ED">
              <w:rPr>
                <w:lang w:eastAsia="lt-LT"/>
              </w:rPr>
              <w:t>1037</w:t>
            </w:r>
          </w:p>
        </w:tc>
        <w:tc>
          <w:tcPr>
            <w:tcW w:w="1134" w:type="dxa"/>
            <w:shd w:val="clear" w:color="auto" w:fill="auto"/>
          </w:tcPr>
          <w:p w:rsidR="00C909E2" w:rsidRPr="009127ED" w:rsidRDefault="00C909E2" w:rsidP="00467AE6">
            <w:pPr>
              <w:rPr>
                <w:lang w:eastAsia="lt-LT"/>
              </w:rPr>
            </w:pPr>
            <w:r w:rsidRPr="009127ED">
              <w:rPr>
                <w:lang w:eastAsia="lt-LT"/>
              </w:rPr>
              <w:t>1071</w:t>
            </w:r>
          </w:p>
        </w:tc>
        <w:tc>
          <w:tcPr>
            <w:tcW w:w="1417" w:type="dxa"/>
            <w:shd w:val="clear" w:color="auto" w:fill="auto"/>
          </w:tcPr>
          <w:p w:rsidR="00C909E2" w:rsidRPr="009127ED" w:rsidRDefault="00C909E2" w:rsidP="00467AE6">
            <w:pPr>
              <w:rPr>
                <w:lang w:eastAsia="lt-LT"/>
              </w:rPr>
            </w:pPr>
            <w:r w:rsidRPr="009127ED">
              <w:rPr>
                <w:lang w:eastAsia="lt-LT"/>
              </w:rPr>
              <w:t>7</w:t>
            </w:r>
          </w:p>
        </w:tc>
      </w:tr>
      <w:tr w:rsidR="00C909E2" w:rsidRPr="009127ED" w:rsidTr="00467AE6">
        <w:tc>
          <w:tcPr>
            <w:tcW w:w="3256" w:type="dxa"/>
            <w:shd w:val="clear" w:color="auto" w:fill="auto"/>
          </w:tcPr>
          <w:p w:rsidR="00C909E2" w:rsidRPr="009127ED" w:rsidRDefault="00C909E2" w:rsidP="00467AE6">
            <w:pPr>
              <w:rPr>
                <w:lang w:eastAsia="lt-LT"/>
              </w:rPr>
            </w:pPr>
            <w:r w:rsidRPr="009127ED">
              <w:rPr>
                <w:lang w:eastAsia="lt-LT"/>
              </w:rPr>
              <w:t>Aprūpinimas būtiniausiais drabužiais, avalyne, maisto produktais</w:t>
            </w:r>
          </w:p>
        </w:tc>
        <w:tc>
          <w:tcPr>
            <w:tcW w:w="2693" w:type="dxa"/>
            <w:shd w:val="clear" w:color="auto" w:fill="auto"/>
          </w:tcPr>
          <w:p w:rsidR="00C909E2" w:rsidRPr="009127ED" w:rsidRDefault="00C909E2" w:rsidP="00467AE6">
            <w:pPr>
              <w:rPr>
                <w:lang w:eastAsia="lt-LT"/>
              </w:rPr>
            </w:pPr>
            <w:r w:rsidRPr="009127ED">
              <w:rPr>
                <w:lang w:eastAsia="lt-LT"/>
              </w:rPr>
              <w:t>Neįgalieji, socialinės rizikos asmenys, senyvo amžiaus asmenys</w:t>
            </w:r>
          </w:p>
        </w:tc>
        <w:tc>
          <w:tcPr>
            <w:tcW w:w="1134" w:type="dxa"/>
            <w:shd w:val="clear" w:color="auto" w:fill="auto"/>
          </w:tcPr>
          <w:p w:rsidR="00C909E2" w:rsidRPr="009127ED" w:rsidRDefault="00C909E2" w:rsidP="00467AE6">
            <w:pPr>
              <w:rPr>
                <w:lang w:eastAsia="lt-LT"/>
              </w:rPr>
            </w:pPr>
            <w:r w:rsidRPr="009127ED">
              <w:rPr>
                <w:lang w:eastAsia="lt-LT"/>
              </w:rPr>
              <w:t>575</w:t>
            </w:r>
          </w:p>
        </w:tc>
        <w:tc>
          <w:tcPr>
            <w:tcW w:w="1134" w:type="dxa"/>
            <w:shd w:val="clear" w:color="auto" w:fill="auto"/>
          </w:tcPr>
          <w:p w:rsidR="00C909E2" w:rsidRPr="009127ED" w:rsidRDefault="00C909E2" w:rsidP="00467AE6">
            <w:pPr>
              <w:rPr>
                <w:lang w:eastAsia="lt-LT"/>
              </w:rPr>
            </w:pPr>
            <w:r w:rsidRPr="009127ED">
              <w:rPr>
                <w:lang w:eastAsia="lt-LT"/>
              </w:rPr>
              <w:t>969</w:t>
            </w:r>
          </w:p>
        </w:tc>
        <w:tc>
          <w:tcPr>
            <w:tcW w:w="1417" w:type="dxa"/>
            <w:shd w:val="clear" w:color="auto" w:fill="auto"/>
          </w:tcPr>
          <w:p w:rsidR="00C909E2" w:rsidRPr="009127ED" w:rsidRDefault="00C909E2" w:rsidP="00467AE6">
            <w:pPr>
              <w:rPr>
                <w:lang w:eastAsia="lt-LT"/>
              </w:rPr>
            </w:pPr>
            <w:r w:rsidRPr="009127ED">
              <w:rPr>
                <w:lang w:eastAsia="lt-LT"/>
              </w:rPr>
              <w:t>-</w:t>
            </w:r>
          </w:p>
        </w:tc>
      </w:tr>
      <w:tr w:rsidR="00C909E2" w:rsidRPr="009127ED" w:rsidTr="00467AE6">
        <w:tc>
          <w:tcPr>
            <w:tcW w:w="3256" w:type="dxa"/>
            <w:shd w:val="clear" w:color="auto" w:fill="auto"/>
          </w:tcPr>
          <w:p w:rsidR="00C909E2" w:rsidRPr="009127ED" w:rsidRDefault="00C909E2" w:rsidP="00467AE6">
            <w:pPr>
              <w:rPr>
                <w:lang w:eastAsia="lt-LT"/>
              </w:rPr>
            </w:pPr>
            <w:r w:rsidRPr="009127ED">
              <w:rPr>
                <w:lang w:eastAsia="lt-LT"/>
              </w:rPr>
              <w:t>Informavimas, konsultavimas, tarpininkavimas ir atstovavimas,</w:t>
            </w:r>
            <w:r w:rsidR="00386215" w:rsidRPr="009127ED">
              <w:rPr>
                <w:lang w:eastAsia="lt-LT"/>
              </w:rPr>
              <w:t xml:space="preserve"> </w:t>
            </w:r>
            <w:r w:rsidRPr="009127ED">
              <w:rPr>
                <w:lang w:eastAsia="lt-LT"/>
              </w:rPr>
              <w:t>lydėjimas</w:t>
            </w:r>
          </w:p>
        </w:tc>
        <w:tc>
          <w:tcPr>
            <w:tcW w:w="2693" w:type="dxa"/>
            <w:shd w:val="clear" w:color="auto" w:fill="auto"/>
          </w:tcPr>
          <w:p w:rsidR="00C909E2" w:rsidRPr="009127ED" w:rsidRDefault="00C909E2" w:rsidP="00467AE6">
            <w:pPr>
              <w:rPr>
                <w:lang w:eastAsia="lt-LT"/>
              </w:rPr>
            </w:pPr>
            <w:r w:rsidRPr="009127ED">
              <w:rPr>
                <w:lang w:eastAsia="lt-LT"/>
              </w:rPr>
              <w:t>Neįgalieji, socialinės rizikos asmenys, senyvo amžiaus asmenys</w:t>
            </w:r>
          </w:p>
        </w:tc>
        <w:tc>
          <w:tcPr>
            <w:tcW w:w="1134" w:type="dxa"/>
            <w:shd w:val="clear" w:color="auto" w:fill="auto"/>
          </w:tcPr>
          <w:p w:rsidR="00C909E2" w:rsidRPr="009127ED" w:rsidRDefault="00C909E2" w:rsidP="00467AE6">
            <w:pPr>
              <w:rPr>
                <w:lang w:eastAsia="lt-LT"/>
              </w:rPr>
            </w:pPr>
            <w:r w:rsidRPr="009127ED">
              <w:rPr>
                <w:lang w:eastAsia="lt-LT"/>
              </w:rPr>
              <w:t>2557</w:t>
            </w:r>
          </w:p>
        </w:tc>
        <w:tc>
          <w:tcPr>
            <w:tcW w:w="1134" w:type="dxa"/>
            <w:shd w:val="clear" w:color="auto" w:fill="auto"/>
          </w:tcPr>
          <w:p w:rsidR="00C909E2" w:rsidRPr="009127ED" w:rsidRDefault="00C909E2" w:rsidP="00467AE6">
            <w:pPr>
              <w:rPr>
                <w:lang w:eastAsia="lt-LT"/>
              </w:rPr>
            </w:pPr>
            <w:r w:rsidRPr="009127ED">
              <w:rPr>
                <w:lang w:eastAsia="lt-LT"/>
              </w:rPr>
              <w:t>2055</w:t>
            </w:r>
          </w:p>
        </w:tc>
        <w:tc>
          <w:tcPr>
            <w:tcW w:w="1417" w:type="dxa"/>
            <w:shd w:val="clear" w:color="auto" w:fill="auto"/>
          </w:tcPr>
          <w:p w:rsidR="00C909E2" w:rsidRPr="009127ED" w:rsidRDefault="00C909E2" w:rsidP="00467AE6">
            <w:pPr>
              <w:rPr>
                <w:lang w:eastAsia="lt-LT"/>
              </w:rPr>
            </w:pPr>
            <w:r w:rsidRPr="009127ED">
              <w:rPr>
                <w:lang w:eastAsia="lt-LT"/>
              </w:rPr>
              <w:t>-</w:t>
            </w:r>
          </w:p>
        </w:tc>
      </w:tr>
      <w:tr w:rsidR="00C909E2" w:rsidRPr="009127ED" w:rsidTr="00467AE6">
        <w:trPr>
          <w:trHeight w:val="357"/>
        </w:trPr>
        <w:tc>
          <w:tcPr>
            <w:tcW w:w="3256" w:type="dxa"/>
            <w:shd w:val="clear" w:color="auto" w:fill="auto"/>
          </w:tcPr>
          <w:p w:rsidR="00C909E2" w:rsidRPr="009127ED" w:rsidRDefault="00C909E2" w:rsidP="00467AE6">
            <w:pPr>
              <w:rPr>
                <w:lang w:eastAsia="lt-LT"/>
              </w:rPr>
            </w:pPr>
            <w:r w:rsidRPr="009127ED">
              <w:rPr>
                <w:lang w:eastAsia="lt-LT"/>
              </w:rPr>
              <w:t>Sociokultūrinės paslaugos</w:t>
            </w:r>
          </w:p>
        </w:tc>
        <w:tc>
          <w:tcPr>
            <w:tcW w:w="2693" w:type="dxa"/>
            <w:shd w:val="clear" w:color="auto" w:fill="auto"/>
          </w:tcPr>
          <w:p w:rsidR="00C909E2" w:rsidRPr="009127ED" w:rsidRDefault="00C909E2" w:rsidP="00467AE6">
            <w:pPr>
              <w:rPr>
                <w:lang w:eastAsia="lt-LT"/>
              </w:rPr>
            </w:pPr>
            <w:r w:rsidRPr="009127ED">
              <w:rPr>
                <w:lang w:eastAsia="lt-LT"/>
              </w:rPr>
              <w:t>Neįgalieji, senyvo amžiaus asmenys</w:t>
            </w:r>
          </w:p>
        </w:tc>
        <w:tc>
          <w:tcPr>
            <w:tcW w:w="1134" w:type="dxa"/>
            <w:shd w:val="clear" w:color="auto" w:fill="auto"/>
          </w:tcPr>
          <w:p w:rsidR="00C909E2" w:rsidRPr="009127ED" w:rsidRDefault="00C909E2" w:rsidP="00467AE6">
            <w:pPr>
              <w:rPr>
                <w:lang w:eastAsia="lt-LT"/>
              </w:rPr>
            </w:pPr>
            <w:r w:rsidRPr="009127ED">
              <w:rPr>
                <w:lang w:eastAsia="lt-LT"/>
              </w:rPr>
              <w:t>716</w:t>
            </w:r>
          </w:p>
        </w:tc>
        <w:tc>
          <w:tcPr>
            <w:tcW w:w="1134" w:type="dxa"/>
            <w:shd w:val="clear" w:color="auto" w:fill="auto"/>
          </w:tcPr>
          <w:p w:rsidR="00C909E2" w:rsidRPr="009127ED" w:rsidRDefault="00C909E2" w:rsidP="00467AE6">
            <w:pPr>
              <w:rPr>
                <w:lang w:eastAsia="lt-LT"/>
              </w:rPr>
            </w:pPr>
            <w:r w:rsidRPr="009127ED">
              <w:rPr>
                <w:lang w:eastAsia="lt-LT"/>
              </w:rPr>
              <w:t>870</w:t>
            </w:r>
          </w:p>
        </w:tc>
        <w:tc>
          <w:tcPr>
            <w:tcW w:w="1417" w:type="dxa"/>
            <w:shd w:val="clear" w:color="auto" w:fill="auto"/>
          </w:tcPr>
          <w:p w:rsidR="00C909E2" w:rsidRPr="009127ED" w:rsidRDefault="00C909E2" w:rsidP="00467AE6">
            <w:pPr>
              <w:rPr>
                <w:lang w:eastAsia="lt-LT"/>
              </w:rPr>
            </w:pPr>
            <w:r w:rsidRPr="009127ED">
              <w:rPr>
                <w:lang w:eastAsia="lt-LT"/>
              </w:rPr>
              <w:t>-</w:t>
            </w:r>
          </w:p>
        </w:tc>
      </w:tr>
      <w:tr w:rsidR="00C909E2" w:rsidRPr="009127ED" w:rsidTr="00467AE6">
        <w:tc>
          <w:tcPr>
            <w:tcW w:w="3256" w:type="dxa"/>
            <w:shd w:val="clear" w:color="auto" w:fill="auto"/>
          </w:tcPr>
          <w:p w:rsidR="00C909E2" w:rsidRPr="009127ED" w:rsidRDefault="00C909E2" w:rsidP="00467AE6">
            <w:pPr>
              <w:rPr>
                <w:lang w:eastAsia="lt-LT"/>
              </w:rPr>
            </w:pPr>
            <w:r w:rsidRPr="009127ED">
              <w:rPr>
                <w:lang w:eastAsia="lt-LT"/>
              </w:rPr>
              <w:t>Pagalba į namus</w:t>
            </w:r>
          </w:p>
        </w:tc>
        <w:tc>
          <w:tcPr>
            <w:tcW w:w="2693" w:type="dxa"/>
            <w:shd w:val="clear" w:color="auto" w:fill="auto"/>
          </w:tcPr>
          <w:p w:rsidR="00C909E2" w:rsidRPr="009127ED" w:rsidRDefault="00C909E2" w:rsidP="00467AE6">
            <w:pPr>
              <w:rPr>
                <w:lang w:eastAsia="lt-LT"/>
              </w:rPr>
            </w:pPr>
            <w:r w:rsidRPr="009127ED">
              <w:rPr>
                <w:lang w:eastAsia="lt-LT"/>
              </w:rPr>
              <w:t>Neįgalieji, senyvo amžiaus asmenys</w:t>
            </w:r>
          </w:p>
        </w:tc>
        <w:tc>
          <w:tcPr>
            <w:tcW w:w="1134" w:type="dxa"/>
            <w:shd w:val="clear" w:color="auto" w:fill="auto"/>
          </w:tcPr>
          <w:p w:rsidR="00C909E2" w:rsidRPr="009127ED" w:rsidRDefault="00C909E2" w:rsidP="00467AE6">
            <w:pPr>
              <w:rPr>
                <w:lang w:eastAsia="lt-LT"/>
              </w:rPr>
            </w:pPr>
            <w:r w:rsidRPr="009127ED">
              <w:rPr>
                <w:lang w:eastAsia="lt-LT"/>
              </w:rPr>
              <w:t>454</w:t>
            </w:r>
          </w:p>
        </w:tc>
        <w:tc>
          <w:tcPr>
            <w:tcW w:w="1134" w:type="dxa"/>
            <w:shd w:val="clear" w:color="auto" w:fill="auto"/>
          </w:tcPr>
          <w:p w:rsidR="00C909E2" w:rsidRPr="009127ED" w:rsidRDefault="00C909E2" w:rsidP="00467AE6">
            <w:pPr>
              <w:rPr>
                <w:lang w:eastAsia="lt-LT"/>
              </w:rPr>
            </w:pPr>
            <w:r w:rsidRPr="009127ED">
              <w:rPr>
                <w:lang w:eastAsia="lt-LT"/>
              </w:rPr>
              <w:t>558</w:t>
            </w:r>
          </w:p>
        </w:tc>
        <w:tc>
          <w:tcPr>
            <w:tcW w:w="1417" w:type="dxa"/>
            <w:shd w:val="clear" w:color="auto" w:fill="auto"/>
          </w:tcPr>
          <w:p w:rsidR="00C909E2" w:rsidRPr="009127ED" w:rsidRDefault="00C909E2" w:rsidP="00467AE6">
            <w:pPr>
              <w:rPr>
                <w:lang w:eastAsia="lt-LT"/>
              </w:rPr>
            </w:pPr>
            <w:r w:rsidRPr="009127ED">
              <w:rPr>
                <w:lang w:eastAsia="lt-LT"/>
              </w:rPr>
              <w:t>26</w:t>
            </w:r>
            <w:r w:rsidR="007C052E" w:rsidRPr="009127ED">
              <w:rPr>
                <w:lang w:eastAsia="lt-LT"/>
              </w:rPr>
              <w:t>*</w:t>
            </w:r>
          </w:p>
        </w:tc>
      </w:tr>
      <w:tr w:rsidR="00C909E2" w:rsidRPr="009127ED" w:rsidTr="00467AE6">
        <w:tc>
          <w:tcPr>
            <w:tcW w:w="3256" w:type="dxa"/>
            <w:shd w:val="clear" w:color="auto" w:fill="auto"/>
          </w:tcPr>
          <w:p w:rsidR="00C909E2" w:rsidRPr="009127ED" w:rsidRDefault="00C909E2" w:rsidP="00467AE6">
            <w:pPr>
              <w:rPr>
                <w:lang w:eastAsia="lt-LT"/>
              </w:rPr>
            </w:pPr>
            <w:r w:rsidRPr="009127ED">
              <w:rPr>
                <w:lang w:eastAsia="lt-LT"/>
              </w:rPr>
              <w:t>Socialinių įgūdžių ugdymas ir palaikymas</w:t>
            </w:r>
          </w:p>
        </w:tc>
        <w:tc>
          <w:tcPr>
            <w:tcW w:w="2693" w:type="dxa"/>
            <w:shd w:val="clear" w:color="auto" w:fill="auto"/>
          </w:tcPr>
          <w:p w:rsidR="00C909E2" w:rsidRPr="009127ED" w:rsidRDefault="00C909E2" w:rsidP="00467AE6">
            <w:pPr>
              <w:rPr>
                <w:lang w:eastAsia="lt-LT"/>
              </w:rPr>
            </w:pPr>
            <w:r w:rsidRPr="009127ED">
              <w:rPr>
                <w:lang w:eastAsia="lt-LT"/>
              </w:rPr>
              <w:t>Socialinės rizikos šeimos</w:t>
            </w:r>
          </w:p>
          <w:p w:rsidR="00C909E2" w:rsidRPr="009127ED" w:rsidRDefault="000455EC" w:rsidP="00467AE6">
            <w:pPr>
              <w:rPr>
                <w:lang w:eastAsia="lt-LT"/>
              </w:rPr>
            </w:pPr>
            <w:r w:rsidRPr="009127ED">
              <w:rPr>
                <w:lang w:eastAsia="lt-LT"/>
              </w:rPr>
              <w:t>K</w:t>
            </w:r>
            <w:r w:rsidR="00C909E2" w:rsidRPr="009127ED">
              <w:rPr>
                <w:lang w:eastAsia="lt-LT"/>
              </w:rPr>
              <w:t>rizę išgyvenančios šeimos</w:t>
            </w:r>
          </w:p>
        </w:tc>
        <w:tc>
          <w:tcPr>
            <w:tcW w:w="1134" w:type="dxa"/>
            <w:shd w:val="clear" w:color="auto" w:fill="auto"/>
          </w:tcPr>
          <w:p w:rsidR="00C909E2" w:rsidRPr="009127ED" w:rsidRDefault="00C909E2" w:rsidP="00467AE6">
            <w:pPr>
              <w:rPr>
                <w:lang w:eastAsia="lt-LT"/>
              </w:rPr>
            </w:pPr>
            <w:r w:rsidRPr="009127ED">
              <w:rPr>
                <w:lang w:eastAsia="lt-LT"/>
              </w:rPr>
              <w:t xml:space="preserve"> 434</w:t>
            </w:r>
          </w:p>
          <w:p w:rsidR="00C909E2" w:rsidRPr="009127ED" w:rsidRDefault="00C909E2" w:rsidP="00467AE6">
            <w:pPr>
              <w:rPr>
                <w:lang w:eastAsia="lt-LT"/>
              </w:rPr>
            </w:pPr>
            <w:r w:rsidRPr="009127ED">
              <w:rPr>
                <w:lang w:eastAsia="lt-LT"/>
              </w:rPr>
              <w:t xml:space="preserve"> -</w:t>
            </w:r>
          </w:p>
        </w:tc>
        <w:tc>
          <w:tcPr>
            <w:tcW w:w="1134" w:type="dxa"/>
            <w:shd w:val="clear" w:color="auto" w:fill="auto"/>
          </w:tcPr>
          <w:p w:rsidR="00C909E2" w:rsidRPr="009127ED" w:rsidRDefault="00C909E2" w:rsidP="00467AE6">
            <w:pPr>
              <w:rPr>
                <w:lang w:eastAsia="lt-LT"/>
              </w:rPr>
            </w:pPr>
            <w:r w:rsidRPr="009127ED">
              <w:rPr>
                <w:lang w:eastAsia="lt-LT"/>
              </w:rPr>
              <w:t>448</w:t>
            </w:r>
          </w:p>
          <w:p w:rsidR="00C909E2" w:rsidRPr="009127ED" w:rsidRDefault="00C909E2" w:rsidP="00467AE6">
            <w:pPr>
              <w:rPr>
                <w:lang w:eastAsia="lt-LT"/>
              </w:rPr>
            </w:pPr>
            <w:r w:rsidRPr="009127ED">
              <w:rPr>
                <w:lang w:eastAsia="lt-LT"/>
              </w:rPr>
              <w:t>49</w:t>
            </w:r>
          </w:p>
        </w:tc>
        <w:tc>
          <w:tcPr>
            <w:tcW w:w="1417" w:type="dxa"/>
            <w:shd w:val="clear" w:color="auto" w:fill="auto"/>
          </w:tcPr>
          <w:p w:rsidR="00C909E2" w:rsidRPr="009127ED" w:rsidRDefault="00C909E2" w:rsidP="00467AE6">
            <w:pPr>
              <w:rPr>
                <w:lang w:eastAsia="lt-LT"/>
              </w:rPr>
            </w:pPr>
            <w:r w:rsidRPr="009127ED">
              <w:rPr>
                <w:lang w:eastAsia="lt-LT"/>
              </w:rPr>
              <w:t>-</w:t>
            </w:r>
          </w:p>
          <w:p w:rsidR="00C909E2" w:rsidRPr="009127ED" w:rsidRDefault="00C909E2" w:rsidP="00467AE6">
            <w:pPr>
              <w:rPr>
                <w:lang w:eastAsia="lt-LT"/>
              </w:rPr>
            </w:pPr>
            <w:r w:rsidRPr="009127ED">
              <w:rPr>
                <w:lang w:eastAsia="lt-LT"/>
              </w:rPr>
              <w:t>-</w:t>
            </w:r>
          </w:p>
        </w:tc>
      </w:tr>
      <w:tr w:rsidR="00C909E2" w:rsidRPr="009127ED" w:rsidTr="00467AE6">
        <w:tc>
          <w:tcPr>
            <w:tcW w:w="3256" w:type="dxa"/>
            <w:shd w:val="clear" w:color="auto" w:fill="auto"/>
          </w:tcPr>
          <w:p w:rsidR="00C909E2" w:rsidRPr="009127ED" w:rsidRDefault="00C909E2" w:rsidP="00467AE6">
            <w:pPr>
              <w:rPr>
                <w:lang w:eastAsia="lt-LT"/>
              </w:rPr>
            </w:pPr>
            <w:r w:rsidRPr="009127ED">
              <w:rPr>
                <w:lang w:eastAsia="lt-LT"/>
              </w:rPr>
              <w:t>Laikinas apnakvindinimas</w:t>
            </w:r>
          </w:p>
        </w:tc>
        <w:tc>
          <w:tcPr>
            <w:tcW w:w="2693" w:type="dxa"/>
            <w:shd w:val="clear" w:color="auto" w:fill="auto"/>
          </w:tcPr>
          <w:p w:rsidR="00C909E2" w:rsidRPr="009127ED" w:rsidRDefault="00C909E2" w:rsidP="00467AE6">
            <w:pPr>
              <w:rPr>
                <w:lang w:eastAsia="lt-LT"/>
              </w:rPr>
            </w:pPr>
            <w:r w:rsidRPr="009127ED">
              <w:rPr>
                <w:lang w:eastAsia="lt-LT"/>
              </w:rPr>
              <w:t>Socialinės rizikos asmenys</w:t>
            </w:r>
          </w:p>
        </w:tc>
        <w:tc>
          <w:tcPr>
            <w:tcW w:w="1134" w:type="dxa"/>
            <w:shd w:val="clear" w:color="auto" w:fill="auto"/>
          </w:tcPr>
          <w:p w:rsidR="00C909E2" w:rsidRPr="009127ED" w:rsidRDefault="00C909E2" w:rsidP="00467AE6">
            <w:pPr>
              <w:rPr>
                <w:lang w:eastAsia="lt-LT"/>
              </w:rPr>
            </w:pPr>
            <w:r w:rsidRPr="009127ED">
              <w:rPr>
                <w:lang w:eastAsia="lt-LT"/>
              </w:rPr>
              <w:t>299</w:t>
            </w:r>
          </w:p>
        </w:tc>
        <w:tc>
          <w:tcPr>
            <w:tcW w:w="1134" w:type="dxa"/>
            <w:shd w:val="clear" w:color="auto" w:fill="auto"/>
          </w:tcPr>
          <w:p w:rsidR="00C909E2" w:rsidRPr="009127ED" w:rsidRDefault="00C909E2" w:rsidP="00467AE6">
            <w:pPr>
              <w:rPr>
                <w:lang w:eastAsia="lt-LT"/>
              </w:rPr>
            </w:pPr>
            <w:r w:rsidRPr="009127ED">
              <w:rPr>
                <w:lang w:eastAsia="lt-LT"/>
              </w:rPr>
              <w:t>281</w:t>
            </w:r>
          </w:p>
        </w:tc>
        <w:tc>
          <w:tcPr>
            <w:tcW w:w="1417" w:type="dxa"/>
            <w:shd w:val="clear" w:color="auto" w:fill="auto"/>
          </w:tcPr>
          <w:p w:rsidR="00C909E2" w:rsidRPr="009127ED" w:rsidRDefault="00C909E2" w:rsidP="00467AE6">
            <w:pPr>
              <w:rPr>
                <w:lang w:eastAsia="lt-LT"/>
              </w:rPr>
            </w:pPr>
            <w:r w:rsidRPr="009127ED">
              <w:rPr>
                <w:lang w:eastAsia="lt-LT"/>
              </w:rPr>
              <w:softHyphen/>
              <w:t>-</w:t>
            </w:r>
          </w:p>
        </w:tc>
      </w:tr>
      <w:tr w:rsidR="00C909E2" w:rsidRPr="009127ED" w:rsidTr="00467AE6">
        <w:tc>
          <w:tcPr>
            <w:tcW w:w="3256" w:type="dxa"/>
            <w:shd w:val="clear" w:color="auto" w:fill="auto"/>
          </w:tcPr>
          <w:p w:rsidR="00C909E2" w:rsidRPr="009127ED" w:rsidRDefault="00C909E2" w:rsidP="00467AE6">
            <w:pPr>
              <w:rPr>
                <w:lang w:eastAsia="lt-LT"/>
              </w:rPr>
            </w:pPr>
            <w:r w:rsidRPr="009127ED">
              <w:rPr>
                <w:lang w:eastAsia="lt-LT"/>
              </w:rPr>
              <w:t>Intensyvi krizių įveikimo pagalba</w:t>
            </w:r>
          </w:p>
        </w:tc>
        <w:tc>
          <w:tcPr>
            <w:tcW w:w="2693" w:type="dxa"/>
            <w:shd w:val="clear" w:color="auto" w:fill="auto"/>
          </w:tcPr>
          <w:p w:rsidR="00C909E2" w:rsidRPr="009127ED" w:rsidRDefault="00C909E2" w:rsidP="00467AE6">
            <w:pPr>
              <w:rPr>
                <w:lang w:eastAsia="lt-LT"/>
              </w:rPr>
            </w:pPr>
            <w:r w:rsidRPr="009127ED">
              <w:rPr>
                <w:lang w:eastAsia="lt-LT"/>
              </w:rPr>
              <w:t>Socialinės rizikos vaikai arba vaikai iš socialinės rizikos šeimų</w:t>
            </w:r>
          </w:p>
          <w:p w:rsidR="00C909E2" w:rsidRPr="009127ED" w:rsidRDefault="00C909E2" w:rsidP="00467AE6">
            <w:pPr>
              <w:rPr>
                <w:lang w:eastAsia="lt-LT"/>
              </w:rPr>
            </w:pPr>
            <w:r w:rsidRPr="009127ED">
              <w:rPr>
                <w:lang w:eastAsia="lt-LT"/>
              </w:rPr>
              <w:t>Socialinės rizikos asmenys</w:t>
            </w:r>
          </w:p>
        </w:tc>
        <w:tc>
          <w:tcPr>
            <w:tcW w:w="1134" w:type="dxa"/>
            <w:shd w:val="clear" w:color="auto" w:fill="auto"/>
          </w:tcPr>
          <w:p w:rsidR="00C909E2" w:rsidRPr="009127ED" w:rsidRDefault="00C909E2" w:rsidP="00467AE6">
            <w:pPr>
              <w:rPr>
                <w:lang w:eastAsia="lt-LT"/>
              </w:rPr>
            </w:pPr>
            <w:r w:rsidRPr="009127ED">
              <w:rPr>
                <w:lang w:eastAsia="lt-LT"/>
              </w:rPr>
              <w:t>92</w:t>
            </w:r>
          </w:p>
          <w:p w:rsidR="00C909E2" w:rsidRPr="009127ED" w:rsidRDefault="00C909E2" w:rsidP="00467AE6">
            <w:pPr>
              <w:rPr>
                <w:lang w:eastAsia="lt-LT"/>
              </w:rPr>
            </w:pPr>
          </w:p>
          <w:p w:rsidR="000455EC" w:rsidRPr="009127ED" w:rsidRDefault="000455EC" w:rsidP="00467AE6">
            <w:pPr>
              <w:rPr>
                <w:lang w:eastAsia="lt-LT"/>
              </w:rPr>
            </w:pPr>
          </w:p>
          <w:p w:rsidR="00C909E2" w:rsidRPr="009127ED" w:rsidRDefault="00C909E2" w:rsidP="00467AE6">
            <w:pPr>
              <w:rPr>
                <w:lang w:eastAsia="lt-LT"/>
              </w:rPr>
            </w:pPr>
            <w:r w:rsidRPr="009127ED">
              <w:rPr>
                <w:lang w:eastAsia="lt-LT"/>
              </w:rPr>
              <w:t>75</w:t>
            </w:r>
          </w:p>
        </w:tc>
        <w:tc>
          <w:tcPr>
            <w:tcW w:w="1134" w:type="dxa"/>
            <w:shd w:val="clear" w:color="auto" w:fill="auto"/>
          </w:tcPr>
          <w:p w:rsidR="00C909E2" w:rsidRPr="009127ED" w:rsidRDefault="00C909E2" w:rsidP="00467AE6">
            <w:pPr>
              <w:rPr>
                <w:lang w:eastAsia="lt-LT"/>
              </w:rPr>
            </w:pPr>
            <w:r w:rsidRPr="009127ED">
              <w:rPr>
                <w:lang w:eastAsia="lt-LT"/>
              </w:rPr>
              <w:t>72</w:t>
            </w:r>
          </w:p>
          <w:p w:rsidR="00C909E2" w:rsidRPr="009127ED" w:rsidRDefault="00C909E2" w:rsidP="00467AE6">
            <w:pPr>
              <w:rPr>
                <w:lang w:eastAsia="lt-LT"/>
              </w:rPr>
            </w:pPr>
          </w:p>
          <w:p w:rsidR="000455EC" w:rsidRPr="009127ED" w:rsidRDefault="000455EC" w:rsidP="00467AE6">
            <w:pPr>
              <w:rPr>
                <w:lang w:eastAsia="lt-LT"/>
              </w:rPr>
            </w:pPr>
          </w:p>
          <w:p w:rsidR="00C909E2" w:rsidRPr="009127ED" w:rsidRDefault="00C909E2" w:rsidP="00467AE6">
            <w:pPr>
              <w:rPr>
                <w:lang w:eastAsia="lt-LT"/>
              </w:rPr>
            </w:pPr>
            <w:r w:rsidRPr="009127ED">
              <w:rPr>
                <w:lang w:eastAsia="lt-LT"/>
              </w:rPr>
              <w:t>34</w:t>
            </w:r>
          </w:p>
        </w:tc>
        <w:tc>
          <w:tcPr>
            <w:tcW w:w="1417" w:type="dxa"/>
            <w:shd w:val="clear" w:color="auto" w:fill="auto"/>
          </w:tcPr>
          <w:p w:rsidR="00C909E2" w:rsidRPr="009127ED" w:rsidRDefault="00C909E2" w:rsidP="00467AE6">
            <w:pPr>
              <w:rPr>
                <w:lang w:eastAsia="lt-LT"/>
              </w:rPr>
            </w:pPr>
            <w:r w:rsidRPr="009127ED">
              <w:rPr>
                <w:lang w:eastAsia="lt-LT"/>
              </w:rPr>
              <w:t>-</w:t>
            </w:r>
          </w:p>
          <w:p w:rsidR="00C909E2" w:rsidRPr="009127ED" w:rsidRDefault="00C909E2" w:rsidP="00467AE6">
            <w:pPr>
              <w:rPr>
                <w:lang w:eastAsia="lt-LT"/>
              </w:rPr>
            </w:pPr>
          </w:p>
          <w:p w:rsidR="000455EC" w:rsidRPr="009127ED" w:rsidRDefault="000455EC" w:rsidP="00467AE6">
            <w:pPr>
              <w:rPr>
                <w:lang w:eastAsia="lt-LT"/>
              </w:rPr>
            </w:pPr>
          </w:p>
          <w:p w:rsidR="00C909E2" w:rsidRPr="009127ED" w:rsidRDefault="00C909E2" w:rsidP="00467AE6">
            <w:pPr>
              <w:rPr>
                <w:color w:val="FF0000"/>
                <w:lang w:eastAsia="lt-LT"/>
              </w:rPr>
            </w:pPr>
            <w:r w:rsidRPr="009127ED">
              <w:rPr>
                <w:lang w:eastAsia="lt-LT"/>
              </w:rPr>
              <w:t>-</w:t>
            </w:r>
          </w:p>
        </w:tc>
      </w:tr>
      <w:tr w:rsidR="00C909E2" w:rsidRPr="009127ED" w:rsidTr="00467AE6">
        <w:tc>
          <w:tcPr>
            <w:tcW w:w="3256" w:type="dxa"/>
            <w:shd w:val="clear" w:color="auto" w:fill="auto"/>
          </w:tcPr>
          <w:p w:rsidR="00C909E2" w:rsidRPr="009127ED" w:rsidRDefault="00C909E2" w:rsidP="00467AE6">
            <w:pPr>
              <w:rPr>
                <w:lang w:eastAsia="lt-LT"/>
              </w:rPr>
            </w:pPr>
            <w:r w:rsidRPr="009127ED">
              <w:rPr>
                <w:lang w:eastAsia="lt-LT"/>
              </w:rPr>
              <w:t>Psichosocialinė pagalba</w:t>
            </w:r>
          </w:p>
        </w:tc>
        <w:tc>
          <w:tcPr>
            <w:tcW w:w="2693" w:type="dxa"/>
            <w:shd w:val="clear" w:color="auto" w:fill="auto"/>
          </w:tcPr>
          <w:p w:rsidR="00C909E2" w:rsidRPr="009127ED" w:rsidRDefault="00C909E2" w:rsidP="00467AE6">
            <w:pPr>
              <w:rPr>
                <w:lang w:eastAsia="lt-LT"/>
              </w:rPr>
            </w:pPr>
            <w:r w:rsidRPr="009127ED">
              <w:rPr>
                <w:lang w:eastAsia="lt-LT"/>
              </w:rPr>
              <w:t>Socialinės rizikos asmenys, vaikai</w:t>
            </w:r>
          </w:p>
          <w:p w:rsidR="00C909E2" w:rsidRPr="009127ED" w:rsidRDefault="00C909E2" w:rsidP="00467AE6">
            <w:pPr>
              <w:rPr>
                <w:lang w:eastAsia="lt-LT"/>
              </w:rPr>
            </w:pPr>
            <w:r w:rsidRPr="009127ED">
              <w:rPr>
                <w:lang w:eastAsia="lt-LT"/>
              </w:rPr>
              <w:t>Šeimos, auginančios neįgalius vaikus</w:t>
            </w:r>
          </w:p>
        </w:tc>
        <w:tc>
          <w:tcPr>
            <w:tcW w:w="1134" w:type="dxa"/>
            <w:shd w:val="clear" w:color="auto" w:fill="auto"/>
          </w:tcPr>
          <w:p w:rsidR="00C909E2" w:rsidRPr="009127ED" w:rsidRDefault="00C909E2" w:rsidP="00467AE6">
            <w:pPr>
              <w:rPr>
                <w:lang w:eastAsia="lt-LT"/>
              </w:rPr>
            </w:pPr>
            <w:r w:rsidRPr="009127ED">
              <w:rPr>
                <w:lang w:eastAsia="lt-LT"/>
              </w:rPr>
              <w:t>206</w:t>
            </w:r>
          </w:p>
          <w:p w:rsidR="000455EC" w:rsidRPr="009127ED" w:rsidRDefault="000455EC" w:rsidP="00467AE6">
            <w:pPr>
              <w:rPr>
                <w:lang w:eastAsia="lt-LT"/>
              </w:rPr>
            </w:pPr>
          </w:p>
          <w:p w:rsidR="00C909E2" w:rsidRPr="009127ED" w:rsidRDefault="00C909E2" w:rsidP="00467AE6">
            <w:pPr>
              <w:rPr>
                <w:lang w:eastAsia="lt-LT"/>
              </w:rPr>
            </w:pPr>
            <w:r w:rsidRPr="009127ED">
              <w:rPr>
                <w:lang w:eastAsia="lt-LT"/>
              </w:rPr>
              <w:t>2</w:t>
            </w:r>
          </w:p>
        </w:tc>
        <w:tc>
          <w:tcPr>
            <w:tcW w:w="1134" w:type="dxa"/>
            <w:shd w:val="clear" w:color="auto" w:fill="auto"/>
          </w:tcPr>
          <w:p w:rsidR="00C909E2" w:rsidRPr="009127ED" w:rsidRDefault="00C909E2" w:rsidP="00467AE6">
            <w:pPr>
              <w:rPr>
                <w:lang w:eastAsia="lt-LT"/>
              </w:rPr>
            </w:pPr>
            <w:r w:rsidRPr="009127ED">
              <w:rPr>
                <w:lang w:eastAsia="lt-LT"/>
              </w:rPr>
              <w:t>225</w:t>
            </w:r>
          </w:p>
          <w:p w:rsidR="000455EC" w:rsidRPr="009127ED" w:rsidRDefault="000455EC" w:rsidP="00467AE6">
            <w:pPr>
              <w:rPr>
                <w:lang w:eastAsia="lt-LT"/>
              </w:rPr>
            </w:pPr>
          </w:p>
          <w:p w:rsidR="00C909E2" w:rsidRPr="009127ED" w:rsidRDefault="00C909E2" w:rsidP="00467AE6">
            <w:pPr>
              <w:rPr>
                <w:lang w:eastAsia="lt-LT"/>
              </w:rPr>
            </w:pPr>
            <w:r w:rsidRPr="009127ED">
              <w:rPr>
                <w:lang w:eastAsia="lt-LT"/>
              </w:rPr>
              <w:t>24</w:t>
            </w:r>
          </w:p>
        </w:tc>
        <w:tc>
          <w:tcPr>
            <w:tcW w:w="1417" w:type="dxa"/>
            <w:shd w:val="clear" w:color="auto" w:fill="auto"/>
          </w:tcPr>
          <w:p w:rsidR="00C909E2" w:rsidRPr="009127ED" w:rsidRDefault="00C909E2" w:rsidP="00467AE6">
            <w:pPr>
              <w:rPr>
                <w:lang w:eastAsia="lt-LT"/>
              </w:rPr>
            </w:pPr>
            <w:r w:rsidRPr="009127ED">
              <w:rPr>
                <w:lang w:eastAsia="lt-LT"/>
              </w:rPr>
              <w:t>-</w:t>
            </w:r>
          </w:p>
        </w:tc>
      </w:tr>
      <w:tr w:rsidR="00C909E2" w:rsidRPr="009127ED" w:rsidTr="00467AE6">
        <w:tc>
          <w:tcPr>
            <w:tcW w:w="3256" w:type="dxa"/>
            <w:shd w:val="clear" w:color="auto" w:fill="auto"/>
          </w:tcPr>
          <w:p w:rsidR="00C909E2" w:rsidRPr="009127ED" w:rsidRDefault="00C909E2" w:rsidP="00467AE6">
            <w:pPr>
              <w:rPr>
                <w:lang w:eastAsia="lt-LT"/>
              </w:rPr>
            </w:pPr>
            <w:r w:rsidRPr="009127ED">
              <w:rPr>
                <w:lang w:eastAsia="lt-LT"/>
              </w:rPr>
              <w:t>Apgyvendinimas krizių centre</w:t>
            </w:r>
          </w:p>
        </w:tc>
        <w:tc>
          <w:tcPr>
            <w:tcW w:w="2693" w:type="dxa"/>
            <w:shd w:val="clear" w:color="auto" w:fill="auto"/>
          </w:tcPr>
          <w:p w:rsidR="00C909E2" w:rsidRPr="009127ED" w:rsidRDefault="00C909E2" w:rsidP="00467AE6">
            <w:pPr>
              <w:rPr>
                <w:lang w:eastAsia="lt-LT"/>
              </w:rPr>
            </w:pPr>
            <w:r w:rsidRPr="009127ED">
              <w:rPr>
                <w:lang w:eastAsia="lt-LT"/>
              </w:rPr>
              <w:t>Socialinės rizikos asmenys ir vaikai</w:t>
            </w:r>
          </w:p>
        </w:tc>
        <w:tc>
          <w:tcPr>
            <w:tcW w:w="1134" w:type="dxa"/>
            <w:shd w:val="clear" w:color="auto" w:fill="auto"/>
          </w:tcPr>
          <w:p w:rsidR="00C909E2" w:rsidRPr="009127ED" w:rsidRDefault="00C909E2" w:rsidP="00467AE6">
            <w:pPr>
              <w:rPr>
                <w:lang w:eastAsia="lt-LT"/>
              </w:rPr>
            </w:pPr>
            <w:r w:rsidRPr="009127ED">
              <w:rPr>
                <w:lang w:eastAsia="lt-LT"/>
              </w:rPr>
              <w:t>50</w:t>
            </w:r>
          </w:p>
        </w:tc>
        <w:tc>
          <w:tcPr>
            <w:tcW w:w="1134" w:type="dxa"/>
            <w:shd w:val="clear" w:color="auto" w:fill="auto"/>
          </w:tcPr>
          <w:p w:rsidR="00C909E2" w:rsidRPr="009127ED" w:rsidRDefault="00C909E2" w:rsidP="00467AE6">
            <w:pPr>
              <w:rPr>
                <w:lang w:eastAsia="lt-LT"/>
              </w:rPr>
            </w:pPr>
            <w:r w:rsidRPr="009127ED">
              <w:rPr>
                <w:lang w:eastAsia="lt-LT"/>
              </w:rPr>
              <w:t xml:space="preserve">62 </w:t>
            </w:r>
          </w:p>
        </w:tc>
        <w:tc>
          <w:tcPr>
            <w:tcW w:w="1417" w:type="dxa"/>
            <w:shd w:val="clear" w:color="auto" w:fill="auto"/>
          </w:tcPr>
          <w:p w:rsidR="00C909E2" w:rsidRPr="009127ED" w:rsidRDefault="00C909E2" w:rsidP="00467AE6">
            <w:pPr>
              <w:rPr>
                <w:lang w:eastAsia="lt-LT"/>
              </w:rPr>
            </w:pPr>
            <w:r w:rsidRPr="009127ED">
              <w:rPr>
                <w:lang w:eastAsia="lt-LT"/>
              </w:rPr>
              <w:t>-</w:t>
            </w:r>
          </w:p>
        </w:tc>
      </w:tr>
      <w:tr w:rsidR="00C909E2" w:rsidRPr="009127ED" w:rsidTr="00467AE6">
        <w:tc>
          <w:tcPr>
            <w:tcW w:w="3256" w:type="dxa"/>
            <w:shd w:val="clear" w:color="auto" w:fill="auto"/>
          </w:tcPr>
          <w:p w:rsidR="00C909E2" w:rsidRPr="009127ED" w:rsidRDefault="00C909E2" w:rsidP="00467AE6">
            <w:pPr>
              <w:rPr>
                <w:lang w:eastAsia="lt-LT"/>
              </w:rPr>
            </w:pPr>
            <w:r w:rsidRPr="009127ED">
              <w:rPr>
                <w:lang w:eastAsia="lt-LT"/>
              </w:rPr>
              <w:t>Apgyvendinimas nakvynės namuose</w:t>
            </w:r>
          </w:p>
        </w:tc>
        <w:tc>
          <w:tcPr>
            <w:tcW w:w="2693" w:type="dxa"/>
            <w:shd w:val="clear" w:color="auto" w:fill="auto"/>
          </w:tcPr>
          <w:p w:rsidR="00C909E2" w:rsidRPr="009127ED" w:rsidRDefault="00C909E2" w:rsidP="00467AE6">
            <w:pPr>
              <w:rPr>
                <w:lang w:eastAsia="lt-LT"/>
              </w:rPr>
            </w:pPr>
            <w:r w:rsidRPr="009127ED">
              <w:rPr>
                <w:lang w:eastAsia="lt-LT"/>
              </w:rPr>
              <w:t>Socialinės rizikos asmenys</w:t>
            </w:r>
          </w:p>
        </w:tc>
        <w:tc>
          <w:tcPr>
            <w:tcW w:w="1134" w:type="dxa"/>
            <w:shd w:val="clear" w:color="auto" w:fill="auto"/>
          </w:tcPr>
          <w:p w:rsidR="00C909E2" w:rsidRPr="009127ED" w:rsidRDefault="00C909E2" w:rsidP="00467AE6">
            <w:pPr>
              <w:rPr>
                <w:lang w:eastAsia="lt-LT"/>
              </w:rPr>
            </w:pPr>
            <w:r w:rsidRPr="009127ED">
              <w:rPr>
                <w:lang w:eastAsia="lt-LT"/>
              </w:rPr>
              <w:t>220</w:t>
            </w:r>
          </w:p>
        </w:tc>
        <w:tc>
          <w:tcPr>
            <w:tcW w:w="1134" w:type="dxa"/>
            <w:shd w:val="clear" w:color="auto" w:fill="auto"/>
          </w:tcPr>
          <w:p w:rsidR="00C909E2" w:rsidRPr="009127ED" w:rsidRDefault="00C909E2" w:rsidP="00467AE6">
            <w:pPr>
              <w:rPr>
                <w:lang w:eastAsia="lt-LT"/>
              </w:rPr>
            </w:pPr>
            <w:r w:rsidRPr="009127ED">
              <w:rPr>
                <w:lang w:eastAsia="lt-LT"/>
              </w:rPr>
              <w:t>237</w:t>
            </w:r>
          </w:p>
        </w:tc>
        <w:tc>
          <w:tcPr>
            <w:tcW w:w="1417" w:type="dxa"/>
            <w:shd w:val="clear" w:color="auto" w:fill="auto"/>
          </w:tcPr>
          <w:p w:rsidR="00C909E2" w:rsidRPr="009127ED" w:rsidRDefault="00C909E2" w:rsidP="00467AE6">
            <w:pPr>
              <w:rPr>
                <w:lang w:eastAsia="lt-LT"/>
              </w:rPr>
            </w:pPr>
            <w:r w:rsidRPr="009127ED">
              <w:rPr>
                <w:lang w:eastAsia="lt-LT"/>
              </w:rPr>
              <w:t>-</w:t>
            </w:r>
          </w:p>
        </w:tc>
      </w:tr>
      <w:tr w:rsidR="00C909E2" w:rsidRPr="009127ED" w:rsidTr="00467AE6">
        <w:tc>
          <w:tcPr>
            <w:tcW w:w="3256" w:type="dxa"/>
            <w:shd w:val="clear" w:color="auto" w:fill="auto"/>
          </w:tcPr>
          <w:p w:rsidR="00C909E2" w:rsidRPr="009127ED" w:rsidRDefault="00C909E2" w:rsidP="00467AE6">
            <w:pPr>
              <w:rPr>
                <w:lang w:eastAsia="lt-LT"/>
              </w:rPr>
            </w:pPr>
            <w:r w:rsidRPr="009127ED">
              <w:rPr>
                <w:lang w:eastAsia="lt-LT"/>
              </w:rPr>
              <w:t>Socialinės priežiūros paslaugos dienos centre</w:t>
            </w:r>
          </w:p>
        </w:tc>
        <w:tc>
          <w:tcPr>
            <w:tcW w:w="2693" w:type="dxa"/>
            <w:shd w:val="clear" w:color="auto" w:fill="auto"/>
          </w:tcPr>
          <w:p w:rsidR="00C909E2" w:rsidRPr="009127ED" w:rsidRDefault="00C909E2" w:rsidP="00467AE6">
            <w:pPr>
              <w:rPr>
                <w:lang w:eastAsia="lt-LT"/>
              </w:rPr>
            </w:pPr>
            <w:r w:rsidRPr="009127ED">
              <w:rPr>
                <w:lang w:eastAsia="lt-LT"/>
              </w:rPr>
              <w:t>Socialinės rizikos vaikai arba vaikai iš socialinės rizikos šeimų</w:t>
            </w:r>
          </w:p>
        </w:tc>
        <w:tc>
          <w:tcPr>
            <w:tcW w:w="1134" w:type="dxa"/>
            <w:shd w:val="clear" w:color="auto" w:fill="auto"/>
          </w:tcPr>
          <w:p w:rsidR="00C909E2" w:rsidRPr="009127ED" w:rsidRDefault="00C909E2" w:rsidP="00467AE6">
            <w:pPr>
              <w:rPr>
                <w:lang w:eastAsia="lt-LT"/>
              </w:rPr>
            </w:pPr>
            <w:r w:rsidRPr="009127ED">
              <w:rPr>
                <w:lang w:eastAsia="lt-LT"/>
              </w:rPr>
              <w:t>111</w:t>
            </w:r>
          </w:p>
        </w:tc>
        <w:tc>
          <w:tcPr>
            <w:tcW w:w="1134" w:type="dxa"/>
            <w:shd w:val="clear" w:color="auto" w:fill="auto"/>
          </w:tcPr>
          <w:p w:rsidR="00C909E2" w:rsidRPr="009127ED" w:rsidRDefault="00C909E2" w:rsidP="00467AE6">
            <w:pPr>
              <w:rPr>
                <w:lang w:eastAsia="lt-LT"/>
              </w:rPr>
            </w:pPr>
            <w:r w:rsidRPr="009127ED">
              <w:rPr>
                <w:lang w:eastAsia="lt-LT"/>
              </w:rPr>
              <w:t>124</w:t>
            </w:r>
          </w:p>
        </w:tc>
        <w:tc>
          <w:tcPr>
            <w:tcW w:w="1417" w:type="dxa"/>
            <w:shd w:val="clear" w:color="auto" w:fill="auto"/>
          </w:tcPr>
          <w:p w:rsidR="00C909E2" w:rsidRPr="009127ED" w:rsidRDefault="00C909E2" w:rsidP="00467AE6">
            <w:pPr>
              <w:rPr>
                <w:lang w:eastAsia="lt-LT"/>
              </w:rPr>
            </w:pPr>
            <w:r w:rsidRPr="009127ED">
              <w:rPr>
                <w:lang w:eastAsia="lt-LT"/>
              </w:rPr>
              <w:t>-</w:t>
            </w:r>
          </w:p>
        </w:tc>
      </w:tr>
      <w:tr w:rsidR="00C909E2" w:rsidRPr="009127ED" w:rsidTr="00467AE6">
        <w:tc>
          <w:tcPr>
            <w:tcW w:w="3256" w:type="dxa"/>
            <w:shd w:val="clear" w:color="auto" w:fill="auto"/>
          </w:tcPr>
          <w:p w:rsidR="00C909E2" w:rsidRPr="009127ED" w:rsidRDefault="00C909E2" w:rsidP="00467AE6">
            <w:pPr>
              <w:rPr>
                <w:lang w:eastAsia="lt-LT"/>
              </w:rPr>
            </w:pPr>
            <w:r w:rsidRPr="009127ED">
              <w:rPr>
                <w:lang w:eastAsia="lt-LT"/>
              </w:rPr>
              <w:t>Pagalba globėjams (rūpintojams)</w:t>
            </w:r>
          </w:p>
        </w:tc>
        <w:tc>
          <w:tcPr>
            <w:tcW w:w="2693" w:type="dxa"/>
            <w:shd w:val="clear" w:color="auto" w:fill="auto"/>
          </w:tcPr>
          <w:p w:rsidR="00C909E2" w:rsidRPr="009127ED" w:rsidRDefault="00C909E2" w:rsidP="00467AE6">
            <w:pPr>
              <w:rPr>
                <w:lang w:eastAsia="lt-LT"/>
              </w:rPr>
            </w:pPr>
            <w:r w:rsidRPr="009127ED">
              <w:rPr>
                <w:lang w:eastAsia="lt-LT"/>
              </w:rPr>
              <w:t>Globėjai, rūpintojai</w:t>
            </w:r>
          </w:p>
        </w:tc>
        <w:tc>
          <w:tcPr>
            <w:tcW w:w="1134" w:type="dxa"/>
            <w:shd w:val="clear" w:color="auto" w:fill="auto"/>
          </w:tcPr>
          <w:p w:rsidR="00C909E2" w:rsidRPr="009127ED" w:rsidRDefault="00C909E2" w:rsidP="00467AE6">
            <w:pPr>
              <w:rPr>
                <w:lang w:eastAsia="lt-LT"/>
              </w:rPr>
            </w:pPr>
            <w:r w:rsidRPr="009127ED">
              <w:rPr>
                <w:lang w:eastAsia="lt-LT"/>
              </w:rPr>
              <w:t>59</w:t>
            </w:r>
          </w:p>
        </w:tc>
        <w:tc>
          <w:tcPr>
            <w:tcW w:w="1134" w:type="dxa"/>
            <w:shd w:val="clear" w:color="auto" w:fill="auto"/>
          </w:tcPr>
          <w:p w:rsidR="00C909E2" w:rsidRPr="009127ED" w:rsidRDefault="00C909E2" w:rsidP="00467AE6">
            <w:pPr>
              <w:rPr>
                <w:lang w:eastAsia="lt-LT"/>
              </w:rPr>
            </w:pPr>
            <w:r w:rsidRPr="009127ED">
              <w:rPr>
                <w:lang w:eastAsia="lt-LT"/>
              </w:rPr>
              <w:t>113</w:t>
            </w:r>
          </w:p>
        </w:tc>
        <w:tc>
          <w:tcPr>
            <w:tcW w:w="1417" w:type="dxa"/>
            <w:shd w:val="clear" w:color="auto" w:fill="auto"/>
          </w:tcPr>
          <w:p w:rsidR="00C909E2" w:rsidRPr="009127ED" w:rsidRDefault="00C909E2" w:rsidP="00467AE6">
            <w:pPr>
              <w:rPr>
                <w:lang w:eastAsia="lt-LT"/>
              </w:rPr>
            </w:pPr>
            <w:r w:rsidRPr="009127ED">
              <w:rPr>
                <w:lang w:eastAsia="lt-LT"/>
              </w:rPr>
              <w:t>-</w:t>
            </w:r>
          </w:p>
        </w:tc>
      </w:tr>
      <w:tr w:rsidR="00C909E2" w:rsidRPr="009127ED" w:rsidTr="00467AE6">
        <w:tc>
          <w:tcPr>
            <w:tcW w:w="3256" w:type="dxa"/>
            <w:shd w:val="clear" w:color="auto" w:fill="auto"/>
          </w:tcPr>
          <w:p w:rsidR="00C909E2" w:rsidRPr="009127ED" w:rsidRDefault="00C909E2" w:rsidP="00467AE6">
            <w:pPr>
              <w:rPr>
                <w:lang w:eastAsia="lt-LT"/>
              </w:rPr>
            </w:pPr>
            <w:r w:rsidRPr="009127ED">
              <w:rPr>
                <w:lang w:eastAsia="lt-LT"/>
              </w:rPr>
              <w:t>Vaiko palydėjimas į savarankišką gyvenimą</w:t>
            </w:r>
          </w:p>
        </w:tc>
        <w:tc>
          <w:tcPr>
            <w:tcW w:w="2693" w:type="dxa"/>
            <w:shd w:val="clear" w:color="auto" w:fill="auto"/>
          </w:tcPr>
          <w:p w:rsidR="00C909E2" w:rsidRPr="009127ED" w:rsidRDefault="00C909E2" w:rsidP="00467AE6">
            <w:pPr>
              <w:rPr>
                <w:lang w:eastAsia="lt-LT"/>
              </w:rPr>
            </w:pPr>
            <w:r w:rsidRPr="009127ED">
              <w:rPr>
                <w:lang w:eastAsia="lt-LT"/>
              </w:rPr>
              <w:t>Vaikai, išėję iš vaikų globos namų</w:t>
            </w:r>
          </w:p>
        </w:tc>
        <w:tc>
          <w:tcPr>
            <w:tcW w:w="1134" w:type="dxa"/>
            <w:shd w:val="clear" w:color="auto" w:fill="auto"/>
          </w:tcPr>
          <w:p w:rsidR="00C909E2" w:rsidRPr="009127ED" w:rsidRDefault="00C909E2" w:rsidP="00467AE6">
            <w:pPr>
              <w:rPr>
                <w:lang w:eastAsia="lt-LT"/>
              </w:rPr>
            </w:pPr>
            <w:r w:rsidRPr="009127ED">
              <w:rPr>
                <w:lang w:eastAsia="lt-LT"/>
              </w:rPr>
              <w:t>15</w:t>
            </w:r>
          </w:p>
        </w:tc>
        <w:tc>
          <w:tcPr>
            <w:tcW w:w="1134" w:type="dxa"/>
            <w:shd w:val="clear" w:color="auto" w:fill="auto"/>
          </w:tcPr>
          <w:p w:rsidR="00C909E2" w:rsidRPr="009127ED" w:rsidRDefault="00C909E2" w:rsidP="00467AE6">
            <w:pPr>
              <w:rPr>
                <w:lang w:eastAsia="lt-LT"/>
              </w:rPr>
            </w:pPr>
            <w:r w:rsidRPr="009127ED">
              <w:rPr>
                <w:lang w:eastAsia="lt-LT"/>
              </w:rPr>
              <w:t>15</w:t>
            </w:r>
          </w:p>
        </w:tc>
        <w:tc>
          <w:tcPr>
            <w:tcW w:w="1417" w:type="dxa"/>
            <w:shd w:val="clear" w:color="auto" w:fill="auto"/>
          </w:tcPr>
          <w:p w:rsidR="00C909E2" w:rsidRPr="009127ED" w:rsidRDefault="00C909E2" w:rsidP="00467AE6">
            <w:pPr>
              <w:rPr>
                <w:lang w:eastAsia="lt-LT"/>
              </w:rPr>
            </w:pPr>
            <w:r w:rsidRPr="009127ED">
              <w:rPr>
                <w:lang w:eastAsia="lt-LT"/>
              </w:rPr>
              <w:t>-</w:t>
            </w:r>
          </w:p>
        </w:tc>
      </w:tr>
      <w:tr w:rsidR="00C909E2" w:rsidRPr="009127ED" w:rsidTr="00467AE6">
        <w:tc>
          <w:tcPr>
            <w:tcW w:w="3256" w:type="dxa"/>
            <w:shd w:val="clear" w:color="auto" w:fill="auto"/>
          </w:tcPr>
          <w:p w:rsidR="00C909E2" w:rsidRPr="009127ED" w:rsidRDefault="00C909E2" w:rsidP="00467AE6">
            <w:pPr>
              <w:rPr>
                <w:lang w:eastAsia="lt-LT"/>
              </w:rPr>
            </w:pPr>
            <w:r w:rsidRPr="009127ED">
              <w:rPr>
                <w:lang w:eastAsia="lt-LT"/>
              </w:rPr>
              <w:t>Prieglobstį gavusių užsieniečių socialinė integracija</w:t>
            </w:r>
          </w:p>
        </w:tc>
        <w:tc>
          <w:tcPr>
            <w:tcW w:w="2693" w:type="dxa"/>
            <w:shd w:val="clear" w:color="auto" w:fill="auto"/>
          </w:tcPr>
          <w:p w:rsidR="00C909E2" w:rsidRPr="009127ED" w:rsidRDefault="00C909E2" w:rsidP="00467AE6">
            <w:pPr>
              <w:rPr>
                <w:lang w:eastAsia="lt-LT"/>
              </w:rPr>
            </w:pPr>
            <w:r w:rsidRPr="009127ED">
              <w:rPr>
                <w:lang w:eastAsia="lt-LT"/>
              </w:rPr>
              <w:t>Prieglobstį gavę užsieniečiai</w:t>
            </w:r>
          </w:p>
        </w:tc>
        <w:tc>
          <w:tcPr>
            <w:tcW w:w="1134" w:type="dxa"/>
            <w:shd w:val="clear" w:color="auto" w:fill="auto"/>
          </w:tcPr>
          <w:p w:rsidR="00C909E2" w:rsidRPr="009127ED" w:rsidRDefault="00C909E2" w:rsidP="00467AE6">
            <w:pPr>
              <w:rPr>
                <w:lang w:eastAsia="lt-LT"/>
              </w:rPr>
            </w:pPr>
            <w:r w:rsidRPr="009127ED">
              <w:rPr>
                <w:lang w:eastAsia="lt-LT"/>
              </w:rPr>
              <w:t>6</w:t>
            </w:r>
          </w:p>
        </w:tc>
        <w:tc>
          <w:tcPr>
            <w:tcW w:w="1134" w:type="dxa"/>
            <w:shd w:val="clear" w:color="auto" w:fill="auto"/>
          </w:tcPr>
          <w:p w:rsidR="00C909E2" w:rsidRPr="009127ED" w:rsidRDefault="00C909E2" w:rsidP="00467AE6">
            <w:pPr>
              <w:rPr>
                <w:lang w:eastAsia="lt-LT"/>
              </w:rPr>
            </w:pPr>
            <w:r w:rsidRPr="009127ED">
              <w:rPr>
                <w:lang w:eastAsia="lt-LT"/>
              </w:rPr>
              <w:t>7</w:t>
            </w:r>
          </w:p>
        </w:tc>
        <w:tc>
          <w:tcPr>
            <w:tcW w:w="1417" w:type="dxa"/>
            <w:shd w:val="clear" w:color="auto" w:fill="auto"/>
          </w:tcPr>
          <w:p w:rsidR="00C909E2" w:rsidRPr="009127ED" w:rsidRDefault="00C909E2" w:rsidP="00467AE6">
            <w:pPr>
              <w:rPr>
                <w:lang w:eastAsia="lt-LT"/>
              </w:rPr>
            </w:pPr>
            <w:r w:rsidRPr="009127ED">
              <w:rPr>
                <w:lang w:eastAsia="lt-LT"/>
              </w:rPr>
              <w:t>-</w:t>
            </w:r>
          </w:p>
        </w:tc>
      </w:tr>
      <w:tr w:rsidR="00C909E2" w:rsidRPr="009127ED" w:rsidTr="00467AE6">
        <w:tc>
          <w:tcPr>
            <w:tcW w:w="3256" w:type="dxa"/>
            <w:shd w:val="clear" w:color="auto" w:fill="auto"/>
          </w:tcPr>
          <w:p w:rsidR="00C909E2" w:rsidRPr="009127ED" w:rsidRDefault="00C909E2" w:rsidP="00467AE6">
            <w:pPr>
              <w:rPr>
                <w:lang w:eastAsia="lt-LT"/>
              </w:rPr>
            </w:pPr>
            <w:r w:rsidRPr="009127ED">
              <w:rPr>
                <w:lang w:eastAsia="lt-LT"/>
              </w:rPr>
              <w:t>Dienos socialinė globa institucijoje</w:t>
            </w:r>
          </w:p>
        </w:tc>
        <w:tc>
          <w:tcPr>
            <w:tcW w:w="2693" w:type="dxa"/>
            <w:shd w:val="clear" w:color="auto" w:fill="auto"/>
          </w:tcPr>
          <w:p w:rsidR="00C909E2" w:rsidRPr="009127ED" w:rsidRDefault="00C909E2" w:rsidP="00467AE6">
            <w:pPr>
              <w:rPr>
                <w:lang w:eastAsia="lt-LT"/>
              </w:rPr>
            </w:pPr>
            <w:r w:rsidRPr="009127ED">
              <w:rPr>
                <w:lang w:eastAsia="lt-LT"/>
              </w:rPr>
              <w:t>Neįgalieji, senyvo amžiaus asmenys</w:t>
            </w:r>
          </w:p>
          <w:p w:rsidR="00C909E2" w:rsidRPr="009127ED" w:rsidRDefault="00C909E2" w:rsidP="00467AE6">
            <w:pPr>
              <w:rPr>
                <w:lang w:eastAsia="lt-LT"/>
              </w:rPr>
            </w:pPr>
            <w:r w:rsidRPr="009127ED">
              <w:rPr>
                <w:lang w:eastAsia="lt-LT"/>
              </w:rPr>
              <w:t>Neįgalūs vaikai</w:t>
            </w:r>
          </w:p>
        </w:tc>
        <w:tc>
          <w:tcPr>
            <w:tcW w:w="1134" w:type="dxa"/>
            <w:shd w:val="clear" w:color="auto" w:fill="auto"/>
          </w:tcPr>
          <w:p w:rsidR="00C909E2" w:rsidRPr="009127ED" w:rsidRDefault="00C909E2" w:rsidP="00467AE6">
            <w:pPr>
              <w:rPr>
                <w:lang w:eastAsia="lt-LT"/>
              </w:rPr>
            </w:pPr>
            <w:r w:rsidRPr="009127ED">
              <w:rPr>
                <w:lang w:eastAsia="lt-LT"/>
              </w:rPr>
              <w:t xml:space="preserve"> 157</w:t>
            </w:r>
          </w:p>
          <w:p w:rsidR="00C96401" w:rsidRPr="009127ED" w:rsidRDefault="00C96401" w:rsidP="00467AE6">
            <w:pPr>
              <w:rPr>
                <w:lang w:eastAsia="lt-LT"/>
              </w:rPr>
            </w:pPr>
          </w:p>
          <w:p w:rsidR="00C909E2" w:rsidRPr="009127ED" w:rsidRDefault="00C909E2" w:rsidP="00467AE6">
            <w:pPr>
              <w:rPr>
                <w:lang w:eastAsia="lt-LT"/>
              </w:rPr>
            </w:pPr>
            <w:r w:rsidRPr="009127ED">
              <w:rPr>
                <w:lang w:eastAsia="lt-LT"/>
              </w:rPr>
              <w:t>60</w:t>
            </w:r>
          </w:p>
        </w:tc>
        <w:tc>
          <w:tcPr>
            <w:tcW w:w="1134" w:type="dxa"/>
            <w:shd w:val="clear" w:color="auto" w:fill="auto"/>
          </w:tcPr>
          <w:p w:rsidR="00C909E2" w:rsidRPr="009127ED" w:rsidRDefault="00C909E2" w:rsidP="00467AE6">
            <w:pPr>
              <w:rPr>
                <w:lang w:eastAsia="lt-LT"/>
              </w:rPr>
            </w:pPr>
            <w:r w:rsidRPr="009127ED">
              <w:rPr>
                <w:lang w:eastAsia="lt-LT"/>
              </w:rPr>
              <w:t>199</w:t>
            </w:r>
          </w:p>
          <w:p w:rsidR="00C96401" w:rsidRPr="009127ED" w:rsidRDefault="00C96401" w:rsidP="00467AE6">
            <w:pPr>
              <w:rPr>
                <w:lang w:eastAsia="lt-LT"/>
              </w:rPr>
            </w:pPr>
          </w:p>
          <w:p w:rsidR="00C909E2" w:rsidRPr="009127ED" w:rsidRDefault="00C909E2" w:rsidP="00467AE6">
            <w:pPr>
              <w:rPr>
                <w:lang w:eastAsia="lt-LT"/>
              </w:rPr>
            </w:pPr>
            <w:r w:rsidRPr="009127ED">
              <w:rPr>
                <w:lang w:eastAsia="lt-LT"/>
              </w:rPr>
              <w:t>58</w:t>
            </w:r>
          </w:p>
        </w:tc>
        <w:tc>
          <w:tcPr>
            <w:tcW w:w="1417" w:type="dxa"/>
            <w:shd w:val="clear" w:color="auto" w:fill="auto"/>
          </w:tcPr>
          <w:p w:rsidR="00C909E2" w:rsidRPr="009127ED" w:rsidRDefault="00C909E2" w:rsidP="00467AE6">
            <w:pPr>
              <w:rPr>
                <w:lang w:eastAsia="lt-LT"/>
              </w:rPr>
            </w:pPr>
            <w:r w:rsidRPr="009127ED">
              <w:rPr>
                <w:lang w:eastAsia="lt-LT"/>
              </w:rPr>
              <w:t>2</w:t>
            </w:r>
          </w:p>
          <w:p w:rsidR="00C96401" w:rsidRPr="009127ED" w:rsidRDefault="00C96401" w:rsidP="00467AE6">
            <w:pPr>
              <w:rPr>
                <w:lang w:eastAsia="lt-LT"/>
              </w:rPr>
            </w:pPr>
          </w:p>
          <w:p w:rsidR="00C909E2" w:rsidRPr="009127ED" w:rsidRDefault="00C909E2" w:rsidP="00467AE6">
            <w:pPr>
              <w:rPr>
                <w:color w:val="FF0000"/>
                <w:lang w:eastAsia="lt-LT"/>
              </w:rPr>
            </w:pPr>
            <w:r w:rsidRPr="009127ED">
              <w:rPr>
                <w:lang w:eastAsia="lt-LT"/>
              </w:rPr>
              <w:t>-</w:t>
            </w:r>
          </w:p>
        </w:tc>
      </w:tr>
      <w:tr w:rsidR="00C909E2" w:rsidRPr="009127ED" w:rsidTr="00467AE6">
        <w:tc>
          <w:tcPr>
            <w:tcW w:w="3256" w:type="dxa"/>
            <w:shd w:val="clear" w:color="auto" w:fill="auto"/>
          </w:tcPr>
          <w:p w:rsidR="00C909E2" w:rsidRPr="009127ED" w:rsidRDefault="00C909E2" w:rsidP="00467AE6">
            <w:pPr>
              <w:rPr>
                <w:lang w:eastAsia="lt-LT"/>
              </w:rPr>
            </w:pPr>
            <w:r w:rsidRPr="009127ED">
              <w:rPr>
                <w:lang w:eastAsia="lt-LT"/>
              </w:rPr>
              <w:t>Dienos socialinė globa asmens namuose</w:t>
            </w:r>
          </w:p>
        </w:tc>
        <w:tc>
          <w:tcPr>
            <w:tcW w:w="2693" w:type="dxa"/>
            <w:shd w:val="clear" w:color="auto" w:fill="auto"/>
          </w:tcPr>
          <w:p w:rsidR="00C909E2" w:rsidRPr="009127ED" w:rsidRDefault="00C909E2" w:rsidP="00467AE6">
            <w:pPr>
              <w:rPr>
                <w:lang w:eastAsia="lt-LT"/>
              </w:rPr>
            </w:pPr>
            <w:r w:rsidRPr="009127ED">
              <w:rPr>
                <w:lang w:eastAsia="lt-LT"/>
              </w:rPr>
              <w:t>Neįgalieji, senyvo amžiaus asmenys</w:t>
            </w:r>
          </w:p>
        </w:tc>
        <w:tc>
          <w:tcPr>
            <w:tcW w:w="1134" w:type="dxa"/>
            <w:shd w:val="clear" w:color="auto" w:fill="auto"/>
          </w:tcPr>
          <w:p w:rsidR="00C909E2" w:rsidRPr="009127ED" w:rsidRDefault="00C909E2" w:rsidP="00467AE6">
            <w:pPr>
              <w:rPr>
                <w:lang w:eastAsia="lt-LT"/>
              </w:rPr>
            </w:pPr>
            <w:r w:rsidRPr="009127ED">
              <w:rPr>
                <w:lang w:eastAsia="lt-LT"/>
              </w:rPr>
              <w:t>243</w:t>
            </w:r>
          </w:p>
        </w:tc>
        <w:tc>
          <w:tcPr>
            <w:tcW w:w="1134" w:type="dxa"/>
            <w:shd w:val="clear" w:color="auto" w:fill="auto"/>
          </w:tcPr>
          <w:p w:rsidR="00C909E2" w:rsidRPr="009127ED" w:rsidRDefault="00C909E2" w:rsidP="00467AE6">
            <w:pPr>
              <w:rPr>
                <w:lang w:eastAsia="lt-LT"/>
              </w:rPr>
            </w:pPr>
            <w:r w:rsidRPr="009127ED">
              <w:rPr>
                <w:lang w:eastAsia="lt-LT"/>
              </w:rPr>
              <w:t>294</w:t>
            </w:r>
          </w:p>
        </w:tc>
        <w:tc>
          <w:tcPr>
            <w:tcW w:w="1417" w:type="dxa"/>
            <w:shd w:val="clear" w:color="auto" w:fill="auto"/>
          </w:tcPr>
          <w:p w:rsidR="00C909E2" w:rsidRPr="009127ED" w:rsidRDefault="00C909E2" w:rsidP="00467AE6">
            <w:pPr>
              <w:rPr>
                <w:lang w:eastAsia="lt-LT"/>
              </w:rPr>
            </w:pPr>
            <w:r w:rsidRPr="009127ED">
              <w:rPr>
                <w:lang w:eastAsia="lt-LT"/>
              </w:rPr>
              <w:t>43</w:t>
            </w:r>
          </w:p>
        </w:tc>
      </w:tr>
      <w:tr w:rsidR="00C909E2" w:rsidRPr="009127ED" w:rsidTr="00467AE6">
        <w:tc>
          <w:tcPr>
            <w:tcW w:w="3256" w:type="dxa"/>
            <w:shd w:val="clear" w:color="auto" w:fill="auto"/>
          </w:tcPr>
          <w:p w:rsidR="00467AE6" w:rsidRPr="009127ED" w:rsidRDefault="00C909E2" w:rsidP="00467AE6">
            <w:pPr>
              <w:rPr>
                <w:lang w:eastAsia="lt-LT"/>
              </w:rPr>
            </w:pPr>
            <w:r w:rsidRPr="009127ED">
              <w:rPr>
                <w:lang w:eastAsia="lt-LT"/>
              </w:rPr>
              <w:t>Trumpalaikė socialinė globa:</w:t>
            </w:r>
          </w:p>
          <w:p w:rsidR="00C909E2" w:rsidRPr="009127ED" w:rsidRDefault="00C909E2" w:rsidP="00467AE6">
            <w:pPr>
              <w:rPr>
                <w:lang w:eastAsia="lt-LT"/>
              </w:rPr>
            </w:pPr>
            <w:r w:rsidRPr="009127ED">
              <w:rPr>
                <w:lang w:eastAsia="lt-LT"/>
              </w:rPr>
              <w:t>-institucijoje;</w:t>
            </w:r>
          </w:p>
          <w:p w:rsidR="00C909E2" w:rsidRPr="009127ED" w:rsidRDefault="00C909E2" w:rsidP="00467AE6">
            <w:pPr>
              <w:rPr>
                <w:lang w:eastAsia="lt-LT"/>
              </w:rPr>
            </w:pPr>
          </w:p>
          <w:p w:rsidR="00747B35" w:rsidRPr="009127ED" w:rsidRDefault="00747B35" w:rsidP="00467AE6">
            <w:pPr>
              <w:rPr>
                <w:lang w:eastAsia="lt-LT"/>
              </w:rPr>
            </w:pPr>
          </w:p>
          <w:p w:rsidR="00747B35" w:rsidRPr="009127ED" w:rsidRDefault="00747B35" w:rsidP="00467AE6">
            <w:pPr>
              <w:rPr>
                <w:lang w:eastAsia="lt-LT"/>
              </w:rPr>
            </w:pPr>
          </w:p>
          <w:p w:rsidR="00747B35" w:rsidRPr="009127ED" w:rsidRDefault="00747B35" w:rsidP="00467AE6">
            <w:pPr>
              <w:rPr>
                <w:lang w:eastAsia="lt-LT"/>
              </w:rPr>
            </w:pPr>
          </w:p>
          <w:p w:rsidR="00C909E2" w:rsidRPr="009127ED" w:rsidRDefault="00C909E2" w:rsidP="00467AE6">
            <w:pPr>
              <w:rPr>
                <w:lang w:eastAsia="lt-LT"/>
              </w:rPr>
            </w:pPr>
            <w:r w:rsidRPr="009127ED">
              <w:rPr>
                <w:lang w:eastAsia="lt-LT"/>
              </w:rPr>
              <w:t>-bendruomeniniuose globos namuose;</w:t>
            </w:r>
          </w:p>
          <w:p w:rsidR="00C909E2" w:rsidRPr="009127ED" w:rsidRDefault="00C909E2" w:rsidP="00467AE6">
            <w:pPr>
              <w:rPr>
                <w:lang w:eastAsia="lt-LT"/>
              </w:rPr>
            </w:pPr>
            <w:r w:rsidRPr="009127ED">
              <w:rPr>
                <w:lang w:eastAsia="lt-LT"/>
              </w:rPr>
              <w:t>-socialinio globotojo šeimoje</w:t>
            </w:r>
          </w:p>
        </w:tc>
        <w:tc>
          <w:tcPr>
            <w:tcW w:w="2693" w:type="dxa"/>
            <w:shd w:val="clear" w:color="auto" w:fill="auto"/>
          </w:tcPr>
          <w:p w:rsidR="000455EC" w:rsidRPr="009127ED" w:rsidRDefault="000455EC" w:rsidP="00467AE6">
            <w:pPr>
              <w:rPr>
                <w:lang w:eastAsia="lt-LT"/>
              </w:rPr>
            </w:pPr>
          </w:p>
          <w:p w:rsidR="00C909E2" w:rsidRPr="009127ED" w:rsidRDefault="00C909E2" w:rsidP="00467AE6">
            <w:pPr>
              <w:rPr>
                <w:lang w:eastAsia="lt-LT"/>
              </w:rPr>
            </w:pPr>
            <w:r w:rsidRPr="009127ED">
              <w:rPr>
                <w:lang w:eastAsia="lt-LT"/>
              </w:rPr>
              <w:t>Neįgalieji, senyvo amžiaus</w:t>
            </w:r>
            <w:r w:rsidR="00C96401" w:rsidRPr="009127ED">
              <w:rPr>
                <w:lang w:eastAsia="lt-LT"/>
              </w:rPr>
              <w:t xml:space="preserve"> asmenys</w:t>
            </w:r>
          </w:p>
          <w:p w:rsidR="00C909E2" w:rsidRPr="009127ED" w:rsidRDefault="00C909E2" w:rsidP="00467AE6">
            <w:pPr>
              <w:rPr>
                <w:lang w:eastAsia="lt-LT"/>
              </w:rPr>
            </w:pPr>
            <w:r w:rsidRPr="009127ED">
              <w:rPr>
                <w:lang w:eastAsia="lt-LT"/>
              </w:rPr>
              <w:t>Vaikai</w:t>
            </w:r>
            <w:r w:rsidR="000455EC" w:rsidRPr="009127ED">
              <w:rPr>
                <w:lang w:eastAsia="lt-LT"/>
              </w:rPr>
              <w:t>,</w:t>
            </w:r>
            <w:r w:rsidRPr="009127ED">
              <w:rPr>
                <w:lang w:eastAsia="lt-LT"/>
              </w:rPr>
              <w:t xml:space="preserve"> likę be tėvų globos</w:t>
            </w:r>
          </w:p>
          <w:p w:rsidR="00C909E2" w:rsidRPr="009127ED" w:rsidRDefault="00C909E2" w:rsidP="00467AE6">
            <w:pPr>
              <w:rPr>
                <w:lang w:eastAsia="lt-LT"/>
              </w:rPr>
            </w:pPr>
            <w:r w:rsidRPr="009127ED">
              <w:rPr>
                <w:lang w:eastAsia="lt-LT"/>
              </w:rPr>
              <w:t>Vaikai su negalia</w:t>
            </w:r>
          </w:p>
          <w:p w:rsidR="00C909E2" w:rsidRPr="009127ED" w:rsidRDefault="00C909E2" w:rsidP="00467AE6">
            <w:pPr>
              <w:rPr>
                <w:lang w:eastAsia="lt-LT"/>
              </w:rPr>
            </w:pPr>
            <w:r w:rsidRPr="009127ED">
              <w:rPr>
                <w:lang w:eastAsia="lt-LT"/>
              </w:rPr>
              <w:t>Vaikai</w:t>
            </w:r>
            <w:r w:rsidR="00467AE6" w:rsidRPr="009127ED">
              <w:rPr>
                <w:lang w:eastAsia="lt-LT"/>
              </w:rPr>
              <w:t>,</w:t>
            </w:r>
            <w:r w:rsidRPr="009127ED">
              <w:rPr>
                <w:lang w:eastAsia="lt-LT"/>
              </w:rPr>
              <w:t xml:space="preserve"> likę be tėvų globos</w:t>
            </w:r>
          </w:p>
          <w:p w:rsidR="00C909E2" w:rsidRPr="009127ED" w:rsidRDefault="00C909E2" w:rsidP="00467AE6">
            <w:pPr>
              <w:rPr>
                <w:lang w:eastAsia="lt-LT"/>
              </w:rPr>
            </w:pPr>
            <w:r w:rsidRPr="009127ED">
              <w:rPr>
                <w:lang w:eastAsia="lt-LT"/>
              </w:rPr>
              <w:t>Vaikai</w:t>
            </w:r>
            <w:r w:rsidR="00467AE6" w:rsidRPr="009127ED">
              <w:rPr>
                <w:lang w:eastAsia="lt-LT"/>
              </w:rPr>
              <w:t>,</w:t>
            </w:r>
            <w:r w:rsidRPr="009127ED">
              <w:rPr>
                <w:lang w:eastAsia="lt-LT"/>
              </w:rPr>
              <w:t xml:space="preserve"> likę be tėvų globos</w:t>
            </w:r>
          </w:p>
        </w:tc>
        <w:tc>
          <w:tcPr>
            <w:tcW w:w="1134" w:type="dxa"/>
            <w:shd w:val="clear" w:color="auto" w:fill="auto"/>
          </w:tcPr>
          <w:p w:rsidR="000455EC" w:rsidRPr="009127ED" w:rsidRDefault="000455EC" w:rsidP="00467AE6">
            <w:pPr>
              <w:rPr>
                <w:lang w:eastAsia="lt-LT"/>
              </w:rPr>
            </w:pPr>
          </w:p>
          <w:p w:rsidR="00C909E2" w:rsidRPr="009127ED" w:rsidRDefault="00C909E2" w:rsidP="00467AE6">
            <w:pPr>
              <w:rPr>
                <w:lang w:eastAsia="lt-LT"/>
              </w:rPr>
            </w:pPr>
            <w:r w:rsidRPr="009127ED">
              <w:rPr>
                <w:lang w:eastAsia="lt-LT"/>
              </w:rPr>
              <w:t>68</w:t>
            </w:r>
          </w:p>
          <w:p w:rsidR="000455EC" w:rsidRPr="009127ED" w:rsidRDefault="000455EC" w:rsidP="00467AE6">
            <w:pPr>
              <w:rPr>
                <w:lang w:eastAsia="lt-LT"/>
              </w:rPr>
            </w:pPr>
          </w:p>
          <w:p w:rsidR="00C909E2" w:rsidRPr="009127ED" w:rsidRDefault="00C909E2" w:rsidP="00467AE6">
            <w:pPr>
              <w:rPr>
                <w:lang w:eastAsia="lt-LT"/>
              </w:rPr>
            </w:pPr>
            <w:r w:rsidRPr="009127ED">
              <w:rPr>
                <w:lang w:eastAsia="lt-LT"/>
              </w:rPr>
              <w:t>21</w:t>
            </w:r>
          </w:p>
          <w:p w:rsidR="000455EC" w:rsidRPr="009127ED" w:rsidRDefault="000455EC" w:rsidP="00467AE6">
            <w:pPr>
              <w:rPr>
                <w:lang w:eastAsia="lt-LT"/>
              </w:rPr>
            </w:pPr>
          </w:p>
          <w:p w:rsidR="00C909E2" w:rsidRPr="009127ED" w:rsidRDefault="00C909E2" w:rsidP="00467AE6">
            <w:pPr>
              <w:rPr>
                <w:lang w:eastAsia="lt-LT"/>
              </w:rPr>
            </w:pPr>
            <w:r w:rsidRPr="009127ED">
              <w:rPr>
                <w:lang w:eastAsia="lt-LT"/>
              </w:rPr>
              <w:t>14</w:t>
            </w:r>
          </w:p>
          <w:p w:rsidR="00C909E2" w:rsidRPr="009127ED" w:rsidRDefault="00C909E2" w:rsidP="00467AE6">
            <w:pPr>
              <w:rPr>
                <w:lang w:eastAsia="lt-LT"/>
              </w:rPr>
            </w:pPr>
            <w:r w:rsidRPr="009127ED">
              <w:rPr>
                <w:lang w:eastAsia="lt-LT"/>
              </w:rPr>
              <w:t>-</w:t>
            </w:r>
          </w:p>
          <w:p w:rsidR="00C909E2" w:rsidRPr="009127ED" w:rsidRDefault="00C909E2" w:rsidP="00467AE6">
            <w:pPr>
              <w:rPr>
                <w:lang w:eastAsia="lt-LT"/>
              </w:rPr>
            </w:pPr>
          </w:p>
          <w:p w:rsidR="00C909E2" w:rsidRPr="009127ED" w:rsidRDefault="00C909E2" w:rsidP="00467AE6">
            <w:pPr>
              <w:rPr>
                <w:lang w:eastAsia="lt-LT"/>
              </w:rPr>
            </w:pPr>
            <w:r w:rsidRPr="009127ED">
              <w:rPr>
                <w:lang w:eastAsia="lt-LT"/>
              </w:rPr>
              <w:t>-</w:t>
            </w:r>
          </w:p>
        </w:tc>
        <w:tc>
          <w:tcPr>
            <w:tcW w:w="1134" w:type="dxa"/>
            <w:shd w:val="clear" w:color="auto" w:fill="auto"/>
          </w:tcPr>
          <w:p w:rsidR="000455EC" w:rsidRPr="009127ED" w:rsidRDefault="000455EC" w:rsidP="00467AE6">
            <w:pPr>
              <w:rPr>
                <w:lang w:eastAsia="lt-LT"/>
              </w:rPr>
            </w:pPr>
          </w:p>
          <w:p w:rsidR="00C909E2" w:rsidRPr="009127ED" w:rsidRDefault="00C909E2" w:rsidP="00467AE6">
            <w:pPr>
              <w:rPr>
                <w:lang w:eastAsia="lt-LT"/>
              </w:rPr>
            </w:pPr>
            <w:r w:rsidRPr="009127ED">
              <w:rPr>
                <w:lang w:eastAsia="lt-LT"/>
              </w:rPr>
              <w:t>72</w:t>
            </w:r>
          </w:p>
          <w:p w:rsidR="000455EC" w:rsidRPr="009127ED" w:rsidRDefault="000455EC" w:rsidP="00467AE6">
            <w:pPr>
              <w:rPr>
                <w:lang w:eastAsia="lt-LT"/>
              </w:rPr>
            </w:pPr>
          </w:p>
          <w:p w:rsidR="00C909E2" w:rsidRPr="009127ED" w:rsidRDefault="00C909E2" w:rsidP="00467AE6">
            <w:pPr>
              <w:rPr>
                <w:lang w:eastAsia="lt-LT"/>
              </w:rPr>
            </w:pPr>
            <w:r w:rsidRPr="009127ED">
              <w:rPr>
                <w:lang w:eastAsia="lt-LT"/>
              </w:rPr>
              <w:t>43</w:t>
            </w:r>
          </w:p>
          <w:p w:rsidR="000455EC" w:rsidRPr="009127ED" w:rsidRDefault="000455EC" w:rsidP="00467AE6">
            <w:pPr>
              <w:rPr>
                <w:lang w:eastAsia="lt-LT"/>
              </w:rPr>
            </w:pPr>
          </w:p>
          <w:p w:rsidR="00C909E2" w:rsidRPr="009127ED" w:rsidRDefault="00C909E2" w:rsidP="00467AE6">
            <w:pPr>
              <w:rPr>
                <w:lang w:eastAsia="lt-LT"/>
              </w:rPr>
            </w:pPr>
            <w:r w:rsidRPr="009127ED">
              <w:rPr>
                <w:lang w:eastAsia="lt-LT"/>
              </w:rPr>
              <w:t>13</w:t>
            </w:r>
          </w:p>
          <w:p w:rsidR="00C909E2" w:rsidRPr="009127ED" w:rsidRDefault="00C909E2" w:rsidP="00467AE6">
            <w:pPr>
              <w:rPr>
                <w:lang w:eastAsia="lt-LT"/>
              </w:rPr>
            </w:pPr>
            <w:r w:rsidRPr="009127ED">
              <w:rPr>
                <w:lang w:eastAsia="lt-LT"/>
              </w:rPr>
              <w:t>8</w:t>
            </w:r>
          </w:p>
          <w:p w:rsidR="00C909E2" w:rsidRPr="009127ED" w:rsidRDefault="00C909E2" w:rsidP="00467AE6">
            <w:pPr>
              <w:rPr>
                <w:lang w:eastAsia="lt-LT"/>
              </w:rPr>
            </w:pPr>
          </w:p>
          <w:p w:rsidR="00C909E2" w:rsidRPr="009127ED" w:rsidRDefault="00C909E2" w:rsidP="00467AE6">
            <w:pPr>
              <w:rPr>
                <w:lang w:eastAsia="lt-LT"/>
              </w:rPr>
            </w:pPr>
            <w:r w:rsidRPr="009127ED">
              <w:rPr>
                <w:lang w:eastAsia="lt-LT"/>
              </w:rPr>
              <w:t>3</w:t>
            </w:r>
          </w:p>
        </w:tc>
        <w:tc>
          <w:tcPr>
            <w:tcW w:w="1417" w:type="dxa"/>
            <w:shd w:val="clear" w:color="auto" w:fill="auto"/>
          </w:tcPr>
          <w:p w:rsidR="000455EC" w:rsidRPr="009127ED" w:rsidRDefault="000455EC" w:rsidP="00467AE6">
            <w:pPr>
              <w:rPr>
                <w:lang w:eastAsia="lt-LT"/>
              </w:rPr>
            </w:pPr>
          </w:p>
          <w:p w:rsidR="00C909E2" w:rsidRPr="009127ED" w:rsidRDefault="00C909E2" w:rsidP="00467AE6">
            <w:pPr>
              <w:rPr>
                <w:lang w:eastAsia="lt-LT"/>
              </w:rPr>
            </w:pPr>
            <w:r w:rsidRPr="009127ED">
              <w:rPr>
                <w:lang w:eastAsia="lt-LT"/>
              </w:rPr>
              <w:t>-</w:t>
            </w:r>
          </w:p>
          <w:p w:rsidR="000455EC" w:rsidRPr="009127ED" w:rsidRDefault="000455EC" w:rsidP="00467AE6">
            <w:pPr>
              <w:rPr>
                <w:lang w:eastAsia="lt-LT"/>
              </w:rPr>
            </w:pPr>
          </w:p>
          <w:p w:rsidR="00C909E2" w:rsidRPr="009127ED" w:rsidRDefault="00C909E2" w:rsidP="00467AE6">
            <w:pPr>
              <w:rPr>
                <w:lang w:eastAsia="lt-LT"/>
              </w:rPr>
            </w:pPr>
            <w:r w:rsidRPr="009127ED">
              <w:rPr>
                <w:lang w:eastAsia="lt-LT"/>
              </w:rPr>
              <w:t>-</w:t>
            </w:r>
          </w:p>
          <w:p w:rsidR="000455EC" w:rsidRPr="009127ED" w:rsidRDefault="000455EC" w:rsidP="00467AE6">
            <w:pPr>
              <w:rPr>
                <w:lang w:eastAsia="lt-LT"/>
              </w:rPr>
            </w:pPr>
          </w:p>
          <w:p w:rsidR="00C909E2" w:rsidRPr="009127ED" w:rsidRDefault="00C909E2" w:rsidP="00467AE6">
            <w:pPr>
              <w:rPr>
                <w:lang w:eastAsia="lt-LT"/>
              </w:rPr>
            </w:pPr>
            <w:r w:rsidRPr="009127ED">
              <w:rPr>
                <w:lang w:eastAsia="lt-LT"/>
              </w:rPr>
              <w:t>-</w:t>
            </w:r>
          </w:p>
          <w:p w:rsidR="00C909E2" w:rsidRPr="009127ED" w:rsidRDefault="00C909E2" w:rsidP="00467AE6">
            <w:pPr>
              <w:rPr>
                <w:lang w:eastAsia="lt-LT"/>
              </w:rPr>
            </w:pPr>
            <w:r w:rsidRPr="009127ED">
              <w:rPr>
                <w:lang w:eastAsia="lt-LT"/>
              </w:rPr>
              <w:t>-</w:t>
            </w:r>
          </w:p>
          <w:p w:rsidR="00C909E2" w:rsidRPr="009127ED" w:rsidRDefault="00C909E2" w:rsidP="00467AE6">
            <w:pPr>
              <w:rPr>
                <w:lang w:eastAsia="lt-LT"/>
              </w:rPr>
            </w:pPr>
          </w:p>
          <w:p w:rsidR="00C909E2" w:rsidRPr="009127ED" w:rsidRDefault="00C909E2" w:rsidP="00467AE6">
            <w:pPr>
              <w:rPr>
                <w:color w:val="FF0000"/>
                <w:lang w:eastAsia="lt-LT"/>
              </w:rPr>
            </w:pPr>
            <w:r w:rsidRPr="009127ED">
              <w:rPr>
                <w:lang w:eastAsia="lt-LT"/>
              </w:rPr>
              <w:t>-</w:t>
            </w:r>
          </w:p>
        </w:tc>
      </w:tr>
      <w:tr w:rsidR="00C909E2" w:rsidRPr="009127ED" w:rsidTr="00467AE6">
        <w:tc>
          <w:tcPr>
            <w:tcW w:w="3256" w:type="dxa"/>
            <w:shd w:val="clear" w:color="auto" w:fill="auto"/>
          </w:tcPr>
          <w:p w:rsidR="00C909E2" w:rsidRPr="009127ED" w:rsidRDefault="00C909E2" w:rsidP="00467AE6">
            <w:pPr>
              <w:rPr>
                <w:lang w:eastAsia="lt-LT"/>
              </w:rPr>
            </w:pPr>
            <w:r w:rsidRPr="009127ED">
              <w:rPr>
                <w:lang w:eastAsia="lt-LT"/>
              </w:rPr>
              <w:t>Ilgalaikė socialinė globa</w:t>
            </w:r>
          </w:p>
        </w:tc>
        <w:tc>
          <w:tcPr>
            <w:tcW w:w="2693" w:type="dxa"/>
            <w:shd w:val="clear" w:color="auto" w:fill="auto"/>
          </w:tcPr>
          <w:p w:rsidR="00C909E2" w:rsidRPr="009127ED" w:rsidRDefault="00C909E2" w:rsidP="00467AE6">
            <w:pPr>
              <w:rPr>
                <w:lang w:eastAsia="lt-LT"/>
              </w:rPr>
            </w:pPr>
            <w:r w:rsidRPr="009127ED">
              <w:rPr>
                <w:lang w:eastAsia="lt-LT"/>
              </w:rPr>
              <w:t>Neįgalieji, senyvo amžiaus asmenys</w:t>
            </w:r>
          </w:p>
          <w:p w:rsidR="00C909E2" w:rsidRPr="009127ED" w:rsidRDefault="00C909E2" w:rsidP="00467AE6">
            <w:pPr>
              <w:rPr>
                <w:lang w:eastAsia="lt-LT"/>
              </w:rPr>
            </w:pPr>
            <w:r w:rsidRPr="009127ED">
              <w:rPr>
                <w:lang w:eastAsia="lt-LT"/>
              </w:rPr>
              <w:t>Vaikai</w:t>
            </w:r>
            <w:r w:rsidR="00467AE6" w:rsidRPr="009127ED">
              <w:rPr>
                <w:lang w:eastAsia="lt-LT"/>
              </w:rPr>
              <w:t>,</w:t>
            </w:r>
            <w:r w:rsidRPr="009127ED">
              <w:rPr>
                <w:lang w:eastAsia="lt-LT"/>
              </w:rPr>
              <w:t xml:space="preserve"> likę be tėvų globos</w:t>
            </w:r>
          </w:p>
        </w:tc>
        <w:tc>
          <w:tcPr>
            <w:tcW w:w="1134" w:type="dxa"/>
            <w:shd w:val="clear" w:color="auto" w:fill="auto"/>
          </w:tcPr>
          <w:p w:rsidR="00C909E2" w:rsidRPr="009127ED" w:rsidRDefault="00C909E2" w:rsidP="00467AE6">
            <w:pPr>
              <w:rPr>
                <w:lang w:eastAsia="lt-LT"/>
              </w:rPr>
            </w:pPr>
            <w:r w:rsidRPr="009127ED">
              <w:rPr>
                <w:lang w:eastAsia="lt-LT"/>
              </w:rPr>
              <w:t>437</w:t>
            </w:r>
          </w:p>
          <w:p w:rsidR="00C96401" w:rsidRPr="009127ED" w:rsidRDefault="00C96401" w:rsidP="00467AE6">
            <w:pPr>
              <w:rPr>
                <w:lang w:eastAsia="lt-LT"/>
              </w:rPr>
            </w:pPr>
          </w:p>
          <w:p w:rsidR="00C909E2" w:rsidRPr="009127ED" w:rsidRDefault="00C909E2" w:rsidP="00467AE6">
            <w:pPr>
              <w:rPr>
                <w:lang w:eastAsia="lt-LT"/>
              </w:rPr>
            </w:pPr>
            <w:r w:rsidRPr="009127ED">
              <w:rPr>
                <w:lang w:eastAsia="lt-LT"/>
              </w:rPr>
              <w:t>104</w:t>
            </w:r>
          </w:p>
        </w:tc>
        <w:tc>
          <w:tcPr>
            <w:tcW w:w="1134" w:type="dxa"/>
            <w:shd w:val="clear" w:color="auto" w:fill="auto"/>
          </w:tcPr>
          <w:p w:rsidR="00C909E2" w:rsidRPr="009127ED" w:rsidRDefault="00C909E2" w:rsidP="00467AE6">
            <w:pPr>
              <w:rPr>
                <w:lang w:eastAsia="lt-LT"/>
              </w:rPr>
            </w:pPr>
            <w:r w:rsidRPr="009127ED">
              <w:rPr>
                <w:lang w:eastAsia="lt-LT"/>
              </w:rPr>
              <w:t>493</w:t>
            </w:r>
          </w:p>
          <w:p w:rsidR="00C96401" w:rsidRPr="009127ED" w:rsidRDefault="00C96401" w:rsidP="00467AE6">
            <w:pPr>
              <w:rPr>
                <w:lang w:eastAsia="lt-LT"/>
              </w:rPr>
            </w:pPr>
          </w:p>
          <w:p w:rsidR="00C909E2" w:rsidRPr="009127ED" w:rsidRDefault="00C909E2" w:rsidP="00467AE6">
            <w:pPr>
              <w:rPr>
                <w:lang w:eastAsia="lt-LT"/>
              </w:rPr>
            </w:pPr>
            <w:r w:rsidRPr="009127ED">
              <w:rPr>
                <w:lang w:eastAsia="lt-LT"/>
              </w:rPr>
              <w:t>88</w:t>
            </w:r>
          </w:p>
        </w:tc>
        <w:tc>
          <w:tcPr>
            <w:tcW w:w="1417" w:type="dxa"/>
            <w:shd w:val="clear" w:color="auto" w:fill="auto"/>
          </w:tcPr>
          <w:p w:rsidR="00C909E2" w:rsidRPr="009127ED" w:rsidRDefault="00C909E2" w:rsidP="00467AE6">
            <w:pPr>
              <w:rPr>
                <w:lang w:eastAsia="lt-LT"/>
              </w:rPr>
            </w:pPr>
            <w:r w:rsidRPr="009127ED">
              <w:rPr>
                <w:lang w:eastAsia="lt-LT"/>
              </w:rPr>
              <w:t>90</w:t>
            </w:r>
          </w:p>
          <w:p w:rsidR="00C96401" w:rsidRPr="009127ED" w:rsidRDefault="00C96401" w:rsidP="00467AE6">
            <w:pPr>
              <w:rPr>
                <w:lang w:eastAsia="lt-LT"/>
              </w:rPr>
            </w:pPr>
          </w:p>
          <w:p w:rsidR="00C909E2" w:rsidRPr="009127ED" w:rsidRDefault="00C909E2" w:rsidP="00467AE6">
            <w:pPr>
              <w:rPr>
                <w:lang w:eastAsia="lt-LT"/>
              </w:rPr>
            </w:pPr>
            <w:r w:rsidRPr="009127ED">
              <w:rPr>
                <w:lang w:eastAsia="lt-LT"/>
              </w:rPr>
              <w:t>-</w:t>
            </w:r>
          </w:p>
        </w:tc>
      </w:tr>
      <w:tr w:rsidR="00C909E2" w:rsidRPr="009127ED" w:rsidTr="00467AE6">
        <w:tc>
          <w:tcPr>
            <w:tcW w:w="3256" w:type="dxa"/>
            <w:shd w:val="clear" w:color="auto" w:fill="auto"/>
          </w:tcPr>
          <w:p w:rsidR="00C909E2" w:rsidRPr="009127ED" w:rsidRDefault="00C909E2" w:rsidP="00467AE6">
            <w:pPr>
              <w:rPr>
                <w:lang w:eastAsia="lt-LT"/>
              </w:rPr>
            </w:pPr>
            <w:r w:rsidRPr="009127ED">
              <w:rPr>
                <w:lang w:eastAsia="lt-LT"/>
              </w:rPr>
              <w:t>Kompleksinės paslaugos šeimoms</w:t>
            </w:r>
          </w:p>
        </w:tc>
        <w:tc>
          <w:tcPr>
            <w:tcW w:w="2693" w:type="dxa"/>
            <w:shd w:val="clear" w:color="auto" w:fill="auto"/>
          </w:tcPr>
          <w:p w:rsidR="00C909E2" w:rsidRPr="009127ED" w:rsidRDefault="00C909E2" w:rsidP="00467AE6">
            <w:pPr>
              <w:rPr>
                <w:lang w:eastAsia="lt-LT"/>
              </w:rPr>
            </w:pPr>
            <w:r w:rsidRPr="009127ED">
              <w:rPr>
                <w:lang w:eastAsia="lt-LT"/>
              </w:rPr>
              <w:t>Šeimos, vaikai</w:t>
            </w:r>
          </w:p>
        </w:tc>
        <w:tc>
          <w:tcPr>
            <w:tcW w:w="1134" w:type="dxa"/>
            <w:shd w:val="clear" w:color="auto" w:fill="auto"/>
          </w:tcPr>
          <w:p w:rsidR="00C909E2" w:rsidRPr="009127ED" w:rsidRDefault="00C909E2" w:rsidP="00467AE6">
            <w:pPr>
              <w:rPr>
                <w:lang w:eastAsia="lt-LT"/>
              </w:rPr>
            </w:pPr>
            <w:r w:rsidRPr="009127ED">
              <w:rPr>
                <w:lang w:eastAsia="lt-LT"/>
              </w:rPr>
              <w:t>-</w:t>
            </w:r>
          </w:p>
        </w:tc>
        <w:tc>
          <w:tcPr>
            <w:tcW w:w="1134" w:type="dxa"/>
            <w:shd w:val="clear" w:color="auto" w:fill="auto"/>
          </w:tcPr>
          <w:p w:rsidR="00C909E2" w:rsidRPr="009127ED" w:rsidRDefault="00C909E2" w:rsidP="00467AE6">
            <w:pPr>
              <w:rPr>
                <w:lang w:eastAsia="lt-LT"/>
              </w:rPr>
            </w:pPr>
            <w:r w:rsidRPr="009127ED">
              <w:rPr>
                <w:lang w:eastAsia="lt-LT"/>
              </w:rPr>
              <w:t>788</w:t>
            </w:r>
          </w:p>
        </w:tc>
        <w:tc>
          <w:tcPr>
            <w:tcW w:w="1417" w:type="dxa"/>
            <w:shd w:val="clear" w:color="auto" w:fill="auto"/>
          </w:tcPr>
          <w:p w:rsidR="00C909E2" w:rsidRPr="009127ED" w:rsidRDefault="00C909E2" w:rsidP="00467AE6">
            <w:pPr>
              <w:rPr>
                <w:lang w:eastAsia="lt-LT"/>
              </w:rPr>
            </w:pPr>
            <w:r w:rsidRPr="009127ED">
              <w:rPr>
                <w:lang w:eastAsia="lt-LT"/>
              </w:rPr>
              <w:t>-</w:t>
            </w:r>
          </w:p>
        </w:tc>
      </w:tr>
    </w:tbl>
    <w:p w:rsidR="00E4476B" w:rsidRPr="009127ED" w:rsidRDefault="007C052E" w:rsidP="00DE7E8C">
      <w:pPr>
        <w:jc w:val="both"/>
        <w:rPr>
          <w:sz w:val="20"/>
          <w:szCs w:val="20"/>
        </w:rPr>
      </w:pPr>
      <w:r w:rsidRPr="009127ED">
        <w:rPr>
          <w:b/>
        </w:rPr>
        <w:t>*</w:t>
      </w:r>
      <w:r w:rsidRPr="009127ED">
        <w:t xml:space="preserve"> </w:t>
      </w:r>
      <w:r w:rsidRPr="009127ED">
        <w:rPr>
          <w:sz w:val="20"/>
          <w:szCs w:val="20"/>
        </w:rPr>
        <w:t>2017 m. VšĮ „Ori senatvė“ (pagal viešųjų pirkimų sutartį) teikė pagalbos į namus paslaugas 93 asmenims, nors</w:t>
      </w:r>
      <w:r w:rsidR="00386215" w:rsidRPr="009127ED">
        <w:rPr>
          <w:sz w:val="20"/>
          <w:szCs w:val="20"/>
        </w:rPr>
        <w:t xml:space="preserve"> </w:t>
      </w:r>
      <w:r w:rsidRPr="009127ED">
        <w:rPr>
          <w:sz w:val="20"/>
          <w:szCs w:val="20"/>
        </w:rPr>
        <w:t>paslaugas galima teikti iki 145 asmenų per mėnesį. 2017 m. šios paslaugos eilėje laukė 26 asmenys, tačiau jie pageidavo paslaugas gauti ne minėtoje įstaigoje</w:t>
      </w:r>
      <w:r w:rsidR="00782FCB" w:rsidRPr="009127ED">
        <w:rPr>
          <w:sz w:val="20"/>
          <w:szCs w:val="20"/>
        </w:rPr>
        <w:t>,</w:t>
      </w:r>
      <w:r w:rsidRPr="009127ED">
        <w:rPr>
          <w:sz w:val="20"/>
          <w:szCs w:val="20"/>
        </w:rPr>
        <w:t xml:space="preserve"> kur yra galimybė paslaugas gauti iš karto, o BĮ Neįgaliųjų centre „Klaipėdos lakštutė“ ir BĮ Klaipėdos miesto socialinės paramos centre, kur paslaug</w:t>
      </w:r>
      <w:r w:rsidR="00782FCB" w:rsidRPr="009127ED">
        <w:rPr>
          <w:sz w:val="20"/>
          <w:szCs w:val="20"/>
        </w:rPr>
        <w:t>oms teikt</w:t>
      </w:r>
      <w:r w:rsidRPr="009127ED">
        <w:rPr>
          <w:sz w:val="20"/>
          <w:szCs w:val="20"/>
        </w:rPr>
        <w:t>i yra susidariusios eilės.</w:t>
      </w:r>
    </w:p>
    <w:p w:rsidR="00182A5E" w:rsidRPr="009127ED" w:rsidRDefault="00182A5E" w:rsidP="00DE7E8C">
      <w:pPr>
        <w:jc w:val="both"/>
        <w:rPr>
          <w:sz w:val="20"/>
          <w:szCs w:val="20"/>
        </w:rPr>
      </w:pPr>
    </w:p>
    <w:p w:rsidR="00973B00" w:rsidRPr="009127ED" w:rsidRDefault="00A00376" w:rsidP="00467AE6">
      <w:pPr>
        <w:pStyle w:val="TableText"/>
        <w:ind w:firstLine="709"/>
        <w:jc w:val="both"/>
        <w:rPr>
          <w:bCs/>
          <w:lang w:val="lt-LT"/>
        </w:rPr>
      </w:pPr>
      <w:r w:rsidRPr="009127ED">
        <w:rPr>
          <w:lang w:val="lt-LT" w:eastAsia="lt-LT"/>
        </w:rPr>
        <w:t>Per pastaruosius kelerius metus ž</w:t>
      </w:r>
      <w:r w:rsidR="00304D4B" w:rsidRPr="009127ED">
        <w:rPr>
          <w:lang w:val="lt-LT" w:eastAsia="lt-LT"/>
        </w:rPr>
        <w:t>ym</w:t>
      </w:r>
      <w:r w:rsidRPr="009127ED">
        <w:rPr>
          <w:lang w:val="lt-LT" w:eastAsia="lt-LT"/>
        </w:rPr>
        <w:t xml:space="preserve">ai sumažėjo </w:t>
      </w:r>
      <w:r w:rsidR="004046FC" w:rsidRPr="009127ED">
        <w:rPr>
          <w:lang w:val="lt-LT" w:eastAsia="lt-LT"/>
        </w:rPr>
        <w:t>socialinių pašalpų ir kompensacijų gavėjų skaičius – palygin</w:t>
      </w:r>
      <w:r w:rsidR="008B5000" w:rsidRPr="009127ED">
        <w:rPr>
          <w:lang w:val="lt-LT" w:eastAsia="lt-LT"/>
        </w:rPr>
        <w:t>ti</w:t>
      </w:r>
      <w:r w:rsidR="004046FC" w:rsidRPr="009127ED">
        <w:rPr>
          <w:lang w:val="lt-LT" w:eastAsia="lt-LT"/>
        </w:rPr>
        <w:t xml:space="preserve"> 2013 m. duomenis, kai šios rūšies piniginės socialinės paramos gavėjų buvo 52</w:t>
      </w:r>
      <w:r w:rsidR="008B5000" w:rsidRPr="009127ED">
        <w:rPr>
          <w:lang w:val="lt-LT" w:eastAsia="lt-LT"/>
        </w:rPr>
        <w:t> </w:t>
      </w:r>
      <w:r w:rsidR="004046FC" w:rsidRPr="009127ED">
        <w:rPr>
          <w:lang w:val="lt-LT" w:eastAsia="lt-LT"/>
        </w:rPr>
        <w:t>683</w:t>
      </w:r>
      <w:r w:rsidR="008B5000" w:rsidRPr="009127ED">
        <w:rPr>
          <w:lang w:val="lt-LT" w:eastAsia="lt-LT"/>
        </w:rPr>
        <w:t>,</w:t>
      </w:r>
      <w:r w:rsidR="004046FC" w:rsidRPr="009127ED">
        <w:rPr>
          <w:lang w:val="lt-LT" w:eastAsia="lt-LT"/>
        </w:rPr>
        <w:t xml:space="preserve"> ir 2017 m. duomenis, kai gavėjų skaičius sudarė 23</w:t>
      </w:r>
      <w:r w:rsidR="008B5000" w:rsidRPr="009127ED">
        <w:rPr>
          <w:lang w:val="lt-LT" w:eastAsia="lt-LT"/>
        </w:rPr>
        <w:t> </w:t>
      </w:r>
      <w:r w:rsidR="004046FC" w:rsidRPr="009127ED">
        <w:rPr>
          <w:lang w:val="lt-LT" w:eastAsia="lt-LT"/>
        </w:rPr>
        <w:t>109, matyti kad sumažėjimas siekia net 56,1 proc.</w:t>
      </w:r>
      <w:r w:rsidR="00386215" w:rsidRPr="009127ED">
        <w:rPr>
          <w:lang w:val="lt-LT" w:eastAsia="lt-LT"/>
        </w:rPr>
        <w:t xml:space="preserve"> </w:t>
      </w:r>
      <w:r w:rsidR="004046FC" w:rsidRPr="009127ED">
        <w:rPr>
          <w:lang w:val="lt-LT" w:eastAsia="lt-LT"/>
        </w:rPr>
        <w:t>T</w:t>
      </w:r>
      <w:r w:rsidR="00E4476B" w:rsidRPr="009127ED">
        <w:rPr>
          <w:lang w:val="lt-LT" w:eastAsia="lt-LT"/>
        </w:rPr>
        <w:t>a</w:t>
      </w:r>
      <w:r w:rsidR="0038305F" w:rsidRPr="009127ED">
        <w:rPr>
          <w:lang w:val="lt-LT" w:eastAsia="lt-LT"/>
        </w:rPr>
        <w:t>m</w:t>
      </w:r>
      <w:r w:rsidR="00E4476B" w:rsidRPr="009127ED">
        <w:rPr>
          <w:lang w:val="lt-LT" w:eastAsia="lt-LT"/>
        </w:rPr>
        <w:t xml:space="preserve"> įtako</w:t>
      </w:r>
      <w:r w:rsidR="00D56FAD" w:rsidRPr="009127ED">
        <w:rPr>
          <w:lang w:val="lt-LT" w:eastAsia="lt-LT"/>
        </w:rPr>
        <w:t>s turėjo</w:t>
      </w:r>
      <w:r w:rsidR="00E4476B" w:rsidRPr="009127ED">
        <w:rPr>
          <w:lang w:val="lt-LT" w:eastAsia="lt-LT"/>
        </w:rPr>
        <w:t xml:space="preserve"> sugriežtintos paramos teikimo sąlygos, organizuojami pareiškėjų gyvenimo sąlygų patikrinimai bei augantis pragyvenimo lygis.</w:t>
      </w:r>
      <w:r w:rsidR="00386215" w:rsidRPr="009127ED">
        <w:rPr>
          <w:lang w:val="lt-LT" w:eastAsia="lt-LT"/>
        </w:rPr>
        <w:t xml:space="preserve"> </w:t>
      </w:r>
      <w:r w:rsidR="00973B00" w:rsidRPr="009127ED">
        <w:rPr>
          <w:lang w:val="lt-LT" w:eastAsia="lt-LT"/>
        </w:rPr>
        <w:t xml:space="preserve">Daugiau buvo išmokėta išmokų vaikams, taip pat sudarytos sąlygos skirti daugiau vienkartinių pašalpų (materialinės paramos) iš savivaldybės biudžeto lėšų gyventojams, </w:t>
      </w:r>
      <w:r w:rsidR="00973B00" w:rsidRPr="009127ED">
        <w:rPr>
          <w:lang w:val="lt-LT"/>
        </w:rPr>
        <w:t>esant sunkiai materialinei padėčiai dėl ligos, nelaimingo atsitikimo, skurdo, benamystės ir kitais atvejais, kai ši parama itin reikalinga, arba pagal nustatytus teisės aktus parama neteikiama arba yra nepakankama.</w:t>
      </w:r>
    </w:p>
    <w:p w:rsidR="00A00376" w:rsidRPr="009127ED" w:rsidRDefault="004046FC" w:rsidP="00467AE6">
      <w:pPr>
        <w:ind w:firstLine="709"/>
        <w:jc w:val="both"/>
        <w:rPr>
          <w:lang w:eastAsia="lt-LT"/>
        </w:rPr>
      </w:pPr>
      <w:r w:rsidRPr="009127ED">
        <w:rPr>
          <w:lang w:eastAsia="lt-LT"/>
        </w:rPr>
        <w:t>Detalūs duomenys apie piniginės socialinės paramos gavėjų skaičių</w:t>
      </w:r>
      <w:r w:rsidR="000F62B7">
        <w:rPr>
          <w:lang w:eastAsia="lt-LT"/>
        </w:rPr>
        <w:t xml:space="preserve"> pagal paramos rūšis pateikiami</w:t>
      </w:r>
      <w:r w:rsidRPr="009127ED">
        <w:rPr>
          <w:lang w:eastAsia="lt-LT"/>
        </w:rPr>
        <w:t xml:space="preserve"> 5 lentelėje. </w:t>
      </w:r>
    </w:p>
    <w:p w:rsidR="0026770B" w:rsidRPr="009127ED" w:rsidRDefault="0026770B">
      <w:pPr>
        <w:spacing w:after="200" w:line="276" w:lineRule="auto"/>
        <w:rPr>
          <w:b/>
          <w:lang w:eastAsia="lt-LT"/>
        </w:rPr>
      </w:pPr>
      <w:r w:rsidRPr="009127ED">
        <w:rPr>
          <w:b/>
          <w:lang w:eastAsia="lt-LT"/>
        </w:rPr>
        <w:br w:type="page"/>
      </w:r>
    </w:p>
    <w:p w:rsidR="006264FB" w:rsidRPr="009127ED" w:rsidRDefault="00E030A4" w:rsidP="004046FC">
      <w:pPr>
        <w:jc w:val="both"/>
        <w:rPr>
          <w:lang w:eastAsia="lt-LT"/>
        </w:rPr>
      </w:pPr>
      <w:r w:rsidRPr="009127ED">
        <w:rPr>
          <w:b/>
          <w:lang w:eastAsia="lt-LT"/>
        </w:rPr>
        <w:t>5</w:t>
      </w:r>
      <w:r w:rsidR="00E4476B" w:rsidRPr="009127ED">
        <w:rPr>
          <w:b/>
          <w:lang w:eastAsia="lt-LT"/>
        </w:rPr>
        <w:t xml:space="preserve"> lentelė. Piniginės socialinės paramos gavėjų skaičius 201</w:t>
      </w:r>
      <w:r w:rsidR="00A00376" w:rsidRPr="009127ED">
        <w:rPr>
          <w:b/>
          <w:lang w:eastAsia="lt-LT"/>
        </w:rPr>
        <w:t>6</w:t>
      </w:r>
      <w:r w:rsidR="00332AE1" w:rsidRPr="009127ED">
        <w:rPr>
          <w:b/>
          <w:lang w:eastAsia="lt-LT"/>
        </w:rPr>
        <w:t>–</w:t>
      </w:r>
      <w:r w:rsidR="00E4476B" w:rsidRPr="009127ED">
        <w:rPr>
          <w:b/>
          <w:lang w:eastAsia="lt-LT"/>
        </w:rPr>
        <w:t>201</w:t>
      </w:r>
      <w:r w:rsidR="00A00376" w:rsidRPr="009127ED">
        <w:rPr>
          <w:b/>
          <w:lang w:eastAsia="lt-LT"/>
        </w:rPr>
        <w:t>7</w:t>
      </w:r>
      <w:r w:rsidR="00E4476B" w:rsidRPr="009127ED">
        <w:rPr>
          <w:b/>
          <w:lang w:eastAsia="lt-LT"/>
        </w:rPr>
        <w:t xml:space="preserve"> m. </w:t>
      </w:r>
    </w:p>
    <w:tbl>
      <w:tblPr>
        <w:tblW w:w="9498" w:type="dxa"/>
        <w:tblInd w:w="-10" w:type="dxa"/>
        <w:tblCellMar>
          <w:left w:w="0" w:type="dxa"/>
          <w:right w:w="0" w:type="dxa"/>
        </w:tblCellMar>
        <w:tblLook w:val="04A0" w:firstRow="1" w:lastRow="0" w:firstColumn="1" w:lastColumn="0" w:noHBand="0" w:noVBand="1"/>
      </w:tblPr>
      <w:tblGrid>
        <w:gridCol w:w="570"/>
        <w:gridCol w:w="4618"/>
        <w:gridCol w:w="1414"/>
        <w:gridCol w:w="1790"/>
        <w:gridCol w:w="1106"/>
      </w:tblGrid>
      <w:tr w:rsidR="006264FB" w:rsidRPr="009127ED" w:rsidTr="001E5400">
        <w:trPr>
          <w:tblHeader/>
        </w:trPr>
        <w:tc>
          <w:tcPr>
            <w:tcW w:w="5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264FB" w:rsidRPr="009127ED" w:rsidRDefault="006264FB" w:rsidP="006264FB">
            <w:pPr>
              <w:jc w:val="both"/>
              <w:rPr>
                <w:b/>
                <w:lang w:eastAsia="lt-LT"/>
              </w:rPr>
            </w:pPr>
            <w:r w:rsidRPr="009127ED">
              <w:rPr>
                <w:b/>
                <w:lang w:eastAsia="lt-LT"/>
              </w:rPr>
              <w:t>Eil.</w:t>
            </w:r>
          </w:p>
          <w:p w:rsidR="006264FB" w:rsidRPr="009127ED" w:rsidRDefault="006264FB" w:rsidP="006264FB">
            <w:pPr>
              <w:jc w:val="both"/>
              <w:rPr>
                <w:rFonts w:eastAsia="Calibri"/>
                <w:lang w:eastAsia="lt-LT"/>
              </w:rPr>
            </w:pPr>
            <w:r w:rsidRPr="009127ED">
              <w:rPr>
                <w:b/>
                <w:lang w:eastAsia="lt-LT"/>
              </w:rPr>
              <w:t>Nr</w:t>
            </w:r>
            <w:r w:rsidRPr="009127ED">
              <w:rPr>
                <w:lang w:eastAsia="lt-LT"/>
              </w:rPr>
              <w:t>.</w:t>
            </w:r>
          </w:p>
        </w:tc>
        <w:tc>
          <w:tcPr>
            <w:tcW w:w="46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264FB" w:rsidRPr="009127ED" w:rsidRDefault="006264FB" w:rsidP="006264FB">
            <w:pPr>
              <w:jc w:val="center"/>
              <w:rPr>
                <w:rFonts w:eastAsia="Calibri"/>
                <w:b/>
                <w:lang w:eastAsia="lt-LT"/>
              </w:rPr>
            </w:pPr>
            <w:r w:rsidRPr="009127ED">
              <w:rPr>
                <w:b/>
                <w:lang w:eastAsia="lt-LT"/>
              </w:rPr>
              <w:t>Paramos rūšys</w:t>
            </w:r>
          </w:p>
        </w:tc>
        <w:tc>
          <w:tcPr>
            <w:tcW w:w="141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264FB" w:rsidRPr="009127ED" w:rsidRDefault="006264FB" w:rsidP="006264FB">
            <w:pPr>
              <w:jc w:val="center"/>
              <w:rPr>
                <w:rFonts w:eastAsia="Calibri"/>
                <w:b/>
                <w:lang w:eastAsia="lt-LT"/>
              </w:rPr>
            </w:pPr>
            <w:r w:rsidRPr="009127ED">
              <w:rPr>
                <w:b/>
                <w:lang w:eastAsia="lt-LT"/>
              </w:rPr>
              <w:t>2016 m. aptarnauta pareiškėjų kartais</w:t>
            </w:r>
          </w:p>
        </w:tc>
        <w:tc>
          <w:tcPr>
            <w:tcW w:w="1790" w:type="dxa"/>
            <w:tcBorders>
              <w:top w:val="single" w:sz="8" w:space="0" w:color="auto"/>
              <w:left w:val="nil"/>
              <w:bottom w:val="single" w:sz="8" w:space="0" w:color="auto"/>
              <w:right w:val="single" w:sz="4" w:space="0" w:color="auto"/>
            </w:tcBorders>
          </w:tcPr>
          <w:p w:rsidR="006264FB" w:rsidRPr="009127ED" w:rsidRDefault="006264FB" w:rsidP="006264FB">
            <w:pPr>
              <w:jc w:val="center"/>
              <w:rPr>
                <w:b/>
                <w:lang w:eastAsia="lt-LT"/>
              </w:rPr>
            </w:pPr>
            <w:r w:rsidRPr="009127ED">
              <w:rPr>
                <w:b/>
                <w:lang w:eastAsia="lt-LT"/>
              </w:rPr>
              <w:t>2017 m. aptarnauta pareiškėjų kartais</w:t>
            </w:r>
          </w:p>
        </w:tc>
        <w:tc>
          <w:tcPr>
            <w:tcW w:w="1106" w:type="dxa"/>
            <w:tcBorders>
              <w:top w:val="single" w:sz="8" w:space="0" w:color="auto"/>
              <w:left w:val="single" w:sz="4" w:space="0" w:color="auto"/>
              <w:bottom w:val="single" w:sz="8" w:space="0" w:color="auto"/>
              <w:right w:val="single" w:sz="8" w:space="0" w:color="auto"/>
            </w:tcBorders>
          </w:tcPr>
          <w:p w:rsidR="006264FB" w:rsidRPr="009127ED" w:rsidRDefault="006264FB" w:rsidP="006264FB">
            <w:pPr>
              <w:jc w:val="center"/>
              <w:rPr>
                <w:rFonts w:eastAsia="Calibri"/>
                <w:b/>
                <w:lang w:eastAsia="lt-LT"/>
              </w:rPr>
            </w:pPr>
            <w:r w:rsidRPr="009127ED">
              <w:rPr>
                <w:b/>
                <w:lang w:eastAsia="lt-LT"/>
              </w:rPr>
              <w:t>Pokytis (+,-)</w:t>
            </w:r>
          </w:p>
        </w:tc>
      </w:tr>
      <w:tr w:rsidR="006264FB" w:rsidRPr="009127ED" w:rsidTr="000F62B7">
        <w:trPr>
          <w:trHeight w:val="283"/>
        </w:trPr>
        <w:tc>
          <w:tcPr>
            <w:tcW w:w="5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64FB" w:rsidRPr="009127ED" w:rsidRDefault="006264FB" w:rsidP="006264FB">
            <w:pPr>
              <w:jc w:val="both"/>
              <w:rPr>
                <w:rFonts w:eastAsia="Calibri"/>
                <w:lang w:eastAsia="lt-LT"/>
              </w:rPr>
            </w:pPr>
            <w:r w:rsidRPr="009127ED">
              <w:rPr>
                <w:lang w:eastAsia="lt-LT"/>
              </w:rPr>
              <w:t>1.</w:t>
            </w:r>
          </w:p>
        </w:tc>
        <w:tc>
          <w:tcPr>
            <w:tcW w:w="4618" w:type="dxa"/>
            <w:tcBorders>
              <w:top w:val="nil"/>
              <w:left w:val="nil"/>
              <w:bottom w:val="single" w:sz="8" w:space="0" w:color="auto"/>
              <w:right w:val="single" w:sz="8" w:space="0" w:color="auto"/>
            </w:tcBorders>
            <w:tcMar>
              <w:top w:w="0" w:type="dxa"/>
              <w:left w:w="108" w:type="dxa"/>
              <w:bottom w:w="0" w:type="dxa"/>
              <w:right w:w="108" w:type="dxa"/>
            </w:tcMar>
          </w:tcPr>
          <w:p w:rsidR="006264FB" w:rsidRPr="009127ED" w:rsidRDefault="006264FB" w:rsidP="006264FB">
            <w:pPr>
              <w:jc w:val="both"/>
              <w:rPr>
                <w:rFonts w:eastAsia="Calibri"/>
                <w:lang w:eastAsia="lt-LT"/>
              </w:rPr>
            </w:pPr>
            <w:r w:rsidRPr="009127ED">
              <w:rPr>
                <w:lang w:eastAsia="lt-LT"/>
              </w:rPr>
              <w:t>Socialinės pašalpos ir kompensacijos</w:t>
            </w:r>
          </w:p>
        </w:tc>
        <w:tc>
          <w:tcPr>
            <w:tcW w:w="1414" w:type="dxa"/>
            <w:tcBorders>
              <w:top w:val="nil"/>
              <w:left w:val="nil"/>
              <w:bottom w:val="single" w:sz="8" w:space="0" w:color="auto"/>
              <w:right w:val="single" w:sz="8" w:space="0" w:color="auto"/>
            </w:tcBorders>
            <w:tcMar>
              <w:top w:w="0" w:type="dxa"/>
              <w:left w:w="108" w:type="dxa"/>
              <w:bottom w:w="0" w:type="dxa"/>
              <w:right w:w="108" w:type="dxa"/>
            </w:tcMar>
          </w:tcPr>
          <w:p w:rsidR="006264FB" w:rsidRPr="009127ED" w:rsidRDefault="006264FB" w:rsidP="006264FB">
            <w:pPr>
              <w:jc w:val="both"/>
              <w:rPr>
                <w:rFonts w:eastAsia="Calibri"/>
                <w:lang w:eastAsia="lt-LT"/>
              </w:rPr>
            </w:pPr>
            <w:r w:rsidRPr="009127ED">
              <w:rPr>
                <w:rFonts w:eastAsia="Calibri"/>
                <w:lang w:eastAsia="lt-LT"/>
              </w:rPr>
              <w:t>26</w:t>
            </w:r>
            <w:r w:rsidR="00296E4E" w:rsidRPr="009127ED">
              <w:rPr>
                <w:rFonts w:eastAsia="Calibri"/>
                <w:lang w:eastAsia="lt-LT"/>
              </w:rPr>
              <w:t xml:space="preserve"> </w:t>
            </w:r>
            <w:r w:rsidRPr="009127ED">
              <w:rPr>
                <w:rFonts w:eastAsia="Calibri"/>
                <w:lang w:eastAsia="lt-LT"/>
              </w:rPr>
              <w:t>830</w:t>
            </w:r>
          </w:p>
        </w:tc>
        <w:tc>
          <w:tcPr>
            <w:tcW w:w="1790" w:type="dxa"/>
            <w:tcBorders>
              <w:top w:val="single" w:sz="8" w:space="0" w:color="auto"/>
              <w:left w:val="nil"/>
              <w:bottom w:val="single" w:sz="8" w:space="0" w:color="auto"/>
              <w:right w:val="single" w:sz="4" w:space="0" w:color="auto"/>
            </w:tcBorders>
          </w:tcPr>
          <w:p w:rsidR="006264FB" w:rsidRPr="009127ED" w:rsidRDefault="006264FB" w:rsidP="006264FB">
            <w:pPr>
              <w:jc w:val="both"/>
              <w:rPr>
                <w:rFonts w:eastAsia="Calibri"/>
                <w:lang w:eastAsia="lt-LT"/>
              </w:rPr>
            </w:pPr>
            <w:r w:rsidRPr="009127ED">
              <w:rPr>
                <w:rFonts w:eastAsia="Calibri"/>
                <w:lang w:eastAsia="lt-LT"/>
              </w:rPr>
              <w:t>23</w:t>
            </w:r>
            <w:r w:rsidR="00296E4E" w:rsidRPr="009127ED">
              <w:rPr>
                <w:rFonts w:eastAsia="Calibri"/>
                <w:lang w:eastAsia="lt-LT"/>
              </w:rPr>
              <w:t xml:space="preserve"> </w:t>
            </w:r>
            <w:r w:rsidRPr="009127ED">
              <w:rPr>
                <w:rFonts w:eastAsia="Calibri"/>
                <w:lang w:eastAsia="lt-LT"/>
              </w:rPr>
              <w:t>109</w:t>
            </w:r>
          </w:p>
        </w:tc>
        <w:tc>
          <w:tcPr>
            <w:tcW w:w="1106" w:type="dxa"/>
            <w:tcBorders>
              <w:top w:val="nil"/>
              <w:left w:val="single" w:sz="4" w:space="0" w:color="auto"/>
              <w:bottom w:val="single" w:sz="8" w:space="0" w:color="auto"/>
              <w:right w:val="single" w:sz="8" w:space="0" w:color="auto"/>
            </w:tcBorders>
          </w:tcPr>
          <w:p w:rsidR="006264FB" w:rsidRPr="009127ED" w:rsidRDefault="006264FB" w:rsidP="006264FB">
            <w:pPr>
              <w:jc w:val="both"/>
              <w:rPr>
                <w:rFonts w:eastAsia="Calibri"/>
                <w:lang w:eastAsia="lt-LT"/>
              </w:rPr>
            </w:pPr>
            <w:r w:rsidRPr="009127ED">
              <w:rPr>
                <w:rFonts w:eastAsia="Calibri"/>
                <w:lang w:eastAsia="lt-LT"/>
              </w:rPr>
              <w:t>- 3</w:t>
            </w:r>
            <w:r w:rsidR="00296E4E" w:rsidRPr="009127ED">
              <w:rPr>
                <w:rFonts w:eastAsia="Calibri"/>
                <w:lang w:eastAsia="lt-LT"/>
              </w:rPr>
              <w:t xml:space="preserve"> </w:t>
            </w:r>
            <w:r w:rsidRPr="009127ED">
              <w:rPr>
                <w:rFonts w:eastAsia="Calibri"/>
                <w:lang w:eastAsia="lt-LT"/>
              </w:rPr>
              <w:t>721</w:t>
            </w:r>
          </w:p>
        </w:tc>
      </w:tr>
      <w:tr w:rsidR="006264FB" w:rsidRPr="009127ED" w:rsidTr="000F62B7">
        <w:trPr>
          <w:trHeight w:val="283"/>
        </w:trPr>
        <w:tc>
          <w:tcPr>
            <w:tcW w:w="5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64FB" w:rsidRPr="009127ED" w:rsidRDefault="006264FB" w:rsidP="006264FB">
            <w:pPr>
              <w:jc w:val="both"/>
              <w:rPr>
                <w:lang w:eastAsia="lt-LT"/>
              </w:rPr>
            </w:pPr>
            <w:r w:rsidRPr="009127ED">
              <w:rPr>
                <w:lang w:eastAsia="lt-LT"/>
              </w:rPr>
              <w:t>2.</w:t>
            </w:r>
          </w:p>
        </w:tc>
        <w:tc>
          <w:tcPr>
            <w:tcW w:w="4618" w:type="dxa"/>
            <w:tcBorders>
              <w:top w:val="nil"/>
              <w:left w:val="nil"/>
              <w:bottom w:val="single" w:sz="8" w:space="0" w:color="auto"/>
              <w:right w:val="single" w:sz="8" w:space="0" w:color="auto"/>
            </w:tcBorders>
            <w:tcMar>
              <w:top w:w="0" w:type="dxa"/>
              <w:left w:w="108" w:type="dxa"/>
              <w:bottom w:w="0" w:type="dxa"/>
              <w:right w:w="108" w:type="dxa"/>
            </w:tcMar>
          </w:tcPr>
          <w:p w:rsidR="006264FB" w:rsidRPr="009127ED" w:rsidRDefault="006264FB" w:rsidP="006264FB">
            <w:pPr>
              <w:jc w:val="both"/>
              <w:rPr>
                <w:lang w:eastAsia="lt-LT"/>
              </w:rPr>
            </w:pPr>
            <w:r w:rsidRPr="009127ED">
              <w:rPr>
                <w:lang w:eastAsia="lt-LT"/>
              </w:rPr>
              <w:t>Kredito, paimto daugiabučiam namui</w:t>
            </w:r>
          </w:p>
          <w:p w:rsidR="006264FB" w:rsidRPr="009127ED" w:rsidRDefault="006264FB" w:rsidP="00816C39">
            <w:pPr>
              <w:jc w:val="both"/>
              <w:rPr>
                <w:lang w:eastAsia="lt-LT"/>
              </w:rPr>
            </w:pPr>
            <w:r w:rsidRPr="009127ED">
              <w:rPr>
                <w:lang w:eastAsia="lt-LT"/>
              </w:rPr>
              <w:t>atnaujinti (</w:t>
            </w:r>
            <w:proofErr w:type="spellStart"/>
            <w:r w:rsidRPr="009127ED">
              <w:rPr>
                <w:lang w:eastAsia="lt-LT"/>
              </w:rPr>
              <w:t>modern</w:t>
            </w:r>
            <w:proofErr w:type="spellEnd"/>
            <w:r w:rsidRPr="009127ED">
              <w:rPr>
                <w:lang w:eastAsia="lt-LT"/>
              </w:rPr>
              <w:t>.) ir palūkan</w:t>
            </w:r>
            <w:r w:rsidR="00816C39" w:rsidRPr="009127ED">
              <w:rPr>
                <w:lang w:eastAsia="lt-LT"/>
              </w:rPr>
              <w:t>oms apmokėt</w:t>
            </w:r>
            <w:r w:rsidRPr="009127ED">
              <w:rPr>
                <w:lang w:eastAsia="lt-LT"/>
              </w:rPr>
              <w:t>i</w:t>
            </w:r>
          </w:p>
        </w:tc>
        <w:tc>
          <w:tcPr>
            <w:tcW w:w="1414" w:type="dxa"/>
            <w:tcBorders>
              <w:top w:val="nil"/>
              <w:left w:val="nil"/>
              <w:bottom w:val="single" w:sz="8" w:space="0" w:color="auto"/>
              <w:right w:val="single" w:sz="8" w:space="0" w:color="auto"/>
            </w:tcBorders>
            <w:tcMar>
              <w:top w:w="0" w:type="dxa"/>
              <w:left w:w="108" w:type="dxa"/>
              <w:bottom w:w="0" w:type="dxa"/>
              <w:right w:w="108" w:type="dxa"/>
            </w:tcMar>
          </w:tcPr>
          <w:p w:rsidR="006264FB" w:rsidRPr="009127ED" w:rsidRDefault="006264FB" w:rsidP="006264FB">
            <w:pPr>
              <w:jc w:val="both"/>
              <w:rPr>
                <w:rFonts w:eastAsia="Calibri"/>
                <w:lang w:eastAsia="lt-LT"/>
              </w:rPr>
            </w:pPr>
            <w:r w:rsidRPr="009127ED">
              <w:rPr>
                <w:rFonts w:eastAsia="Calibri"/>
                <w:lang w:eastAsia="lt-LT"/>
              </w:rPr>
              <w:t>1</w:t>
            </w:r>
            <w:r w:rsidR="00296E4E" w:rsidRPr="009127ED">
              <w:rPr>
                <w:rFonts w:eastAsia="Calibri"/>
                <w:lang w:eastAsia="lt-LT"/>
              </w:rPr>
              <w:t xml:space="preserve"> </w:t>
            </w:r>
            <w:r w:rsidRPr="009127ED">
              <w:rPr>
                <w:rFonts w:eastAsia="Calibri"/>
                <w:lang w:eastAsia="lt-LT"/>
              </w:rPr>
              <w:t>221</w:t>
            </w:r>
          </w:p>
        </w:tc>
        <w:tc>
          <w:tcPr>
            <w:tcW w:w="1790" w:type="dxa"/>
            <w:tcBorders>
              <w:top w:val="single" w:sz="8" w:space="0" w:color="auto"/>
              <w:left w:val="nil"/>
              <w:bottom w:val="single" w:sz="8" w:space="0" w:color="auto"/>
              <w:right w:val="single" w:sz="4" w:space="0" w:color="auto"/>
            </w:tcBorders>
          </w:tcPr>
          <w:p w:rsidR="006264FB" w:rsidRPr="009127ED" w:rsidRDefault="006264FB" w:rsidP="006264FB">
            <w:pPr>
              <w:jc w:val="both"/>
              <w:rPr>
                <w:lang w:eastAsia="lt-LT"/>
              </w:rPr>
            </w:pPr>
            <w:r w:rsidRPr="009127ED">
              <w:rPr>
                <w:lang w:eastAsia="lt-LT"/>
              </w:rPr>
              <w:t>1</w:t>
            </w:r>
            <w:r w:rsidR="00296E4E" w:rsidRPr="009127ED">
              <w:rPr>
                <w:lang w:eastAsia="lt-LT"/>
              </w:rPr>
              <w:t xml:space="preserve"> </w:t>
            </w:r>
            <w:r w:rsidRPr="009127ED">
              <w:rPr>
                <w:lang w:eastAsia="lt-LT"/>
              </w:rPr>
              <w:t>098</w:t>
            </w:r>
          </w:p>
        </w:tc>
        <w:tc>
          <w:tcPr>
            <w:tcW w:w="1106" w:type="dxa"/>
            <w:tcBorders>
              <w:top w:val="nil"/>
              <w:left w:val="single" w:sz="4" w:space="0" w:color="auto"/>
              <w:bottom w:val="single" w:sz="8" w:space="0" w:color="auto"/>
              <w:right w:val="single" w:sz="8" w:space="0" w:color="auto"/>
            </w:tcBorders>
          </w:tcPr>
          <w:p w:rsidR="006264FB" w:rsidRPr="009127ED" w:rsidRDefault="006264FB" w:rsidP="006264FB">
            <w:pPr>
              <w:jc w:val="both"/>
              <w:rPr>
                <w:lang w:eastAsia="lt-LT"/>
              </w:rPr>
            </w:pPr>
            <w:r w:rsidRPr="009127ED">
              <w:rPr>
                <w:lang w:eastAsia="lt-LT"/>
              </w:rPr>
              <w:t>- 123</w:t>
            </w:r>
          </w:p>
        </w:tc>
      </w:tr>
      <w:tr w:rsidR="006264FB" w:rsidRPr="009127ED" w:rsidTr="000F62B7">
        <w:trPr>
          <w:trHeight w:val="283"/>
        </w:trPr>
        <w:tc>
          <w:tcPr>
            <w:tcW w:w="5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64FB" w:rsidRPr="009127ED" w:rsidRDefault="00B52AE7" w:rsidP="006264FB">
            <w:pPr>
              <w:jc w:val="both"/>
              <w:rPr>
                <w:rFonts w:eastAsia="Calibri"/>
                <w:lang w:eastAsia="lt-LT"/>
              </w:rPr>
            </w:pPr>
            <w:r w:rsidRPr="009127ED">
              <w:rPr>
                <w:lang w:eastAsia="lt-LT"/>
              </w:rPr>
              <w:t>3</w:t>
            </w:r>
            <w:r w:rsidR="006264FB" w:rsidRPr="009127ED">
              <w:rPr>
                <w:lang w:eastAsia="lt-LT"/>
              </w:rPr>
              <w:t>.</w:t>
            </w:r>
          </w:p>
        </w:tc>
        <w:tc>
          <w:tcPr>
            <w:tcW w:w="4618" w:type="dxa"/>
            <w:tcBorders>
              <w:top w:val="nil"/>
              <w:left w:val="nil"/>
              <w:bottom w:val="single" w:sz="8" w:space="0" w:color="auto"/>
              <w:right w:val="single" w:sz="8" w:space="0" w:color="auto"/>
            </w:tcBorders>
            <w:tcMar>
              <w:top w:w="0" w:type="dxa"/>
              <w:left w:w="108" w:type="dxa"/>
              <w:bottom w:w="0" w:type="dxa"/>
              <w:right w:w="108" w:type="dxa"/>
            </w:tcMar>
          </w:tcPr>
          <w:p w:rsidR="006264FB" w:rsidRPr="009127ED" w:rsidRDefault="006264FB" w:rsidP="006264FB">
            <w:pPr>
              <w:jc w:val="both"/>
              <w:rPr>
                <w:rFonts w:eastAsia="Calibri"/>
                <w:lang w:eastAsia="lt-LT"/>
              </w:rPr>
            </w:pPr>
            <w:r w:rsidRPr="009127ED">
              <w:rPr>
                <w:lang w:eastAsia="lt-LT"/>
              </w:rPr>
              <w:t>Išmokos vaikams</w:t>
            </w:r>
          </w:p>
        </w:tc>
        <w:tc>
          <w:tcPr>
            <w:tcW w:w="1414" w:type="dxa"/>
            <w:tcBorders>
              <w:top w:val="nil"/>
              <w:left w:val="nil"/>
              <w:bottom w:val="single" w:sz="8" w:space="0" w:color="auto"/>
              <w:right w:val="single" w:sz="8" w:space="0" w:color="auto"/>
            </w:tcBorders>
            <w:tcMar>
              <w:top w:w="0" w:type="dxa"/>
              <w:left w:w="108" w:type="dxa"/>
              <w:bottom w:w="0" w:type="dxa"/>
              <w:right w:w="108" w:type="dxa"/>
            </w:tcMar>
          </w:tcPr>
          <w:p w:rsidR="006264FB" w:rsidRPr="009127ED" w:rsidRDefault="006264FB" w:rsidP="006264FB">
            <w:pPr>
              <w:jc w:val="both"/>
              <w:rPr>
                <w:rFonts w:eastAsia="Calibri"/>
                <w:lang w:eastAsia="lt-LT"/>
              </w:rPr>
            </w:pPr>
            <w:r w:rsidRPr="009127ED">
              <w:rPr>
                <w:rFonts w:eastAsia="Calibri"/>
                <w:lang w:eastAsia="lt-LT"/>
              </w:rPr>
              <w:t>6</w:t>
            </w:r>
            <w:r w:rsidR="00296E4E" w:rsidRPr="009127ED">
              <w:rPr>
                <w:rFonts w:eastAsia="Calibri"/>
                <w:lang w:eastAsia="lt-LT"/>
              </w:rPr>
              <w:t xml:space="preserve"> </w:t>
            </w:r>
            <w:r w:rsidRPr="009127ED">
              <w:rPr>
                <w:rFonts w:eastAsia="Calibri"/>
                <w:lang w:eastAsia="lt-LT"/>
              </w:rPr>
              <w:t>275</w:t>
            </w:r>
          </w:p>
        </w:tc>
        <w:tc>
          <w:tcPr>
            <w:tcW w:w="1790" w:type="dxa"/>
            <w:tcBorders>
              <w:top w:val="single" w:sz="8" w:space="0" w:color="auto"/>
              <w:left w:val="nil"/>
              <w:bottom w:val="single" w:sz="8" w:space="0" w:color="auto"/>
              <w:right w:val="single" w:sz="4" w:space="0" w:color="auto"/>
            </w:tcBorders>
          </w:tcPr>
          <w:p w:rsidR="006264FB" w:rsidRPr="009127ED" w:rsidRDefault="006264FB" w:rsidP="006264FB">
            <w:pPr>
              <w:jc w:val="both"/>
              <w:rPr>
                <w:rFonts w:eastAsia="Calibri"/>
                <w:lang w:eastAsia="lt-LT"/>
              </w:rPr>
            </w:pPr>
            <w:r w:rsidRPr="009127ED">
              <w:rPr>
                <w:rFonts w:eastAsia="Calibri"/>
                <w:lang w:eastAsia="lt-LT"/>
              </w:rPr>
              <w:t>10</w:t>
            </w:r>
            <w:r w:rsidR="00296E4E" w:rsidRPr="009127ED">
              <w:rPr>
                <w:rFonts w:eastAsia="Calibri"/>
                <w:lang w:eastAsia="lt-LT"/>
              </w:rPr>
              <w:t xml:space="preserve"> </w:t>
            </w:r>
            <w:r w:rsidRPr="009127ED">
              <w:rPr>
                <w:rFonts w:eastAsia="Calibri"/>
                <w:lang w:eastAsia="lt-LT"/>
              </w:rPr>
              <w:t>434</w:t>
            </w:r>
          </w:p>
        </w:tc>
        <w:tc>
          <w:tcPr>
            <w:tcW w:w="1106" w:type="dxa"/>
            <w:tcBorders>
              <w:top w:val="nil"/>
              <w:left w:val="single" w:sz="4" w:space="0" w:color="auto"/>
              <w:bottom w:val="single" w:sz="8" w:space="0" w:color="auto"/>
              <w:right w:val="single" w:sz="8" w:space="0" w:color="auto"/>
            </w:tcBorders>
          </w:tcPr>
          <w:p w:rsidR="006264FB" w:rsidRPr="009127ED" w:rsidRDefault="006264FB" w:rsidP="006264FB">
            <w:pPr>
              <w:jc w:val="both"/>
              <w:rPr>
                <w:rFonts w:eastAsia="Calibri"/>
                <w:lang w:eastAsia="lt-LT"/>
              </w:rPr>
            </w:pPr>
            <w:r w:rsidRPr="009127ED">
              <w:rPr>
                <w:rFonts w:eastAsia="Calibri"/>
                <w:lang w:eastAsia="lt-LT"/>
              </w:rPr>
              <w:t>+ 4</w:t>
            </w:r>
            <w:r w:rsidR="00296E4E" w:rsidRPr="009127ED">
              <w:rPr>
                <w:rFonts w:eastAsia="Calibri"/>
                <w:lang w:eastAsia="lt-LT"/>
              </w:rPr>
              <w:t xml:space="preserve"> </w:t>
            </w:r>
            <w:r w:rsidRPr="009127ED">
              <w:rPr>
                <w:rFonts w:eastAsia="Calibri"/>
                <w:lang w:eastAsia="lt-LT"/>
              </w:rPr>
              <w:t>159</w:t>
            </w:r>
          </w:p>
        </w:tc>
      </w:tr>
      <w:tr w:rsidR="006264FB" w:rsidRPr="009127ED" w:rsidTr="000F62B7">
        <w:trPr>
          <w:trHeight w:val="283"/>
        </w:trPr>
        <w:tc>
          <w:tcPr>
            <w:tcW w:w="5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64FB" w:rsidRPr="009127ED" w:rsidRDefault="00B52AE7" w:rsidP="006264FB">
            <w:pPr>
              <w:jc w:val="both"/>
              <w:rPr>
                <w:rFonts w:eastAsia="Calibri"/>
                <w:lang w:eastAsia="lt-LT"/>
              </w:rPr>
            </w:pPr>
            <w:r w:rsidRPr="009127ED">
              <w:rPr>
                <w:lang w:eastAsia="lt-LT"/>
              </w:rPr>
              <w:t>4</w:t>
            </w:r>
            <w:r w:rsidR="006264FB" w:rsidRPr="009127ED">
              <w:rPr>
                <w:lang w:eastAsia="lt-LT"/>
              </w:rPr>
              <w:t>.</w:t>
            </w:r>
          </w:p>
        </w:tc>
        <w:tc>
          <w:tcPr>
            <w:tcW w:w="4618" w:type="dxa"/>
            <w:tcBorders>
              <w:top w:val="nil"/>
              <w:left w:val="nil"/>
              <w:bottom w:val="single" w:sz="8" w:space="0" w:color="auto"/>
              <w:right w:val="single" w:sz="8" w:space="0" w:color="auto"/>
            </w:tcBorders>
            <w:tcMar>
              <w:top w:w="0" w:type="dxa"/>
              <w:left w:w="108" w:type="dxa"/>
              <w:bottom w:w="0" w:type="dxa"/>
              <w:right w:w="108" w:type="dxa"/>
            </w:tcMar>
          </w:tcPr>
          <w:p w:rsidR="006264FB" w:rsidRPr="009127ED" w:rsidRDefault="006264FB" w:rsidP="006264FB">
            <w:pPr>
              <w:jc w:val="both"/>
              <w:rPr>
                <w:rFonts w:eastAsia="Calibri"/>
                <w:lang w:eastAsia="lt-LT"/>
              </w:rPr>
            </w:pPr>
            <w:r w:rsidRPr="009127ED">
              <w:rPr>
                <w:lang w:eastAsia="lt-LT"/>
              </w:rPr>
              <w:t>Šalpos išmokos</w:t>
            </w:r>
          </w:p>
        </w:tc>
        <w:tc>
          <w:tcPr>
            <w:tcW w:w="1414" w:type="dxa"/>
            <w:tcBorders>
              <w:top w:val="nil"/>
              <w:left w:val="nil"/>
              <w:bottom w:val="single" w:sz="8" w:space="0" w:color="auto"/>
              <w:right w:val="single" w:sz="8" w:space="0" w:color="auto"/>
            </w:tcBorders>
            <w:tcMar>
              <w:top w:w="0" w:type="dxa"/>
              <w:left w:w="108" w:type="dxa"/>
              <w:bottom w:w="0" w:type="dxa"/>
              <w:right w:w="108" w:type="dxa"/>
            </w:tcMar>
          </w:tcPr>
          <w:p w:rsidR="006264FB" w:rsidRPr="009127ED" w:rsidRDefault="006264FB" w:rsidP="006264FB">
            <w:pPr>
              <w:jc w:val="both"/>
              <w:rPr>
                <w:rFonts w:eastAsia="Calibri"/>
                <w:lang w:eastAsia="lt-LT"/>
              </w:rPr>
            </w:pPr>
            <w:r w:rsidRPr="009127ED">
              <w:rPr>
                <w:rFonts w:eastAsia="Calibri"/>
                <w:lang w:eastAsia="lt-LT"/>
              </w:rPr>
              <w:t>4</w:t>
            </w:r>
            <w:r w:rsidR="00296E4E" w:rsidRPr="009127ED">
              <w:rPr>
                <w:rFonts w:eastAsia="Calibri"/>
                <w:lang w:eastAsia="lt-LT"/>
              </w:rPr>
              <w:t xml:space="preserve"> </w:t>
            </w:r>
            <w:r w:rsidRPr="009127ED">
              <w:rPr>
                <w:rFonts w:eastAsia="Calibri"/>
                <w:lang w:eastAsia="lt-LT"/>
              </w:rPr>
              <w:t>746</w:t>
            </w:r>
          </w:p>
        </w:tc>
        <w:tc>
          <w:tcPr>
            <w:tcW w:w="1790" w:type="dxa"/>
            <w:tcBorders>
              <w:top w:val="single" w:sz="8" w:space="0" w:color="auto"/>
              <w:left w:val="nil"/>
              <w:bottom w:val="single" w:sz="8" w:space="0" w:color="auto"/>
              <w:right w:val="single" w:sz="4" w:space="0" w:color="auto"/>
            </w:tcBorders>
          </w:tcPr>
          <w:p w:rsidR="006264FB" w:rsidRPr="009127ED" w:rsidRDefault="006264FB" w:rsidP="006264FB">
            <w:pPr>
              <w:jc w:val="both"/>
              <w:rPr>
                <w:rFonts w:eastAsia="Calibri"/>
                <w:lang w:eastAsia="lt-LT"/>
              </w:rPr>
            </w:pPr>
            <w:r w:rsidRPr="009127ED">
              <w:rPr>
                <w:rFonts w:eastAsia="Calibri"/>
                <w:lang w:eastAsia="lt-LT"/>
              </w:rPr>
              <w:t>5</w:t>
            </w:r>
            <w:r w:rsidR="00296E4E" w:rsidRPr="009127ED">
              <w:rPr>
                <w:rFonts w:eastAsia="Calibri"/>
                <w:lang w:eastAsia="lt-LT"/>
              </w:rPr>
              <w:t xml:space="preserve"> </w:t>
            </w:r>
            <w:r w:rsidRPr="009127ED">
              <w:rPr>
                <w:rFonts w:eastAsia="Calibri"/>
                <w:lang w:eastAsia="lt-LT"/>
              </w:rPr>
              <w:t>350</w:t>
            </w:r>
          </w:p>
        </w:tc>
        <w:tc>
          <w:tcPr>
            <w:tcW w:w="1106" w:type="dxa"/>
            <w:tcBorders>
              <w:top w:val="nil"/>
              <w:left w:val="single" w:sz="4" w:space="0" w:color="auto"/>
              <w:bottom w:val="single" w:sz="8" w:space="0" w:color="auto"/>
              <w:right w:val="single" w:sz="8" w:space="0" w:color="auto"/>
            </w:tcBorders>
          </w:tcPr>
          <w:p w:rsidR="006264FB" w:rsidRPr="009127ED" w:rsidRDefault="006264FB" w:rsidP="006264FB">
            <w:pPr>
              <w:jc w:val="both"/>
              <w:rPr>
                <w:rFonts w:eastAsia="Calibri"/>
                <w:lang w:eastAsia="lt-LT"/>
              </w:rPr>
            </w:pPr>
            <w:r w:rsidRPr="009127ED">
              <w:rPr>
                <w:rFonts w:eastAsia="Calibri"/>
                <w:lang w:eastAsia="lt-LT"/>
              </w:rPr>
              <w:t>+ 604</w:t>
            </w:r>
          </w:p>
        </w:tc>
      </w:tr>
      <w:tr w:rsidR="006264FB" w:rsidRPr="009127ED" w:rsidTr="000F62B7">
        <w:trPr>
          <w:trHeight w:val="283"/>
        </w:trPr>
        <w:tc>
          <w:tcPr>
            <w:tcW w:w="5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64FB" w:rsidRPr="009127ED" w:rsidRDefault="00B52AE7" w:rsidP="006264FB">
            <w:pPr>
              <w:jc w:val="both"/>
              <w:rPr>
                <w:rFonts w:eastAsia="Calibri"/>
                <w:lang w:eastAsia="lt-LT"/>
              </w:rPr>
            </w:pPr>
            <w:r w:rsidRPr="009127ED">
              <w:rPr>
                <w:lang w:eastAsia="lt-LT"/>
              </w:rPr>
              <w:t>5</w:t>
            </w:r>
            <w:r w:rsidR="006264FB" w:rsidRPr="009127ED">
              <w:rPr>
                <w:lang w:eastAsia="lt-LT"/>
              </w:rPr>
              <w:t>.</w:t>
            </w:r>
          </w:p>
        </w:tc>
        <w:tc>
          <w:tcPr>
            <w:tcW w:w="4618" w:type="dxa"/>
            <w:tcBorders>
              <w:top w:val="nil"/>
              <w:left w:val="nil"/>
              <w:bottom w:val="single" w:sz="8" w:space="0" w:color="auto"/>
              <w:right w:val="single" w:sz="8" w:space="0" w:color="auto"/>
            </w:tcBorders>
            <w:tcMar>
              <w:top w:w="0" w:type="dxa"/>
              <w:left w:w="108" w:type="dxa"/>
              <w:bottom w:w="0" w:type="dxa"/>
              <w:right w:w="108" w:type="dxa"/>
            </w:tcMar>
          </w:tcPr>
          <w:p w:rsidR="006264FB" w:rsidRPr="009127ED" w:rsidRDefault="006264FB" w:rsidP="00816C39">
            <w:pPr>
              <w:jc w:val="both"/>
              <w:rPr>
                <w:rFonts w:eastAsia="Calibri"/>
                <w:lang w:eastAsia="lt-LT"/>
              </w:rPr>
            </w:pPr>
            <w:r w:rsidRPr="009127ED">
              <w:rPr>
                <w:lang w:eastAsia="lt-LT"/>
              </w:rPr>
              <w:t>Parama mirties atveju (</w:t>
            </w:r>
            <w:r w:rsidR="00816C39" w:rsidRPr="009127ED">
              <w:rPr>
                <w:lang w:eastAsia="lt-LT"/>
              </w:rPr>
              <w:t>l</w:t>
            </w:r>
            <w:r w:rsidRPr="009127ED">
              <w:rPr>
                <w:lang w:eastAsia="lt-LT"/>
              </w:rPr>
              <w:t>aidojimo pašalpos)</w:t>
            </w:r>
          </w:p>
        </w:tc>
        <w:tc>
          <w:tcPr>
            <w:tcW w:w="1414" w:type="dxa"/>
            <w:tcBorders>
              <w:top w:val="nil"/>
              <w:left w:val="nil"/>
              <w:bottom w:val="single" w:sz="8" w:space="0" w:color="auto"/>
              <w:right w:val="single" w:sz="8" w:space="0" w:color="auto"/>
            </w:tcBorders>
            <w:tcMar>
              <w:top w:w="0" w:type="dxa"/>
              <w:left w:w="108" w:type="dxa"/>
              <w:bottom w:w="0" w:type="dxa"/>
              <w:right w:w="108" w:type="dxa"/>
            </w:tcMar>
          </w:tcPr>
          <w:p w:rsidR="006264FB" w:rsidRPr="009127ED" w:rsidRDefault="006264FB" w:rsidP="006264FB">
            <w:pPr>
              <w:jc w:val="both"/>
              <w:rPr>
                <w:rFonts w:eastAsia="Calibri"/>
                <w:lang w:eastAsia="lt-LT"/>
              </w:rPr>
            </w:pPr>
            <w:r w:rsidRPr="009127ED">
              <w:rPr>
                <w:rFonts w:eastAsia="Calibri"/>
                <w:lang w:eastAsia="lt-LT"/>
              </w:rPr>
              <w:t>2</w:t>
            </w:r>
            <w:r w:rsidR="00296E4E" w:rsidRPr="009127ED">
              <w:rPr>
                <w:rFonts w:eastAsia="Calibri"/>
                <w:lang w:eastAsia="lt-LT"/>
              </w:rPr>
              <w:t xml:space="preserve"> </w:t>
            </w:r>
            <w:r w:rsidRPr="009127ED">
              <w:rPr>
                <w:rFonts w:eastAsia="Calibri"/>
                <w:lang w:eastAsia="lt-LT"/>
              </w:rPr>
              <w:t>105</w:t>
            </w:r>
          </w:p>
        </w:tc>
        <w:tc>
          <w:tcPr>
            <w:tcW w:w="1790" w:type="dxa"/>
            <w:tcBorders>
              <w:top w:val="single" w:sz="8" w:space="0" w:color="auto"/>
              <w:left w:val="nil"/>
              <w:bottom w:val="single" w:sz="8" w:space="0" w:color="auto"/>
              <w:right w:val="single" w:sz="4" w:space="0" w:color="auto"/>
            </w:tcBorders>
          </w:tcPr>
          <w:p w:rsidR="006264FB" w:rsidRPr="009127ED" w:rsidRDefault="006264FB" w:rsidP="006264FB">
            <w:pPr>
              <w:jc w:val="both"/>
              <w:rPr>
                <w:rFonts w:eastAsia="Calibri"/>
                <w:lang w:eastAsia="lt-LT"/>
              </w:rPr>
            </w:pPr>
            <w:r w:rsidRPr="009127ED">
              <w:rPr>
                <w:rFonts w:eastAsia="Calibri"/>
                <w:lang w:eastAsia="lt-LT"/>
              </w:rPr>
              <w:t>2</w:t>
            </w:r>
            <w:r w:rsidR="00296E4E" w:rsidRPr="009127ED">
              <w:rPr>
                <w:rFonts w:eastAsia="Calibri"/>
                <w:lang w:eastAsia="lt-LT"/>
              </w:rPr>
              <w:t xml:space="preserve"> </w:t>
            </w:r>
            <w:r w:rsidRPr="009127ED">
              <w:rPr>
                <w:rFonts w:eastAsia="Calibri"/>
                <w:lang w:eastAsia="lt-LT"/>
              </w:rPr>
              <w:t>174</w:t>
            </w:r>
          </w:p>
        </w:tc>
        <w:tc>
          <w:tcPr>
            <w:tcW w:w="1106" w:type="dxa"/>
            <w:tcBorders>
              <w:top w:val="nil"/>
              <w:left w:val="single" w:sz="4" w:space="0" w:color="auto"/>
              <w:bottom w:val="single" w:sz="8" w:space="0" w:color="auto"/>
              <w:right w:val="single" w:sz="8" w:space="0" w:color="auto"/>
            </w:tcBorders>
          </w:tcPr>
          <w:p w:rsidR="006264FB" w:rsidRPr="009127ED" w:rsidRDefault="006264FB" w:rsidP="006264FB">
            <w:pPr>
              <w:jc w:val="both"/>
              <w:rPr>
                <w:rFonts w:eastAsia="Calibri"/>
                <w:lang w:eastAsia="lt-LT"/>
              </w:rPr>
            </w:pPr>
            <w:r w:rsidRPr="009127ED">
              <w:rPr>
                <w:rFonts w:eastAsia="Calibri"/>
                <w:lang w:eastAsia="lt-LT"/>
              </w:rPr>
              <w:t>+ 69</w:t>
            </w:r>
          </w:p>
        </w:tc>
      </w:tr>
      <w:tr w:rsidR="006264FB" w:rsidRPr="009127ED" w:rsidTr="000F62B7">
        <w:trPr>
          <w:trHeight w:val="283"/>
        </w:trPr>
        <w:tc>
          <w:tcPr>
            <w:tcW w:w="5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64FB" w:rsidRPr="009127ED" w:rsidRDefault="00B52AE7" w:rsidP="006264FB">
            <w:pPr>
              <w:jc w:val="both"/>
              <w:rPr>
                <w:rFonts w:eastAsia="Calibri"/>
                <w:lang w:eastAsia="lt-LT"/>
              </w:rPr>
            </w:pPr>
            <w:r w:rsidRPr="009127ED">
              <w:rPr>
                <w:lang w:eastAsia="lt-LT"/>
              </w:rPr>
              <w:t>6</w:t>
            </w:r>
            <w:r w:rsidR="006264FB" w:rsidRPr="009127ED">
              <w:rPr>
                <w:lang w:eastAsia="lt-LT"/>
              </w:rPr>
              <w:t>.</w:t>
            </w:r>
          </w:p>
        </w:tc>
        <w:tc>
          <w:tcPr>
            <w:tcW w:w="4618" w:type="dxa"/>
            <w:tcBorders>
              <w:top w:val="nil"/>
              <w:left w:val="nil"/>
              <w:bottom w:val="single" w:sz="8" w:space="0" w:color="auto"/>
              <w:right w:val="single" w:sz="8" w:space="0" w:color="auto"/>
            </w:tcBorders>
            <w:tcMar>
              <w:top w:w="0" w:type="dxa"/>
              <w:left w:w="108" w:type="dxa"/>
              <w:bottom w:w="0" w:type="dxa"/>
              <w:right w:w="108" w:type="dxa"/>
            </w:tcMar>
          </w:tcPr>
          <w:p w:rsidR="006264FB" w:rsidRPr="009127ED" w:rsidRDefault="006264FB" w:rsidP="006264FB">
            <w:pPr>
              <w:jc w:val="both"/>
              <w:rPr>
                <w:rFonts w:eastAsia="Calibri"/>
                <w:lang w:eastAsia="lt-LT"/>
              </w:rPr>
            </w:pPr>
            <w:r w:rsidRPr="009127ED">
              <w:rPr>
                <w:lang w:eastAsia="lt-LT"/>
              </w:rPr>
              <w:t>Socialinė parama mokiniams</w:t>
            </w:r>
          </w:p>
        </w:tc>
        <w:tc>
          <w:tcPr>
            <w:tcW w:w="1414" w:type="dxa"/>
            <w:tcBorders>
              <w:top w:val="nil"/>
              <w:left w:val="nil"/>
              <w:bottom w:val="single" w:sz="8" w:space="0" w:color="auto"/>
              <w:right w:val="single" w:sz="8" w:space="0" w:color="auto"/>
            </w:tcBorders>
            <w:tcMar>
              <w:top w:w="0" w:type="dxa"/>
              <w:left w:w="108" w:type="dxa"/>
              <w:bottom w:w="0" w:type="dxa"/>
              <w:right w:w="108" w:type="dxa"/>
            </w:tcMar>
          </w:tcPr>
          <w:p w:rsidR="006264FB" w:rsidRPr="009127ED" w:rsidRDefault="006264FB" w:rsidP="006264FB">
            <w:pPr>
              <w:jc w:val="both"/>
              <w:rPr>
                <w:rFonts w:eastAsia="Calibri"/>
                <w:lang w:eastAsia="lt-LT"/>
              </w:rPr>
            </w:pPr>
            <w:r w:rsidRPr="009127ED">
              <w:rPr>
                <w:rFonts w:eastAsia="Calibri"/>
                <w:lang w:eastAsia="lt-LT"/>
              </w:rPr>
              <w:t>1</w:t>
            </w:r>
            <w:r w:rsidR="00296E4E" w:rsidRPr="009127ED">
              <w:rPr>
                <w:rFonts w:eastAsia="Calibri"/>
                <w:lang w:eastAsia="lt-LT"/>
              </w:rPr>
              <w:t xml:space="preserve"> </w:t>
            </w:r>
            <w:r w:rsidRPr="009127ED">
              <w:rPr>
                <w:rFonts w:eastAsia="Calibri"/>
                <w:lang w:eastAsia="lt-LT"/>
              </w:rPr>
              <w:t>892</w:t>
            </w:r>
          </w:p>
        </w:tc>
        <w:tc>
          <w:tcPr>
            <w:tcW w:w="1790" w:type="dxa"/>
            <w:tcBorders>
              <w:top w:val="single" w:sz="8" w:space="0" w:color="auto"/>
              <w:left w:val="nil"/>
              <w:bottom w:val="single" w:sz="8" w:space="0" w:color="auto"/>
              <w:right w:val="single" w:sz="4" w:space="0" w:color="auto"/>
            </w:tcBorders>
          </w:tcPr>
          <w:p w:rsidR="006264FB" w:rsidRPr="009127ED" w:rsidRDefault="006264FB" w:rsidP="006264FB">
            <w:pPr>
              <w:jc w:val="both"/>
              <w:rPr>
                <w:rFonts w:eastAsia="Calibri"/>
                <w:lang w:eastAsia="lt-LT"/>
              </w:rPr>
            </w:pPr>
            <w:r w:rsidRPr="009127ED">
              <w:rPr>
                <w:rFonts w:eastAsia="Calibri"/>
                <w:lang w:eastAsia="lt-LT"/>
              </w:rPr>
              <w:t>1</w:t>
            </w:r>
            <w:r w:rsidR="00296E4E" w:rsidRPr="009127ED">
              <w:rPr>
                <w:rFonts w:eastAsia="Calibri"/>
                <w:lang w:eastAsia="lt-LT"/>
              </w:rPr>
              <w:t xml:space="preserve"> </w:t>
            </w:r>
            <w:r w:rsidRPr="009127ED">
              <w:rPr>
                <w:rFonts w:eastAsia="Calibri"/>
                <w:lang w:eastAsia="lt-LT"/>
              </w:rPr>
              <w:t>642</w:t>
            </w:r>
          </w:p>
        </w:tc>
        <w:tc>
          <w:tcPr>
            <w:tcW w:w="1106" w:type="dxa"/>
            <w:tcBorders>
              <w:top w:val="nil"/>
              <w:left w:val="single" w:sz="4" w:space="0" w:color="auto"/>
              <w:bottom w:val="single" w:sz="8" w:space="0" w:color="auto"/>
              <w:right w:val="single" w:sz="8" w:space="0" w:color="auto"/>
            </w:tcBorders>
          </w:tcPr>
          <w:p w:rsidR="006264FB" w:rsidRPr="009127ED" w:rsidRDefault="006264FB" w:rsidP="006264FB">
            <w:pPr>
              <w:jc w:val="both"/>
              <w:rPr>
                <w:rFonts w:eastAsia="Calibri"/>
                <w:lang w:eastAsia="lt-LT"/>
              </w:rPr>
            </w:pPr>
            <w:r w:rsidRPr="009127ED">
              <w:rPr>
                <w:rFonts w:eastAsia="Calibri"/>
                <w:lang w:eastAsia="lt-LT"/>
              </w:rPr>
              <w:t>- 250</w:t>
            </w:r>
          </w:p>
        </w:tc>
      </w:tr>
      <w:tr w:rsidR="006264FB" w:rsidRPr="009127ED" w:rsidTr="000F62B7">
        <w:trPr>
          <w:trHeight w:val="283"/>
        </w:trPr>
        <w:tc>
          <w:tcPr>
            <w:tcW w:w="5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64FB" w:rsidRPr="009127ED" w:rsidRDefault="00B52AE7" w:rsidP="006264FB">
            <w:pPr>
              <w:jc w:val="both"/>
              <w:rPr>
                <w:rFonts w:eastAsia="Calibri"/>
                <w:lang w:eastAsia="lt-LT"/>
              </w:rPr>
            </w:pPr>
            <w:r w:rsidRPr="009127ED">
              <w:rPr>
                <w:lang w:eastAsia="lt-LT"/>
              </w:rPr>
              <w:t>7</w:t>
            </w:r>
            <w:r w:rsidR="006264FB" w:rsidRPr="009127ED">
              <w:rPr>
                <w:lang w:eastAsia="lt-LT"/>
              </w:rPr>
              <w:t>.</w:t>
            </w:r>
          </w:p>
        </w:tc>
        <w:tc>
          <w:tcPr>
            <w:tcW w:w="4618" w:type="dxa"/>
            <w:tcBorders>
              <w:top w:val="nil"/>
              <w:left w:val="nil"/>
              <w:bottom w:val="single" w:sz="8" w:space="0" w:color="auto"/>
              <w:right w:val="single" w:sz="8" w:space="0" w:color="auto"/>
            </w:tcBorders>
            <w:tcMar>
              <w:top w:w="0" w:type="dxa"/>
              <w:left w:w="108" w:type="dxa"/>
              <w:bottom w:w="0" w:type="dxa"/>
              <w:right w:w="108" w:type="dxa"/>
            </w:tcMar>
          </w:tcPr>
          <w:p w:rsidR="006264FB" w:rsidRPr="009127ED" w:rsidRDefault="006264FB" w:rsidP="00816C39">
            <w:pPr>
              <w:jc w:val="both"/>
              <w:rPr>
                <w:rFonts w:eastAsia="Calibri"/>
                <w:lang w:eastAsia="lt-LT"/>
              </w:rPr>
            </w:pPr>
            <w:r w:rsidRPr="009127ED">
              <w:rPr>
                <w:lang w:eastAsia="lt-LT"/>
              </w:rPr>
              <w:t>Materialinė parama (</w:t>
            </w:r>
            <w:r w:rsidR="00816C39" w:rsidRPr="009127ED">
              <w:rPr>
                <w:lang w:eastAsia="lt-LT"/>
              </w:rPr>
              <w:t>v</w:t>
            </w:r>
            <w:r w:rsidRPr="009127ED">
              <w:rPr>
                <w:lang w:eastAsia="lt-LT"/>
              </w:rPr>
              <w:t>ienkartinės pašalpos)</w:t>
            </w:r>
          </w:p>
        </w:tc>
        <w:tc>
          <w:tcPr>
            <w:tcW w:w="1414" w:type="dxa"/>
            <w:tcBorders>
              <w:top w:val="nil"/>
              <w:left w:val="nil"/>
              <w:bottom w:val="single" w:sz="8" w:space="0" w:color="auto"/>
              <w:right w:val="single" w:sz="8" w:space="0" w:color="auto"/>
            </w:tcBorders>
            <w:tcMar>
              <w:top w:w="0" w:type="dxa"/>
              <w:left w:w="108" w:type="dxa"/>
              <w:bottom w:w="0" w:type="dxa"/>
              <w:right w:w="108" w:type="dxa"/>
            </w:tcMar>
          </w:tcPr>
          <w:p w:rsidR="006264FB" w:rsidRPr="009127ED" w:rsidRDefault="006264FB" w:rsidP="006264FB">
            <w:pPr>
              <w:jc w:val="both"/>
              <w:rPr>
                <w:rFonts w:eastAsia="Calibri"/>
                <w:lang w:eastAsia="lt-LT"/>
              </w:rPr>
            </w:pPr>
            <w:r w:rsidRPr="009127ED">
              <w:rPr>
                <w:rFonts w:eastAsia="Calibri"/>
                <w:lang w:eastAsia="lt-LT"/>
              </w:rPr>
              <w:t>2</w:t>
            </w:r>
            <w:r w:rsidR="00296E4E" w:rsidRPr="009127ED">
              <w:rPr>
                <w:rFonts w:eastAsia="Calibri"/>
                <w:lang w:eastAsia="lt-LT"/>
              </w:rPr>
              <w:t xml:space="preserve"> </w:t>
            </w:r>
            <w:r w:rsidRPr="009127ED">
              <w:rPr>
                <w:rFonts w:eastAsia="Calibri"/>
                <w:lang w:eastAsia="lt-LT"/>
              </w:rPr>
              <w:t>048</w:t>
            </w:r>
          </w:p>
        </w:tc>
        <w:tc>
          <w:tcPr>
            <w:tcW w:w="1790" w:type="dxa"/>
            <w:tcBorders>
              <w:top w:val="single" w:sz="8" w:space="0" w:color="auto"/>
              <w:left w:val="nil"/>
              <w:bottom w:val="single" w:sz="8" w:space="0" w:color="auto"/>
              <w:right w:val="single" w:sz="4" w:space="0" w:color="auto"/>
            </w:tcBorders>
          </w:tcPr>
          <w:p w:rsidR="006264FB" w:rsidRPr="009127ED" w:rsidRDefault="006264FB" w:rsidP="006264FB">
            <w:pPr>
              <w:jc w:val="both"/>
              <w:rPr>
                <w:rFonts w:eastAsia="Calibri"/>
                <w:lang w:eastAsia="lt-LT"/>
              </w:rPr>
            </w:pPr>
            <w:r w:rsidRPr="009127ED">
              <w:rPr>
                <w:rFonts w:eastAsia="Calibri"/>
                <w:lang w:eastAsia="lt-LT"/>
              </w:rPr>
              <w:t>5</w:t>
            </w:r>
            <w:r w:rsidR="00296E4E" w:rsidRPr="009127ED">
              <w:rPr>
                <w:rFonts w:eastAsia="Calibri"/>
                <w:lang w:eastAsia="lt-LT"/>
              </w:rPr>
              <w:t xml:space="preserve"> </w:t>
            </w:r>
            <w:r w:rsidRPr="009127ED">
              <w:rPr>
                <w:rFonts w:eastAsia="Calibri"/>
                <w:lang w:eastAsia="lt-LT"/>
              </w:rPr>
              <w:t>517</w:t>
            </w:r>
          </w:p>
        </w:tc>
        <w:tc>
          <w:tcPr>
            <w:tcW w:w="1106" w:type="dxa"/>
            <w:tcBorders>
              <w:top w:val="nil"/>
              <w:left w:val="single" w:sz="4" w:space="0" w:color="auto"/>
              <w:bottom w:val="single" w:sz="8" w:space="0" w:color="auto"/>
              <w:right w:val="single" w:sz="8" w:space="0" w:color="auto"/>
            </w:tcBorders>
          </w:tcPr>
          <w:p w:rsidR="006264FB" w:rsidRPr="009127ED" w:rsidRDefault="006264FB" w:rsidP="006264FB">
            <w:pPr>
              <w:jc w:val="both"/>
              <w:rPr>
                <w:rFonts w:eastAsia="Calibri"/>
                <w:lang w:eastAsia="lt-LT"/>
              </w:rPr>
            </w:pPr>
            <w:r w:rsidRPr="009127ED">
              <w:rPr>
                <w:rFonts w:eastAsia="Calibri"/>
                <w:lang w:eastAsia="lt-LT"/>
              </w:rPr>
              <w:t>+ 3</w:t>
            </w:r>
            <w:r w:rsidR="00296E4E" w:rsidRPr="009127ED">
              <w:rPr>
                <w:rFonts w:eastAsia="Calibri"/>
                <w:lang w:eastAsia="lt-LT"/>
              </w:rPr>
              <w:t xml:space="preserve"> </w:t>
            </w:r>
            <w:r w:rsidRPr="009127ED">
              <w:rPr>
                <w:rFonts w:eastAsia="Calibri"/>
                <w:lang w:eastAsia="lt-LT"/>
              </w:rPr>
              <w:t>469</w:t>
            </w:r>
          </w:p>
        </w:tc>
      </w:tr>
      <w:tr w:rsidR="006264FB" w:rsidRPr="009127ED" w:rsidTr="000F62B7">
        <w:trPr>
          <w:trHeight w:val="283"/>
        </w:trPr>
        <w:tc>
          <w:tcPr>
            <w:tcW w:w="570"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6264FB" w:rsidRPr="009127ED" w:rsidRDefault="00B52AE7" w:rsidP="006264FB">
            <w:pPr>
              <w:jc w:val="both"/>
              <w:rPr>
                <w:rFonts w:eastAsia="Calibri"/>
                <w:lang w:eastAsia="lt-LT"/>
              </w:rPr>
            </w:pPr>
            <w:r w:rsidRPr="009127ED">
              <w:rPr>
                <w:lang w:eastAsia="lt-LT"/>
              </w:rPr>
              <w:t>8</w:t>
            </w:r>
            <w:r w:rsidR="006264FB" w:rsidRPr="009127ED">
              <w:rPr>
                <w:lang w:eastAsia="lt-LT"/>
              </w:rPr>
              <w:t>.</w:t>
            </w:r>
          </w:p>
        </w:tc>
        <w:tc>
          <w:tcPr>
            <w:tcW w:w="4618" w:type="dxa"/>
            <w:tcBorders>
              <w:top w:val="nil"/>
              <w:left w:val="nil"/>
              <w:bottom w:val="single" w:sz="4" w:space="0" w:color="auto"/>
              <w:right w:val="single" w:sz="8" w:space="0" w:color="auto"/>
            </w:tcBorders>
            <w:tcMar>
              <w:top w:w="0" w:type="dxa"/>
              <w:left w:w="108" w:type="dxa"/>
              <w:bottom w:w="0" w:type="dxa"/>
              <w:right w:w="108" w:type="dxa"/>
            </w:tcMar>
          </w:tcPr>
          <w:p w:rsidR="006264FB" w:rsidRPr="009127ED" w:rsidRDefault="006264FB" w:rsidP="006264FB">
            <w:pPr>
              <w:jc w:val="both"/>
              <w:rPr>
                <w:rFonts w:eastAsia="Calibri"/>
                <w:lang w:eastAsia="lt-LT"/>
              </w:rPr>
            </w:pPr>
            <w:r w:rsidRPr="009127ED">
              <w:rPr>
                <w:lang w:eastAsia="lt-LT"/>
              </w:rPr>
              <w:t>Kitos išmokos</w:t>
            </w:r>
          </w:p>
        </w:tc>
        <w:tc>
          <w:tcPr>
            <w:tcW w:w="1414" w:type="dxa"/>
            <w:tcBorders>
              <w:top w:val="nil"/>
              <w:left w:val="nil"/>
              <w:bottom w:val="single" w:sz="4" w:space="0" w:color="auto"/>
              <w:right w:val="single" w:sz="8" w:space="0" w:color="auto"/>
            </w:tcBorders>
            <w:tcMar>
              <w:top w:w="0" w:type="dxa"/>
              <w:left w:w="108" w:type="dxa"/>
              <w:bottom w:w="0" w:type="dxa"/>
              <w:right w:w="108" w:type="dxa"/>
            </w:tcMar>
          </w:tcPr>
          <w:p w:rsidR="006264FB" w:rsidRPr="009127ED" w:rsidRDefault="006264FB" w:rsidP="006264FB">
            <w:pPr>
              <w:jc w:val="both"/>
              <w:rPr>
                <w:rFonts w:eastAsia="Calibri"/>
                <w:lang w:eastAsia="lt-LT"/>
              </w:rPr>
            </w:pPr>
            <w:r w:rsidRPr="009127ED">
              <w:rPr>
                <w:rFonts w:eastAsia="Calibri"/>
                <w:lang w:eastAsia="lt-LT"/>
              </w:rPr>
              <w:t>115</w:t>
            </w:r>
          </w:p>
        </w:tc>
        <w:tc>
          <w:tcPr>
            <w:tcW w:w="1790" w:type="dxa"/>
            <w:tcBorders>
              <w:top w:val="single" w:sz="8" w:space="0" w:color="auto"/>
              <w:left w:val="nil"/>
              <w:bottom w:val="single" w:sz="4" w:space="0" w:color="auto"/>
              <w:right w:val="single" w:sz="4" w:space="0" w:color="auto"/>
            </w:tcBorders>
          </w:tcPr>
          <w:p w:rsidR="006264FB" w:rsidRPr="009127ED" w:rsidRDefault="006264FB" w:rsidP="006264FB">
            <w:pPr>
              <w:jc w:val="both"/>
              <w:rPr>
                <w:rFonts w:eastAsia="Calibri"/>
                <w:lang w:eastAsia="lt-LT"/>
              </w:rPr>
            </w:pPr>
            <w:r w:rsidRPr="009127ED">
              <w:rPr>
                <w:rFonts w:eastAsia="Calibri"/>
                <w:lang w:eastAsia="lt-LT"/>
              </w:rPr>
              <w:t>109</w:t>
            </w:r>
          </w:p>
        </w:tc>
        <w:tc>
          <w:tcPr>
            <w:tcW w:w="1106" w:type="dxa"/>
            <w:tcBorders>
              <w:top w:val="nil"/>
              <w:left w:val="single" w:sz="4" w:space="0" w:color="auto"/>
              <w:bottom w:val="single" w:sz="4" w:space="0" w:color="auto"/>
              <w:right w:val="single" w:sz="8" w:space="0" w:color="auto"/>
            </w:tcBorders>
          </w:tcPr>
          <w:p w:rsidR="006264FB" w:rsidRPr="009127ED" w:rsidRDefault="006264FB" w:rsidP="006264FB">
            <w:pPr>
              <w:jc w:val="both"/>
              <w:rPr>
                <w:rFonts w:eastAsia="Calibri"/>
                <w:lang w:eastAsia="lt-LT"/>
              </w:rPr>
            </w:pPr>
            <w:r w:rsidRPr="009127ED">
              <w:rPr>
                <w:rFonts w:eastAsia="Calibri"/>
                <w:lang w:eastAsia="lt-LT"/>
              </w:rPr>
              <w:t>- 6</w:t>
            </w:r>
          </w:p>
        </w:tc>
      </w:tr>
      <w:tr w:rsidR="006264FB" w:rsidRPr="009127ED" w:rsidTr="005E7785">
        <w:tc>
          <w:tcPr>
            <w:tcW w:w="518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64FB" w:rsidRPr="009127ED" w:rsidRDefault="006264FB" w:rsidP="006264FB">
            <w:pPr>
              <w:jc w:val="right"/>
              <w:rPr>
                <w:lang w:eastAsia="lt-LT"/>
              </w:rPr>
            </w:pPr>
            <w:r w:rsidRPr="009127ED">
              <w:rPr>
                <w:lang w:eastAsia="lt-LT"/>
              </w:rPr>
              <w:t xml:space="preserve"> Iš viso:</w:t>
            </w:r>
          </w:p>
        </w:tc>
        <w:tc>
          <w:tcPr>
            <w:tcW w:w="1414" w:type="dxa"/>
            <w:tcBorders>
              <w:top w:val="nil"/>
              <w:left w:val="nil"/>
              <w:bottom w:val="single" w:sz="8" w:space="0" w:color="auto"/>
              <w:right w:val="single" w:sz="8" w:space="0" w:color="auto"/>
            </w:tcBorders>
            <w:tcMar>
              <w:top w:w="0" w:type="dxa"/>
              <w:left w:w="108" w:type="dxa"/>
              <w:bottom w:w="0" w:type="dxa"/>
              <w:right w:w="108" w:type="dxa"/>
            </w:tcMar>
          </w:tcPr>
          <w:p w:rsidR="006264FB" w:rsidRPr="009127ED" w:rsidRDefault="006264FB" w:rsidP="006264FB">
            <w:pPr>
              <w:jc w:val="both"/>
              <w:rPr>
                <w:rFonts w:eastAsia="Calibri"/>
                <w:b/>
              </w:rPr>
            </w:pPr>
            <w:r w:rsidRPr="009127ED">
              <w:rPr>
                <w:rFonts w:eastAsia="Calibri"/>
                <w:b/>
              </w:rPr>
              <w:t>45 232</w:t>
            </w:r>
          </w:p>
        </w:tc>
        <w:tc>
          <w:tcPr>
            <w:tcW w:w="1790" w:type="dxa"/>
            <w:tcBorders>
              <w:top w:val="single" w:sz="8" w:space="0" w:color="auto"/>
              <w:left w:val="nil"/>
              <w:bottom w:val="single" w:sz="8" w:space="0" w:color="auto"/>
              <w:right w:val="single" w:sz="4" w:space="0" w:color="auto"/>
            </w:tcBorders>
          </w:tcPr>
          <w:p w:rsidR="006264FB" w:rsidRPr="009127ED" w:rsidRDefault="006264FB" w:rsidP="006264FB">
            <w:pPr>
              <w:jc w:val="both"/>
              <w:rPr>
                <w:rFonts w:eastAsia="Calibri"/>
                <w:b/>
              </w:rPr>
            </w:pPr>
            <w:r w:rsidRPr="009127ED">
              <w:rPr>
                <w:rFonts w:eastAsia="Calibri"/>
                <w:b/>
              </w:rPr>
              <w:t>49 433</w:t>
            </w:r>
          </w:p>
        </w:tc>
        <w:tc>
          <w:tcPr>
            <w:tcW w:w="1106" w:type="dxa"/>
            <w:tcBorders>
              <w:top w:val="nil"/>
              <w:left w:val="single" w:sz="4" w:space="0" w:color="auto"/>
              <w:bottom w:val="single" w:sz="8" w:space="0" w:color="auto"/>
              <w:right w:val="single" w:sz="8" w:space="0" w:color="auto"/>
            </w:tcBorders>
          </w:tcPr>
          <w:p w:rsidR="006264FB" w:rsidRPr="009127ED" w:rsidRDefault="006264FB" w:rsidP="006264FB">
            <w:pPr>
              <w:jc w:val="both"/>
              <w:rPr>
                <w:rFonts w:eastAsia="Calibri"/>
                <w:b/>
              </w:rPr>
            </w:pPr>
            <w:r w:rsidRPr="009127ED">
              <w:rPr>
                <w:rFonts w:eastAsia="Calibri"/>
                <w:b/>
              </w:rPr>
              <w:t>+ 4</w:t>
            </w:r>
            <w:r w:rsidR="00296E4E" w:rsidRPr="009127ED">
              <w:rPr>
                <w:rFonts w:eastAsia="Calibri"/>
                <w:b/>
              </w:rPr>
              <w:t xml:space="preserve"> </w:t>
            </w:r>
            <w:r w:rsidRPr="009127ED">
              <w:rPr>
                <w:rFonts w:eastAsia="Calibri"/>
                <w:b/>
              </w:rPr>
              <w:t>201</w:t>
            </w:r>
          </w:p>
        </w:tc>
      </w:tr>
    </w:tbl>
    <w:p w:rsidR="00467AE6" w:rsidRPr="009127ED" w:rsidRDefault="00467AE6" w:rsidP="00973B00">
      <w:pPr>
        <w:ind w:firstLine="709"/>
        <w:jc w:val="both"/>
        <w:rPr>
          <w:lang w:eastAsia="lt-LT"/>
        </w:rPr>
      </w:pPr>
    </w:p>
    <w:p w:rsidR="006264FB" w:rsidRPr="009127ED" w:rsidRDefault="00973B00" w:rsidP="00467AE6">
      <w:pPr>
        <w:ind w:firstLine="709"/>
        <w:jc w:val="both"/>
        <w:rPr>
          <w:lang w:eastAsia="lt-LT"/>
        </w:rPr>
      </w:pPr>
      <w:r w:rsidRPr="009127ED">
        <w:rPr>
          <w:lang w:eastAsia="lt-LT"/>
        </w:rPr>
        <w:t>2017 m. a</w:t>
      </w:r>
      <w:r w:rsidRPr="009127ED">
        <w:t xml:space="preserve">ktyviai platinta bei teikta informacija dėl prašymų piniginei paramai gauti teikimo elektroniniu būdu, </w:t>
      </w:r>
      <w:r w:rsidRPr="009127ED">
        <w:rPr>
          <w:lang w:eastAsia="lt-LT"/>
        </w:rPr>
        <w:t>2017 metais aptarnauta pagal 3</w:t>
      </w:r>
      <w:r w:rsidR="00816C39" w:rsidRPr="009127ED">
        <w:rPr>
          <w:lang w:eastAsia="lt-LT"/>
        </w:rPr>
        <w:t> </w:t>
      </w:r>
      <w:r w:rsidRPr="009127ED">
        <w:rPr>
          <w:lang w:eastAsia="lt-LT"/>
        </w:rPr>
        <w:t>483 (2016 m. 3</w:t>
      </w:r>
      <w:r w:rsidR="00816C39" w:rsidRPr="009127ED">
        <w:rPr>
          <w:lang w:eastAsia="lt-LT"/>
        </w:rPr>
        <w:t> </w:t>
      </w:r>
      <w:r w:rsidRPr="009127ED">
        <w:rPr>
          <w:lang w:eastAsia="lt-LT"/>
        </w:rPr>
        <w:t>195) pareiškėjų elektroniniu būdu pateikus prašymus.</w:t>
      </w:r>
    </w:p>
    <w:p w:rsidR="00E4476B" w:rsidRPr="009127ED" w:rsidRDefault="00E4476B" w:rsidP="00467AE6">
      <w:pPr>
        <w:ind w:firstLine="709"/>
        <w:jc w:val="both"/>
        <w:rPr>
          <w:rFonts w:eastAsia="Calibri"/>
          <w:szCs w:val="20"/>
        </w:rPr>
      </w:pPr>
      <w:r w:rsidRPr="009127ED">
        <w:rPr>
          <w:rFonts w:eastAsia="Calibri"/>
          <w:szCs w:val="20"/>
        </w:rPr>
        <w:t xml:space="preserve">Sumažėjus socialinės paramos gavėjų skaičiui buvo sutaupyta savivaldybės biudžeto lėšų, atsirado daugiau galimybių investuoti į socialinės infrastruktūros plėtrą bei finansuoti nevyriausybinių organizacijų projektus. </w:t>
      </w:r>
    </w:p>
    <w:p w:rsidR="00E4476B" w:rsidRPr="009127ED" w:rsidRDefault="00D73878" w:rsidP="00467AE6">
      <w:pPr>
        <w:ind w:firstLine="709"/>
        <w:jc w:val="both"/>
      </w:pPr>
      <w:r w:rsidRPr="009127ED">
        <w:t>2017 m. iš savivaldybės biudžeto lėšų nevyriausybinių organizacijų socialiniams projektams remti skirta 32</w:t>
      </w:r>
      <w:r w:rsidR="00816C39" w:rsidRPr="009127ED">
        <w:t> </w:t>
      </w:r>
      <w:r w:rsidRPr="009127ED">
        <w:t>000 Eur,</w:t>
      </w:r>
      <w:r w:rsidRPr="009127ED">
        <w:rPr>
          <w:color w:val="FF0000"/>
        </w:rPr>
        <w:t xml:space="preserve"> </w:t>
      </w:r>
      <w:r w:rsidRPr="009127ED">
        <w:t>finansuota 17 projektų.</w:t>
      </w:r>
    </w:p>
    <w:p w:rsidR="00D73878" w:rsidRPr="009127ED" w:rsidRDefault="00E4476B" w:rsidP="00467AE6">
      <w:pPr>
        <w:ind w:firstLine="709"/>
        <w:jc w:val="both"/>
      </w:pPr>
      <w:r w:rsidRPr="009127ED">
        <w:t>201</w:t>
      </w:r>
      <w:r w:rsidR="00F01306" w:rsidRPr="009127ED">
        <w:t>7</w:t>
      </w:r>
      <w:r w:rsidRPr="009127ED">
        <w:t xml:space="preserve"> m. buvo finansuoti </w:t>
      </w:r>
      <w:r w:rsidR="00D73878" w:rsidRPr="009127ED">
        <w:t>3</w:t>
      </w:r>
      <w:r w:rsidRPr="009127ED">
        <w:t xml:space="preserve"> nevyriausybinių organizacijų socialiniai projektai (jų bendra vertė sudarė 112</w:t>
      </w:r>
      <w:r w:rsidR="005E46B9" w:rsidRPr="009127ED">
        <w:t> </w:t>
      </w:r>
      <w:r w:rsidRPr="009127ED">
        <w:t xml:space="preserve">000 Eur), skirti socialinių paslaugų infrastruktūrai gerinti. </w:t>
      </w:r>
      <w:r w:rsidR="00F01306" w:rsidRPr="009127ED">
        <w:rPr>
          <w:lang w:eastAsia="lt-LT"/>
        </w:rPr>
        <w:t xml:space="preserve">Projektų metu </w:t>
      </w:r>
      <w:r w:rsidR="00D73878" w:rsidRPr="009127ED">
        <w:rPr>
          <w:lang w:eastAsia="lt-LT"/>
        </w:rPr>
        <w:t>atlikti šie darbai: VšĮ Klaipėdos specialiojoje mokykloje-daugiafunkciame centre „Svetliačiok“ atliktas pastato Baltijos pr. 49 koridorių ir laiptinės remontas, pakeistos durys, koridoriaus vidiniai langai;</w:t>
      </w:r>
      <w:r w:rsidR="00D73878" w:rsidRPr="009127ED">
        <w:rPr>
          <w:color w:val="FF0000"/>
          <w:lang w:eastAsia="lt-LT"/>
        </w:rPr>
        <w:t xml:space="preserve"> </w:t>
      </w:r>
      <w:r w:rsidR="00D73878" w:rsidRPr="009127ED">
        <w:rPr>
          <w:lang w:eastAsia="lt-LT"/>
        </w:rPr>
        <w:t>Telšių vyskupijos Caritas Klaipėdos regiono globos namuose</w:t>
      </w:r>
      <w:r w:rsidR="00386215" w:rsidRPr="009127ED">
        <w:rPr>
          <w:color w:val="FF0000"/>
          <w:lang w:eastAsia="lt-LT"/>
        </w:rPr>
        <w:t xml:space="preserve"> </w:t>
      </w:r>
      <w:r w:rsidR="00D73878" w:rsidRPr="009127ED">
        <w:rPr>
          <w:lang w:eastAsia="lt-LT"/>
        </w:rPr>
        <w:t xml:space="preserve">įrengti betoninių trinkelių pėsčiųjų takai, nauja privažiavimo </w:t>
      </w:r>
      <w:r w:rsidR="00816C39" w:rsidRPr="009127ED">
        <w:rPr>
          <w:lang w:eastAsia="lt-LT"/>
        </w:rPr>
        <w:t xml:space="preserve">kelio </w:t>
      </w:r>
      <w:r w:rsidR="00D73878" w:rsidRPr="009127ED">
        <w:rPr>
          <w:lang w:eastAsia="lt-LT"/>
        </w:rPr>
        <w:t xml:space="preserve">ir aikštelių asfalto danga, nauja segmentinė tvora, įvažiavimo į teritoriją kelio užtvaras, atliktas pagrindinių lauko laiptų remontas ir apdaila, pakeista pirmo aukšto koridoriaus ir salės grindų danga, pakeistos pirmo aukšto durys; Lietuvos sutrikusio intelekto žmonių globos bendrijoje „Klaipėdos viltis“ atlikti </w:t>
      </w:r>
      <w:r w:rsidR="00816C39" w:rsidRPr="009127ED">
        <w:rPr>
          <w:lang w:eastAsia="lt-LT"/>
        </w:rPr>
        <w:t>trečio</w:t>
      </w:r>
      <w:r w:rsidR="00D73878" w:rsidRPr="009127ED">
        <w:rPr>
          <w:lang w:eastAsia="lt-LT"/>
        </w:rPr>
        <w:t xml:space="preserve"> aukšt</w:t>
      </w:r>
      <w:r w:rsidR="00816C39" w:rsidRPr="009127ED">
        <w:rPr>
          <w:lang w:eastAsia="lt-LT"/>
        </w:rPr>
        <w:t>o patalpų</w:t>
      </w:r>
      <w:r w:rsidR="00D73878" w:rsidRPr="009127ED">
        <w:rPr>
          <w:lang w:eastAsia="lt-LT"/>
        </w:rPr>
        <w:t xml:space="preserve"> Debreceno g. 48 projektavimo darbai, sumontuota vaizdo stebėjimo sistema, įsigyti baldai.</w:t>
      </w:r>
      <w:r w:rsidR="00D73878" w:rsidRPr="009127ED">
        <w:rPr>
          <w:color w:val="FF0000"/>
          <w:lang w:eastAsia="lt-LT"/>
        </w:rPr>
        <w:t xml:space="preserve"> </w:t>
      </w:r>
    </w:p>
    <w:p w:rsidR="00BD2FEF" w:rsidRPr="009127ED" w:rsidRDefault="00D73878" w:rsidP="00467AE6">
      <w:pPr>
        <w:ind w:firstLine="709"/>
        <w:jc w:val="both"/>
      </w:pPr>
      <w:r w:rsidRPr="009127ED">
        <w:t>Finansuota 13 Socialinės reabilitacijos paslaugų neįgaliesiems bendruomenėje projektų, per juos paslaugas (asmeninio asistento paslaugos, užimtumas, savarankiško gyvenimo įgūdžių ugdymas, socialinis taksi, artimųjų paruošimas, kaip priž</w:t>
      </w:r>
      <w:r w:rsidR="00816C39" w:rsidRPr="009127ED">
        <w:t xml:space="preserve">iūrėti asmenį su negalia, </w:t>
      </w:r>
      <w:proofErr w:type="spellStart"/>
      <w:r w:rsidR="00816C39" w:rsidRPr="009127ED">
        <w:t>savi</w:t>
      </w:r>
      <w:r w:rsidRPr="009127ED">
        <w:t>galbos</w:t>
      </w:r>
      <w:proofErr w:type="spellEnd"/>
      <w:r w:rsidRPr="009127ED">
        <w:t xml:space="preserve"> grupės ir kt.) gavo 987 neįgalūs asmenys ir jų šeimų nariai.</w:t>
      </w:r>
    </w:p>
    <w:p w:rsidR="005E7785" w:rsidRPr="009127ED" w:rsidRDefault="00BD2FEF" w:rsidP="00467AE6">
      <w:pPr>
        <w:ind w:firstLine="709"/>
        <w:jc w:val="both"/>
        <w:rPr>
          <w:lang w:eastAsia="lt-LT"/>
        </w:rPr>
      </w:pPr>
      <w:r w:rsidRPr="009127ED">
        <w:rPr>
          <w:lang w:eastAsia="lt-LT"/>
        </w:rPr>
        <w:t>Įgyvendinant Savivaldybės administracijos direktoriaus 2015 m. birželio 18 d. įsakymu Nr.</w:t>
      </w:r>
      <w:r w:rsidR="00D87B67" w:rsidRPr="009127ED">
        <w:rPr>
          <w:lang w:eastAsia="lt-LT"/>
        </w:rPr>
        <w:t> </w:t>
      </w:r>
      <w:r w:rsidRPr="009127ED">
        <w:rPr>
          <w:lang w:eastAsia="lt-LT"/>
        </w:rPr>
        <w:t>AD1-1830 patvirtintą Perėjimo nuo institucinės globos prie šeimoje ir bendruomenėje teikiamų paslaugų likusiems be tėvų globos vaikams veiksmų planą, 2017 m. buvo įsigytos psichosocialinės paslaugos šeimoms, auginančioms neįgalius vaikus, teikimas; organizuota viešųjų ryšių kampanija, skirta skatinti globoti ar įsivaikinti vaikus, likusius be tėvų globos; finansuoti nevyriausybinių organizacijų projektai, skirti socialinei pagalbai stiprinant šeimas; Klaipėdos miesto šeimos ir vaiko gerovės centre teiktos socialinių įgūdžių ugdymo ir palaikymo</w:t>
      </w:r>
      <w:r w:rsidR="00386215" w:rsidRPr="009127ED">
        <w:rPr>
          <w:lang w:eastAsia="lt-LT"/>
        </w:rPr>
        <w:t xml:space="preserve"> </w:t>
      </w:r>
      <w:r w:rsidRPr="009127ED">
        <w:rPr>
          <w:lang w:eastAsia="lt-LT"/>
        </w:rPr>
        <w:t>paslaug</w:t>
      </w:r>
      <w:r w:rsidR="00812899" w:rsidRPr="009127ED">
        <w:rPr>
          <w:lang w:eastAsia="lt-LT"/>
        </w:rPr>
        <w:t>os krizę išgyvenančioms šeimoms; savivaldybės tarybos sprendimu patvirtintas Socialinio globėjo veiklos organizavimo tvarkos aprašas; Klaipėdos miesto šeimos ir vaiko gerovės centras sudarė pirmąją sutartį su</w:t>
      </w:r>
      <w:r w:rsidR="00386215" w:rsidRPr="009127ED">
        <w:rPr>
          <w:lang w:eastAsia="lt-LT"/>
        </w:rPr>
        <w:t xml:space="preserve"> </w:t>
      </w:r>
      <w:r w:rsidR="00812899" w:rsidRPr="009127ED">
        <w:rPr>
          <w:lang w:eastAsia="lt-LT"/>
        </w:rPr>
        <w:t>socialiniu globėju, globėjo šeimoje buvo prižiūrimas</w:t>
      </w:r>
      <w:r w:rsidR="005E7785" w:rsidRPr="009127ED">
        <w:rPr>
          <w:lang w:eastAsia="lt-LT"/>
        </w:rPr>
        <w:t xml:space="preserve"> 1 vaikas, likęs be tėvų globos; sudaryta sutartis su VšĮ „Vilniaus SOS vaikų kaimas“ dėl vaikų, likusių be tėvų globos, priežiūros socialinių globėjų šeimose, kuriuos ši įstaiga ir paruošė, prižiūrimi du vaikai.</w:t>
      </w:r>
    </w:p>
    <w:p w:rsidR="005E7785" w:rsidRPr="009127ED" w:rsidRDefault="003E4EC5" w:rsidP="00467AE6">
      <w:pPr>
        <w:ind w:firstLine="709"/>
        <w:jc w:val="both"/>
        <w:rPr>
          <w:szCs w:val="20"/>
          <w:lang w:eastAsia="lt-LT"/>
        </w:rPr>
      </w:pPr>
      <w:r w:rsidRPr="009127ED">
        <w:rPr>
          <w:lang w:eastAsia="lt-LT"/>
        </w:rPr>
        <w:t>Tęsta Klaipėdos vaikų globos namai „Rytas“ pertvarka, įsigyti 2 būstai bendruomeniniams vaikų globos namams steigti, kuriuose gyvens 16 vaikų, likusių be tėvų globos, šiuo metu gyvenančių Klaipėdos vaikų globos namuose „Rytas“.</w:t>
      </w:r>
      <w:r w:rsidR="00386215" w:rsidRPr="009127ED">
        <w:rPr>
          <w:lang w:eastAsia="lt-LT"/>
        </w:rPr>
        <w:t xml:space="preserve"> </w:t>
      </w:r>
      <w:r w:rsidRPr="009127ED">
        <w:rPr>
          <w:lang w:eastAsia="lt-LT"/>
        </w:rPr>
        <w:t>Valstybės vaiko teisių apsaugos ir įvaikinimo tarnybos prie Socialinės apsaugos ir darbo ministerijos parinkti ekspertai kartu su Klaipėdos vaikų globos namais „Rytas“ parengė individualų šios įstaigos pertvarkos planą.</w:t>
      </w:r>
    </w:p>
    <w:p w:rsidR="00D638B8" w:rsidRPr="009127ED" w:rsidRDefault="005E7785" w:rsidP="00467AE6">
      <w:pPr>
        <w:ind w:firstLine="709"/>
        <w:jc w:val="both"/>
        <w:rPr>
          <w:bCs/>
        </w:rPr>
      </w:pPr>
      <w:r w:rsidRPr="009127ED">
        <w:rPr>
          <w:lang w:eastAsia="lt-LT"/>
        </w:rPr>
        <w:t xml:space="preserve">Buvo vykdomi du ES finansuojami projektai, </w:t>
      </w:r>
      <w:r w:rsidR="002236D0" w:rsidRPr="009127ED">
        <w:rPr>
          <w:lang w:eastAsia="lt-LT"/>
        </w:rPr>
        <w:t xml:space="preserve">skirti </w:t>
      </w:r>
      <w:r w:rsidRPr="009127ED">
        <w:rPr>
          <w:lang w:eastAsia="lt-LT"/>
        </w:rPr>
        <w:t>socialinės atskirties mažinim</w:t>
      </w:r>
      <w:r w:rsidR="002236D0" w:rsidRPr="009127ED">
        <w:rPr>
          <w:lang w:eastAsia="lt-LT"/>
        </w:rPr>
        <w:t>ui</w:t>
      </w:r>
      <w:r w:rsidRPr="009127ED">
        <w:rPr>
          <w:lang w:eastAsia="lt-LT"/>
        </w:rPr>
        <w:t>, tai</w:t>
      </w:r>
      <w:r w:rsidR="00386215" w:rsidRPr="009127ED">
        <w:rPr>
          <w:lang w:eastAsia="lt-LT"/>
        </w:rPr>
        <w:t xml:space="preserve"> </w:t>
      </w:r>
      <w:r w:rsidRPr="009127ED">
        <w:rPr>
          <w:lang w:eastAsia="lt-LT"/>
        </w:rPr>
        <w:t>„Integrali pagalba į namus Klaipėdos mieste“</w:t>
      </w:r>
      <w:r w:rsidR="002236D0" w:rsidRPr="009127ED">
        <w:rPr>
          <w:lang w:eastAsia="lt-LT"/>
        </w:rPr>
        <w:t xml:space="preserve"> ir</w:t>
      </w:r>
      <w:r w:rsidRPr="009127ED">
        <w:rPr>
          <w:lang w:eastAsia="lt-LT"/>
        </w:rPr>
        <w:t xml:space="preserve"> </w:t>
      </w:r>
      <w:r w:rsidRPr="009127ED">
        <w:rPr>
          <w:szCs w:val="20"/>
        </w:rPr>
        <w:t>„Kompleksinės paslaugos šeimai Klaipėdos mieste“.</w:t>
      </w:r>
      <w:r w:rsidR="001416C0" w:rsidRPr="009127ED">
        <w:rPr>
          <w:bCs/>
        </w:rPr>
        <w:t xml:space="preserve"> Pateiktas projektinis pasiūlymas dėl dar vieno projekto įgyvendinimo </w:t>
      </w:r>
      <w:r w:rsidR="002236D0" w:rsidRPr="009127ED">
        <w:rPr>
          <w:bCs/>
        </w:rPr>
        <w:t>–</w:t>
      </w:r>
      <w:r w:rsidR="001416C0" w:rsidRPr="009127ED">
        <w:rPr>
          <w:bCs/>
        </w:rPr>
        <w:t xml:space="preserve"> „Paslaugų organizavimo ir asmenų aptarnavimo kokybės gerinimas teikiant socialinę paramą Klaipėdos miesto savivaldybėje“. Projekto metu Socialinės paramos skyriuje ir 8 savivaldybės biudžetinėse įstaigose, teikiančiose socialines paslaugas, siekiama pagerinti asmenų aptarnavimo kokybę.</w:t>
      </w:r>
    </w:p>
    <w:p w:rsidR="00812899" w:rsidRPr="009127ED" w:rsidRDefault="00812899" w:rsidP="001E51BC">
      <w:pPr>
        <w:rPr>
          <w:b/>
          <w:szCs w:val="20"/>
        </w:rPr>
      </w:pPr>
    </w:p>
    <w:p w:rsidR="00E4476B" w:rsidRPr="009127ED" w:rsidRDefault="00E4476B" w:rsidP="00DE7E8C">
      <w:pPr>
        <w:jc w:val="center"/>
        <w:rPr>
          <w:b/>
          <w:szCs w:val="20"/>
        </w:rPr>
      </w:pPr>
      <w:r w:rsidRPr="009127ED">
        <w:rPr>
          <w:b/>
          <w:szCs w:val="20"/>
        </w:rPr>
        <w:t>Socialinis būstas</w:t>
      </w:r>
    </w:p>
    <w:p w:rsidR="00E4476B" w:rsidRPr="009127ED" w:rsidRDefault="00E4476B" w:rsidP="00DE7E8C">
      <w:pPr>
        <w:jc w:val="both"/>
        <w:rPr>
          <w:b/>
          <w:szCs w:val="20"/>
        </w:rPr>
      </w:pPr>
    </w:p>
    <w:p w:rsidR="003D6894" w:rsidRPr="009127ED" w:rsidRDefault="00E4476B" w:rsidP="00467AE6">
      <w:pPr>
        <w:pStyle w:val="Pagrindiniotekstotrauka"/>
        <w:spacing w:after="0"/>
        <w:ind w:left="0" w:firstLine="709"/>
        <w:jc w:val="both"/>
      </w:pPr>
      <w:r w:rsidRPr="009127ED">
        <w:t>Asmenų ir šeimų, atitinkančių</w:t>
      </w:r>
      <w:r w:rsidR="00A63005" w:rsidRPr="009127ED">
        <w:t xml:space="preserve"> </w:t>
      </w:r>
      <w:r w:rsidRPr="009127ED">
        <w:t xml:space="preserve">nuo 2015 m. sausio 1 d. įsigaliojusio </w:t>
      </w:r>
      <w:r w:rsidR="000F4C7B" w:rsidRPr="009127ED">
        <w:t>Lietuvos Respublikos p</w:t>
      </w:r>
      <w:r w:rsidRPr="009127ED">
        <w:t xml:space="preserve">aramos būstui įsigyti ar išsinuomoti įstatymo reikalavimus ir turinčių teisę į paramą būstui išsinuomoti, sąraše </w:t>
      </w:r>
      <w:r w:rsidR="00F73CE9" w:rsidRPr="009127ED">
        <w:t>2017 m. buvo 578 asmenys (</w:t>
      </w:r>
      <w:r w:rsidRPr="009127ED">
        <w:t xml:space="preserve">2016 m. </w:t>
      </w:r>
      <w:r w:rsidR="00F73CE9" w:rsidRPr="009127ED">
        <w:t>– 828)</w:t>
      </w:r>
      <w:r w:rsidRPr="009127ED">
        <w:t xml:space="preserve">. </w:t>
      </w:r>
      <w:r w:rsidR="00AE32D2" w:rsidRPr="009127ED">
        <w:t xml:space="preserve">Priimti ir vertinti 304 prašymai įrašyti į sąrašą socialinio būsto nuomai ir 90 prašymų išduoti pažymą apie teisę į valstybės paramą būstui įsigyti. </w:t>
      </w:r>
      <w:r w:rsidR="00313F5D" w:rsidRPr="009127ED">
        <w:t>Parengti 295 Savivaldybės administracijos direktoriaus įsakymai dėl socialinio būsto, laikino būsto, savivaldybės būsto nuomos, išbraukimo iš sąrašo socialinio būsto nuomai. Eilės sąraše sulaukusiems bei teisę į socialinio būsto nuomą ne eilės tvarka turintiems asmenims ir šeimoms išnuomoti 42 socialiniai būstai, 1 būstas išnuomotas į Lietuvą grįžusio tremtinio šeimai.</w:t>
      </w:r>
      <w:r w:rsidR="00386215" w:rsidRPr="009127ED">
        <w:t xml:space="preserve"> </w:t>
      </w:r>
      <w:r w:rsidR="000E14C1" w:rsidRPr="009127ED">
        <w:t>Išsiųsti 578 siūlymai asmenims ir šeimoms, laukiantiems paramos būstui išsinuomoti, pasinaudoti privataus būsto nuomos mokesčio dalies kompensacija, parengti 28 įsakymai dėl šios kompensacijos skyrimo, mokėjimo atnaujinimo.</w:t>
      </w:r>
    </w:p>
    <w:p w:rsidR="00AE32D2" w:rsidRPr="009127ED" w:rsidRDefault="003D6894" w:rsidP="00467AE6">
      <w:pPr>
        <w:ind w:firstLine="709"/>
        <w:jc w:val="both"/>
      </w:pPr>
      <w:r w:rsidRPr="009127ED">
        <w:t>Siekiant užtikrinti tinkamą savivaldybės gyvenamųjų patalpų techninę būklę, kartu su VšĮ</w:t>
      </w:r>
      <w:r w:rsidR="00386215" w:rsidRPr="009127ED">
        <w:t xml:space="preserve"> </w:t>
      </w:r>
      <w:r w:rsidRPr="009127ED">
        <w:t>„Klaipėdos butai“ organizuoti savivaldybės</w:t>
      </w:r>
      <w:r w:rsidR="00386215" w:rsidRPr="009127ED">
        <w:t xml:space="preserve"> </w:t>
      </w:r>
      <w:r w:rsidRPr="009127ED">
        <w:t xml:space="preserve">tuščių ir apgyvendintų patalpų remonto darbai. </w:t>
      </w:r>
      <w:r w:rsidR="00E33271">
        <w:t>Lietuvos Respublikos v</w:t>
      </w:r>
      <w:r w:rsidRPr="009127ED">
        <w:t>iešųjų pirkimų įstatymo nustatyta tvarka parinkti rangovai iki 2017 m. pabaigos</w:t>
      </w:r>
      <w:r w:rsidR="001E51BC" w:rsidRPr="009127ED">
        <w:t xml:space="preserve"> suremontavo</w:t>
      </w:r>
      <w:r w:rsidRPr="009127ED">
        <w:t xml:space="preserve"> 53 butus.</w:t>
      </w:r>
      <w:r w:rsidR="00386215" w:rsidRPr="009127ED">
        <w:t xml:space="preserve"> </w:t>
      </w:r>
    </w:p>
    <w:p w:rsidR="001E51BC" w:rsidRPr="009127ED" w:rsidRDefault="001E51BC" w:rsidP="00467AE6">
      <w:pPr>
        <w:ind w:firstLine="709"/>
        <w:jc w:val="both"/>
      </w:pPr>
      <w:r w:rsidRPr="009127ED">
        <w:t>2017 m. birželio 16 d. savivaldybėje organizuota</w:t>
      </w:r>
      <w:r w:rsidR="00386215" w:rsidRPr="009127ED">
        <w:t xml:space="preserve"> </w:t>
      </w:r>
      <w:r w:rsidRPr="009127ED">
        <w:t>Socialinės apsaugos ir darbo ministerijos inicijuota konferencija</w:t>
      </w:r>
      <w:r w:rsidR="00386215" w:rsidRPr="009127ED">
        <w:t xml:space="preserve"> </w:t>
      </w:r>
      <w:r w:rsidRPr="009127ED">
        <w:t xml:space="preserve">„Savivaldybių ir valstybės indėlis ir galimybės įgyvendinant esminius pokyčius, lemiančius būsto prieinamumą asmenims, turintiems nepakankamai pajamų apsirūpinti būstu“. </w:t>
      </w:r>
    </w:p>
    <w:p w:rsidR="002F0702" w:rsidRPr="009127ED" w:rsidRDefault="002F0702" w:rsidP="0026770B">
      <w:pPr>
        <w:rPr>
          <w:b/>
          <w:szCs w:val="20"/>
        </w:rPr>
      </w:pPr>
    </w:p>
    <w:p w:rsidR="00E4476B" w:rsidRPr="009127ED" w:rsidRDefault="00E4476B" w:rsidP="00DE7E8C">
      <w:pPr>
        <w:jc w:val="center"/>
        <w:rPr>
          <w:b/>
          <w:szCs w:val="20"/>
        </w:rPr>
      </w:pPr>
      <w:r w:rsidRPr="009127ED">
        <w:rPr>
          <w:b/>
          <w:szCs w:val="20"/>
        </w:rPr>
        <w:t>Sveikata</w:t>
      </w:r>
    </w:p>
    <w:p w:rsidR="00871C38" w:rsidRPr="009127ED" w:rsidRDefault="00871C38" w:rsidP="00DE7E8C">
      <w:pPr>
        <w:jc w:val="center"/>
        <w:rPr>
          <w:b/>
          <w:szCs w:val="20"/>
        </w:rPr>
      </w:pPr>
    </w:p>
    <w:p w:rsidR="00274223" w:rsidRPr="009127ED" w:rsidRDefault="00274223" w:rsidP="00274223">
      <w:pPr>
        <w:autoSpaceDE w:val="0"/>
        <w:autoSpaceDN w:val="0"/>
        <w:adjustRightInd w:val="0"/>
        <w:ind w:firstLine="709"/>
        <w:jc w:val="both"/>
      </w:pPr>
      <w:r w:rsidRPr="009127ED">
        <w:t>2017 m. padaugėjo visuomenės sveikatos priežiūros paslaugų, teikiamų Klaipėdos miesto bendruomenei (padidėjimas 10 proc.</w:t>
      </w:r>
      <w:r w:rsidR="00510CC1" w:rsidRPr="009127ED">
        <w:t>,</w:t>
      </w:r>
      <w:r w:rsidRPr="009127ED">
        <w:t xml:space="preserve"> </w:t>
      </w:r>
      <w:r w:rsidR="00510CC1" w:rsidRPr="009127ED">
        <w:t>palyginti</w:t>
      </w:r>
      <w:r w:rsidRPr="009127ED">
        <w:t xml:space="preserve"> su 2016 m.). Vykdytos tęstinės žemo slenksčio paslaugų, „Vilties linijos“, tuberkuliozės profilaktikos programos. </w:t>
      </w:r>
      <w:r w:rsidRPr="009127ED">
        <w:rPr>
          <w:szCs w:val="20"/>
          <w:lang w:eastAsia="lt-LT"/>
        </w:rPr>
        <w:t xml:space="preserve">Plačiai vykdytas visuomenės informavimas ir švietimas su </w:t>
      </w:r>
      <w:proofErr w:type="spellStart"/>
      <w:r w:rsidRPr="009127ED">
        <w:rPr>
          <w:szCs w:val="20"/>
          <w:lang w:eastAsia="lt-LT"/>
        </w:rPr>
        <w:t>sveikatinimu</w:t>
      </w:r>
      <w:proofErr w:type="spellEnd"/>
      <w:r w:rsidRPr="009127ED">
        <w:rPr>
          <w:szCs w:val="20"/>
          <w:lang w:eastAsia="lt-LT"/>
        </w:rPr>
        <w:t xml:space="preserve"> ir sveiko miesto idėjų platinimu susijusiais klausimais:</w:t>
      </w:r>
      <w:r w:rsidRPr="009127ED">
        <w:t xml:space="preserve"> </w:t>
      </w:r>
      <w:r w:rsidRPr="009127ED">
        <w:rPr>
          <w:szCs w:val="20"/>
          <w:lang w:eastAsia="lt-LT"/>
        </w:rPr>
        <w:t xml:space="preserve">šviečiamieji ir informaciniai straipsniai bei pranešimai vietinėje ir respublikinėje spaudoje, </w:t>
      </w:r>
      <w:r w:rsidR="00871C38" w:rsidRPr="009127ED">
        <w:rPr>
          <w:szCs w:val="20"/>
          <w:lang w:eastAsia="lt-LT"/>
        </w:rPr>
        <w:t>socialiniuose tinkluose</w:t>
      </w:r>
      <w:r w:rsidR="00510CC1" w:rsidRPr="009127ED">
        <w:rPr>
          <w:szCs w:val="20"/>
          <w:lang w:eastAsia="lt-LT"/>
        </w:rPr>
        <w:t>, įvairiose interneto</w:t>
      </w:r>
      <w:r w:rsidRPr="009127ED">
        <w:rPr>
          <w:szCs w:val="20"/>
          <w:lang w:eastAsia="lt-LT"/>
        </w:rPr>
        <w:t xml:space="preserve"> svetainėse, </w:t>
      </w:r>
      <w:proofErr w:type="spellStart"/>
      <w:r w:rsidRPr="009127ED">
        <w:rPr>
          <w:szCs w:val="20"/>
          <w:lang w:eastAsia="lt-LT"/>
        </w:rPr>
        <w:t>naujienlaiškiai</w:t>
      </w:r>
      <w:proofErr w:type="spellEnd"/>
      <w:r w:rsidRPr="009127ED">
        <w:rPr>
          <w:szCs w:val="20"/>
          <w:lang w:eastAsia="lt-LT"/>
        </w:rPr>
        <w:t xml:space="preserve">, TV reportažai, radijo laidų ir konkursų ciklai, reprezentacinės medžiagos gamyba ir leidyba, konferencijos („Sveikata 2017“, </w:t>
      </w:r>
      <w:r w:rsidRPr="009127ED">
        <w:t>t</w:t>
      </w:r>
      <w:r w:rsidRPr="009127ED">
        <w:rPr>
          <w:shd w:val="clear" w:color="auto" w:fill="FFFFFF"/>
        </w:rPr>
        <w:t>arptautinė Vydūno konferencija ir 3-</w:t>
      </w:r>
      <w:r w:rsidR="00510CC1" w:rsidRPr="009127ED">
        <w:rPr>
          <w:shd w:val="clear" w:color="auto" w:fill="FFFFFF"/>
        </w:rPr>
        <w:t>i</w:t>
      </w:r>
      <w:r w:rsidRPr="009127ED">
        <w:rPr>
          <w:shd w:val="clear" w:color="auto" w:fill="FFFFFF"/>
        </w:rPr>
        <w:t>oji tarptautinė Studentų mokslinė konferencija),</w:t>
      </w:r>
      <w:r w:rsidRPr="009127ED">
        <w:t xml:space="preserve"> </w:t>
      </w:r>
      <w:r w:rsidRPr="009127ED">
        <w:rPr>
          <w:szCs w:val="20"/>
          <w:lang w:eastAsia="lt-LT"/>
        </w:rPr>
        <w:t>parodos. Vykdytos įvairios fizinio aktyvumo ir sveikatinimo veiklos: organizuotos ekskursijos dviračiais „Klaipėda – sveikas miestas“,</w:t>
      </w:r>
      <w:r w:rsidRPr="009127ED">
        <w:rPr>
          <w:color w:val="FF0000"/>
        </w:rPr>
        <w:t xml:space="preserve"> </w:t>
      </w:r>
      <w:r w:rsidRPr="009127ED">
        <w:t>projektas „Europos dviračių iššūkis 2017“, bėgimas „Už sveiką miestą“, konkursas „Judriausia klasė“, konkursas „Sveikatos kultūros žinovai“, konkursas „Sveika mokykla“, šiaurietiško ėjimo mokymai</w:t>
      </w:r>
      <w:r w:rsidRPr="009127ED">
        <w:rPr>
          <w:szCs w:val="20"/>
          <w:lang w:eastAsia="lt-LT"/>
        </w:rPr>
        <w:t>, mankštos bendruomenėms, mok</w:t>
      </w:r>
      <w:r w:rsidR="00510CC1" w:rsidRPr="009127ED">
        <w:rPr>
          <w:szCs w:val="20"/>
          <w:lang w:eastAsia="lt-LT"/>
        </w:rPr>
        <w:t>sleivių žaidynės, atšvaitų dalij</w:t>
      </w:r>
      <w:r w:rsidRPr="009127ED">
        <w:rPr>
          <w:szCs w:val="20"/>
          <w:lang w:eastAsia="lt-LT"/>
        </w:rPr>
        <w:t>imo akcijos, užsiėmimai baseine specialiųjų mokyklų mokiniams su negalia, senjorams ir neįgalie</w:t>
      </w:r>
      <w:r w:rsidR="00510CC1" w:rsidRPr="009127ED">
        <w:rPr>
          <w:szCs w:val="20"/>
          <w:lang w:eastAsia="lt-LT"/>
        </w:rPr>
        <w:t>sie</w:t>
      </w:r>
      <w:r w:rsidRPr="009127ED">
        <w:rPr>
          <w:szCs w:val="20"/>
          <w:lang w:eastAsia="lt-LT"/>
        </w:rPr>
        <w:t>ms. Dalyvauta tarptautiniuose projektuose: tęsiamas aktyvus dalyvavimas PSO Sveikų miestų tinklo VI fazėje, pradėtas projekto „Geresnei sveikatai“ („</w:t>
      </w:r>
      <w:proofErr w:type="spellStart"/>
      <w:r w:rsidRPr="009127ED">
        <w:rPr>
          <w:szCs w:val="20"/>
          <w:lang w:eastAsia="lt-LT"/>
        </w:rPr>
        <w:t>For</w:t>
      </w:r>
      <w:proofErr w:type="spellEnd"/>
      <w:r w:rsidRPr="009127ED">
        <w:rPr>
          <w:szCs w:val="20"/>
          <w:lang w:eastAsia="lt-LT"/>
        </w:rPr>
        <w:t xml:space="preserve"> </w:t>
      </w:r>
      <w:proofErr w:type="spellStart"/>
      <w:r w:rsidRPr="009127ED">
        <w:rPr>
          <w:szCs w:val="20"/>
          <w:lang w:eastAsia="lt-LT"/>
        </w:rPr>
        <w:t>Better</w:t>
      </w:r>
      <w:proofErr w:type="spellEnd"/>
      <w:r w:rsidRPr="009127ED">
        <w:rPr>
          <w:szCs w:val="20"/>
          <w:lang w:eastAsia="lt-LT"/>
        </w:rPr>
        <w:t xml:space="preserve"> </w:t>
      </w:r>
      <w:proofErr w:type="spellStart"/>
      <w:r w:rsidRPr="009127ED">
        <w:rPr>
          <w:szCs w:val="20"/>
          <w:lang w:eastAsia="lt-LT"/>
        </w:rPr>
        <w:t>Health</w:t>
      </w:r>
      <w:proofErr w:type="spellEnd"/>
      <w:r w:rsidRPr="009127ED">
        <w:rPr>
          <w:szCs w:val="20"/>
          <w:lang w:eastAsia="lt-LT"/>
        </w:rPr>
        <w:t>“) įgyvendinimas.</w:t>
      </w:r>
    </w:p>
    <w:p w:rsidR="00274223" w:rsidRPr="009127ED" w:rsidRDefault="002D4085" w:rsidP="00274223">
      <w:pPr>
        <w:autoSpaceDE w:val="0"/>
        <w:autoSpaceDN w:val="0"/>
        <w:adjustRightInd w:val="0"/>
        <w:ind w:firstLine="709"/>
        <w:jc w:val="both"/>
        <w:rPr>
          <w:szCs w:val="20"/>
          <w:lang w:eastAsia="lt-LT"/>
        </w:rPr>
      </w:pPr>
      <w:r w:rsidRPr="009127ED">
        <w:rPr>
          <w:szCs w:val="20"/>
          <w:lang w:eastAsia="lt-LT"/>
        </w:rPr>
        <w:t>Tęstas</w:t>
      </w:r>
      <w:r w:rsidR="00274223" w:rsidRPr="009127ED">
        <w:rPr>
          <w:szCs w:val="20"/>
          <w:lang w:eastAsia="lt-LT"/>
        </w:rPr>
        <w:t xml:space="preserve"> projekt</w:t>
      </w:r>
      <w:r w:rsidRPr="009127ED">
        <w:rPr>
          <w:szCs w:val="20"/>
          <w:lang w:eastAsia="lt-LT"/>
        </w:rPr>
        <w:t>o</w:t>
      </w:r>
      <w:r w:rsidR="00274223" w:rsidRPr="009127ED">
        <w:rPr>
          <w:szCs w:val="20"/>
          <w:lang w:eastAsia="lt-LT"/>
        </w:rPr>
        <w:t xml:space="preserve"> „Jaunimui palankių sveikatos priežiūros paslaugų modelio diegimas Klaipėdos miesto savivaldybėje“ </w:t>
      </w:r>
      <w:r w:rsidRPr="009127ED">
        <w:rPr>
          <w:szCs w:val="20"/>
          <w:lang w:eastAsia="lt-LT"/>
        </w:rPr>
        <w:t>įgyvendinimas</w:t>
      </w:r>
      <w:r w:rsidR="00274223" w:rsidRPr="009127ED">
        <w:rPr>
          <w:szCs w:val="20"/>
          <w:lang w:eastAsia="lt-LT"/>
        </w:rPr>
        <w:t>. Klaipėdos universitete įkurtas</w:t>
      </w:r>
      <w:r w:rsidR="00386215" w:rsidRPr="009127ED">
        <w:rPr>
          <w:szCs w:val="20"/>
          <w:lang w:eastAsia="lt-LT"/>
        </w:rPr>
        <w:t xml:space="preserve"> </w:t>
      </w:r>
      <w:r w:rsidR="00274223" w:rsidRPr="009127ED">
        <w:rPr>
          <w:szCs w:val="20"/>
          <w:lang w:eastAsia="lt-LT"/>
        </w:rPr>
        <w:t>koordinacinis centras, kuriame tikslinė projekto grupė –14</w:t>
      </w:r>
      <w:r w:rsidR="00510CC1" w:rsidRPr="009127ED">
        <w:rPr>
          <w:szCs w:val="20"/>
          <w:lang w:eastAsia="lt-LT"/>
        </w:rPr>
        <w:t>–</w:t>
      </w:r>
      <w:r w:rsidR="00274223" w:rsidRPr="009127ED">
        <w:rPr>
          <w:szCs w:val="20"/>
          <w:lang w:eastAsia="lt-LT"/>
        </w:rPr>
        <w:t xml:space="preserve">29 m. </w:t>
      </w:r>
      <w:r w:rsidR="00510CC1" w:rsidRPr="009127ED">
        <w:rPr>
          <w:szCs w:val="20"/>
          <w:lang w:eastAsia="lt-LT"/>
        </w:rPr>
        <w:t xml:space="preserve">jaunimas </w:t>
      </w:r>
      <w:r w:rsidR="00274223" w:rsidRPr="009127ED">
        <w:rPr>
          <w:szCs w:val="20"/>
          <w:lang w:eastAsia="lt-LT"/>
        </w:rPr>
        <w:t xml:space="preserve">gali lankyti įvairius sveikatinimo užsiėmimus, paskaitas, individualias konsultacijas pas visuomenės sveikatos specialistus; sukurta mobilioji programėlė „Man rūpi“; administruojamas portalas www.sveikatostinklas.lt; įgyvendinama sveikos gyvensenos įgūdžių formavimo programa; </w:t>
      </w:r>
      <w:r w:rsidR="007E4189">
        <w:rPr>
          <w:szCs w:val="20"/>
          <w:lang w:eastAsia="lt-LT"/>
        </w:rPr>
        <w:t xml:space="preserve">organizuojami </w:t>
      </w:r>
      <w:r w:rsidR="00274223" w:rsidRPr="009127ED">
        <w:rPr>
          <w:szCs w:val="20"/>
          <w:lang w:eastAsia="lt-LT"/>
        </w:rPr>
        <w:t xml:space="preserve">įvairūs renginiai. Dėl </w:t>
      </w:r>
      <w:r w:rsidR="00510CC1" w:rsidRPr="009127ED">
        <w:rPr>
          <w:szCs w:val="20"/>
          <w:lang w:eastAsia="lt-LT"/>
        </w:rPr>
        <w:t>jaunimui palankių sveikatos priežiūros paslaugų</w:t>
      </w:r>
      <w:r w:rsidR="00274223" w:rsidRPr="009127ED">
        <w:rPr>
          <w:szCs w:val="20"/>
          <w:lang w:eastAsia="lt-LT"/>
        </w:rPr>
        <w:t xml:space="preserve"> kreipėsi 31</w:t>
      </w:r>
      <w:r w:rsidR="00510CC1" w:rsidRPr="009127ED">
        <w:rPr>
          <w:szCs w:val="20"/>
          <w:lang w:eastAsia="lt-LT"/>
        </w:rPr>
        <w:t> </w:t>
      </w:r>
      <w:r w:rsidR="00274223" w:rsidRPr="009127ED">
        <w:rPr>
          <w:szCs w:val="20"/>
          <w:lang w:eastAsia="lt-LT"/>
        </w:rPr>
        <w:t>517 jaunų asmenų, įvyko 2</w:t>
      </w:r>
      <w:r w:rsidR="00510CC1" w:rsidRPr="009127ED">
        <w:rPr>
          <w:szCs w:val="20"/>
          <w:lang w:eastAsia="lt-LT"/>
        </w:rPr>
        <w:t> </w:t>
      </w:r>
      <w:r w:rsidR="00274223" w:rsidRPr="009127ED">
        <w:rPr>
          <w:szCs w:val="20"/>
          <w:lang w:eastAsia="lt-LT"/>
        </w:rPr>
        <w:t>117 konsultacijų</w:t>
      </w:r>
      <w:r w:rsidR="00510CC1" w:rsidRPr="009127ED">
        <w:rPr>
          <w:szCs w:val="20"/>
          <w:lang w:eastAsia="lt-LT"/>
        </w:rPr>
        <w:t>.</w:t>
      </w:r>
    </w:p>
    <w:p w:rsidR="00274223" w:rsidRPr="009127ED" w:rsidRDefault="00274223" w:rsidP="00274223">
      <w:pPr>
        <w:autoSpaceDE w:val="0"/>
        <w:autoSpaceDN w:val="0"/>
        <w:adjustRightInd w:val="0"/>
        <w:ind w:firstLine="709"/>
        <w:jc w:val="both"/>
      </w:pPr>
      <w:r w:rsidRPr="009127ED">
        <w:t xml:space="preserve">Tęsiama įsteigto Klaipėdos miesto savivaldybės DOTS kabineto, kuriame pacientams </w:t>
      </w:r>
      <w:r w:rsidRPr="009127ED">
        <w:rPr>
          <w:lang w:eastAsia="lt-LT"/>
        </w:rPr>
        <w:t>teikiamos tiesiogiai stebimo trumpo tuberkuliozės gydymo kurso paslaugos, veikla</w:t>
      </w:r>
      <w:r w:rsidRPr="009127ED">
        <w:t xml:space="preserve">. Priverstiniam gydymui į VšĮ Alytaus tuberkuliozės ligoninę išvežti 2 pacientai. </w:t>
      </w:r>
    </w:p>
    <w:p w:rsidR="00274223" w:rsidRPr="009127ED" w:rsidRDefault="00274223" w:rsidP="00274223">
      <w:pPr>
        <w:autoSpaceDE w:val="0"/>
        <w:autoSpaceDN w:val="0"/>
        <w:adjustRightInd w:val="0"/>
        <w:ind w:firstLine="709"/>
        <w:jc w:val="both"/>
      </w:pPr>
      <w:r w:rsidRPr="009127ED">
        <w:t xml:space="preserve">Teisės aktų nustatyta tvarka įgyvendintas paramos teikimas </w:t>
      </w:r>
      <w:r w:rsidR="002D4085" w:rsidRPr="009127ED">
        <w:t xml:space="preserve">130 asmenų </w:t>
      </w:r>
      <w:r w:rsidRPr="009127ED">
        <w:t>dėl kompensuojamojo dantų protezavimo iš savivaldybės biudžeto lėšų.</w:t>
      </w:r>
    </w:p>
    <w:p w:rsidR="00274223" w:rsidRPr="009127ED" w:rsidRDefault="00274223" w:rsidP="00274223">
      <w:pPr>
        <w:autoSpaceDE w:val="0"/>
        <w:autoSpaceDN w:val="0"/>
        <w:adjustRightInd w:val="0"/>
        <w:ind w:firstLine="709"/>
        <w:jc w:val="both"/>
        <w:rPr>
          <w:szCs w:val="20"/>
          <w:lang w:eastAsia="lt-LT"/>
        </w:rPr>
      </w:pPr>
      <w:r w:rsidRPr="009127ED">
        <w:rPr>
          <w:szCs w:val="20"/>
          <w:lang w:eastAsia="lt-LT"/>
        </w:rPr>
        <w:t>Įgyvendinta VšĮ Klaipėdos miesto stomatologijos poliklinikos reorganizacija</w:t>
      </w:r>
      <w:r w:rsidR="002D4085" w:rsidRPr="009127ED">
        <w:rPr>
          <w:szCs w:val="20"/>
          <w:lang w:eastAsia="lt-LT"/>
        </w:rPr>
        <w:t xml:space="preserve"> prijungiant</w:t>
      </w:r>
      <w:r w:rsidRPr="009127ED">
        <w:rPr>
          <w:szCs w:val="20"/>
          <w:lang w:eastAsia="lt-LT"/>
        </w:rPr>
        <w:t xml:space="preserve"> prie </w:t>
      </w:r>
      <w:r w:rsidR="00407251" w:rsidRPr="009127ED">
        <w:rPr>
          <w:szCs w:val="20"/>
          <w:lang w:eastAsia="lt-LT"/>
        </w:rPr>
        <w:t>VšĮ</w:t>
      </w:r>
      <w:r w:rsidRPr="009127ED">
        <w:rPr>
          <w:szCs w:val="20"/>
          <w:lang w:eastAsia="lt-LT"/>
        </w:rPr>
        <w:t xml:space="preserve"> Jūrininkų sveikatos priežiūros centro, </w:t>
      </w:r>
      <w:r w:rsidR="00407251" w:rsidRPr="009127ED">
        <w:rPr>
          <w:szCs w:val="20"/>
          <w:lang w:eastAsia="lt-LT"/>
        </w:rPr>
        <w:t>buvo rengiamasi</w:t>
      </w:r>
      <w:r w:rsidRPr="009127ED">
        <w:rPr>
          <w:szCs w:val="20"/>
          <w:lang w:eastAsia="lt-LT"/>
        </w:rPr>
        <w:t xml:space="preserve"> VšĮ Jūrininkų sveikatos priežiūros centro infrastruktūros plėtr</w:t>
      </w:r>
      <w:r w:rsidR="00407251" w:rsidRPr="009127ED">
        <w:rPr>
          <w:szCs w:val="20"/>
          <w:lang w:eastAsia="lt-LT"/>
        </w:rPr>
        <w:t>ai – organizuotas</w:t>
      </w:r>
      <w:r w:rsidR="00386215" w:rsidRPr="009127ED">
        <w:rPr>
          <w:szCs w:val="20"/>
          <w:lang w:eastAsia="lt-LT"/>
        </w:rPr>
        <w:t xml:space="preserve"> </w:t>
      </w:r>
      <w:r w:rsidRPr="009127ED">
        <w:rPr>
          <w:szCs w:val="20"/>
          <w:lang w:eastAsia="lt-LT"/>
        </w:rPr>
        <w:t>galimybių projektinių pasiūlymų parengim</w:t>
      </w:r>
      <w:r w:rsidR="00407251" w:rsidRPr="009127ED">
        <w:rPr>
          <w:szCs w:val="20"/>
          <w:lang w:eastAsia="lt-LT"/>
        </w:rPr>
        <w:t>as.</w:t>
      </w:r>
    </w:p>
    <w:p w:rsidR="00274223" w:rsidRPr="009127ED" w:rsidRDefault="00274223" w:rsidP="00274223">
      <w:pPr>
        <w:ind w:firstLine="709"/>
        <w:jc w:val="both"/>
      </w:pPr>
      <w:r w:rsidRPr="009127ED">
        <w:t>Įgyvendinant valstybės politiką dėl perėjimo nuo institucinės globos prie bendruomeninių paslaugų, išanalizuotos BĮ Klaipėdos miesto sutrikusio vystymosi kūdikių namų reorganizavimo galimybės ir parengtas šios įstaigos pertvarkos iki 2020 m. planas. BĮ Klaipėdos sutrikusio vystymosi kūdikių namuose teikiamos ambulatorinės reabilitacijos paslaugos ne tik Kūdikių namų vaikams, bet ir Klaipėdos miesto gyventojų šeimoms, auginančioms vaikus su negalia; teikta atokvėpio paslauga šeimoms, auginančioms vaikus su negalia (asmenų, kuriems suteikta ši paslauga, planuotas kiekis viršytas 30 proc.).</w:t>
      </w:r>
      <w:r w:rsidRPr="009127ED">
        <w:rPr>
          <w:color w:val="FF0000"/>
        </w:rPr>
        <w:t xml:space="preserve"> </w:t>
      </w:r>
    </w:p>
    <w:p w:rsidR="00407251" w:rsidRPr="009127ED" w:rsidRDefault="00274223" w:rsidP="00274223">
      <w:pPr>
        <w:pStyle w:val="TableText"/>
        <w:ind w:firstLine="709"/>
        <w:jc w:val="both"/>
        <w:rPr>
          <w:lang w:val="lt-LT"/>
        </w:rPr>
      </w:pPr>
      <w:r w:rsidRPr="009127ED">
        <w:rPr>
          <w:lang w:val="lt-LT"/>
        </w:rPr>
        <w:t xml:space="preserve">Sanitarinės kontrolės inspektoriai atliko 140 patikrinimų (iš jų – 93 planinius) dėl gyvenamųjų būstų prisijungimo prie miesto magistralinių nuotekų šalinimo ir geriamojo vandens tinklų bei paplūdimių būklės. Neplaniniai patikrinimai atlikti </w:t>
      </w:r>
      <w:r w:rsidR="00510CC1" w:rsidRPr="009127ED">
        <w:rPr>
          <w:lang w:val="lt-LT"/>
        </w:rPr>
        <w:t xml:space="preserve">siekiant </w:t>
      </w:r>
      <w:r w:rsidRPr="009127ED">
        <w:rPr>
          <w:lang w:val="lt-LT"/>
        </w:rPr>
        <w:t>gyventojų pareiškim</w:t>
      </w:r>
      <w:r w:rsidR="00510CC1" w:rsidRPr="009127ED">
        <w:rPr>
          <w:lang w:val="lt-LT"/>
        </w:rPr>
        <w:t>ams</w:t>
      </w:r>
      <w:r w:rsidRPr="009127ED">
        <w:rPr>
          <w:lang w:val="lt-LT"/>
        </w:rPr>
        <w:t xml:space="preserve"> ir skund</w:t>
      </w:r>
      <w:r w:rsidR="00510CC1" w:rsidRPr="009127ED">
        <w:rPr>
          <w:lang w:val="lt-LT"/>
        </w:rPr>
        <w:t>ams</w:t>
      </w:r>
      <w:r w:rsidRPr="009127ED">
        <w:rPr>
          <w:lang w:val="lt-LT"/>
        </w:rPr>
        <w:t xml:space="preserve"> išt</w:t>
      </w:r>
      <w:r w:rsidR="00510CC1" w:rsidRPr="009127ED">
        <w:rPr>
          <w:lang w:val="lt-LT"/>
        </w:rPr>
        <w:t>irt</w:t>
      </w:r>
      <w:r w:rsidRPr="009127ED">
        <w:rPr>
          <w:lang w:val="lt-LT"/>
        </w:rPr>
        <w:t xml:space="preserve">i. </w:t>
      </w:r>
    </w:p>
    <w:p w:rsidR="00274223" w:rsidRPr="009127ED" w:rsidRDefault="00274223" w:rsidP="00274223">
      <w:pPr>
        <w:pStyle w:val="TableText"/>
        <w:ind w:firstLine="709"/>
        <w:jc w:val="both"/>
        <w:rPr>
          <w:lang w:val="lt-LT"/>
        </w:rPr>
      </w:pPr>
      <w:r w:rsidRPr="009127ED">
        <w:rPr>
          <w:lang w:val="lt-LT"/>
        </w:rPr>
        <w:t xml:space="preserve">Savivaldybės administracijos direktoriaus įsakymu įteisinta ir </w:t>
      </w:r>
      <w:r w:rsidR="00510CC1" w:rsidRPr="009127ED">
        <w:rPr>
          <w:lang w:val="lt-LT"/>
        </w:rPr>
        <w:t>vykdoma</w:t>
      </w:r>
      <w:r w:rsidRPr="009127ED">
        <w:rPr>
          <w:lang w:val="lt-LT"/>
        </w:rPr>
        <w:t xml:space="preserve"> planuojamo statybos darbų triukšmo registracija. Užregistruot</w:t>
      </w:r>
      <w:r w:rsidR="00510CC1" w:rsidRPr="009127ED">
        <w:rPr>
          <w:lang w:val="lt-LT"/>
        </w:rPr>
        <w:t>a</w:t>
      </w:r>
      <w:r w:rsidRPr="009127ED">
        <w:rPr>
          <w:lang w:val="lt-LT"/>
        </w:rPr>
        <w:t xml:space="preserve"> 860 pranešim</w:t>
      </w:r>
      <w:r w:rsidR="00510CC1" w:rsidRPr="009127ED">
        <w:rPr>
          <w:lang w:val="lt-LT"/>
        </w:rPr>
        <w:t>ų</w:t>
      </w:r>
      <w:r w:rsidRPr="009127ED">
        <w:rPr>
          <w:lang w:val="lt-LT"/>
        </w:rPr>
        <w:t xml:space="preserve"> apie planuojamus statybos darbus gyvenamojoje aplinkoje, iš jų – 831 gyventojų.</w:t>
      </w:r>
    </w:p>
    <w:p w:rsidR="00811310" w:rsidRPr="009127ED" w:rsidRDefault="00811310" w:rsidP="00DE7E8C">
      <w:pPr>
        <w:jc w:val="center"/>
        <w:rPr>
          <w:b/>
        </w:rPr>
      </w:pPr>
    </w:p>
    <w:p w:rsidR="00E4476B" w:rsidRPr="009127ED" w:rsidRDefault="00E4476B" w:rsidP="00DE7E8C">
      <w:pPr>
        <w:jc w:val="center"/>
        <w:rPr>
          <w:b/>
        </w:rPr>
      </w:pPr>
      <w:r w:rsidRPr="009127ED">
        <w:rPr>
          <w:b/>
        </w:rPr>
        <w:t>Civilinės būklės aktų registravimas</w:t>
      </w:r>
    </w:p>
    <w:p w:rsidR="00E4476B" w:rsidRPr="009127ED" w:rsidRDefault="00E4476B" w:rsidP="00DE7E8C">
      <w:pPr>
        <w:jc w:val="center"/>
        <w:rPr>
          <w:b/>
        </w:rPr>
      </w:pPr>
    </w:p>
    <w:p w:rsidR="00E4476B" w:rsidRPr="009127ED" w:rsidRDefault="00E4476B" w:rsidP="00DE7E8C">
      <w:pPr>
        <w:ind w:firstLine="709"/>
        <w:jc w:val="both"/>
      </w:pPr>
      <w:r w:rsidRPr="009127ED">
        <w:t xml:space="preserve">Pagrindiniai Civilinės metrikacijos ir registracijos skyriaus Civilinės metrikacijos poskyrio (CMS) rodikliai pateikiami </w:t>
      </w:r>
      <w:r w:rsidR="002F0702" w:rsidRPr="009127ED">
        <w:t>6</w:t>
      </w:r>
      <w:r w:rsidRPr="009127ED">
        <w:t xml:space="preserve"> lentelėje:</w:t>
      </w:r>
    </w:p>
    <w:p w:rsidR="00E4476B" w:rsidRPr="009127ED" w:rsidRDefault="00E4476B" w:rsidP="00DE7E8C">
      <w:pPr>
        <w:ind w:firstLine="709"/>
      </w:pPr>
    </w:p>
    <w:p w:rsidR="00E4476B" w:rsidRPr="009127ED" w:rsidRDefault="00E030A4" w:rsidP="00DE7E8C">
      <w:pPr>
        <w:rPr>
          <w:b/>
        </w:rPr>
      </w:pPr>
      <w:r w:rsidRPr="009127ED">
        <w:rPr>
          <w:b/>
        </w:rPr>
        <w:t>6</w:t>
      </w:r>
      <w:r w:rsidR="00E4476B" w:rsidRPr="009127ED">
        <w:rPr>
          <w:b/>
        </w:rPr>
        <w:t xml:space="preserve"> lentelė. Civilinės būklės aktų registravimo pagrindiniai rodikliai 201</w:t>
      </w:r>
      <w:r w:rsidR="00D12823" w:rsidRPr="009127ED">
        <w:rPr>
          <w:b/>
        </w:rPr>
        <w:t>6</w:t>
      </w:r>
      <w:r w:rsidR="00E4476B" w:rsidRPr="009127ED">
        <w:rPr>
          <w:b/>
        </w:rPr>
        <w:t>–201</w:t>
      </w:r>
      <w:r w:rsidR="00D12823" w:rsidRPr="009127ED">
        <w:rPr>
          <w:b/>
        </w:rPr>
        <w:t>7</w:t>
      </w:r>
      <w:r w:rsidR="00E4476B" w:rsidRPr="009127ED">
        <w:rPr>
          <w:b/>
        </w:rPr>
        <w:t xml:space="preserve"> m.</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4"/>
        <w:gridCol w:w="1290"/>
        <w:gridCol w:w="1290"/>
      </w:tblGrid>
      <w:tr w:rsidR="00DE7E8C" w:rsidRPr="009127ED" w:rsidTr="00EB3395">
        <w:tc>
          <w:tcPr>
            <w:tcW w:w="7054" w:type="dxa"/>
            <w:tcBorders>
              <w:top w:val="single" w:sz="4" w:space="0" w:color="auto"/>
              <w:left w:val="single" w:sz="4" w:space="0" w:color="auto"/>
              <w:bottom w:val="single" w:sz="4" w:space="0" w:color="auto"/>
              <w:right w:val="single" w:sz="4" w:space="0" w:color="auto"/>
            </w:tcBorders>
            <w:hideMark/>
          </w:tcPr>
          <w:p w:rsidR="00E4476B" w:rsidRPr="009127ED" w:rsidRDefault="00E4476B" w:rsidP="00DE7E8C">
            <w:pPr>
              <w:jc w:val="center"/>
              <w:rPr>
                <w:b/>
                <w:lang w:eastAsia="lt-LT"/>
              </w:rPr>
            </w:pPr>
            <w:r w:rsidRPr="009127ED">
              <w:rPr>
                <w:b/>
                <w:lang w:eastAsia="lt-LT"/>
              </w:rPr>
              <w:t>Santuokos</w:t>
            </w:r>
          </w:p>
        </w:tc>
        <w:tc>
          <w:tcPr>
            <w:tcW w:w="1290" w:type="dxa"/>
            <w:tcBorders>
              <w:top w:val="single" w:sz="4" w:space="0" w:color="auto"/>
              <w:left w:val="single" w:sz="4" w:space="0" w:color="auto"/>
              <w:bottom w:val="single" w:sz="4" w:space="0" w:color="auto"/>
              <w:right w:val="single" w:sz="4" w:space="0" w:color="auto"/>
            </w:tcBorders>
            <w:hideMark/>
          </w:tcPr>
          <w:p w:rsidR="00E4476B" w:rsidRPr="009127ED" w:rsidRDefault="00E4476B" w:rsidP="00D12823">
            <w:pPr>
              <w:jc w:val="center"/>
              <w:rPr>
                <w:b/>
                <w:lang w:eastAsia="lt-LT"/>
              </w:rPr>
            </w:pPr>
            <w:r w:rsidRPr="009127ED">
              <w:rPr>
                <w:b/>
                <w:lang w:eastAsia="lt-LT"/>
              </w:rPr>
              <w:t>201</w:t>
            </w:r>
            <w:r w:rsidR="00D12823" w:rsidRPr="009127ED">
              <w:rPr>
                <w:b/>
                <w:lang w:eastAsia="lt-LT"/>
              </w:rPr>
              <w:t>6</w:t>
            </w:r>
          </w:p>
        </w:tc>
        <w:tc>
          <w:tcPr>
            <w:tcW w:w="1290" w:type="dxa"/>
            <w:tcBorders>
              <w:top w:val="single" w:sz="4" w:space="0" w:color="auto"/>
              <w:left w:val="single" w:sz="4" w:space="0" w:color="auto"/>
              <w:bottom w:val="single" w:sz="4" w:space="0" w:color="auto"/>
              <w:right w:val="single" w:sz="4" w:space="0" w:color="auto"/>
            </w:tcBorders>
            <w:hideMark/>
          </w:tcPr>
          <w:p w:rsidR="00E4476B" w:rsidRPr="009127ED" w:rsidRDefault="00E4476B" w:rsidP="00D12823">
            <w:pPr>
              <w:jc w:val="center"/>
              <w:rPr>
                <w:b/>
                <w:lang w:eastAsia="lt-LT"/>
              </w:rPr>
            </w:pPr>
            <w:r w:rsidRPr="009127ED">
              <w:rPr>
                <w:b/>
                <w:lang w:eastAsia="lt-LT"/>
              </w:rPr>
              <w:t>201</w:t>
            </w:r>
            <w:r w:rsidR="00D12823" w:rsidRPr="009127ED">
              <w:rPr>
                <w:b/>
                <w:lang w:eastAsia="lt-LT"/>
              </w:rPr>
              <w:t>7</w:t>
            </w:r>
          </w:p>
        </w:tc>
      </w:tr>
      <w:tr w:rsidR="00D12823" w:rsidRPr="009127ED" w:rsidTr="00D12823">
        <w:tc>
          <w:tcPr>
            <w:tcW w:w="7054" w:type="dxa"/>
            <w:tcBorders>
              <w:top w:val="single" w:sz="4" w:space="0" w:color="auto"/>
              <w:left w:val="single" w:sz="4" w:space="0" w:color="auto"/>
              <w:bottom w:val="single" w:sz="4" w:space="0" w:color="auto"/>
              <w:right w:val="single" w:sz="4" w:space="0" w:color="auto"/>
            </w:tcBorders>
            <w:hideMark/>
          </w:tcPr>
          <w:p w:rsidR="00D12823" w:rsidRPr="009127ED" w:rsidRDefault="00D12823" w:rsidP="00D12823">
            <w:r w:rsidRPr="009127ED">
              <w:t>Priimta prašymų įregistruoti santuoką, įtraukti į apskaitą</w:t>
            </w:r>
            <w:r w:rsidR="00386215" w:rsidRPr="009127ED">
              <w:t xml:space="preserve"> </w:t>
            </w:r>
            <w:r w:rsidRPr="009127ED">
              <w:t xml:space="preserve">bažnyčios nustatyta tvarka ar užsienio valstybėje įregistruotą santuoką </w:t>
            </w:r>
          </w:p>
        </w:tc>
        <w:tc>
          <w:tcPr>
            <w:tcW w:w="1290" w:type="dxa"/>
            <w:tcBorders>
              <w:top w:val="single" w:sz="4" w:space="0" w:color="auto"/>
              <w:left w:val="single" w:sz="4" w:space="0" w:color="auto"/>
              <w:bottom w:val="single" w:sz="4" w:space="0" w:color="auto"/>
              <w:right w:val="single" w:sz="4" w:space="0" w:color="auto"/>
            </w:tcBorders>
          </w:tcPr>
          <w:p w:rsidR="00D12823" w:rsidRPr="009127ED" w:rsidRDefault="00D12823" w:rsidP="00D12823">
            <w:pPr>
              <w:jc w:val="center"/>
            </w:pPr>
            <w:r w:rsidRPr="009127ED">
              <w:t>1</w:t>
            </w:r>
            <w:r w:rsidR="00510CC1" w:rsidRPr="009127ED">
              <w:t xml:space="preserve"> </w:t>
            </w:r>
            <w:r w:rsidRPr="009127ED">
              <w:t>140</w:t>
            </w:r>
          </w:p>
        </w:tc>
        <w:tc>
          <w:tcPr>
            <w:tcW w:w="1290" w:type="dxa"/>
            <w:tcBorders>
              <w:top w:val="single" w:sz="4" w:space="0" w:color="auto"/>
              <w:left w:val="single" w:sz="4" w:space="0" w:color="auto"/>
              <w:bottom w:val="single" w:sz="4" w:space="0" w:color="auto"/>
              <w:right w:val="single" w:sz="4" w:space="0" w:color="auto"/>
            </w:tcBorders>
          </w:tcPr>
          <w:p w:rsidR="00D12823" w:rsidRPr="009127ED" w:rsidRDefault="00D12823" w:rsidP="00D12823">
            <w:pPr>
              <w:jc w:val="center"/>
            </w:pPr>
            <w:r w:rsidRPr="009127ED">
              <w:t>1</w:t>
            </w:r>
            <w:r w:rsidR="00510CC1" w:rsidRPr="009127ED">
              <w:t xml:space="preserve"> </w:t>
            </w:r>
            <w:r w:rsidRPr="009127ED">
              <w:t>062</w:t>
            </w:r>
          </w:p>
        </w:tc>
      </w:tr>
      <w:tr w:rsidR="00D12823" w:rsidRPr="009127ED" w:rsidTr="00D12823">
        <w:tc>
          <w:tcPr>
            <w:tcW w:w="7054" w:type="dxa"/>
            <w:tcBorders>
              <w:top w:val="single" w:sz="4" w:space="0" w:color="auto"/>
              <w:left w:val="single" w:sz="4" w:space="0" w:color="auto"/>
              <w:bottom w:val="single" w:sz="4" w:space="0" w:color="auto"/>
              <w:right w:val="single" w:sz="4" w:space="0" w:color="auto"/>
            </w:tcBorders>
            <w:hideMark/>
          </w:tcPr>
          <w:p w:rsidR="00D12823" w:rsidRPr="009127ED" w:rsidRDefault="00D12823" w:rsidP="00D12823">
            <w:r w:rsidRPr="009127ED">
              <w:t>Iš viso įregistruota santuokų</w:t>
            </w:r>
          </w:p>
        </w:tc>
        <w:tc>
          <w:tcPr>
            <w:tcW w:w="1290" w:type="dxa"/>
            <w:tcBorders>
              <w:top w:val="single" w:sz="4" w:space="0" w:color="auto"/>
              <w:left w:val="single" w:sz="4" w:space="0" w:color="auto"/>
              <w:bottom w:val="single" w:sz="4" w:space="0" w:color="auto"/>
              <w:right w:val="single" w:sz="4" w:space="0" w:color="auto"/>
            </w:tcBorders>
          </w:tcPr>
          <w:p w:rsidR="00D12823" w:rsidRPr="009127ED" w:rsidRDefault="00D12823" w:rsidP="00D12823">
            <w:pPr>
              <w:jc w:val="center"/>
            </w:pPr>
            <w:r w:rsidRPr="009127ED">
              <w:t>1</w:t>
            </w:r>
            <w:r w:rsidR="00510CC1" w:rsidRPr="009127ED">
              <w:t xml:space="preserve"> </w:t>
            </w:r>
            <w:r w:rsidRPr="009127ED">
              <w:t>261</w:t>
            </w:r>
          </w:p>
        </w:tc>
        <w:tc>
          <w:tcPr>
            <w:tcW w:w="1290" w:type="dxa"/>
            <w:tcBorders>
              <w:top w:val="single" w:sz="4" w:space="0" w:color="auto"/>
              <w:left w:val="single" w:sz="4" w:space="0" w:color="auto"/>
              <w:bottom w:val="single" w:sz="4" w:space="0" w:color="auto"/>
              <w:right w:val="single" w:sz="4" w:space="0" w:color="auto"/>
            </w:tcBorders>
          </w:tcPr>
          <w:p w:rsidR="00D12823" w:rsidRPr="009127ED" w:rsidRDefault="00D12823" w:rsidP="00D12823">
            <w:pPr>
              <w:jc w:val="center"/>
            </w:pPr>
            <w:r w:rsidRPr="009127ED">
              <w:t>1</w:t>
            </w:r>
            <w:r w:rsidR="00510CC1" w:rsidRPr="009127ED">
              <w:t xml:space="preserve"> </w:t>
            </w:r>
            <w:r w:rsidRPr="009127ED">
              <w:t>328</w:t>
            </w:r>
          </w:p>
        </w:tc>
      </w:tr>
      <w:tr w:rsidR="00D12823" w:rsidRPr="009127ED" w:rsidTr="00D12823">
        <w:tc>
          <w:tcPr>
            <w:tcW w:w="7054" w:type="dxa"/>
            <w:tcBorders>
              <w:top w:val="single" w:sz="4" w:space="0" w:color="auto"/>
              <w:left w:val="single" w:sz="4" w:space="0" w:color="auto"/>
              <w:bottom w:val="single" w:sz="4" w:space="0" w:color="auto"/>
              <w:right w:val="single" w:sz="4" w:space="0" w:color="auto"/>
            </w:tcBorders>
            <w:hideMark/>
          </w:tcPr>
          <w:p w:rsidR="00D12823" w:rsidRPr="009127ED" w:rsidRDefault="00D12823" w:rsidP="00D12823">
            <w:r w:rsidRPr="009127ED">
              <w:t>Įregistruota santuokų ne Civilinės metrikacijos skyriaus patalpose</w:t>
            </w:r>
          </w:p>
        </w:tc>
        <w:tc>
          <w:tcPr>
            <w:tcW w:w="1290" w:type="dxa"/>
            <w:tcBorders>
              <w:top w:val="single" w:sz="4" w:space="0" w:color="auto"/>
              <w:left w:val="single" w:sz="4" w:space="0" w:color="auto"/>
              <w:bottom w:val="single" w:sz="4" w:space="0" w:color="auto"/>
              <w:right w:val="single" w:sz="4" w:space="0" w:color="auto"/>
            </w:tcBorders>
          </w:tcPr>
          <w:p w:rsidR="00D12823" w:rsidRPr="009127ED" w:rsidRDefault="00D12823" w:rsidP="00D12823">
            <w:pPr>
              <w:jc w:val="center"/>
            </w:pPr>
            <w:r w:rsidRPr="009127ED">
              <w:t>74</w:t>
            </w:r>
          </w:p>
        </w:tc>
        <w:tc>
          <w:tcPr>
            <w:tcW w:w="1290" w:type="dxa"/>
            <w:tcBorders>
              <w:top w:val="single" w:sz="4" w:space="0" w:color="auto"/>
              <w:left w:val="single" w:sz="4" w:space="0" w:color="auto"/>
              <w:bottom w:val="single" w:sz="4" w:space="0" w:color="auto"/>
              <w:right w:val="single" w:sz="4" w:space="0" w:color="auto"/>
            </w:tcBorders>
          </w:tcPr>
          <w:p w:rsidR="00D12823" w:rsidRPr="009127ED" w:rsidRDefault="00D12823" w:rsidP="00D12823">
            <w:pPr>
              <w:jc w:val="center"/>
            </w:pPr>
            <w:r w:rsidRPr="009127ED">
              <w:t>70</w:t>
            </w:r>
          </w:p>
        </w:tc>
      </w:tr>
      <w:tr w:rsidR="00D12823" w:rsidRPr="009127ED" w:rsidTr="00D12823">
        <w:trPr>
          <w:trHeight w:val="293"/>
        </w:trPr>
        <w:tc>
          <w:tcPr>
            <w:tcW w:w="7054" w:type="dxa"/>
            <w:tcBorders>
              <w:top w:val="single" w:sz="4" w:space="0" w:color="auto"/>
              <w:left w:val="single" w:sz="4" w:space="0" w:color="auto"/>
              <w:bottom w:val="single" w:sz="4" w:space="0" w:color="auto"/>
              <w:right w:val="single" w:sz="4" w:space="0" w:color="auto"/>
            </w:tcBorders>
            <w:hideMark/>
          </w:tcPr>
          <w:p w:rsidR="00D12823" w:rsidRPr="009127ED" w:rsidRDefault="00D12823" w:rsidP="00D12823">
            <w:r w:rsidRPr="009127ED">
              <w:t>Įtraukta į apskaitą bažnyčios tvarka įregistruotų santuokų</w:t>
            </w:r>
          </w:p>
        </w:tc>
        <w:tc>
          <w:tcPr>
            <w:tcW w:w="1290" w:type="dxa"/>
            <w:tcBorders>
              <w:top w:val="single" w:sz="4" w:space="0" w:color="auto"/>
              <w:left w:val="single" w:sz="4" w:space="0" w:color="auto"/>
              <w:bottom w:val="single" w:sz="4" w:space="0" w:color="auto"/>
              <w:right w:val="single" w:sz="4" w:space="0" w:color="auto"/>
            </w:tcBorders>
          </w:tcPr>
          <w:p w:rsidR="00D12823" w:rsidRPr="009127ED" w:rsidRDefault="00D12823" w:rsidP="00D12823">
            <w:pPr>
              <w:jc w:val="center"/>
            </w:pPr>
            <w:r w:rsidRPr="009127ED">
              <w:t>225</w:t>
            </w:r>
          </w:p>
        </w:tc>
        <w:tc>
          <w:tcPr>
            <w:tcW w:w="1290" w:type="dxa"/>
            <w:tcBorders>
              <w:top w:val="single" w:sz="4" w:space="0" w:color="auto"/>
              <w:left w:val="single" w:sz="4" w:space="0" w:color="auto"/>
              <w:bottom w:val="single" w:sz="4" w:space="0" w:color="auto"/>
              <w:right w:val="single" w:sz="4" w:space="0" w:color="auto"/>
            </w:tcBorders>
          </w:tcPr>
          <w:p w:rsidR="00D12823" w:rsidRPr="009127ED" w:rsidRDefault="00D12823" w:rsidP="00D12823">
            <w:pPr>
              <w:jc w:val="center"/>
            </w:pPr>
            <w:r w:rsidRPr="009127ED">
              <w:t>179</w:t>
            </w:r>
          </w:p>
        </w:tc>
      </w:tr>
      <w:tr w:rsidR="00D12823" w:rsidRPr="009127ED" w:rsidTr="00D12823">
        <w:tc>
          <w:tcPr>
            <w:tcW w:w="7054" w:type="dxa"/>
            <w:tcBorders>
              <w:top w:val="single" w:sz="4" w:space="0" w:color="auto"/>
              <w:left w:val="single" w:sz="4" w:space="0" w:color="auto"/>
              <w:bottom w:val="single" w:sz="4" w:space="0" w:color="auto"/>
              <w:right w:val="single" w:sz="4" w:space="0" w:color="auto"/>
            </w:tcBorders>
            <w:hideMark/>
          </w:tcPr>
          <w:p w:rsidR="00D12823" w:rsidRPr="009127ED" w:rsidRDefault="00D12823" w:rsidP="00D12823">
            <w:r w:rsidRPr="009127ED">
              <w:t>Įtraukta į apskaitą užsienio valstybėse įregistruotų santuokų</w:t>
            </w:r>
          </w:p>
        </w:tc>
        <w:tc>
          <w:tcPr>
            <w:tcW w:w="1290" w:type="dxa"/>
            <w:tcBorders>
              <w:top w:val="single" w:sz="4" w:space="0" w:color="auto"/>
              <w:left w:val="single" w:sz="4" w:space="0" w:color="auto"/>
              <w:bottom w:val="single" w:sz="4" w:space="0" w:color="auto"/>
              <w:right w:val="single" w:sz="4" w:space="0" w:color="auto"/>
            </w:tcBorders>
          </w:tcPr>
          <w:p w:rsidR="00D12823" w:rsidRPr="009127ED" w:rsidRDefault="00D12823" w:rsidP="00D12823">
            <w:pPr>
              <w:jc w:val="center"/>
            </w:pPr>
            <w:r w:rsidRPr="009127ED">
              <w:t>153</w:t>
            </w:r>
          </w:p>
        </w:tc>
        <w:tc>
          <w:tcPr>
            <w:tcW w:w="1290" w:type="dxa"/>
            <w:tcBorders>
              <w:top w:val="single" w:sz="4" w:space="0" w:color="auto"/>
              <w:left w:val="single" w:sz="4" w:space="0" w:color="auto"/>
              <w:bottom w:val="single" w:sz="4" w:space="0" w:color="auto"/>
              <w:right w:val="single" w:sz="4" w:space="0" w:color="auto"/>
            </w:tcBorders>
          </w:tcPr>
          <w:p w:rsidR="00D12823" w:rsidRPr="009127ED" w:rsidRDefault="00D12823" w:rsidP="00D12823">
            <w:pPr>
              <w:jc w:val="center"/>
            </w:pPr>
            <w:r w:rsidRPr="009127ED">
              <w:t>197</w:t>
            </w:r>
          </w:p>
        </w:tc>
      </w:tr>
      <w:tr w:rsidR="00D12823" w:rsidRPr="009127ED" w:rsidTr="00D12823">
        <w:tc>
          <w:tcPr>
            <w:tcW w:w="7054" w:type="dxa"/>
            <w:tcBorders>
              <w:top w:val="single" w:sz="4" w:space="0" w:color="auto"/>
              <w:left w:val="single" w:sz="4" w:space="0" w:color="auto"/>
              <w:bottom w:val="single" w:sz="4" w:space="0" w:color="auto"/>
              <w:right w:val="single" w:sz="4" w:space="0" w:color="auto"/>
            </w:tcBorders>
            <w:hideMark/>
          </w:tcPr>
          <w:p w:rsidR="00D12823" w:rsidRPr="009127ED" w:rsidRDefault="00D12823" w:rsidP="00D12823">
            <w:r w:rsidRPr="009127ED">
              <w:t>Pravestos auksinių, deimantinių vestuvių ceremonijos</w:t>
            </w:r>
          </w:p>
        </w:tc>
        <w:tc>
          <w:tcPr>
            <w:tcW w:w="1290" w:type="dxa"/>
            <w:tcBorders>
              <w:top w:val="single" w:sz="4" w:space="0" w:color="auto"/>
              <w:left w:val="single" w:sz="4" w:space="0" w:color="auto"/>
              <w:bottom w:val="single" w:sz="4" w:space="0" w:color="auto"/>
              <w:right w:val="single" w:sz="4" w:space="0" w:color="auto"/>
            </w:tcBorders>
          </w:tcPr>
          <w:p w:rsidR="00D12823" w:rsidRPr="009127ED" w:rsidRDefault="00D12823" w:rsidP="00D12823">
            <w:pPr>
              <w:jc w:val="center"/>
            </w:pPr>
            <w:r w:rsidRPr="009127ED">
              <w:t>4/2</w:t>
            </w:r>
          </w:p>
        </w:tc>
        <w:tc>
          <w:tcPr>
            <w:tcW w:w="1290" w:type="dxa"/>
            <w:tcBorders>
              <w:top w:val="single" w:sz="4" w:space="0" w:color="auto"/>
              <w:left w:val="single" w:sz="4" w:space="0" w:color="auto"/>
              <w:bottom w:val="single" w:sz="4" w:space="0" w:color="auto"/>
              <w:right w:val="single" w:sz="4" w:space="0" w:color="auto"/>
            </w:tcBorders>
          </w:tcPr>
          <w:p w:rsidR="00D12823" w:rsidRPr="009127ED" w:rsidRDefault="00D12823" w:rsidP="00D12823">
            <w:pPr>
              <w:jc w:val="center"/>
            </w:pPr>
            <w:r w:rsidRPr="009127ED">
              <w:t>2/1</w:t>
            </w:r>
          </w:p>
        </w:tc>
      </w:tr>
      <w:tr w:rsidR="00D12823" w:rsidRPr="009127ED" w:rsidTr="00D12823">
        <w:tc>
          <w:tcPr>
            <w:tcW w:w="7054" w:type="dxa"/>
            <w:tcBorders>
              <w:top w:val="single" w:sz="4" w:space="0" w:color="auto"/>
              <w:left w:val="single" w:sz="4" w:space="0" w:color="auto"/>
              <w:bottom w:val="single" w:sz="4" w:space="0" w:color="auto"/>
              <w:right w:val="single" w:sz="4" w:space="0" w:color="auto"/>
            </w:tcBorders>
            <w:hideMark/>
          </w:tcPr>
          <w:p w:rsidR="00D12823" w:rsidRPr="009127ED" w:rsidRDefault="00D12823" w:rsidP="00D12823">
            <w:r w:rsidRPr="009127ED">
              <w:t>Pravestos sidabrinių vestuvių ceremonijos</w:t>
            </w:r>
          </w:p>
        </w:tc>
        <w:tc>
          <w:tcPr>
            <w:tcW w:w="1290" w:type="dxa"/>
            <w:tcBorders>
              <w:top w:val="single" w:sz="4" w:space="0" w:color="auto"/>
              <w:left w:val="single" w:sz="4" w:space="0" w:color="auto"/>
              <w:bottom w:val="single" w:sz="4" w:space="0" w:color="auto"/>
              <w:right w:val="single" w:sz="4" w:space="0" w:color="auto"/>
            </w:tcBorders>
          </w:tcPr>
          <w:p w:rsidR="00D12823" w:rsidRPr="009127ED" w:rsidRDefault="00D12823" w:rsidP="00D12823">
            <w:pPr>
              <w:jc w:val="center"/>
            </w:pPr>
            <w:r w:rsidRPr="009127ED">
              <w:t>5</w:t>
            </w:r>
          </w:p>
        </w:tc>
        <w:tc>
          <w:tcPr>
            <w:tcW w:w="1290" w:type="dxa"/>
            <w:tcBorders>
              <w:top w:val="single" w:sz="4" w:space="0" w:color="auto"/>
              <w:left w:val="single" w:sz="4" w:space="0" w:color="auto"/>
              <w:bottom w:val="single" w:sz="4" w:space="0" w:color="auto"/>
              <w:right w:val="single" w:sz="4" w:space="0" w:color="auto"/>
            </w:tcBorders>
          </w:tcPr>
          <w:p w:rsidR="00D12823" w:rsidRPr="009127ED" w:rsidRDefault="00D12823" w:rsidP="00D12823">
            <w:pPr>
              <w:jc w:val="center"/>
            </w:pPr>
            <w:r w:rsidRPr="009127ED">
              <w:t>1</w:t>
            </w:r>
          </w:p>
        </w:tc>
      </w:tr>
      <w:tr w:rsidR="00D12823" w:rsidRPr="009127ED" w:rsidTr="00D12823">
        <w:tc>
          <w:tcPr>
            <w:tcW w:w="7054" w:type="dxa"/>
            <w:tcBorders>
              <w:top w:val="single" w:sz="4" w:space="0" w:color="auto"/>
              <w:left w:val="single" w:sz="4" w:space="0" w:color="auto"/>
              <w:bottom w:val="single" w:sz="4" w:space="0" w:color="auto"/>
              <w:right w:val="single" w:sz="4" w:space="0" w:color="auto"/>
            </w:tcBorders>
            <w:hideMark/>
          </w:tcPr>
          <w:p w:rsidR="00D12823" w:rsidRPr="009127ED" w:rsidRDefault="00D12823" w:rsidP="00D12823">
            <w:r w:rsidRPr="009127ED">
              <w:t>Išduota pažymų apie šeiminę padėtį tuoktis užsienyje</w:t>
            </w:r>
          </w:p>
        </w:tc>
        <w:tc>
          <w:tcPr>
            <w:tcW w:w="1290" w:type="dxa"/>
            <w:tcBorders>
              <w:top w:val="single" w:sz="4" w:space="0" w:color="auto"/>
              <w:left w:val="single" w:sz="4" w:space="0" w:color="auto"/>
              <w:bottom w:val="single" w:sz="4" w:space="0" w:color="auto"/>
              <w:right w:val="single" w:sz="4" w:space="0" w:color="auto"/>
            </w:tcBorders>
          </w:tcPr>
          <w:p w:rsidR="00D12823" w:rsidRPr="009127ED" w:rsidRDefault="00D12823" w:rsidP="00D12823">
            <w:pPr>
              <w:jc w:val="center"/>
            </w:pPr>
            <w:r w:rsidRPr="009127ED">
              <w:t>233</w:t>
            </w:r>
          </w:p>
        </w:tc>
        <w:tc>
          <w:tcPr>
            <w:tcW w:w="1290" w:type="dxa"/>
            <w:tcBorders>
              <w:top w:val="single" w:sz="4" w:space="0" w:color="auto"/>
              <w:left w:val="single" w:sz="4" w:space="0" w:color="auto"/>
              <w:bottom w:val="single" w:sz="4" w:space="0" w:color="auto"/>
              <w:right w:val="single" w:sz="4" w:space="0" w:color="auto"/>
            </w:tcBorders>
          </w:tcPr>
          <w:p w:rsidR="00D12823" w:rsidRPr="009127ED" w:rsidRDefault="00D12823" w:rsidP="00D12823">
            <w:pPr>
              <w:jc w:val="center"/>
            </w:pPr>
            <w:r w:rsidRPr="009127ED">
              <w:t>224</w:t>
            </w:r>
          </w:p>
        </w:tc>
      </w:tr>
      <w:tr w:rsidR="00DE7E8C" w:rsidRPr="009127ED" w:rsidTr="00EB3395">
        <w:tc>
          <w:tcPr>
            <w:tcW w:w="7054" w:type="dxa"/>
            <w:tcBorders>
              <w:top w:val="single" w:sz="4" w:space="0" w:color="auto"/>
              <w:left w:val="single" w:sz="4" w:space="0" w:color="auto"/>
              <w:bottom w:val="single" w:sz="4" w:space="0" w:color="auto"/>
              <w:right w:val="single" w:sz="4" w:space="0" w:color="auto"/>
            </w:tcBorders>
            <w:hideMark/>
          </w:tcPr>
          <w:p w:rsidR="00E4476B" w:rsidRPr="009127ED" w:rsidRDefault="00E4476B" w:rsidP="00DE7E8C">
            <w:pPr>
              <w:jc w:val="center"/>
              <w:rPr>
                <w:b/>
                <w:lang w:eastAsia="lt-LT"/>
              </w:rPr>
            </w:pPr>
            <w:r w:rsidRPr="009127ED">
              <w:rPr>
                <w:b/>
                <w:lang w:eastAsia="lt-LT"/>
              </w:rPr>
              <w:t>Santuokos nutraukimai</w:t>
            </w:r>
          </w:p>
        </w:tc>
        <w:tc>
          <w:tcPr>
            <w:tcW w:w="1290" w:type="dxa"/>
            <w:tcBorders>
              <w:top w:val="single" w:sz="4" w:space="0" w:color="auto"/>
              <w:left w:val="single" w:sz="4" w:space="0" w:color="auto"/>
              <w:bottom w:val="single" w:sz="4" w:space="0" w:color="auto"/>
              <w:right w:val="single" w:sz="4" w:space="0" w:color="auto"/>
            </w:tcBorders>
            <w:hideMark/>
          </w:tcPr>
          <w:p w:rsidR="00E4476B" w:rsidRPr="009127ED" w:rsidRDefault="00E4476B" w:rsidP="00D12823">
            <w:pPr>
              <w:jc w:val="center"/>
              <w:rPr>
                <w:b/>
                <w:lang w:eastAsia="lt-LT"/>
              </w:rPr>
            </w:pPr>
            <w:r w:rsidRPr="009127ED">
              <w:rPr>
                <w:b/>
                <w:lang w:eastAsia="lt-LT"/>
              </w:rPr>
              <w:t>201</w:t>
            </w:r>
            <w:r w:rsidR="00D12823" w:rsidRPr="009127ED">
              <w:rPr>
                <w:b/>
                <w:lang w:eastAsia="lt-LT"/>
              </w:rPr>
              <w:t>6</w:t>
            </w:r>
          </w:p>
        </w:tc>
        <w:tc>
          <w:tcPr>
            <w:tcW w:w="1290" w:type="dxa"/>
            <w:tcBorders>
              <w:top w:val="single" w:sz="4" w:space="0" w:color="auto"/>
              <w:left w:val="single" w:sz="4" w:space="0" w:color="auto"/>
              <w:bottom w:val="single" w:sz="4" w:space="0" w:color="auto"/>
              <w:right w:val="single" w:sz="4" w:space="0" w:color="auto"/>
            </w:tcBorders>
            <w:hideMark/>
          </w:tcPr>
          <w:p w:rsidR="00E4476B" w:rsidRPr="009127ED" w:rsidRDefault="00E4476B" w:rsidP="00D12823">
            <w:pPr>
              <w:jc w:val="center"/>
              <w:rPr>
                <w:b/>
                <w:lang w:eastAsia="lt-LT"/>
              </w:rPr>
            </w:pPr>
            <w:r w:rsidRPr="009127ED">
              <w:rPr>
                <w:b/>
                <w:lang w:eastAsia="lt-LT"/>
              </w:rPr>
              <w:t>201</w:t>
            </w:r>
            <w:r w:rsidR="00D12823" w:rsidRPr="009127ED">
              <w:rPr>
                <w:b/>
                <w:lang w:eastAsia="lt-LT"/>
              </w:rPr>
              <w:t>7</w:t>
            </w:r>
          </w:p>
        </w:tc>
      </w:tr>
      <w:tr w:rsidR="00D12823" w:rsidRPr="009127ED" w:rsidTr="00EB3395">
        <w:tc>
          <w:tcPr>
            <w:tcW w:w="7054" w:type="dxa"/>
            <w:tcBorders>
              <w:top w:val="single" w:sz="4" w:space="0" w:color="auto"/>
              <w:left w:val="single" w:sz="4" w:space="0" w:color="auto"/>
              <w:bottom w:val="single" w:sz="4" w:space="0" w:color="auto"/>
              <w:right w:val="single" w:sz="4" w:space="0" w:color="auto"/>
            </w:tcBorders>
            <w:hideMark/>
          </w:tcPr>
          <w:p w:rsidR="00D12823" w:rsidRPr="009127ED" w:rsidRDefault="00D12823" w:rsidP="00D12823">
            <w:r w:rsidRPr="009127ED">
              <w:t>Iš viso įregistruota santuokų nutraukimų</w:t>
            </w:r>
          </w:p>
        </w:tc>
        <w:tc>
          <w:tcPr>
            <w:tcW w:w="1290" w:type="dxa"/>
            <w:tcBorders>
              <w:top w:val="single" w:sz="4" w:space="0" w:color="auto"/>
              <w:left w:val="single" w:sz="4" w:space="0" w:color="auto"/>
              <w:bottom w:val="single" w:sz="4" w:space="0" w:color="auto"/>
              <w:right w:val="single" w:sz="4" w:space="0" w:color="auto"/>
            </w:tcBorders>
            <w:hideMark/>
          </w:tcPr>
          <w:p w:rsidR="00D12823" w:rsidRPr="009127ED" w:rsidRDefault="00D12823" w:rsidP="00D12823">
            <w:pPr>
              <w:jc w:val="center"/>
            </w:pPr>
            <w:r w:rsidRPr="009127ED">
              <w:t>599</w:t>
            </w:r>
          </w:p>
        </w:tc>
        <w:tc>
          <w:tcPr>
            <w:tcW w:w="1290" w:type="dxa"/>
            <w:tcBorders>
              <w:top w:val="single" w:sz="4" w:space="0" w:color="auto"/>
              <w:left w:val="single" w:sz="4" w:space="0" w:color="auto"/>
              <w:bottom w:val="single" w:sz="4" w:space="0" w:color="auto"/>
              <w:right w:val="single" w:sz="4" w:space="0" w:color="auto"/>
            </w:tcBorders>
            <w:hideMark/>
          </w:tcPr>
          <w:p w:rsidR="00D12823" w:rsidRPr="009127ED" w:rsidRDefault="00D12823" w:rsidP="00D12823">
            <w:pPr>
              <w:jc w:val="center"/>
            </w:pPr>
            <w:r w:rsidRPr="009127ED">
              <w:t>616</w:t>
            </w:r>
          </w:p>
        </w:tc>
      </w:tr>
      <w:tr w:rsidR="00D12823" w:rsidRPr="009127ED" w:rsidTr="00EB3395">
        <w:tc>
          <w:tcPr>
            <w:tcW w:w="7054" w:type="dxa"/>
            <w:tcBorders>
              <w:top w:val="single" w:sz="4" w:space="0" w:color="auto"/>
              <w:left w:val="single" w:sz="4" w:space="0" w:color="auto"/>
              <w:bottom w:val="single" w:sz="4" w:space="0" w:color="auto"/>
              <w:right w:val="single" w:sz="4" w:space="0" w:color="auto"/>
            </w:tcBorders>
            <w:hideMark/>
          </w:tcPr>
          <w:p w:rsidR="00D12823" w:rsidRPr="009127ED" w:rsidRDefault="00D12823" w:rsidP="00D12823">
            <w:r w:rsidRPr="009127ED">
              <w:t>Pirminių santuokos nutraukimų įrašų</w:t>
            </w:r>
          </w:p>
        </w:tc>
        <w:tc>
          <w:tcPr>
            <w:tcW w:w="1290" w:type="dxa"/>
            <w:tcBorders>
              <w:top w:val="single" w:sz="4" w:space="0" w:color="auto"/>
              <w:left w:val="single" w:sz="4" w:space="0" w:color="auto"/>
              <w:bottom w:val="single" w:sz="4" w:space="0" w:color="auto"/>
              <w:right w:val="single" w:sz="4" w:space="0" w:color="auto"/>
            </w:tcBorders>
            <w:hideMark/>
          </w:tcPr>
          <w:p w:rsidR="00D12823" w:rsidRPr="009127ED" w:rsidRDefault="00D12823" w:rsidP="00D12823">
            <w:pPr>
              <w:jc w:val="center"/>
            </w:pPr>
            <w:r w:rsidRPr="009127ED">
              <w:t>557</w:t>
            </w:r>
          </w:p>
        </w:tc>
        <w:tc>
          <w:tcPr>
            <w:tcW w:w="1290" w:type="dxa"/>
            <w:tcBorders>
              <w:top w:val="single" w:sz="4" w:space="0" w:color="auto"/>
              <w:left w:val="single" w:sz="4" w:space="0" w:color="auto"/>
              <w:bottom w:val="single" w:sz="4" w:space="0" w:color="auto"/>
              <w:right w:val="single" w:sz="4" w:space="0" w:color="auto"/>
            </w:tcBorders>
            <w:hideMark/>
          </w:tcPr>
          <w:p w:rsidR="00D12823" w:rsidRPr="009127ED" w:rsidRDefault="00D12823" w:rsidP="00D12823">
            <w:pPr>
              <w:jc w:val="center"/>
            </w:pPr>
            <w:r w:rsidRPr="009127ED">
              <w:t>576</w:t>
            </w:r>
          </w:p>
        </w:tc>
      </w:tr>
      <w:tr w:rsidR="00D12823" w:rsidRPr="009127ED" w:rsidTr="00EB3395">
        <w:tc>
          <w:tcPr>
            <w:tcW w:w="7054" w:type="dxa"/>
            <w:tcBorders>
              <w:top w:val="single" w:sz="4" w:space="0" w:color="auto"/>
              <w:left w:val="single" w:sz="4" w:space="0" w:color="auto"/>
              <w:bottom w:val="single" w:sz="4" w:space="0" w:color="auto"/>
              <w:right w:val="single" w:sz="4" w:space="0" w:color="auto"/>
            </w:tcBorders>
            <w:hideMark/>
          </w:tcPr>
          <w:p w:rsidR="00D12823" w:rsidRPr="009127ED" w:rsidRDefault="00D12823" w:rsidP="00D12823">
            <w:r w:rsidRPr="009127ED">
              <w:t>Įtraukta į apskaitą užsienio valstybėse įregistruotų santuokų nutraukimų</w:t>
            </w:r>
          </w:p>
        </w:tc>
        <w:tc>
          <w:tcPr>
            <w:tcW w:w="1290" w:type="dxa"/>
            <w:tcBorders>
              <w:top w:val="single" w:sz="4" w:space="0" w:color="auto"/>
              <w:left w:val="single" w:sz="4" w:space="0" w:color="auto"/>
              <w:bottom w:val="single" w:sz="4" w:space="0" w:color="auto"/>
              <w:right w:val="single" w:sz="4" w:space="0" w:color="auto"/>
            </w:tcBorders>
            <w:hideMark/>
          </w:tcPr>
          <w:p w:rsidR="00D12823" w:rsidRPr="009127ED" w:rsidRDefault="00D12823" w:rsidP="00D12823">
            <w:pPr>
              <w:jc w:val="center"/>
            </w:pPr>
            <w:r w:rsidRPr="009127ED">
              <w:t>38</w:t>
            </w:r>
          </w:p>
        </w:tc>
        <w:tc>
          <w:tcPr>
            <w:tcW w:w="1290" w:type="dxa"/>
            <w:tcBorders>
              <w:top w:val="single" w:sz="4" w:space="0" w:color="auto"/>
              <w:left w:val="single" w:sz="4" w:space="0" w:color="auto"/>
              <w:bottom w:val="single" w:sz="4" w:space="0" w:color="auto"/>
              <w:right w:val="single" w:sz="4" w:space="0" w:color="auto"/>
            </w:tcBorders>
            <w:hideMark/>
          </w:tcPr>
          <w:p w:rsidR="00D12823" w:rsidRPr="009127ED" w:rsidRDefault="00D12823" w:rsidP="00D12823">
            <w:pPr>
              <w:jc w:val="center"/>
            </w:pPr>
            <w:r w:rsidRPr="009127ED">
              <w:t>40</w:t>
            </w:r>
          </w:p>
        </w:tc>
      </w:tr>
      <w:tr w:rsidR="00D12823" w:rsidRPr="009127ED" w:rsidTr="00EB3395">
        <w:tc>
          <w:tcPr>
            <w:tcW w:w="7054" w:type="dxa"/>
            <w:tcBorders>
              <w:top w:val="single" w:sz="4" w:space="0" w:color="auto"/>
              <w:left w:val="single" w:sz="4" w:space="0" w:color="auto"/>
              <w:bottom w:val="single" w:sz="4" w:space="0" w:color="auto"/>
              <w:right w:val="single" w:sz="4" w:space="0" w:color="auto"/>
            </w:tcBorders>
            <w:hideMark/>
          </w:tcPr>
          <w:p w:rsidR="00D12823" w:rsidRPr="009127ED" w:rsidRDefault="00D12823" w:rsidP="00D12823">
            <w:r w:rsidRPr="009127ED">
              <w:t>Iš viso įregistruota santuokų nutraukimų</w:t>
            </w:r>
          </w:p>
        </w:tc>
        <w:tc>
          <w:tcPr>
            <w:tcW w:w="1290" w:type="dxa"/>
            <w:tcBorders>
              <w:top w:val="single" w:sz="4" w:space="0" w:color="auto"/>
              <w:left w:val="single" w:sz="4" w:space="0" w:color="auto"/>
              <w:bottom w:val="single" w:sz="4" w:space="0" w:color="auto"/>
              <w:right w:val="single" w:sz="4" w:space="0" w:color="auto"/>
            </w:tcBorders>
            <w:hideMark/>
          </w:tcPr>
          <w:p w:rsidR="00D12823" w:rsidRPr="009127ED" w:rsidRDefault="00D12823" w:rsidP="00D12823">
            <w:pPr>
              <w:jc w:val="center"/>
            </w:pPr>
            <w:r w:rsidRPr="009127ED">
              <w:t>599</w:t>
            </w:r>
          </w:p>
        </w:tc>
        <w:tc>
          <w:tcPr>
            <w:tcW w:w="1290" w:type="dxa"/>
            <w:tcBorders>
              <w:top w:val="single" w:sz="4" w:space="0" w:color="auto"/>
              <w:left w:val="single" w:sz="4" w:space="0" w:color="auto"/>
              <w:bottom w:val="single" w:sz="4" w:space="0" w:color="auto"/>
              <w:right w:val="single" w:sz="4" w:space="0" w:color="auto"/>
            </w:tcBorders>
            <w:hideMark/>
          </w:tcPr>
          <w:p w:rsidR="00D12823" w:rsidRPr="009127ED" w:rsidRDefault="00D12823" w:rsidP="00D12823">
            <w:pPr>
              <w:jc w:val="center"/>
            </w:pPr>
            <w:r w:rsidRPr="009127ED">
              <w:t>616</w:t>
            </w:r>
          </w:p>
        </w:tc>
      </w:tr>
      <w:tr w:rsidR="00DE7E8C" w:rsidRPr="009127ED" w:rsidTr="00EB3395">
        <w:tc>
          <w:tcPr>
            <w:tcW w:w="7054" w:type="dxa"/>
            <w:tcBorders>
              <w:top w:val="single" w:sz="4" w:space="0" w:color="auto"/>
              <w:left w:val="single" w:sz="4" w:space="0" w:color="auto"/>
              <w:bottom w:val="single" w:sz="4" w:space="0" w:color="auto"/>
              <w:right w:val="single" w:sz="4" w:space="0" w:color="auto"/>
            </w:tcBorders>
            <w:hideMark/>
          </w:tcPr>
          <w:p w:rsidR="00E4476B" w:rsidRPr="009127ED" w:rsidRDefault="00E4476B" w:rsidP="00DE7E8C">
            <w:pPr>
              <w:jc w:val="center"/>
              <w:rPr>
                <w:b/>
                <w:lang w:eastAsia="lt-LT"/>
              </w:rPr>
            </w:pPr>
            <w:r w:rsidRPr="009127ED">
              <w:rPr>
                <w:b/>
                <w:lang w:eastAsia="lt-LT"/>
              </w:rPr>
              <w:t>Gimimai</w:t>
            </w:r>
          </w:p>
        </w:tc>
        <w:tc>
          <w:tcPr>
            <w:tcW w:w="1290" w:type="dxa"/>
            <w:tcBorders>
              <w:top w:val="single" w:sz="4" w:space="0" w:color="auto"/>
              <w:left w:val="single" w:sz="4" w:space="0" w:color="auto"/>
              <w:bottom w:val="single" w:sz="4" w:space="0" w:color="auto"/>
              <w:right w:val="single" w:sz="4" w:space="0" w:color="auto"/>
            </w:tcBorders>
            <w:hideMark/>
          </w:tcPr>
          <w:p w:rsidR="00E4476B" w:rsidRPr="009127ED" w:rsidRDefault="00E4476B" w:rsidP="00D12823">
            <w:pPr>
              <w:jc w:val="center"/>
              <w:rPr>
                <w:b/>
                <w:lang w:eastAsia="lt-LT"/>
              </w:rPr>
            </w:pPr>
            <w:r w:rsidRPr="009127ED">
              <w:rPr>
                <w:b/>
                <w:lang w:eastAsia="lt-LT"/>
              </w:rPr>
              <w:t>201</w:t>
            </w:r>
            <w:r w:rsidR="00D12823" w:rsidRPr="009127ED">
              <w:rPr>
                <w:b/>
                <w:lang w:eastAsia="lt-LT"/>
              </w:rPr>
              <w:t>6</w:t>
            </w:r>
          </w:p>
        </w:tc>
        <w:tc>
          <w:tcPr>
            <w:tcW w:w="1290" w:type="dxa"/>
            <w:tcBorders>
              <w:top w:val="single" w:sz="4" w:space="0" w:color="auto"/>
              <w:left w:val="single" w:sz="4" w:space="0" w:color="auto"/>
              <w:bottom w:val="single" w:sz="4" w:space="0" w:color="auto"/>
              <w:right w:val="single" w:sz="4" w:space="0" w:color="auto"/>
            </w:tcBorders>
            <w:hideMark/>
          </w:tcPr>
          <w:p w:rsidR="00E4476B" w:rsidRPr="009127ED" w:rsidRDefault="00E4476B" w:rsidP="00D12823">
            <w:pPr>
              <w:jc w:val="center"/>
              <w:rPr>
                <w:b/>
                <w:lang w:eastAsia="lt-LT"/>
              </w:rPr>
            </w:pPr>
            <w:r w:rsidRPr="009127ED">
              <w:rPr>
                <w:b/>
                <w:lang w:eastAsia="lt-LT"/>
              </w:rPr>
              <w:t>201</w:t>
            </w:r>
            <w:r w:rsidR="00D12823" w:rsidRPr="009127ED">
              <w:rPr>
                <w:b/>
                <w:lang w:eastAsia="lt-LT"/>
              </w:rPr>
              <w:t>7</w:t>
            </w:r>
          </w:p>
        </w:tc>
      </w:tr>
      <w:tr w:rsidR="007C09D8" w:rsidRPr="009127ED" w:rsidTr="00D12823">
        <w:tc>
          <w:tcPr>
            <w:tcW w:w="7054" w:type="dxa"/>
            <w:tcBorders>
              <w:top w:val="single" w:sz="4" w:space="0" w:color="auto"/>
              <w:left w:val="single" w:sz="4" w:space="0" w:color="auto"/>
              <w:bottom w:val="single" w:sz="4" w:space="0" w:color="auto"/>
              <w:right w:val="single" w:sz="4" w:space="0" w:color="auto"/>
            </w:tcBorders>
          </w:tcPr>
          <w:p w:rsidR="007C09D8" w:rsidRPr="009127ED" w:rsidRDefault="007C09D8" w:rsidP="007C09D8">
            <w:r w:rsidRPr="009127ED">
              <w:t>Iš viso įregistruota gimimų</w:t>
            </w:r>
          </w:p>
        </w:tc>
        <w:tc>
          <w:tcPr>
            <w:tcW w:w="1290" w:type="dxa"/>
            <w:tcBorders>
              <w:top w:val="single" w:sz="4" w:space="0" w:color="auto"/>
              <w:left w:val="single" w:sz="4" w:space="0" w:color="auto"/>
              <w:bottom w:val="single" w:sz="4" w:space="0" w:color="auto"/>
              <w:right w:val="single" w:sz="4" w:space="0" w:color="auto"/>
            </w:tcBorders>
          </w:tcPr>
          <w:p w:rsidR="007C09D8" w:rsidRPr="009127ED" w:rsidRDefault="007C09D8" w:rsidP="007C09D8">
            <w:pPr>
              <w:jc w:val="center"/>
            </w:pPr>
            <w:r w:rsidRPr="009127ED">
              <w:t>2</w:t>
            </w:r>
            <w:r w:rsidR="00510CC1" w:rsidRPr="009127ED">
              <w:t xml:space="preserve"> </w:t>
            </w:r>
            <w:r w:rsidRPr="009127ED">
              <w:t>244</w:t>
            </w:r>
          </w:p>
        </w:tc>
        <w:tc>
          <w:tcPr>
            <w:tcW w:w="1290" w:type="dxa"/>
            <w:tcBorders>
              <w:top w:val="single" w:sz="4" w:space="0" w:color="auto"/>
              <w:left w:val="single" w:sz="4" w:space="0" w:color="auto"/>
              <w:bottom w:val="single" w:sz="4" w:space="0" w:color="auto"/>
              <w:right w:val="single" w:sz="4" w:space="0" w:color="auto"/>
            </w:tcBorders>
          </w:tcPr>
          <w:p w:rsidR="007C09D8" w:rsidRPr="009127ED" w:rsidRDefault="007C09D8" w:rsidP="007C09D8">
            <w:pPr>
              <w:jc w:val="center"/>
            </w:pPr>
            <w:r w:rsidRPr="009127ED">
              <w:t>2</w:t>
            </w:r>
            <w:r w:rsidR="00510CC1" w:rsidRPr="009127ED">
              <w:t xml:space="preserve"> </w:t>
            </w:r>
            <w:r w:rsidRPr="009127ED">
              <w:t>295</w:t>
            </w:r>
          </w:p>
        </w:tc>
      </w:tr>
      <w:tr w:rsidR="007C09D8" w:rsidRPr="009127ED" w:rsidTr="00D12823">
        <w:tc>
          <w:tcPr>
            <w:tcW w:w="7054" w:type="dxa"/>
            <w:tcBorders>
              <w:top w:val="single" w:sz="4" w:space="0" w:color="auto"/>
              <w:left w:val="single" w:sz="4" w:space="0" w:color="auto"/>
              <w:bottom w:val="single" w:sz="4" w:space="0" w:color="auto"/>
              <w:right w:val="single" w:sz="4" w:space="0" w:color="auto"/>
            </w:tcBorders>
          </w:tcPr>
          <w:p w:rsidR="007C09D8" w:rsidRPr="009127ED" w:rsidRDefault="007C09D8" w:rsidP="007C09D8">
            <w:r w:rsidRPr="009127ED">
              <w:t>Pirminių gimimo įrašų</w:t>
            </w:r>
          </w:p>
        </w:tc>
        <w:tc>
          <w:tcPr>
            <w:tcW w:w="1290" w:type="dxa"/>
            <w:tcBorders>
              <w:top w:val="single" w:sz="4" w:space="0" w:color="auto"/>
              <w:left w:val="single" w:sz="4" w:space="0" w:color="auto"/>
              <w:bottom w:val="single" w:sz="4" w:space="0" w:color="auto"/>
              <w:right w:val="single" w:sz="4" w:space="0" w:color="auto"/>
            </w:tcBorders>
          </w:tcPr>
          <w:p w:rsidR="007C09D8" w:rsidRPr="009127ED" w:rsidRDefault="007C09D8" w:rsidP="007C09D8">
            <w:pPr>
              <w:jc w:val="center"/>
            </w:pPr>
            <w:r w:rsidRPr="009127ED">
              <w:t>1</w:t>
            </w:r>
            <w:r w:rsidR="00510CC1" w:rsidRPr="009127ED">
              <w:t xml:space="preserve"> </w:t>
            </w:r>
            <w:r w:rsidRPr="009127ED">
              <w:t>920</w:t>
            </w:r>
          </w:p>
        </w:tc>
        <w:tc>
          <w:tcPr>
            <w:tcW w:w="1290" w:type="dxa"/>
            <w:tcBorders>
              <w:top w:val="single" w:sz="4" w:space="0" w:color="auto"/>
              <w:left w:val="single" w:sz="4" w:space="0" w:color="auto"/>
              <w:bottom w:val="single" w:sz="4" w:space="0" w:color="auto"/>
              <w:right w:val="single" w:sz="4" w:space="0" w:color="auto"/>
            </w:tcBorders>
          </w:tcPr>
          <w:p w:rsidR="007C09D8" w:rsidRPr="009127ED" w:rsidRDefault="007C09D8" w:rsidP="007C09D8">
            <w:pPr>
              <w:jc w:val="center"/>
            </w:pPr>
            <w:r w:rsidRPr="009127ED">
              <w:t>1</w:t>
            </w:r>
            <w:r w:rsidR="00510CC1" w:rsidRPr="009127ED">
              <w:t xml:space="preserve"> </w:t>
            </w:r>
            <w:r w:rsidRPr="009127ED">
              <w:t>918</w:t>
            </w:r>
          </w:p>
        </w:tc>
      </w:tr>
      <w:tr w:rsidR="007C09D8" w:rsidRPr="009127ED" w:rsidTr="00D12823">
        <w:tc>
          <w:tcPr>
            <w:tcW w:w="7054" w:type="dxa"/>
            <w:tcBorders>
              <w:top w:val="single" w:sz="4" w:space="0" w:color="auto"/>
              <w:left w:val="single" w:sz="4" w:space="0" w:color="auto"/>
              <w:bottom w:val="single" w:sz="4" w:space="0" w:color="auto"/>
              <w:right w:val="single" w:sz="4" w:space="0" w:color="auto"/>
            </w:tcBorders>
          </w:tcPr>
          <w:p w:rsidR="007C09D8" w:rsidRPr="009127ED" w:rsidRDefault="007C09D8" w:rsidP="007C09D8">
            <w:r w:rsidRPr="009127ED">
              <w:t>Įtraukti į apskaitą gimusių vaikų užsienyje gimimai</w:t>
            </w:r>
          </w:p>
        </w:tc>
        <w:tc>
          <w:tcPr>
            <w:tcW w:w="1290" w:type="dxa"/>
            <w:tcBorders>
              <w:top w:val="single" w:sz="4" w:space="0" w:color="auto"/>
              <w:left w:val="single" w:sz="4" w:space="0" w:color="auto"/>
              <w:bottom w:val="single" w:sz="4" w:space="0" w:color="auto"/>
              <w:right w:val="single" w:sz="4" w:space="0" w:color="auto"/>
            </w:tcBorders>
          </w:tcPr>
          <w:p w:rsidR="007C09D8" w:rsidRPr="009127ED" w:rsidRDefault="007C09D8" w:rsidP="007C09D8">
            <w:pPr>
              <w:jc w:val="center"/>
            </w:pPr>
            <w:r w:rsidRPr="009127ED">
              <w:t>324</w:t>
            </w:r>
          </w:p>
        </w:tc>
        <w:tc>
          <w:tcPr>
            <w:tcW w:w="1290" w:type="dxa"/>
            <w:tcBorders>
              <w:top w:val="single" w:sz="4" w:space="0" w:color="auto"/>
              <w:left w:val="single" w:sz="4" w:space="0" w:color="auto"/>
              <w:bottom w:val="single" w:sz="4" w:space="0" w:color="auto"/>
              <w:right w:val="single" w:sz="4" w:space="0" w:color="auto"/>
            </w:tcBorders>
          </w:tcPr>
          <w:p w:rsidR="007C09D8" w:rsidRPr="009127ED" w:rsidRDefault="007C09D8" w:rsidP="007C09D8">
            <w:pPr>
              <w:jc w:val="center"/>
            </w:pPr>
            <w:r w:rsidRPr="009127ED">
              <w:t>377</w:t>
            </w:r>
          </w:p>
        </w:tc>
      </w:tr>
      <w:tr w:rsidR="007C09D8" w:rsidRPr="009127ED" w:rsidTr="00D12823">
        <w:tc>
          <w:tcPr>
            <w:tcW w:w="7054" w:type="dxa"/>
            <w:tcBorders>
              <w:top w:val="single" w:sz="4" w:space="0" w:color="auto"/>
              <w:left w:val="single" w:sz="4" w:space="0" w:color="auto"/>
              <w:bottom w:val="single" w:sz="4" w:space="0" w:color="auto"/>
              <w:right w:val="single" w:sz="4" w:space="0" w:color="auto"/>
            </w:tcBorders>
          </w:tcPr>
          <w:p w:rsidR="007C09D8" w:rsidRPr="009127ED" w:rsidRDefault="007C09D8" w:rsidP="007C09D8">
            <w:r w:rsidRPr="009127ED">
              <w:t>Užregistruota dvynukų</w:t>
            </w:r>
          </w:p>
        </w:tc>
        <w:tc>
          <w:tcPr>
            <w:tcW w:w="1290" w:type="dxa"/>
            <w:tcBorders>
              <w:top w:val="single" w:sz="4" w:space="0" w:color="auto"/>
              <w:left w:val="single" w:sz="4" w:space="0" w:color="auto"/>
              <w:bottom w:val="single" w:sz="4" w:space="0" w:color="auto"/>
              <w:right w:val="single" w:sz="4" w:space="0" w:color="auto"/>
            </w:tcBorders>
          </w:tcPr>
          <w:p w:rsidR="007C09D8" w:rsidRPr="009127ED" w:rsidRDefault="007C09D8" w:rsidP="007C09D8">
            <w:pPr>
              <w:jc w:val="center"/>
            </w:pPr>
            <w:r w:rsidRPr="009127ED">
              <w:t>29</w:t>
            </w:r>
          </w:p>
        </w:tc>
        <w:tc>
          <w:tcPr>
            <w:tcW w:w="1290" w:type="dxa"/>
            <w:tcBorders>
              <w:top w:val="single" w:sz="4" w:space="0" w:color="auto"/>
              <w:left w:val="single" w:sz="4" w:space="0" w:color="auto"/>
              <w:bottom w:val="single" w:sz="4" w:space="0" w:color="auto"/>
              <w:right w:val="single" w:sz="4" w:space="0" w:color="auto"/>
            </w:tcBorders>
          </w:tcPr>
          <w:p w:rsidR="007C09D8" w:rsidRPr="009127ED" w:rsidRDefault="007C09D8" w:rsidP="007C09D8">
            <w:pPr>
              <w:jc w:val="center"/>
            </w:pPr>
            <w:r w:rsidRPr="009127ED">
              <w:t>22</w:t>
            </w:r>
          </w:p>
        </w:tc>
      </w:tr>
      <w:tr w:rsidR="007C09D8" w:rsidRPr="009127ED" w:rsidTr="00D12823">
        <w:tc>
          <w:tcPr>
            <w:tcW w:w="7054" w:type="dxa"/>
            <w:tcBorders>
              <w:top w:val="single" w:sz="4" w:space="0" w:color="auto"/>
              <w:left w:val="single" w:sz="4" w:space="0" w:color="auto"/>
              <w:bottom w:val="single" w:sz="4" w:space="0" w:color="auto"/>
              <w:right w:val="single" w:sz="4" w:space="0" w:color="auto"/>
            </w:tcBorders>
          </w:tcPr>
          <w:p w:rsidR="007C09D8" w:rsidRPr="009127ED" w:rsidRDefault="007C09D8" w:rsidP="007C09D8">
            <w:r w:rsidRPr="009127ED">
              <w:t>Užregistruota gimusių negyvų vaikų</w:t>
            </w:r>
          </w:p>
        </w:tc>
        <w:tc>
          <w:tcPr>
            <w:tcW w:w="1290" w:type="dxa"/>
            <w:tcBorders>
              <w:top w:val="single" w:sz="4" w:space="0" w:color="auto"/>
              <w:left w:val="single" w:sz="4" w:space="0" w:color="auto"/>
              <w:bottom w:val="single" w:sz="4" w:space="0" w:color="auto"/>
              <w:right w:val="single" w:sz="4" w:space="0" w:color="auto"/>
            </w:tcBorders>
          </w:tcPr>
          <w:p w:rsidR="007C09D8" w:rsidRPr="009127ED" w:rsidRDefault="007C09D8" w:rsidP="007C09D8">
            <w:pPr>
              <w:jc w:val="center"/>
            </w:pPr>
            <w:r w:rsidRPr="009127ED">
              <w:t>12</w:t>
            </w:r>
          </w:p>
        </w:tc>
        <w:tc>
          <w:tcPr>
            <w:tcW w:w="1290" w:type="dxa"/>
            <w:tcBorders>
              <w:top w:val="single" w:sz="4" w:space="0" w:color="auto"/>
              <w:left w:val="single" w:sz="4" w:space="0" w:color="auto"/>
              <w:bottom w:val="single" w:sz="4" w:space="0" w:color="auto"/>
              <w:right w:val="single" w:sz="4" w:space="0" w:color="auto"/>
            </w:tcBorders>
          </w:tcPr>
          <w:p w:rsidR="007C09D8" w:rsidRPr="009127ED" w:rsidRDefault="007C09D8" w:rsidP="007C09D8">
            <w:pPr>
              <w:jc w:val="center"/>
            </w:pPr>
            <w:r w:rsidRPr="009127ED">
              <w:t>9</w:t>
            </w:r>
          </w:p>
        </w:tc>
      </w:tr>
      <w:tr w:rsidR="007C09D8" w:rsidRPr="009127ED" w:rsidTr="00D12823">
        <w:tc>
          <w:tcPr>
            <w:tcW w:w="7054" w:type="dxa"/>
            <w:tcBorders>
              <w:top w:val="single" w:sz="4" w:space="0" w:color="auto"/>
              <w:left w:val="single" w:sz="4" w:space="0" w:color="auto"/>
              <w:bottom w:val="single" w:sz="4" w:space="0" w:color="auto"/>
              <w:right w:val="single" w:sz="4" w:space="0" w:color="auto"/>
            </w:tcBorders>
          </w:tcPr>
          <w:p w:rsidR="007C09D8" w:rsidRPr="009127ED" w:rsidRDefault="007C09D8" w:rsidP="007C09D8">
            <w:r w:rsidRPr="009127ED">
              <w:t>Užregistruota gimusių ir mirusių vaikų</w:t>
            </w:r>
          </w:p>
        </w:tc>
        <w:tc>
          <w:tcPr>
            <w:tcW w:w="1290" w:type="dxa"/>
            <w:tcBorders>
              <w:top w:val="single" w:sz="4" w:space="0" w:color="auto"/>
              <w:left w:val="single" w:sz="4" w:space="0" w:color="auto"/>
              <w:bottom w:val="single" w:sz="4" w:space="0" w:color="auto"/>
              <w:right w:val="single" w:sz="4" w:space="0" w:color="auto"/>
            </w:tcBorders>
          </w:tcPr>
          <w:p w:rsidR="007C09D8" w:rsidRPr="009127ED" w:rsidRDefault="007C09D8" w:rsidP="007C09D8">
            <w:pPr>
              <w:jc w:val="center"/>
            </w:pPr>
            <w:r w:rsidRPr="009127ED">
              <w:t>2</w:t>
            </w:r>
          </w:p>
        </w:tc>
        <w:tc>
          <w:tcPr>
            <w:tcW w:w="1290" w:type="dxa"/>
            <w:tcBorders>
              <w:top w:val="single" w:sz="4" w:space="0" w:color="auto"/>
              <w:left w:val="single" w:sz="4" w:space="0" w:color="auto"/>
              <w:bottom w:val="single" w:sz="4" w:space="0" w:color="auto"/>
              <w:right w:val="single" w:sz="4" w:space="0" w:color="auto"/>
            </w:tcBorders>
          </w:tcPr>
          <w:p w:rsidR="007C09D8" w:rsidRPr="009127ED" w:rsidRDefault="007C09D8" w:rsidP="007C09D8">
            <w:pPr>
              <w:jc w:val="center"/>
            </w:pPr>
            <w:r w:rsidRPr="009127ED">
              <w:t>0</w:t>
            </w:r>
          </w:p>
        </w:tc>
      </w:tr>
      <w:tr w:rsidR="00DE7E8C" w:rsidRPr="009127ED" w:rsidTr="00EB3395">
        <w:tc>
          <w:tcPr>
            <w:tcW w:w="7054" w:type="dxa"/>
            <w:tcBorders>
              <w:top w:val="single" w:sz="4" w:space="0" w:color="auto"/>
              <w:left w:val="single" w:sz="4" w:space="0" w:color="auto"/>
              <w:bottom w:val="single" w:sz="4" w:space="0" w:color="auto"/>
              <w:right w:val="single" w:sz="4" w:space="0" w:color="auto"/>
            </w:tcBorders>
            <w:hideMark/>
          </w:tcPr>
          <w:p w:rsidR="00E4476B" w:rsidRPr="009127ED" w:rsidRDefault="00E4476B" w:rsidP="00DE7E8C">
            <w:pPr>
              <w:jc w:val="center"/>
              <w:rPr>
                <w:b/>
                <w:lang w:eastAsia="lt-LT"/>
              </w:rPr>
            </w:pPr>
            <w:r w:rsidRPr="009127ED">
              <w:rPr>
                <w:b/>
                <w:lang w:eastAsia="lt-LT"/>
              </w:rPr>
              <w:t>Tėvystės nustatymai ir pripažinimai</w:t>
            </w:r>
          </w:p>
        </w:tc>
        <w:tc>
          <w:tcPr>
            <w:tcW w:w="1290" w:type="dxa"/>
            <w:tcBorders>
              <w:top w:val="single" w:sz="4" w:space="0" w:color="auto"/>
              <w:left w:val="single" w:sz="4" w:space="0" w:color="auto"/>
              <w:bottom w:val="single" w:sz="4" w:space="0" w:color="auto"/>
              <w:right w:val="single" w:sz="4" w:space="0" w:color="auto"/>
            </w:tcBorders>
            <w:hideMark/>
          </w:tcPr>
          <w:p w:rsidR="00E4476B" w:rsidRPr="009127ED" w:rsidRDefault="00E4476B" w:rsidP="007C09D8">
            <w:pPr>
              <w:jc w:val="center"/>
              <w:rPr>
                <w:b/>
                <w:lang w:eastAsia="lt-LT"/>
              </w:rPr>
            </w:pPr>
            <w:r w:rsidRPr="009127ED">
              <w:rPr>
                <w:b/>
                <w:lang w:eastAsia="lt-LT"/>
              </w:rPr>
              <w:t>201</w:t>
            </w:r>
            <w:r w:rsidR="007C09D8" w:rsidRPr="009127ED">
              <w:rPr>
                <w:b/>
                <w:lang w:eastAsia="lt-LT"/>
              </w:rPr>
              <w:t>6</w:t>
            </w:r>
          </w:p>
        </w:tc>
        <w:tc>
          <w:tcPr>
            <w:tcW w:w="1290" w:type="dxa"/>
            <w:tcBorders>
              <w:top w:val="single" w:sz="4" w:space="0" w:color="auto"/>
              <w:left w:val="single" w:sz="4" w:space="0" w:color="auto"/>
              <w:bottom w:val="single" w:sz="4" w:space="0" w:color="auto"/>
              <w:right w:val="single" w:sz="4" w:space="0" w:color="auto"/>
            </w:tcBorders>
            <w:hideMark/>
          </w:tcPr>
          <w:p w:rsidR="00E4476B" w:rsidRPr="009127ED" w:rsidRDefault="00E4476B" w:rsidP="007C09D8">
            <w:pPr>
              <w:jc w:val="center"/>
              <w:rPr>
                <w:b/>
                <w:lang w:eastAsia="lt-LT"/>
              </w:rPr>
            </w:pPr>
            <w:r w:rsidRPr="009127ED">
              <w:rPr>
                <w:b/>
                <w:lang w:eastAsia="lt-LT"/>
              </w:rPr>
              <w:t>201</w:t>
            </w:r>
            <w:r w:rsidR="007C09D8" w:rsidRPr="009127ED">
              <w:rPr>
                <w:b/>
                <w:lang w:eastAsia="lt-LT"/>
              </w:rPr>
              <w:t>7</w:t>
            </w:r>
          </w:p>
        </w:tc>
      </w:tr>
      <w:tr w:rsidR="007C09D8" w:rsidRPr="009127ED" w:rsidTr="00EB3395">
        <w:tc>
          <w:tcPr>
            <w:tcW w:w="7054" w:type="dxa"/>
            <w:tcBorders>
              <w:top w:val="single" w:sz="4" w:space="0" w:color="auto"/>
              <w:left w:val="single" w:sz="4" w:space="0" w:color="auto"/>
              <w:bottom w:val="single" w:sz="4" w:space="0" w:color="auto"/>
              <w:right w:val="single" w:sz="4" w:space="0" w:color="auto"/>
            </w:tcBorders>
            <w:hideMark/>
          </w:tcPr>
          <w:p w:rsidR="007C09D8" w:rsidRPr="009127ED" w:rsidRDefault="007C09D8" w:rsidP="007C09D8">
            <w:r w:rsidRPr="009127ED">
              <w:t>Iš viso įregistruota tėvystės nustatymų ir pripažinimų, nuginčijimų</w:t>
            </w:r>
          </w:p>
        </w:tc>
        <w:tc>
          <w:tcPr>
            <w:tcW w:w="1290" w:type="dxa"/>
            <w:tcBorders>
              <w:top w:val="single" w:sz="4" w:space="0" w:color="auto"/>
              <w:left w:val="single" w:sz="4" w:space="0" w:color="auto"/>
              <w:bottom w:val="single" w:sz="4" w:space="0" w:color="auto"/>
              <w:right w:val="single" w:sz="4" w:space="0" w:color="auto"/>
            </w:tcBorders>
            <w:hideMark/>
          </w:tcPr>
          <w:p w:rsidR="007C09D8" w:rsidRPr="009127ED" w:rsidRDefault="007C09D8" w:rsidP="007C09D8">
            <w:pPr>
              <w:jc w:val="center"/>
            </w:pPr>
            <w:r w:rsidRPr="009127ED">
              <w:t>625</w:t>
            </w:r>
          </w:p>
        </w:tc>
        <w:tc>
          <w:tcPr>
            <w:tcW w:w="1290" w:type="dxa"/>
            <w:tcBorders>
              <w:top w:val="single" w:sz="4" w:space="0" w:color="auto"/>
              <w:left w:val="single" w:sz="4" w:space="0" w:color="auto"/>
              <w:bottom w:val="single" w:sz="4" w:space="0" w:color="auto"/>
              <w:right w:val="single" w:sz="4" w:space="0" w:color="auto"/>
            </w:tcBorders>
            <w:hideMark/>
          </w:tcPr>
          <w:p w:rsidR="007C09D8" w:rsidRPr="009127ED" w:rsidRDefault="007C09D8" w:rsidP="007C09D8">
            <w:pPr>
              <w:jc w:val="center"/>
            </w:pPr>
            <w:r w:rsidRPr="009127ED">
              <w:t>505</w:t>
            </w:r>
          </w:p>
        </w:tc>
      </w:tr>
      <w:tr w:rsidR="007C09D8" w:rsidRPr="009127ED" w:rsidTr="00EB3395">
        <w:tc>
          <w:tcPr>
            <w:tcW w:w="7054" w:type="dxa"/>
            <w:tcBorders>
              <w:top w:val="single" w:sz="4" w:space="0" w:color="auto"/>
              <w:left w:val="single" w:sz="4" w:space="0" w:color="auto"/>
              <w:bottom w:val="single" w:sz="4" w:space="0" w:color="auto"/>
              <w:right w:val="single" w:sz="4" w:space="0" w:color="auto"/>
            </w:tcBorders>
            <w:hideMark/>
          </w:tcPr>
          <w:p w:rsidR="007C09D8" w:rsidRPr="009127ED" w:rsidRDefault="007C09D8" w:rsidP="007C09D8">
            <w:r w:rsidRPr="009127ED">
              <w:t>Įregistruoti tėvystės pripažinimai su pirminiu gimimo registravimu</w:t>
            </w:r>
          </w:p>
        </w:tc>
        <w:tc>
          <w:tcPr>
            <w:tcW w:w="1290" w:type="dxa"/>
            <w:tcBorders>
              <w:top w:val="single" w:sz="4" w:space="0" w:color="auto"/>
              <w:left w:val="single" w:sz="4" w:space="0" w:color="auto"/>
              <w:bottom w:val="single" w:sz="4" w:space="0" w:color="auto"/>
              <w:right w:val="single" w:sz="4" w:space="0" w:color="auto"/>
            </w:tcBorders>
            <w:hideMark/>
          </w:tcPr>
          <w:p w:rsidR="007C09D8" w:rsidRPr="009127ED" w:rsidRDefault="007C09D8" w:rsidP="007C09D8">
            <w:pPr>
              <w:jc w:val="center"/>
            </w:pPr>
            <w:r w:rsidRPr="009127ED">
              <w:t>494</w:t>
            </w:r>
          </w:p>
        </w:tc>
        <w:tc>
          <w:tcPr>
            <w:tcW w:w="1290" w:type="dxa"/>
            <w:tcBorders>
              <w:top w:val="single" w:sz="4" w:space="0" w:color="auto"/>
              <w:left w:val="single" w:sz="4" w:space="0" w:color="auto"/>
              <w:bottom w:val="single" w:sz="4" w:space="0" w:color="auto"/>
              <w:right w:val="single" w:sz="4" w:space="0" w:color="auto"/>
            </w:tcBorders>
            <w:hideMark/>
          </w:tcPr>
          <w:p w:rsidR="007C09D8" w:rsidRPr="009127ED" w:rsidRDefault="007C09D8" w:rsidP="007C09D8">
            <w:pPr>
              <w:jc w:val="center"/>
            </w:pPr>
            <w:r w:rsidRPr="009127ED">
              <w:t>473</w:t>
            </w:r>
          </w:p>
        </w:tc>
      </w:tr>
      <w:tr w:rsidR="00DE7E8C" w:rsidRPr="009127ED" w:rsidTr="00EB3395">
        <w:tc>
          <w:tcPr>
            <w:tcW w:w="7054" w:type="dxa"/>
            <w:tcBorders>
              <w:top w:val="single" w:sz="4" w:space="0" w:color="auto"/>
              <w:left w:val="single" w:sz="4" w:space="0" w:color="auto"/>
              <w:bottom w:val="single" w:sz="4" w:space="0" w:color="auto"/>
              <w:right w:val="single" w:sz="4" w:space="0" w:color="auto"/>
            </w:tcBorders>
            <w:hideMark/>
          </w:tcPr>
          <w:p w:rsidR="00E4476B" w:rsidRPr="009127ED" w:rsidRDefault="00E4476B" w:rsidP="00DE7E8C">
            <w:pPr>
              <w:jc w:val="center"/>
              <w:rPr>
                <w:b/>
                <w:lang w:eastAsia="lt-LT"/>
              </w:rPr>
            </w:pPr>
            <w:r w:rsidRPr="009127ED">
              <w:rPr>
                <w:b/>
                <w:lang w:eastAsia="lt-LT"/>
              </w:rPr>
              <w:t>Įvaikinimai</w:t>
            </w:r>
          </w:p>
        </w:tc>
        <w:tc>
          <w:tcPr>
            <w:tcW w:w="1290" w:type="dxa"/>
            <w:tcBorders>
              <w:top w:val="single" w:sz="4" w:space="0" w:color="auto"/>
              <w:left w:val="single" w:sz="4" w:space="0" w:color="auto"/>
              <w:bottom w:val="single" w:sz="4" w:space="0" w:color="auto"/>
              <w:right w:val="single" w:sz="4" w:space="0" w:color="auto"/>
            </w:tcBorders>
            <w:hideMark/>
          </w:tcPr>
          <w:p w:rsidR="00E4476B" w:rsidRPr="009127ED" w:rsidRDefault="00E4476B" w:rsidP="002D2605">
            <w:pPr>
              <w:jc w:val="center"/>
              <w:rPr>
                <w:b/>
              </w:rPr>
            </w:pPr>
            <w:r w:rsidRPr="009127ED">
              <w:rPr>
                <w:b/>
              </w:rPr>
              <w:t>201</w:t>
            </w:r>
            <w:r w:rsidR="002D2605" w:rsidRPr="009127ED">
              <w:rPr>
                <w:b/>
              </w:rPr>
              <w:t>6</w:t>
            </w:r>
          </w:p>
        </w:tc>
        <w:tc>
          <w:tcPr>
            <w:tcW w:w="1290" w:type="dxa"/>
            <w:tcBorders>
              <w:top w:val="single" w:sz="4" w:space="0" w:color="auto"/>
              <w:left w:val="single" w:sz="4" w:space="0" w:color="auto"/>
              <w:bottom w:val="single" w:sz="4" w:space="0" w:color="auto"/>
              <w:right w:val="single" w:sz="4" w:space="0" w:color="auto"/>
            </w:tcBorders>
            <w:hideMark/>
          </w:tcPr>
          <w:p w:rsidR="00E4476B" w:rsidRPr="009127ED" w:rsidRDefault="00E4476B" w:rsidP="002D2605">
            <w:pPr>
              <w:jc w:val="center"/>
              <w:rPr>
                <w:b/>
              </w:rPr>
            </w:pPr>
            <w:r w:rsidRPr="009127ED">
              <w:rPr>
                <w:b/>
              </w:rPr>
              <w:t>201</w:t>
            </w:r>
            <w:r w:rsidR="002D2605" w:rsidRPr="009127ED">
              <w:rPr>
                <w:b/>
              </w:rPr>
              <w:t>7</w:t>
            </w:r>
          </w:p>
        </w:tc>
      </w:tr>
      <w:tr w:rsidR="002D2605" w:rsidRPr="009127ED" w:rsidTr="00EB3395">
        <w:tc>
          <w:tcPr>
            <w:tcW w:w="7054" w:type="dxa"/>
            <w:tcBorders>
              <w:top w:val="single" w:sz="4" w:space="0" w:color="auto"/>
              <w:left w:val="single" w:sz="4" w:space="0" w:color="auto"/>
              <w:bottom w:val="single" w:sz="4" w:space="0" w:color="auto"/>
              <w:right w:val="single" w:sz="4" w:space="0" w:color="auto"/>
            </w:tcBorders>
            <w:hideMark/>
          </w:tcPr>
          <w:p w:rsidR="002D2605" w:rsidRPr="009127ED" w:rsidRDefault="002D2605" w:rsidP="002D2605">
            <w:r w:rsidRPr="009127ED">
              <w:t>Įregistruota papildymo, pakeitimo įrašų pateikus teismo sprendimus dėl įvaikinimo</w:t>
            </w:r>
          </w:p>
        </w:tc>
        <w:tc>
          <w:tcPr>
            <w:tcW w:w="1290" w:type="dxa"/>
            <w:tcBorders>
              <w:top w:val="single" w:sz="4" w:space="0" w:color="auto"/>
              <w:left w:val="single" w:sz="4" w:space="0" w:color="auto"/>
              <w:bottom w:val="single" w:sz="4" w:space="0" w:color="auto"/>
              <w:right w:val="single" w:sz="4" w:space="0" w:color="auto"/>
            </w:tcBorders>
            <w:hideMark/>
          </w:tcPr>
          <w:p w:rsidR="002D2605" w:rsidRPr="009127ED" w:rsidRDefault="002D2605" w:rsidP="002D2605">
            <w:pPr>
              <w:jc w:val="center"/>
            </w:pPr>
            <w:r w:rsidRPr="009127ED">
              <w:t>11</w:t>
            </w:r>
          </w:p>
        </w:tc>
        <w:tc>
          <w:tcPr>
            <w:tcW w:w="1290" w:type="dxa"/>
            <w:tcBorders>
              <w:top w:val="single" w:sz="4" w:space="0" w:color="auto"/>
              <w:left w:val="single" w:sz="4" w:space="0" w:color="auto"/>
              <w:bottom w:val="single" w:sz="4" w:space="0" w:color="auto"/>
              <w:right w:val="single" w:sz="4" w:space="0" w:color="auto"/>
            </w:tcBorders>
            <w:hideMark/>
          </w:tcPr>
          <w:p w:rsidR="002D2605" w:rsidRPr="009127ED" w:rsidRDefault="002D2605" w:rsidP="002D2605">
            <w:pPr>
              <w:jc w:val="center"/>
            </w:pPr>
            <w:r w:rsidRPr="009127ED">
              <w:t>5</w:t>
            </w:r>
          </w:p>
        </w:tc>
      </w:tr>
      <w:tr w:rsidR="00DE7E8C" w:rsidRPr="009127ED" w:rsidTr="00EB3395">
        <w:tc>
          <w:tcPr>
            <w:tcW w:w="7054" w:type="dxa"/>
            <w:tcBorders>
              <w:top w:val="single" w:sz="4" w:space="0" w:color="auto"/>
              <w:left w:val="single" w:sz="4" w:space="0" w:color="auto"/>
              <w:bottom w:val="single" w:sz="4" w:space="0" w:color="auto"/>
              <w:right w:val="single" w:sz="4" w:space="0" w:color="auto"/>
            </w:tcBorders>
            <w:hideMark/>
          </w:tcPr>
          <w:p w:rsidR="00E4476B" w:rsidRPr="009127ED" w:rsidRDefault="00E4476B" w:rsidP="00DE7E8C">
            <w:pPr>
              <w:jc w:val="center"/>
              <w:rPr>
                <w:b/>
                <w:lang w:eastAsia="lt-LT"/>
              </w:rPr>
            </w:pPr>
            <w:r w:rsidRPr="009127ED">
              <w:rPr>
                <w:b/>
                <w:lang w:eastAsia="lt-LT"/>
              </w:rPr>
              <w:t>Mirties įrašai</w:t>
            </w:r>
          </w:p>
        </w:tc>
        <w:tc>
          <w:tcPr>
            <w:tcW w:w="1290" w:type="dxa"/>
            <w:tcBorders>
              <w:top w:val="single" w:sz="4" w:space="0" w:color="auto"/>
              <w:left w:val="single" w:sz="4" w:space="0" w:color="auto"/>
              <w:bottom w:val="single" w:sz="4" w:space="0" w:color="auto"/>
              <w:right w:val="single" w:sz="4" w:space="0" w:color="auto"/>
            </w:tcBorders>
            <w:hideMark/>
          </w:tcPr>
          <w:p w:rsidR="00E4476B" w:rsidRPr="009127ED" w:rsidRDefault="00E4476B" w:rsidP="002D2605">
            <w:pPr>
              <w:jc w:val="center"/>
              <w:rPr>
                <w:b/>
                <w:lang w:eastAsia="lt-LT"/>
              </w:rPr>
            </w:pPr>
            <w:r w:rsidRPr="009127ED">
              <w:rPr>
                <w:b/>
                <w:lang w:eastAsia="lt-LT"/>
              </w:rPr>
              <w:t>201</w:t>
            </w:r>
            <w:r w:rsidR="002D2605" w:rsidRPr="009127ED">
              <w:rPr>
                <w:b/>
                <w:lang w:eastAsia="lt-LT"/>
              </w:rPr>
              <w:t>6</w:t>
            </w:r>
          </w:p>
        </w:tc>
        <w:tc>
          <w:tcPr>
            <w:tcW w:w="1290" w:type="dxa"/>
            <w:tcBorders>
              <w:top w:val="single" w:sz="4" w:space="0" w:color="auto"/>
              <w:left w:val="single" w:sz="4" w:space="0" w:color="auto"/>
              <w:bottom w:val="single" w:sz="4" w:space="0" w:color="auto"/>
              <w:right w:val="single" w:sz="4" w:space="0" w:color="auto"/>
            </w:tcBorders>
            <w:hideMark/>
          </w:tcPr>
          <w:p w:rsidR="00E4476B" w:rsidRPr="009127ED" w:rsidRDefault="00E4476B" w:rsidP="002D2605">
            <w:pPr>
              <w:jc w:val="center"/>
              <w:rPr>
                <w:b/>
                <w:lang w:eastAsia="lt-LT"/>
              </w:rPr>
            </w:pPr>
            <w:r w:rsidRPr="009127ED">
              <w:rPr>
                <w:b/>
                <w:lang w:eastAsia="lt-LT"/>
              </w:rPr>
              <w:t>201</w:t>
            </w:r>
            <w:r w:rsidR="002D2605" w:rsidRPr="009127ED">
              <w:rPr>
                <w:b/>
                <w:lang w:eastAsia="lt-LT"/>
              </w:rPr>
              <w:t>7</w:t>
            </w:r>
          </w:p>
        </w:tc>
      </w:tr>
      <w:tr w:rsidR="003011F9" w:rsidRPr="009127ED" w:rsidTr="00EB3395">
        <w:tc>
          <w:tcPr>
            <w:tcW w:w="7054" w:type="dxa"/>
            <w:tcBorders>
              <w:top w:val="single" w:sz="4" w:space="0" w:color="auto"/>
              <w:left w:val="single" w:sz="4" w:space="0" w:color="auto"/>
              <w:bottom w:val="single" w:sz="4" w:space="0" w:color="auto"/>
              <w:right w:val="single" w:sz="4" w:space="0" w:color="auto"/>
            </w:tcBorders>
            <w:hideMark/>
          </w:tcPr>
          <w:p w:rsidR="003011F9" w:rsidRPr="009127ED" w:rsidRDefault="003011F9" w:rsidP="003011F9">
            <w:pPr>
              <w:rPr>
                <w:lang w:eastAsia="lt-LT"/>
              </w:rPr>
            </w:pPr>
            <w:r w:rsidRPr="009127ED">
              <w:rPr>
                <w:lang w:eastAsia="lt-LT"/>
              </w:rPr>
              <w:t xml:space="preserve">Iš viso įregistruota </w:t>
            </w:r>
          </w:p>
        </w:tc>
        <w:tc>
          <w:tcPr>
            <w:tcW w:w="1290" w:type="dxa"/>
            <w:tcBorders>
              <w:top w:val="single" w:sz="4" w:space="0" w:color="auto"/>
              <w:left w:val="single" w:sz="4" w:space="0" w:color="auto"/>
              <w:bottom w:val="single" w:sz="4" w:space="0" w:color="auto"/>
              <w:right w:val="single" w:sz="4" w:space="0" w:color="auto"/>
            </w:tcBorders>
            <w:hideMark/>
          </w:tcPr>
          <w:p w:rsidR="003011F9" w:rsidRPr="009127ED" w:rsidRDefault="003011F9" w:rsidP="003011F9">
            <w:pPr>
              <w:jc w:val="center"/>
            </w:pPr>
            <w:r w:rsidRPr="009127ED">
              <w:t>2</w:t>
            </w:r>
            <w:r w:rsidR="00510CC1" w:rsidRPr="009127ED">
              <w:t xml:space="preserve"> </w:t>
            </w:r>
            <w:r w:rsidRPr="009127ED">
              <w:t>276</w:t>
            </w:r>
          </w:p>
        </w:tc>
        <w:tc>
          <w:tcPr>
            <w:tcW w:w="1290" w:type="dxa"/>
            <w:tcBorders>
              <w:top w:val="single" w:sz="4" w:space="0" w:color="auto"/>
              <w:left w:val="single" w:sz="4" w:space="0" w:color="auto"/>
              <w:bottom w:val="single" w:sz="4" w:space="0" w:color="auto"/>
              <w:right w:val="single" w:sz="4" w:space="0" w:color="auto"/>
            </w:tcBorders>
            <w:hideMark/>
          </w:tcPr>
          <w:p w:rsidR="003011F9" w:rsidRPr="009127ED" w:rsidRDefault="003011F9" w:rsidP="003011F9">
            <w:pPr>
              <w:jc w:val="center"/>
            </w:pPr>
            <w:r w:rsidRPr="009127ED">
              <w:t>2</w:t>
            </w:r>
            <w:r w:rsidR="00510CC1" w:rsidRPr="009127ED">
              <w:t xml:space="preserve"> </w:t>
            </w:r>
            <w:r w:rsidRPr="009127ED">
              <w:t>670</w:t>
            </w:r>
          </w:p>
        </w:tc>
      </w:tr>
      <w:tr w:rsidR="003011F9" w:rsidRPr="009127ED" w:rsidTr="00EB3395">
        <w:tc>
          <w:tcPr>
            <w:tcW w:w="7054" w:type="dxa"/>
            <w:tcBorders>
              <w:top w:val="single" w:sz="4" w:space="0" w:color="auto"/>
              <w:left w:val="single" w:sz="4" w:space="0" w:color="auto"/>
              <w:bottom w:val="single" w:sz="4" w:space="0" w:color="auto"/>
              <w:right w:val="single" w:sz="4" w:space="0" w:color="auto"/>
            </w:tcBorders>
            <w:hideMark/>
          </w:tcPr>
          <w:p w:rsidR="003011F9" w:rsidRPr="009127ED" w:rsidRDefault="003011F9" w:rsidP="003011F9">
            <w:pPr>
              <w:rPr>
                <w:lang w:eastAsia="lt-LT"/>
              </w:rPr>
            </w:pPr>
            <w:r w:rsidRPr="009127ED">
              <w:rPr>
                <w:lang w:eastAsia="lt-LT"/>
              </w:rPr>
              <w:t xml:space="preserve">Pirminiai mirties įrašai </w:t>
            </w:r>
          </w:p>
        </w:tc>
        <w:tc>
          <w:tcPr>
            <w:tcW w:w="1290" w:type="dxa"/>
            <w:tcBorders>
              <w:top w:val="single" w:sz="4" w:space="0" w:color="auto"/>
              <w:left w:val="single" w:sz="4" w:space="0" w:color="auto"/>
              <w:bottom w:val="single" w:sz="4" w:space="0" w:color="auto"/>
              <w:right w:val="single" w:sz="4" w:space="0" w:color="auto"/>
            </w:tcBorders>
            <w:hideMark/>
          </w:tcPr>
          <w:p w:rsidR="003011F9" w:rsidRPr="009127ED" w:rsidRDefault="003011F9" w:rsidP="003011F9">
            <w:pPr>
              <w:jc w:val="center"/>
            </w:pPr>
            <w:r w:rsidRPr="009127ED">
              <w:t>2</w:t>
            </w:r>
            <w:r w:rsidR="00510CC1" w:rsidRPr="009127ED">
              <w:t xml:space="preserve"> </w:t>
            </w:r>
            <w:r w:rsidRPr="009127ED">
              <w:t>189</w:t>
            </w:r>
          </w:p>
        </w:tc>
        <w:tc>
          <w:tcPr>
            <w:tcW w:w="1290" w:type="dxa"/>
            <w:tcBorders>
              <w:top w:val="single" w:sz="4" w:space="0" w:color="auto"/>
              <w:left w:val="single" w:sz="4" w:space="0" w:color="auto"/>
              <w:bottom w:val="single" w:sz="4" w:space="0" w:color="auto"/>
              <w:right w:val="single" w:sz="4" w:space="0" w:color="auto"/>
            </w:tcBorders>
            <w:hideMark/>
          </w:tcPr>
          <w:p w:rsidR="003011F9" w:rsidRPr="009127ED" w:rsidRDefault="003011F9" w:rsidP="003011F9">
            <w:pPr>
              <w:jc w:val="center"/>
            </w:pPr>
            <w:r w:rsidRPr="009127ED">
              <w:t>2</w:t>
            </w:r>
            <w:r w:rsidR="00510CC1" w:rsidRPr="009127ED">
              <w:t xml:space="preserve"> </w:t>
            </w:r>
            <w:r w:rsidRPr="009127ED">
              <w:t>586</w:t>
            </w:r>
          </w:p>
        </w:tc>
      </w:tr>
      <w:tr w:rsidR="003011F9" w:rsidRPr="009127ED" w:rsidTr="00EB3395">
        <w:tc>
          <w:tcPr>
            <w:tcW w:w="7054" w:type="dxa"/>
            <w:tcBorders>
              <w:top w:val="single" w:sz="4" w:space="0" w:color="auto"/>
              <w:left w:val="single" w:sz="4" w:space="0" w:color="auto"/>
              <w:bottom w:val="single" w:sz="4" w:space="0" w:color="auto"/>
              <w:right w:val="single" w:sz="4" w:space="0" w:color="auto"/>
            </w:tcBorders>
            <w:hideMark/>
          </w:tcPr>
          <w:p w:rsidR="003011F9" w:rsidRPr="009127ED" w:rsidRDefault="003011F9" w:rsidP="003011F9">
            <w:pPr>
              <w:rPr>
                <w:lang w:eastAsia="lt-LT"/>
              </w:rPr>
            </w:pPr>
            <w:r w:rsidRPr="009127ED">
              <w:rPr>
                <w:lang w:eastAsia="lt-LT"/>
              </w:rPr>
              <w:t>Įtraukta į apskaitą mirusių užsienio valstybėse</w:t>
            </w:r>
          </w:p>
        </w:tc>
        <w:tc>
          <w:tcPr>
            <w:tcW w:w="1290" w:type="dxa"/>
            <w:tcBorders>
              <w:top w:val="single" w:sz="4" w:space="0" w:color="auto"/>
              <w:left w:val="single" w:sz="4" w:space="0" w:color="auto"/>
              <w:bottom w:val="single" w:sz="4" w:space="0" w:color="auto"/>
              <w:right w:val="single" w:sz="4" w:space="0" w:color="auto"/>
            </w:tcBorders>
            <w:hideMark/>
          </w:tcPr>
          <w:p w:rsidR="003011F9" w:rsidRPr="009127ED" w:rsidRDefault="003011F9" w:rsidP="003011F9">
            <w:pPr>
              <w:jc w:val="center"/>
            </w:pPr>
            <w:r w:rsidRPr="009127ED">
              <w:t>87</w:t>
            </w:r>
          </w:p>
        </w:tc>
        <w:tc>
          <w:tcPr>
            <w:tcW w:w="1290" w:type="dxa"/>
            <w:tcBorders>
              <w:top w:val="single" w:sz="4" w:space="0" w:color="auto"/>
              <w:left w:val="single" w:sz="4" w:space="0" w:color="auto"/>
              <w:bottom w:val="single" w:sz="4" w:space="0" w:color="auto"/>
              <w:right w:val="single" w:sz="4" w:space="0" w:color="auto"/>
            </w:tcBorders>
            <w:hideMark/>
          </w:tcPr>
          <w:p w:rsidR="003011F9" w:rsidRPr="009127ED" w:rsidRDefault="003011F9" w:rsidP="003011F9">
            <w:pPr>
              <w:jc w:val="center"/>
            </w:pPr>
            <w:r w:rsidRPr="009127ED">
              <w:t>84</w:t>
            </w:r>
          </w:p>
        </w:tc>
      </w:tr>
    </w:tbl>
    <w:p w:rsidR="00E4476B" w:rsidRPr="009127ED" w:rsidRDefault="00E4476B" w:rsidP="00DE7E8C">
      <w:pPr>
        <w:jc w:val="center"/>
        <w:rPr>
          <w:b/>
          <w:lang w:eastAsia="lt-LT"/>
        </w:rPr>
      </w:pPr>
    </w:p>
    <w:p w:rsidR="00E4476B" w:rsidRPr="009127ED" w:rsidRDefault="00E4476B" w:rsidP="00DE7E8C">
      <w:pPr>
        <w:jc w:val="center"/>
        <w:rPr>
          <w:b/>
          <w:lang w:eastAsia="lt-LT"/>
        </w:rPr>
      </w:pPr>
      <w:r w:rsidRPr="009127ED">
        <w:rPr>
          <w:b/>
          <w:lang w:eastAsia="lt-LT"/>
        </w:rPr>
        <w:t>Gyvenamosios vietos deklaravimas</w:t>
      </w:r>
    </w:p>
    <w:p w:rsidR="00E4476B" w:rsidRPr="009127ED" w:rsidRDefault="00E4476B" w:rsidP="00DE7E8C">
      <w:pPr>
        <w:jc w:val="center"/>
        <w:rPr>
          <w:b/>
          <w:lang w:eastAsia="lt-LT"/>
        </w:rPr>
      </w:pPr>
    </w:p>
    <w:p w:rsidR="00A7167C" w:rsidRPr="009127ED" w:rsidRDefault="00E4476B" w:rsidP="00DE7E8C">
      <w:pPr>
        <w:tabs>
          <w:tab w:val="left" w:pos="720"/>
        </w:tabs>
        <w:ind w:firstLine="709"/>
        <w:jc w:val="both"/>
        <w:rPr>
          <w:lang w:eastAsia="lt-LT"/>
        </w:rPr>
      </w:pPr>
      <w:r w:rsidRPr="009127ED">
        <w:rPr>
          <w:lang w:eastAsia="lt-LT"/>
        </w:rPr>
        <w:t>201</w:t>
      </w:r>
      <w:r w:rsidR="003011F9" w:rsidRPr="009127ED">
        <w:rPr>
          <w:lang w:eastAsia="lt-LT"/>
        </w:rPr>
        <w:t>7</w:t>
      </w:r>
      <w:r w:rsidRPr="009127ED">
        <w:rPr>
          <w:lang w:eastAsia="lt-LT"/>
        </w:rPr>
        <w:t xml:space="preserve"> m. priimt</w:t>
      </w:r>
      <w:r w:rsidR="00A96AB8" w:rsidRPr="009127ED">
        <w:rPr>
          <w:lang w:eastAsia="lt-LT"/>
        </w:rPr>
        <w:t>os</w:t>
      </w:r>
      <w:r w:rsidRPr="009127ED">
        <w:rPr>
          <w:lang w:eastAsia="lt-LT"/>
        </w:rPr>
        <w:t xml:space="preserve"> </w:t>
      </w:r>
      <w:r w:rsidR="00A96AB8" w:rsidRPr="009127ED">
        <w:t>3</w:t>
      </w:r>
      <w:r w:rsidR="00510CC1" w:rsidRPr="009127ED">
        <w:t> </w:t>
      </w:r>
      <w:r w:rsidR="00A96AB8" w:rsidRPr="009127ED">
        <w:t>239</w:t>
      </w:r>
      <w:r w:rsidRPr="009127ED">
        <w:t xml:space="preserve"> </w:t>
      </w:r>
      <w:r w:rsidRPr="009127ED">
        <w:rPr>
          <w:lang w:eastAsia="lt-LT"/>
        </w:rPr>
        <w:t>išvykimo deklaracij</w:t>
      </w:r>
      <w:r w:rsidR="00A96AB8" w:rsidRPr="009127ED">
        <w:rPr>
          <w:lang w:eastAsia="lt-LT"/>
        </w:rPr>
        <w:t>os (iš jų 1</w:t>
      </w:r>
      <w:r w:rsidR="00510CC1" w:rsidRPr="009127ED">
        <w:rPr>
          <w:lang w:eastAsia="lt-LT"/>
        </w:rPr>
        <w:t xml:space="preserve"> </w:t>
      </w:r>
      <w:r w:rsidR="00A96AB8" w:rsidRPr="009127ED">
        <w:rPr>
          <w:lang w:eastAsia="lt-LT"/>
        </w:rPr>
        <w:t>923 – elektroniniu būdu)</w:t>
      </w:r>
      <w:r w:rsidRPr="009127ED">
        <w:rPr>
          <w:lang w:eastAsia="lt-LT"/>
        </w:rPr>
        <w:t xml:space="preserve">, </w:t>
      </w:r>
      <w:r w:rsidR="00A96AB8" w:rsidRPr="009127ED">
        <w:rPr>
          <w:caps/>
        </w:rPr>
        <w:t>14</w:t>
      </w:r>
      <w:r w:rsidR="00510CC1" w:rsidRPr="009127ED">
        <w:rPr>
          <w:caps/>
        </w:rPr>
        <w:t> </w:t>
      </w:r>
      <w:r w:rsidR="00A96AB8" w:rsidRPr="009127ED">
        <w:rPr>
          <w:caps/>
        </w:rPr>
        <w:t>510</w:t>
      </w:r>
      <w:r w:rsidRPr="009127ED">
        <w:rPr>
          <w:lang w:eastAsia="lt-LT"/>
        </w:rPr>
        <w:t xml:space="preserve"> atvykimo deklaracij</w:t>
      </w:r>
      <w:r w:rsidR="00A96AB8" w:rsidRPr="009127ED">
        <w:rPr>
          <w:lang w:eastAsia="lt-LT"/>
        </w:rPr>
        <w:t xml:space="preserve">ų (iš jų </w:t>
      </w:r>
      <w:r w:rsidR="00A96AB8" w:rsidRPr="009127ED">
        <w:t>7</w:t>
      </w:r>
      <w:r w:rsidR="00510CC1" w:rsidRPr="009127ED">
        <w:t> </w:t>
      </w:r>
      <w:r w:rsidR="00A96AB8" w:rsidRPr="009127ED">
        <w:t>650 – elektroniniu būdu)</w:t>
      </w:r>
      <w:r w:rsidRPr="009127ED">
        <w:rPr>
          <w:lang w:eastAsia="lt-LT"/>
        </w:rPr>
        <w:t xml:space="preserve">, </w:t>
      </w:r>
      <w:r w:rsidR="00A96AB8" w:rsidRPr="009127ED">
        <w:t>202</w:t>
      </w:r>
      <w:r w:rsidRPr="009127ED">
        <w:rPr>
          <w:lang w:eastAsia="lt-LT"/>
        </w:rPr>
        <w:t xml:space="preserve"> prašymai įtraukti į gyvenamosios vietos neturinčių asmenų apskaitą, priimti </w:t>
      </w:r>
      <w:r w:rsidRPr="009127ED">
        <w:t xml:space="preserve">868 </w:t>
      </w:r>
      <w:r w:rsidRPr="009127ED">
        <w:rPr>
          <w:lang w:eastAsia="lt-LT"/>
        </w:rPr>
        <w:t xml:space="preserve">sprendimai taisyti, keisti ar naikinti gyvenamosios vietos deklaravimo duomenis. Išduotos </w:t>
      </w:r>
      <w:r w:rsidR="00A96AB8" w:rsidRPr="009127ED">
        <w:t>6</w:t>
      </w:r>
      <w:r w:rsidR="00510CC1" w:rsidRPr="009127ED">
        <w:t> </w:t>
      </w:r>
      <w:r w:rsidR="00A96AB8" w:rsidRPr="009127ED">
        <w:t xml:space="preserve">495 </w:t>
      </w:r>
      <w:r w:rsidRPr="009127ED">
        <w:rPr>
          <w:lang w:eastAsia="lt-LT"/>
        </w:rPr>
        <w:t xml:space="preserve">pažymos apie deklaruotą gyvenamąją vietą, </w:t>
      </w:r>
      <w:r w:rsidR="00A96AB8" w:rsidRPr="009127ED">
        <w:t>289</w:t>
      </w:r>
      <w:r w:rsidRPr="009127ED">
        <w:rPr>
          <w:lang w:eastAsia="lt-LT"/>
        </w:rPr>
        <w:t xml:space="preserve"> pažymos apie įtraukimą į gyvenamosios vietos neturinčių asmenų apskaitą.</w:t>
      </w:r>
    </w:p>
    <w:p w:rsidR="00A7167C" w:rsidRPr="009127ED" w:rsidRDefault="00A7167C" w:rsidP="00A7167C">
      <w:pPr>
        <w:tabs>
          <w:tab w:val="left" w:pos="720"/>
        </w:tabs>
        <w:jc w:val="center"/>
        <w:rPr>
          <w:b/>
          <w:lang w:eastAsia="lt-LT"/>
        </w:rPr>
      </w:pPr>
    </w:p>
    <w:p w:rsidR="00E4476B" w:rsidRPr="009127ED" w:rsidRDefault="00A7167C" w:rsidP="00510CC1">
      <w:pPr>
        <w:tabs>
          <w:tab w:val="left" w:pos="720"/>
        </w:tabs>
        <w:jc w:val="center"/>
        <w:rPr>
          <w:b/>
          <w:lang w:eastAsia="lt-LT"/>
        </w:rPr>
      </w:pPr>
      <w:r w:rsidRPr="009127ED">
        <w:rPr>
          <w:b/>
          <w:lang w:eastAsia="lt-LT"/>
        </w:rPr>
        <w:t>Jaunimas</w:t>
      </w:r>
    </w:p>
    <w:p w:rsidR="00A7167C" w:rsidRPr="009127ED" w:rsidRDefault="00A7167C" w:rsidP="00A7167C">
      <w:pPr>
        <w:tabs>
          <w:tab w:val="left" w:pos="720"/>
        </w:tabs>
        <w:ind w:firstLine="709"/>
        <w:jc w:val="center"/>
        <w:rPr>
          <w:b/>
          <w:lang w:eastAsia="lt-LT"/>
        </w:rPr>
      </w:pPr>
    </w:p>
    <w:p w:rsidR="00A7167C" w:rsidRPr="009127ED" w:rsidRDefault="00510CC1" w:rsidP="00467AE6">
      <w:pPr>
        <w:tabs>
          <w:tab w:val="left" w:pos="1134"/>
        </w:tabs>
        <w:autoSpaceDE w:val="0"/>
        <w:autoSpaceDN w:val="0"/>
        <w:adjustRightInd w:val="0"/>
        <w:ind w:firstLine="709"/>
        <w:jc w:val="both"/>
      </w:pPr>
      <w:r w:rsidRPr="009127ED">
        <w:t>2017 m.</w:t>
      </w:r>
      <w:r w:rsidR="00A7167C" w:rsidRPr="009127ED">
        <w:t xml:space="preserve"> strateginės sesijos metu, bendradarbiaujant su jaunimo ir</w:t>
      </w:r>
      <w:r w:rsidRPr="009127ED">
        <w:t xml:space="preserve"> (</w:t>
      </w:r>
      <w:r w:rsidR="00A7167C" w:rsidRPr="009127ED">
        <w:t>ar</w:t>
      </w:r>
      <w:r w:rsidRPr="009127ED">
        <w:t>)</w:t>
      </w:r>
      <w:r w:rsidR="00A7167C" w:rsidRPr="009127ED">
        <w:t xml:space="preserve"> su jaunimu dirbančiomis organizacijomis, parengta Klaipėdos miesto tarpžinybinio bendradarbiavimo tinklo kūrimo, viešinimo ir palaikymo koncepcija kartu su jos priemonių planu.</w:t>
      </w:r>
    </w:p>
    <w:p w:rsidR="00A7167C" w:rsidRPr="009127ED" w:rsidRDefault="00A7167C" w:rsidP="00467AE6">
      <w:pPr>
        <w:tabs>
          <w:tab w:val="left" w:pos="1134"/>
        </w:tabs>
        <w:autoSpaceDE w:val="0"/>
        <w:autoSpaceDN w:val="0"/>
        <w:adjustRightInd w:val="0"/>
        <w:ind w:firstLine="709"/>
        <w:jc w:val="both"/>
      </w:pPr>
      <w:r w:rsidRPr="009127ED">
        <w:t>Šešios</w:t>
      </w:r>
      <w:r w:rsidRPr="009127ED">
        <w:rPr>
          <w:lang w:eastAsia="lt-LT"/>
        </w:rPr>
        <w:t xml:space="preserve"> Klaipėdos m</w:t>
      </w:r>
      <w:r w:rsidR="00510CC1" w:rsidRPr="009127ED">
        <w:rPr>
          <w:lang w:eastAsia="lt-LT"/>
        </w:rPr>
        <w:t>iesto</w:t>
      </w:r>
      <w:r w:rsidRPr="009127ED">
        <w:rPr>
          <w:lang w:eastAsia="lt-LT"/>
        </w:rPr>
        <w:t xml:space="preserve"> aukštosios mokyklos ir šešios profesinės mokyklos </w:t>
      </w:r>
      <w:r w:rsidR="00510CC1" w:rsidRPr="009127ED">
        <w:rPr>
          <w:lang w:eastAsia="lt-LT"/>
        </w:rPr>
        <w:t>su</w:t>
      </w:r>
      <w:r w:rsidRPr="009127ED">
        <w:rPr>
          <w:lang w:eastAsia="lt-LT"/>
        </w:rPr>
        <w:t>sijungė bendram tikslui ir kryptingai bei konstruktyviai bendradarbiavo organizuo</w:t>
      </w:r>
      <w:r w:rsidR="00510CC1" w:rsidRPr="009127ED">
        <w:rPr>
          <w:lang w:eastAsia="lt-LT"/>
        </w:rPr>
        <w:t>damos</w:t>
      </w:r>
      <w:r w:rsidRPr="009127ED">
        <w:rPr>
          <w:lang w:eastAsia="lt-LT"/>
        </w:rPr>
        <w:t xml:space="preserve"> Studijų mugę, kuri vyko 2017 m. kovo mėn. Renginyje sulaukta </w:t>
      </w:r>
      <w:r w:rsidR="00510CC1" w:rsidRPr="009127ED">
        <w:rPr>
          <w:lang w:eastAsia="lt-LT"/>
        </w:rPr>
        <w:t>daugiau kaip</w:t>
      </w:r>
      <w:r w:rsidRPr="009127ED">
        <w:rPr>
          <w:lang w:eastAsia="lt-LT"/>
        </w:rPr>
        <w:t xml:space="preserve"> 2</w:t>
      </w:r>
      <w:r w:rsidR="00510CC1" w:rsidRPr="009127ED">
        <w:rPr>
          <w:lang w:eastAsia="lt-LT"/>
        </w:rPr>
        <w:t xml:space="preserve"> </w:t>
      </w:r>
      <w:r w:rsidRPr="009127ED">
        <w:rPr>
          <w:lang w:eastAsia="lt-LT"/>
        </w:rPr>
        <w:t xml:space="preserve">000 renginio lankytojų iš Vakarų Lietuvos, dalyvavo </w:t>
      </w:r>
      <w:r w:rsidR="00510CC1" w:rsidRPr="009127ED">
        <w:rPr>
          <w:lang w:eastAsia="lt-LT"/>
        </w:rPr>
        <w:t>daugiau kaip</w:t>
      </w:r>
      <w:r w:rsidRPr="009127ED">
        <w:rPr>
          <w:lang w:eastAsia="lt-LT"/>
        </w:rPr>
        <w:t xml:space="preserve"> 50 kviestinių svečių (</w:t>
      </w:r>
      <w:r w:rsidR="00510CC1" w:rsidRPr="009127ED">
        <w:rPr>
          <w:lang w:eastAsia="lt-LT"/>
        </w:rPr>
        <w:t>S</w:t>
      </w:r>
      <w:r w:rsidRPr="009127ED">
        <w:rPr>
          <w:lang w:eastAsia="lt-LT"/>
        </w:rPr>
        <w:t>eimo narys, Klaipėdos meras, savivaldybės tarybos nariai, įmonių atstovai, sėkmingi žmonės, lektoriai ir pan.)</w:t>
      </w:r>
      <w:r w:rsidRPr="009127ED">
        <w:t xml:space="preserve">. Apie renginį </w:t>
      </w:r>
      <w:r w:rsidRPr="009127ED">
        <w:rPr>
          <w:lang w:eastAsia="lt-LT"/>
        </w:rPr>
        <w:t>gauti teigiami atsiliepimai iš darbdavių, rėmėjų, svečių.</w:t>
      </w:r>
    </w:p>
    <w:p w:rsidR="00A7167C" w:rsidRPr="009127ED" w:rsidRDefault="00A7167C" w:rsidP="00A7167C">
      <w:pPr>
        <w:tabs>
          <w:tab w:val="left" w:pos="1134"/>
        </w:tabs>
        <w:autoSpaceDE w:val="0"/>
        <w:autoSpaceDN w:val="0"/>
        <w:adjustRightInd w:val="0"/>
        <w:ind w:firstLine="709"/>
        <w:jc w:val="both"/>
      </w:pPr>
      <w:r w:rsidRPr="009127ED">
        <w:t>Ketvirtus metus iš eilės kartu su Klaipėdos miesto aukštosiomis mokyklomis organizuotas M</w:t>
      </w:r>
      <w:r w:rsidR="00510CC1" w:rsidRPr="009127ED">
        <w:t>okslo ir žinių dienos renginys „Rinkis Klaipėdą. RUGSĖJO 1-OJI“</w:t>
      </w:r>
      <w:r w:rsidRPr="009127ED">
        <w:t>, kuris tapo tradiciniu i</w:t>
      </w:r>
      <w:r w:rsidR="00510CC1" w:rsidRPr="009127ED">
        <w:t xml:space="preserve">r dabar yra įtrauktas į bendrą </w:t>
      </w:r>
      <w:r w:rsidRPr="009127ED">
        <w:t xml:space="preserve">renginių </w:t>
      </w:r>
      <w:r w:rsidR="00510CC1" w:rsidRPr="009127ED">
        <w:t xml:space="preserve">„Rinkis Klaipėdą“ </w:t>
      </w:r>
      <w:r w:rsidRPr="009127ED">
        <w:t xml:space="preserve">ciklą. Renginys pritraukė </w:t>
      </w:r>
      <w:r w:rsidR="00510CC1" w:rsidRPr="009127ED">
        <w:t>daugiau kaip</w:t>
      </w:r>
      <w:r w:rsidRPr="009127ED">
        <w:t xml:space="preserve"> 1</w:t>
      </w:r>
      <w:r w:rsidR="00510CC1" w:rsidRPr="009127ED">
        <w:t> </w:t>
      </w:r>
      <w:r w:rsidRPr="009127ED">
        <w:t xml:space="preserve">000 </w:t>
      </w:r>
      <w:r w:rsidR="0013680B" w:rsidRPr="009127ED">
        <w:t>jaunuolių</w:t>
      </w:r>
      <w:r w:rsidRPr="009127ED">
        <w:t xml:space="preserve"> iš viso Klaipėdos miesto. </w:t>
      </w:r>
    </w:p>
    <w:p w:rsidR="00A7167C" w:rsidRPr="009127ED" w:rsidRDefault="00A7167C" w:rsidP="00A7167C">
      <w:pPr>
        <w:tabs>
          <w:tab w:val="left" w:pos="1134"/>
        </w:tabs>
        <w:autoSpaceDE w:val="0"/>
        <w:autoSpaceDN w:val="0"/>
        <w:adjustRightInd w:val="0"/>
        <w:ind w:firstLine="709"/>
        <w:jc w:val="both"/>
      </w:pPr>
      <w:r w:rsidRPr="009127ED">
        <w:t xml:space="preserve">Parengta </w:t>
      </w:r>
      <w:r w:rsidR="00510CC1" w:rsidRPr="009127ED">
        <w:t xml:space="preserve">paraiška </w:t>
      </w:r>
      <w:r w:rsidRPr="009127ED">
        <w:t xml:space="preserve">„Europos jaunimo sostinė 2020 m.“, kuri buvo gerai įvertinta tarptautinės vertinimo komisijos Briuselyje. </w:t>
      </w:r>
      <w:r w:rsidR="0013680B" w:rsidRPr="009127ED">
        <w:t>Per 2017 m. įvyko net kelios strateginės sesijos, kurios buvo skirt</w:t>
      </w:r>
      <w:r w:rsidR="00510CC1" w:rsidRPr="009127ED">
        <w:t>o</w:t>
      </w:r>
      <w:r w:rsidR="0013680B" w:rsidRPr="009127ED">
        <w:t xml:space="preserve">s Europos jaunimo sostinei, kurių metu </w:t>
      </w:r>
      <w:r w:rsidR="00510CC1" w:rsidRPr="009127ED">
        <w:t>buvo identifikuotos Klaipėdos miesto</w:t>
      </w:r>
      <w:r w:rsidR="0013680B" w:rsidRPr="009127ED">
        <w:t xml:space="preserve"> problemos, iššūkiai</w:t>
      </w:r>
      <w:r w:rsidR="00510CC1" w:rsidRPr="009127ED">
        <w:t>,</w:t>
      </w:r>
      <w:r w:rsidR="0013680B" w:rsidRPr="009127ED">
        <w:t xml:space="preserve"> su kuriais susiduria miestas</w:t>
      </w:r>
      <w:r w:rsidR="00510CC1" w:rsidRPr="009127ED">
        <w:t>,</w:t>
      </w:r>
      <w:r w:rsidR="0013680B" w:rsidRPr="009127ED">
        <w:t xml:space="preserve"> ir norai, koks turėtų atrodyti miestas jaunimo akimis. Įvairūs renginiai, skirti viešinti Europos jaunimo sostinės 2020 m. paraišką</w:t>
      </w:r>
      <w:r w:rsidR="00C84F3A" w:rsidRPr="009127ED">
        <w:t>,</w:t>
      </w:r>
      <w:r w:rsidR="0013680B" w:rsidRPr="009127ED">
        <w:t xml:space="preserve"> sutelkė jaunimą bendram tikslui. Padidėjo dalyvavimas įvairiuose renginiuose. Pirmą kartą jaunimas žygiavo Jūros šventės metu su šūkiu „Rinkis Klaipėdą“. Rengiantis teikti</w:t>
      </w:r>
      <w:r w:rsidR="00386215" w:rsidRPr="009127ED">
        <w:t xml:space="preserve"> </w:t>
      </w:r>
      <w:r w:rsidR="0013680B" w:rsidRPr="009127ED">
        <w:t>Europos jaunimo sostinės 2020 m. paraišką, organizuota strateginė Jaunimo įvaizdžio sesija, kurios metu buvo sukurtas naujas jaunimą reprezentuojan</w:t>
      </w:r>
      <w:r w:rsidR="00C84F3A" w:rsidRPr="009127ED">
        <w:t>tis logotipas ,,Rinkis Klaipėdą“</w:t>
      </w:r>
      <w:r w:rsidR="0013680B" w:rsidRPr="009127ED">
        <w:t>. Parengtas Jaunimo įvaizdžio</w:t>
      </w:r>
      <w:r w:rsidR="00467AE6" w:rsidRPr="009127ED">
        <w:t xml:space="preserve"> logotipo aprašas</w:t>
      </w:r>
      <w:r w:rsidR="00C84F3A" w:rsidRPr="009127ED">
        <w:t>,</w:t>
      </w:r>
      <w:r w:rsidR="00467AE6" w:rsidRPr="009127ED">
        <w:t xml:space="preserve"> buvo sukurta</w:t>
      </w:r>
      <w:r w:rsidR="0013680B" w:rsidRPr="009127ED">
        <w:t xml:space="preserve"> </w:t>
      </w:r>
      <w:r w:rsidR="00467AE6" w:rsidRPr="009127ED">
        <w:t>jaunimo interneto</w:t>
      </w:r>
      <w:r w:rsidR="0013680B" w:rsidRPr="009127ED">
        <w:t xml:space="preserve"> </w:t>
      </w:r>
      <w:r w:rsidR="00467AE6" w:rsidRPr="009127ED">
        <w:t xml:space="preserve">svetainė </w:t>
      </w:r>
      <w:r w:rsidR="0013680B" w:rsidRPr="009127ED">
        <w:t xml:space="preserve">www.rinkisklaipeda.lt ir mobilioji </w:t>
      </w:r>
      <w:r w:rsidR="00467AE6" w:rsidRPr="009127ED">
        <w:t>programa</w:t>
      </w:r>
      <w:r w:rsidR="0013680B" w:rsidRPr="009127ED">
        <w:t>.</w:t>
      </w:r>
    </w:p>
    <w:p w:rsidR="0013680B" w:rsidRPr="009127ED" w:rsidRDefault="0013680B" w:rsidP="00467AE6">
      <w:pPr>
        <w:tabs>
          <w:tab w:val="left" w:pos="1134"/>
        </w:tabs>
        <w:autoSpaceDE w:val="0"/>
        <w:autoSpaceDN w:val="0"/>
        <w:adjustRightInd w:val="0"/>
        <w:ind w:firstLine="709"/>
        <w:jc w:val="both"/>
      </w:pPr>
      <w:r w:rsidRPr="009127ED">
        <w:rPr>
          <w:lang w:eastAsia="lt-LT"/>
        </w:rPr>
        <w:t>2017 m. p</w:t>
      </w:r>
      <w:r w:rsidR="00A7167C" w:rsidRPr="009127ED">
        <w:t>adidėjo bendras jaunų žmonių, dalyvaujančių įvairiose veiklose, finansuojamose iš savivaldybės biudžeto lėšų, skaičius nuo 5</w:t>
      </w:r>
      <w:r w:rsidR="00C84F3A" w:rsidRPr="009127ED">
        <w:t> </w:t>
      </w:r>
      <w:r w:rsidR="00A7167C" w:rsidRPr="009127ED">
        <w:t>727 (2016 metais) iki 7</w:t>
      </w:r>
      <w:r w:rsidR="00C84F3A" w:rsidRPr="009127ED">
        <w:t> </w:t>
      </w:r>
      <w:r w:rsidR="00A7167C" w:rsidRPr="009127ED">
        <w:t xml:space="preserve">800 (2017 metais). Daugelis projektų buvo skirti įvairioms iniciatyvoms. </w:t>
      </w:r>
    </w:p>
    <w:p w:rsidR="00A7167C" w:rsidRPr="009127ED" w:rsidRDefault="00467AE6" w:rsidP="00467AE6">
      <w:pPr>
        <w:tabs>
          <w:tab w:val="left" w:pos="1134"/>
        </w:tabs>
        <w:autoSpaceDE w:val="0"/>
        <w:autoSpaceDN w:val="0"/>
        <w:adjustRightInd w:val="0"/>
        <w:ind w:firstLine="709"/>
        <w:jc w:val="both"/>
      </w:pPr>
      <w:r w:rsidRPr="009127ED">
        <w:t>Po dv</w:t>
      </w:r>
      <w:r w:rsidR="00A7167C" w:rsidRPr="009127ED">
        <w:t>ejų metų pertr</w:t>
      </w:r>
      <w:r w:rsidR="00C84F3A" w:rsidRPr="009127ED">
        <w:t>aukos suorganizuoti Klaipėdos miesto</w:t>
      </w:r>
      <w:r w:rsidR="00A7167C" w:rsidRPr="009127ED">
        <w:t xml:space="preserve"> jaunimo apdovanojimai, kurie susilaukė itin didelio susidomėjimo tarp jaunimo ir verslo atstovų. Apdovanojimuose dalyvavo </w:t>
      </w:r>
      <w:r w:rsidR="00C84F3A" w:rsidRPr="009127ED">
        <w:t>daugiau kaip</w:t>
      </w:r>
      <w:r w:rsidR="00A7167C" w:rsidRPr="009127ED">
        <w:t xml:space="preserve"> 100 jaunų žmonių iš įvairiausių organizacijų. Renginys susilaukė teigiamų atsiliepimų tarp jaunimo ir spaudoje. </w:t>
      </w:r>
    </w:p>
    <w:p w:rsidR="00A7167C" w:rsidRPr="009127ED" w:rsidRDefault="00A7167C" w:rsidP="00467AE6">
      <w:pPr>
        <w:tabs>
          <w:tab w:val="left" w:pos="1134"/>
        </w:tabs>
        <w:autoSpaceDE w:val="0"/>
        <w:autoSpaceDN w:val="0"/>
        <w:adjustRightInd w:val="0"/>
        <w:ind w:firstLine="709"/>
        <w:jc w:val="both"/>
      </w:pPr>
      <w:r w:rsidRPr="009127ED">
        <w:t xml:space="preserve">Pirmą kartą suorganizuotas Tarptautinis jaunimo forumas Lietuvos jūrų muziejuje „Proveržis </w:t>
      </w:r>
      <w:r w:rsidR="00C84F3A" w:rsidRPr="009127ED">
        <w:t>jaunimo politikoje: ar tai (ne)</w:t>
      </w:r>
      <w:r w:rsidRPr="009127ED">
        <w:t xml:space="preserve">įmanoma?“, kurio tikslas </w:t>
      </w:r>
      <w:r w:rsidR="00C84F3A" w:rsidRPr="009127ED">
        <w:t xml:space="preserve">– </w:t>
      </w:r>
      <w:r w:rsidRPr="009127ED">
        <w:t>identifikuoti jaunimo politikos iššūkius ir ateities perspektyvas vietiniu, regioniniu, nac</w:t>
      </w:r>
      <w:r w:rsidR="00C84F3A" w:rsidRPr="009127ED">
        <w:t>ionaliniu ir tarptautiniu lyg</w:t>
      </w:r>
      <w:r w:rsidRPr="009127ED">
        <w:t xml:space="preserve">iu. Renginyje dalyvavo </w:t>
      </w:r>
      <w:r w:rsidR="00467AE6" w:rsidRPr="009127ED">
        <w:t>daugiau kaip</w:t>
      </w:r>
      <w:r w:rsidRPr="009127ED">
        <w:t xml:space="preserve"> 9 lektori</w:t>
      </w:r>
      <w:r w:rsidR="00467AE6" w:rsidRPr="009127ED">
        <w:t>ai</w:t>
      </w:r>
      <w:r w:rsidRPr="009127ED">
        <w:t xml:space="preserve"> ir 50 jaunimo atstovų.</w:t>
      </w:r>
    </w:p>
    <w:p w:rsidR="000A4524" w:rsidRPr="009127ED" w:rsidRDefault="000A4524" w:rsidP="000A4524">
      <w:pPr>
        <w:tabs>
          <w:tab w:val="left" w:pos="1134"/>
        </w:tabs>
        <w:autoSpaceDE w:val="0"/>
        <w:autoSpaceDN w:val="0"/>
        <w:adjustRightInd w:val="0"/>
        <w:jc w:val="center"/>
        <w:rPr>
          <w:b/>
        </w:rPr>
      </w:pPr>
    </w:p>
    <w:p w:rsidR="000A4524" w:rsidRPr="009127ED" w:rsidRDefault="000A4524" w:rsidP="000A4524">
      <w:pPr>
        <w:tabs>
          <w:tab w:val="left" w:pos="1134"/>
        </w:tabs>
        <w:autoSpaceDE w:val="0"/>
        <w:autoSpaceDN w:val="0"/>
        <w:adjustRightInd w:val="0"/>
        <w:jc w:val="center"/>
        <w:rPr>
          <w:b/>
        </w:rPr>
      </w:pPr>
      <w:r w:rsidRPr="009127ED">
        <w:rPr>
          <w:b/>
        </w:rPr>
        <w:t>Darbas su bendruomenėmis</w:t>
      </w:r>
    </w:p>
    <w:p w:rsidR="000A4524" w:rsidRPr="009127ED" w:rsidRDefault="000A4524" w:rsidP="000A4524">
      <w:pPr>
        <w:tabs>
          <w:tab w:val="left" w:pos="1134"/>
        </w:tabs>
        <w:autoSpaceDE w:val="0"/>
        <w:autoSpaceDN w:val="0"/>
        <w:adjustRightInd w:val="0"/>
        <w:jc w:val="center"/>
        <w:rPr>
          <w:b/>
        </w:rPr>
      </w:pPr>
    </w:p>
    <w:p w:rsidR="00D638B8" w:rsidRPr="009127ED" w:rsidRDefault="00D638B8" w:rsidP="00467AE6">
      <w:pPr>
        <w:spacing w:line="240" w:lineRule="atLeast"/>
        <w:ind w:firstLine="709"/>
        <w:jc w:val="both"/>
      </w:pPr>
      <w:r w:rsidRPr="009127ED">
        <w:t xml:space="preserve">Klaipėdos mieste 2017 m. buvo 55 </w:t>
      </w:r>
      <w:proofErr w:type="spellStart"/>
      <w:r w:rsidRPr="009127ED">
        <w:t>seniūnaitijos</w:t>
      </w:r>
      <w:proofErr w:type="spellEnd"/>
      <w:r w:rsidRPr="009127ED">
        <w:t xml:space="preserve">. Per 2017 metus išrinktas 21 </w:t>
      </w:r>
      <w:proofErr w:type="spellStart"/>
      <w:r w:rsidRPr="009127ED">
        <w:t>seniūnaitis</w:t>
      </w:r>
      <w:proofErr w:type="spellEnd"/>
      <w:r w:rsidRPr="009127ED">
        <w:t xml:space="preserve"> ir </w:t>
      </w:r>
      <w:r w:rsidR="00024B29">
        <w:t xml:space="preserve">savivaldybės </w:t>
      </w:r>
      <w:r w:rsidRPr="009127ED">
        <w:t>mero potvarkiais sudaryta</w:t>
      </w:r>
      <w:r w:rsidR="00467AE6" w:rsidRPr="009127ED">
        <w:t xml:space="preserve"> </w:t>
      </w:r>
      <w:proofErr w:type="spellStart"/>
      <w:r w:rsidRPr="009127ED">
        <w:t>sen</w:t>
      </w:r>
      <w:r w:rsidR="00467AE6" w:rsidRPr="009127ED">
        <w:t>iūnaičių</w:t>
      </w:r>
      <w:proofErr w:type="spellEnd"/>
      <w:r w:rsidR="00467AE6" w:rsidRPr="009127ED">
        <w:t xml:space="preserve"> sueiga bei dvi Danės–Pajūrio ir Baltijos–</w:t>
      </w:r>
      <w:r w:rsidRPr="009127ED">
        <w:t xml:space="preserve">Marių išplėstinės </w:t>
      </w:r>
      <w:proofErr w:type="spellStart"/>
      <w:r w:rsidRPr="009127ED">
        <w:t>seniūnaičių</w:t>
      </w:r>
      <w:proofErr w:type="spellEnd"/>
      <w:r w:rsidRPr="009127ED">
        <w:t xml:space="preserve"> sueigos, išrinkti šių sueigų valdymo organai. </w:t>
      </w:r>
    </w:p>
    <w:p w:rsidR="00D638B8" w:rsidRPr="009127ED" w:rsidRDefault="00D638B8" w:rsidP="00467AE6">
      <w:pPr>
        <w:spacing w:line="240" w:lineRule="atLeast"/>
        <w:ind w:firstLine="709"/>
        <w:jc w:val="both"/>
      </w:pPr>
      <w:r w:rsidRPr="009127ED">
        <w:t>Įgyvendinant Socialinės apsaugos ir darbo ministerijos pavestą vykdyti priemonę „Remti bendruomeninę veiklą savivaldybėse“ per 2017 m. įgyvendinta 19 bendruomeninių ir nevyriausybinių organizacijų projektų.</w:t>
      </w:r>
    </w:p>
    <w:p w:rsidR="00D638B8" w:rsidRPr="009127ED" w:rsidRDefault="002B1A1F" w:rsidP="00467AE6">
      <w:pPr>
        <w:spacing w:line="240" w:lineRule="atLeast"/>
        <w:ind w:firstLine="709"/>
        <w:jc w:val="both"/>
        <w:rPr>
          <w:sz w:val="20"/>
          <w:szCs w:val="20"/>
          <w:lang w:eastAsia="lt-LT"/>
        </w:rPr>
      </w:pPr>
      <w:r w:rsidRPr="009127ED">
        <w:t>S</w:t>
      </w:r>
      <w:r w:rsidR="00D638B8" w:rsidRPr="009127ED">
        <w:t xml:space="preserve">avivaldybės tarybos sprendimu, atlikus ankstesnės kadencijos </w:t>
      </w:r>
      <w:proofErr w:type="spellStart"/>
      <w:r w:rsidR="00D638B8" w:rsidRPr="009127ED">
        <w:t>seniūnaičių</w:t>
      </w:r>
      <w:proofErr w:type="spellEnd"/>
      <w:r w:rsidR="00D638B8" w:rsidRPr="009127ED">
        <w:t xml:space="preserve"> atsiskaitymo už gautas išmokas ataskaitų analizę, nustatyta</w:t>
      </w:r>
      <w:r w:rsidR="00024B29">
        <w:t>s</w:t>
      </w:r>
      <w:r w:rsidR="00D638B8" w:rsidRPr="009127ED">
        <w:t xml:space="preserve"> 50 eurų</w:t>
      </w:r>
      <w:r w:rsidR="00386215" w:rsidRPr="009127ED">
        <w:t xml:space="preserve"> </w:t>
      </w:r>
      <w:r w:rsidR="00D638B8" w:rsidRPr="009127ED">
        <w:t xml:space="preserve">išmokos dydis </w:t>
      </w:r>
      <w:proofErr w:type="spellStart"/>
      <w:r w:rsidR="00D638B8" w:rsidRPr="009127ED">
        <w:t>seniūnaičiui</w:t>
      </w:r>
      <w:proofErr w:type="spellEnd"/>
      <w:r w:rsidR="00D638B8" w:rsidRPr="009127ED">
        <w:t xml:space="preserve"> su jo, kaip seniūnaičio, veikla susijusiomis išlaidomis apmokėti ir</w:t>
      </w:r>
      <w:r w:rsidR="00386215" w:rsidRPr="009127ED">
        <w:t xml:space="preserve"> </w:t>
      </w:r>
      <w:r w:rsidR="00D638B8" w:rsidRPr="009127ED">
        <w:t xml:space="preserve">patvirtinta atsiskaitymo tvarka. </w:t>
      </w:r>
    </w:p>
    <w:p w:rsidR="00E4476B" w:rsidRPr="009127ED" w:rsidRDefault="00E4476B" w:rsidP="0013680B">
      <w:pPr>
        <w:jc w:val="both"/>
        <w:rPr>
          <w:lang w:eastAsia="lt-LT"/>
        </w:rPr>
      </w:pPr>
    </w:p>
    <w:p w:rsidR="00E4476B" w:rsidRPr="009127ED" w:rsidRDefault="00E4476B" w:rsidP="00DE7E8C">
      <w:pPr>
        <w:jc w:val="center"/>
        <w:rPr>
          <w:b/>
        </w:rPr>
      </w:pPr>
      <w:r w:rsidRPr="009127ED">
        <w:rPr>
          <w:b/>
        </w:rPr>
        <w:t>UGDYMO IR KULTŪROS DEPARTAMENTAS</w:t>
      </w:r>
    </w:p>
    <w:p w:rsidR="00E4476B" w:rsidRPr="009127ED" w:rsidRDefault="00E4476B" w:rsidP="00DE7E8C">
      <w:pPr>
        <w:ind w:firstLine="709"/>
        <w:jc w:val="center"/>
        <w:rPr>
          <w:b/>
        </w:rPr>
      </w:pPr>
    </w:p>
    <w:p w:rsidR="00E4476B" w:rsidRPr="009127ED" w:rsidRDefault="00E4476B" w:rsidP="00DE7E8C">
      <w:pPr>
        <w:ind w:firstLine="709"/>
        <w:jc w:val="both"/>
      </w:pPr>
      <w:r w:rsidRPr="009127ED">
        <w:t xml:space="preserve">Departamento veiklos kryptys yra: valstybės ir savivaldybės politikos švietimo, kultūros ir sporto srityse įgyvendinimas bei savivaldybės švietimo, kultūros ir sporto paslaugų gerinimas. Departamentas buvo atsakingas už </w:t>
      </w:r>
      <w:r w:rsidR="001E51BC" w:rsidRPr="009127ED">
        <w:t>3</w:t>
      </w:r>
      <w:r w:rsidRPr="009127ED">
        <w:t xml:space="preserve"> </w:t>
      </w:r>
      <w:r w:rsidR="00A23F0F" w:rsidRPr="009127ED">
        <w:t>SVP</w:t>
      </w:r>
      <w:r w:rsidRPr="009127ED">
        <w:t xml:space="preserve"> programų priemonių įgyvendinimą: Miesto kultūrinių paslaugų puoselėjimo ir kultūrinių paslaugų gerinimo</w:t>
      </w:r>
      <w:r w:rsidR="002F41CA" w:rsidRPr="009127ED">
        <w:t xml:space="preserve"> programos</w:t>
      </w:r>
      <w:r w:rsidRPr="009127ED">
        <w:t>, Ugdymo proceso užtikrinimo programos, Kūno kultūros ir sporto plėtros programos.</w:t>
      </w:r>
    </w:p>
    <w:p w:rsidR="00E4476B" w:rsidRPr="009127ED" w:rsidRDefault="00E4476B" w:rsidP="00DE7E8C">
      <w:pPr>
        <w:jc w:val="center"/>
        <w:rPr>
          <w:b/>
        </w:rPr>
      </w:pPr>
    </w:p>
    <w:p w:rsidR="00E4476B" w:rsidRPr="009127ED" w:rsidRDefault="00E4476B" w:rsidP="00DE7E8C">
      <w:pPr>
        <w:jc w:val="center"/>
        <w:rPr>
          <w:b/>
        </w:rPr>
      </w:pPr>
      <w:r w:rsidRPr="009127ED">
        <w:rPr>
          <w:b/>
        </w:rPr>
        <w:t>Kultūra</w:t>
      </w:r>
    </w:p>
    <w:p w:rsidR="00E4476B" w:rsidRPr="009127ED" w:rsidRDefault="00E4476B" w:rsidP="00DE7E8C">
      <w:pPr>
        <w:jc w:val="center"/>
        <w:rPr>
          <w:b/>
        </w:rPr>
      </w:pPr>
    </w:p>
    <w:p w:rsidR="002D4BFD" w:rsidRPr="009127ED" w:rsidRDefault="002D4BFD" w:rsidP="002D4BFD">
      <w:pPr>
        <w:ind w:firstLine="720"/>
        <w:jc w:val="both"/>
      </w:pPr>
      <w:r w:rsidRPr="009127ED">
        <w:t xml:space="preserve">Sėkmingai įgyvendinta 2017 m. Lietuvos kultūros sostinės programa „Klaipėda – neužšąlantis kultūros uostas“. Svarbiausias projekto tikslas buvo atskleisti savitą, unikalų miesto veidą, aktualizuojant miesto istoriją ir šiuolaikinę miesto prie jūros kultūrą. Pasitelkiant klasikinius, šiuolaikinius menus bei neprofesionalųjį meną, buvo sustiprintas Klaipėdos, kaip nuolat gyvo, aktyvaus, inovacijoms atviro ir tolerantiško miesto – neužšąlančio, išskirtinės kultūros uosto – įvaizdis: </w:t>
      </w:r>
    </w:p>
    <w:p w:rsidR="002D4BFD" w:rsidRPr="009127ED" w:rsidRDefault="002D4BFD" w:rsidP="002D4BFD">
      <w:pPr>
        <w:ind w:firstLine="720"/>
        <w:jc w:val="both"/>
      </w:pPr>
      <w:r w:rsidRPr="009127ED">
        <w:rPr>
          <w:b/>
        </w:rPr>
        <w:t>*</w:t>
      </w:r>
      <w:r w:rsidRPr="009127ED">
        <w:t xml:space="preserve"> </w:t>
      </w:r>
      <w:r w:rsidR="003A4946" w:rsidRPr="009127ED">
        <w:t>S</w:t>
      </w:r>
      <w:r w:rsidRPr="009127ED">
        <w:t xml:space="preserve">ėkmingai įgyvendinta 20 </w:t>
      </w:r>
      <w:proofErr w:type="spellStart"/>
      <w:r w:rsidRPr="009127ED">
        <w:t>švyturinių</w:t>
      </w:r>
      <w:proofErr w:type="spellEnd"/>
      <w:r w:rsidRPr="009127ED">
        <w:t xml:space="preserve"> Lietuvos kultūros sostinės projektų (ryškiausi iš jų: Lietuvos kultūros sostinės atidarymo renginys „Perduok</w:t>
      </w:r>
      <w:r w:rsidR="00E415EE" w:rsidRPr="009127ED">
        <w:t>,</w:t>
      </w:r>
      <w:r w:rsidRPr="009127ED">
        <w:t xml:space="preserve"> kad neužšaltų“; kūrybinė platforma „Menų zona“; keturių muziejų projektas „</w:t>
      </w:r>
      <w:proofErr w:type="spellStart"/>
      <w:r w:rsidRPr="009127ED">
        <w:t>M</w:t>
      </w:r>
      <w:r w:rsidR="00EA2033" w:rsidRPr="009127ED">
        <w:t>u</w:t>
      </w:r>
      <w:r w:rsidRPr="009127ED">
        <w:t>zė</w:t>
      </w:r>
      <w:proofErr w:type="spellEnd"/>
      <w:r w:rsidRPr="009127ED">
        <w:t xml:space="preserve"> veža“; gatvės meno festivalis „</w:t>
      </w:r>
      <w:proofErr w:type="spellStart"/>
      <w:r w:rsidRPr="009127ED">
        <w:t>Edit</w:t>
      </w:r>
      <w:proofErr w:type="spellEnd"/>
      <w:r w:rsidRPr="009127ED">
        <w:t xml:space="preserve"> Klaipėda </w:t>
      </w:r>
      <w:proofErr w:type="spellStart"/>
      <w:r w:rsidRPr="009127ED">
        <w:t>Street</w:t>
      </w:r>
      <w:proofErr w:type="spellEnd"/>
      <w:r w:rsidRPr="009127ED">
        <w:t xml:space="preserve"> </w:t>
      </w:r>
      <w:proofErr w:type="spellStart"/>
      <w:r w:rsidRPr="009127ED">
        <w:t>Art</w:t>
      </w:r>
      <w:proofErr w:type="spellEnd"/>
      <w:r w:rsidRPr="009127ED">
        <w:t>“; tarptautinis teatro festivalis „</w:t>
      </w:r>
      <w:proofErr w:type="spellStart"/>
      <w:r w:rsidRPr="009127ED">
        <w:t>TheATRIUM</w:t>
      </w:r>
      <w:proofErr w:type="spellEnd"/>
      <w:r w:rsidRPr="009127ED">
        <w:t>“; tarptautinis jaunimo teatro festivalis „Jauno teatro dienos“; Europos kino festivalis „</w:t>
      </w:r>
      <w:proofErr w:type="spellStart"/>
      <w:r w:rsidRPr="009127ED">
        <w:t>GoDebut</w:t>
      </w:r>
      <w:proofErr w:type="spellEnd"/>
      <w:r w:rsidRPr="009127ED">
        <w:t xml:space="preserve">“; kultūrinio turizmo maršrutas „Nuostabiosios žemės beieškant. Nuo Nidos dailininkų kolonijos iki Prano </w:t>
      </w:r>
      <w:proofErr w:type="spellStart"/>
      <w:r w:rsidRPr="009127ED">
        <w:t>Domšaičio</w:t>
      </w:r>
      <w:proofErr w:type="spellEnd"/>
      <w:r w:rsidRPr="009127ED">
        <w:t>“; pleneras „Klaipėdos miesto jūrinis peizažas mene“, Klaipėdos senjorų koncertai jūrine tematika „D</w:t>
      </w:r>
      <w:r w:rsidR="00E415EE" w:rsidRPr="009127ED">
        <w:t>ainos ir jūros pašaukti ir kiti</w:t>
      </w:r>
      <w:r w:rsidRPr="009127ED">
        <w:t>);</w:t>
      </w:r>
    </w:p>
    <w:p w:rsidR="002D4BFD" w:rsidRPr="009127ED" w:rsidRDefault="003A4946" w:rsidP="002D4BFD">
      <w:pPr>
        <w:ind w:firstLine="720"/>
        <w:jc w:val="both"/>
      </w:pPr>
      <w:r w:rsidRPr="009127ED">
        <w:t>* V</w:t>
      </w:r>
      <w:r w:rsidR="002D4BFD" w:rsidRPr="009127ED">
        <w:t>izualiųjų menų pristatymu papildytas ir pakartotin</w:t>
      </w:r>
      <w:r w:rsidR="00024B29">
        <w:t>i</w:t>
      </w:r>
      <w:r w:rsidR="002D4BFD" w:rsidRPr="009127ED">
        <w:t xml:space="preserve">u tiražu išleistas Klaipėdą reprezentuojantis leidinys „Klaipėda – neužšąlantis </w:t>
      </w:r>
      <w:r w:rsidRPr="009127ED">
        <w:t>kultūros uostas“.</w:t>
      </w:r>
    </w:p>
    <w:p w:rsidR="002D4BFD" w:rsidRPr="009127ED" w:rsidRDefault="002D4BFD" w:rsidP="002D4BFD">
      <w:pPr>
        <w:ind w:firstLine="720"/>
        <w:jc w:val="both"/>
      </w:pPr>
      <w:r w:rsidRPr="009127ED">
        <w:t xml:space="preserve">* </w:t>
      </w:r>
      <w:r w:rsidR="003A4946" w:rsidRPr="009127ED">
        <w:t>S</w:t>
      </w:r>
      <w:r w:rsidRPr="009127ED">
        <w:t>ukurta ir sėkminga</w:t>
      </w:r>
      <w:r w:rsidR="00DE6E00" w:rsidRPr="009127ED">
        <w:t>i</w:t>
      </w:r>
      <w:r w:rsidRPr="009127ED">
        <w:t xml:space="preserve"> įgyvendinta Klaipėdos kultūros rinkodaros programa „Klaipėda – neužšąlantis kultūros uostas“, sustiprinusi miesto kultūros komunikaciją, praplėtusi kultūros vartotojų auditoriją, pristačiusi savitą miesto kultūrinį veidą Lietuvoje ir už jos ribų. Išvystytas </w:t>
      </w:r>
      <w:r w:rsidR="00E415EE" w:rsidRPr="009127ED">
        <w:t xml:space="preserve">bendras </w:t>
      </w:r>
      <w:r w:rsidRPr="009127ED">
        <w:t>kultūrinės komunikacijos ir rinkodaros modelis tarp Klaipėdos kultūros in</w:t>
      </w:r>
      <w:r w:rsidR="003A4946" w:rsidRPr="009127ED">
        <w:t>stitucijų ir pavienių menininkų.</w:t>
      </w:r>
    </w:p>
    <w:p w:rsidR="002D4BFD" w:rsidRPr="009127ED" w:rsidRDefault="002D4BFD" w:rsidP="002D4BFD">
      <w:pPr>
        <w:ind w:firstLine="720"/>
        <w:jc w:val="both"/>
      </w:pPr>
      <w:r w:rsidRPr="009127ED">
        <w:t xml:space="preserve">* </w:t>
      </w:r>
      <w:r w:rsidR="003A4946" w:rsidRPr="009127ED">
        <w:t>S</w:t>
      </w:r>
      <w:r w:rsidRPr="009127ED">
        <w:t>ėkmingai įgyvendinta didžiųjų burlaivių regata „The T</w:t>
      </w:r>
      <w:r w:rsidR="003A4946" w:rsidRPr="009127ED">
        <w:t xml:space="preserve">all Ship </w:t>
      </w:r>
      <w:proofErr w:type="spellStart"/>
      <w:r w:rsidR="003A4946" w:rsidRPr="009127ED">
        <w:t>races</w:t>
      </w:r>
      <w:proofErr w:type="spellEnd"/>
      <w:r w:rsidR="003A4946" w:rsidRPr="009127ED">
        <w:t>“, miestą aplankė</w:t>
      </w:r>
      <w:r w:rsidRPr="009127ED">
        <w:t xml:space="preserve"> daugiau nei 100 burlaivių ir viso pasaulio, miestiečiai ir turistai turėjo unikalią progą aplankyti įspūdingiausius ir didžiausius pasaulio burlaivius. Buvo sudarytos sąlygos daugiau nei 25 jaunuoliams – buriavimo praktikantams dalyvauti regatoje, į pasirengimo regatai veiklą ir regatos organizavimą Klaipėdoje buvo įtraukti</w:t>
      </w:r>
      <w:r w:rsidR="00386215" w:rsidRPr="009127ED">
        <w:t xml:space="preserve"> </w:t>
      </w:r>
      <w:r w:rsidRPr="009127ED">
        <w:t xml:space="preserve">96 savanoriai. </w:t>
      </w:r>
    </w:p>
    <w:p w:rsidR="002D4BFD" w:rsidRPr="009127ED" w:rsidRDefault="002D4BFD" w:rsidP="002D4BFD">
      <w:pPr>
        <w:ind w:firstLine="720"/>
        <w:jc w:val="both"/>
      </w:pPr>
      <w:r w:rsidRPr="009127ED">
        <w:t>* Tęstas Klaipėdos dalyvavimas organizacijoje „Baltic Sail“, Klaipėdoje birželio 2</w:t>
      </w:r>
      <w:r w:rsidR="003A4946" w:rsidRPr="009127ED">
        <w:t>–4 dienomis viešėjo regatos „</w:t>
      </w:r>
      <w:r w:rsidRPr="009127ED">
        <w:t xml:space="preserve">Baltic Sail“ laivai. </w:t>
      </w:r>
    </w:p>
    <w:p w:rsidR="002D4BFD" w:rsidRPr="009127ED" w:rsidRDefault="002D4BFD" w:rsidP="00DF1498">
      <w:pPr>
        <w:ind w:firstLine="720"/>
        <w:jc w:val="both"/>
      </w:pPr>
      <w:r w:rsidRPr="009127ED">
        <w:t>* Biudžetinės kultūros įstaigos savo organizuotais specialiais, išskirtinės kokybės projektais praturtinimo Lietuvos kultūros sotinės programą</w:t>
      </w:r>
      <w:r w:rsidR="00DF1498" w:rsidRPr="009127ED">
        <w:t xml:space="preserve">. </w:t>
      </w:r>
      <w:r w:rsidRPr="009127ED">
        <w:t xml:space="preserve">Klaipėdos </w:t>
      </w:r>
      <w:r w:rsidR="00FC573E">
        <w:t>miesto savivaldybės koncertinė įstaiga Klaipėdos koncertų salė pir</w:t>
      </w:r>
      <w:r w:rsidRPr="009127ED">
        <w:t>mą</w:t>
      </w:r>
      <w:r w:rsidR="003A4946" w:rsidRPr="009127ED">
        <w:t xml:space="preserve"> </w:t>
      </w:r>
      <w:r w:rsidRPr="009127ED">
        <w:t>kart</w:t>
      </w:r>
      <w:r w:rsidR="003A4946" w:rsidRPr="009127ED">
        <w:t>ą</w:t>
      </w:r>
      <w:r w:rsidRPr="009127ED">
        <w:t xml:space="preserve"> Klaipėdoje ir Lietuvoje organizavo unikalaus formato Tarptautinį violončelės festivalį ir konkursą (festivalis truko 6 dienas, vyko 58 renginiai, 22 renginių vietos, 5 meno šakos (muzika, šokis, teatras, kinas ir dailė), daugiau nei 300 dalyvių iš 21 pasaulio šalies). Klaipėdos </w:t>
      </w:r>
      <w:r w:rsidR="003A4946" w:rsidRPr="009127ED">
        <w:t>miesto savivaldybės e</w:t>
      </w:r>
      <w:r w:rsidRPr="009127ED">
        <w:t>tnokultūros centras organizavo analogo Lietuvoje neturintį nematerial</w:t>
      </w:r>
      <w:r w:rsidR="00FF471D" w:rsidRPr="009127ED">
        <w:t>iojo</w:t>
      </w:r>
      <w:r w:rsidRPr="009127ED">
        <w:t xml:space="preserve"> kultūros paveldo festivalį „</w:t>
      </w:r>
      <w:proofErr w:type="spellStart"/>
      <w:r w:rsidRPr="009127ED">
        <w:t>Lauksnos</w:t>
      </w:r>
      <w:proofErr w:type="spellEnd"/>
      <w:r w:rsidRPr="009127ED">
        <w:t>“, kuriam suteiktas Lietuvos nacionalinės UNESCO komisijos patronažas.</w:t>
      </w:r>
      <w:r w:rsidR="00A7721A" w:rsidRPr="009127ED">
        <w:t xml:space="preserve"> </w:t>
      </w:r>
      <w:r w:rsidR="00FF471D" w:rsidRPr="009127ED">
        <w:t>Klaipėdos k</w:t>
      </w:r>
      <w:r w:rsidRPr="009127ED">
        <w:t>ultūrų komunikacijų centras pirmą</w:t>
      </w:r>
      <w:r w:rsidR="00FF471D" w:rsidRPr="009127ED">
        <w:t xml:space="preserve"> </w:t>
      </w:r>
      <w:r w:rsidRPr="009127ED">
        <w:t>kart</w:t>
      </w:r>
      <w:r w:rsidR="00FF471D" w:rsidRPr="009127ED">
        <w:t>ą</w:t>
      </w:r>
      <w:r w:rsidRPr="009127ED">
        <w:t xml:space="preserve"> Klaipėdoje pristatė </w:t>
      </w:r>
      <w:r w:rsidR="00DF1498" w:rsidRPr="009127ED">
        <w:t xml:space="preserve">šiuolaikinio kinų meno parodą. </w:t>
      </w:r>
      <w:r w:rsidR="00EA2033" w:rsidRPr="009127ED">
        <w:t>Klaipėdos miesto savivaldybės v</w:t>
      </w:r>
      <w:r w:rsidRPr="009127ED">
        <w:t xml:space="preserve">iešoji </w:t>
      </w:r>
      <w:r w:rsidR="00EA2033" w:rsidRPr="009127ED">
        <w:t>b</w:t>
      </w:r>
      <w:r w:rsidRPr="009127ED">
        <w:t>iblioteka</w:t>
      </w:r>
      <w:r w:rsidR="00EA2033" w:rsidRPr="009127ED">
        <w:t>,</w:t>
      </w:r>
      <w:r w:rsidRPr="009127ED">
        <w:t xml:space="preserve"> vykdydama projektą „Stop</w:t>
      </w:r>
      <w:r w:rsidR="00FC573E">
        <w:t xml:space="preserve"> –</w:t>
      </w:r>
      <w:r w:rsidRPr="009127ED">
        <w:t xml:space="preserve"> knyga“</w:t>
      </w:r>
      <w:r w:rsidR="00EA2033" w:rsidRPr="009127ED">
        <w:t>,</w:t>
      </w:r>
      <w:r w:rsidRPr="009127ED">
        <w:t xml:space="preserve"> viešojo transporto stotelėse įrengė daugiau nei 20</w:t>
      </w:r>
      <w:r w:rsidR="00386215" w:rsidRPr="009127ED">
        <w:t xml:space="preserve"> </w:t>
      </w:r>
      <w:r w:rsidRPr="009127ED">
        <w:t xml:space="preserve">knygų dalijimosi bibliotekėlių. </w:t>
      </w:r>
    </w:p>
    <w:p w:rsidR="00DE6E00" w:rsidRPr="009127ED" w:rsidRDefault="00DE6E00" w:rsidP="00DF1498">
      <w:pPr>
        <w:ind w:firstLine="720"/>
        <w:jc w:val="both"/>
      </w:pPr>
    </w:p>
    <w:tbl>
      <w:tblPr>
        <w:tblW w:w="9644" w:type="dxa"/>
        <w:tblInd w:w="-10" w:type="dxa"/>
        <w:tblLayout w:type="fixed"/>
        <w:tblLook w:val="0000" w:firstRow="0" w:lastRow="0" w:firstColumn="0" w:lastColumn="0" w:noHBand="0" w:noVBand="0"/>
      </w:tblPr>
      <w:tblGrid>
        <w:gridCol w:w="1990"/>
        <w:gridCol w:w="7654"/>
      </w:tblGrid>
      <w:tr w:rsidR="002D4BFD" w:rsidRPr="009127ED" w:rsidTr="00EA2033">
        <w:trPr>
          <w:cantSplit/>
          <w:trHeight w:val="20"/>
        </w:trPr>
        <w:tc>
          <w:tcPr>
            <w:tcW w:w="1990" w:type="dxa"/>
            <w:tcBorders>
              <w:top w:val="single" w:sz="4" w:space="0" w:color="000000"/>
              <w:left w:val="single" w:sz="4" w:space="0" w:color="000000"/>
              <w:bottom w:val="single" w:sz="4" w:space="0" w:color="000000"/>
            </w:tcBorders>
            <w:shd w:val="clear" w:color="auto" w:fill="auto"/>
          </w:tcPr>
          <w:p w:rsidR="002D4BFD" w:rsidRPr="009127ED" w:rsidRDefault="002D4BFD" w:rsidP="00211EE2">
            <w:r w:rsidRPr="009127ED">
              <w:t xml:space="preserve">Lietuvos kultūros sotinės rezultatai skaičiais </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rsidR="002D4BFD" w:rsidRPr="009127ED" w:rsidRDefault="002D4BFD" w:rsidP="00467AE6">
            <w:pPr>
              <w:numPr>
                <w:ilvl w:val="0"/>
                <w:numId w:val="13"/>
              </w:numPr>
              <w:ind w:left="346"/>
              <w:jc w:val="both"/>
              <w:rPr>
                <w:iCs/>
              </w:rPr>
            </w:pPr>
            <w:r w:rsidRPr="009127ED">
              <w:rPr>
                <w:iCs/>
              </w:rPr>
              <w:t>275 renginiai, iš jų – net 10 pirmą</w:t>
            </w:r>
            <w:r w:rsidR="00EA2033" w:rsidRPr="009127ED">
              <w:rPr>
                <w:iCs/>
              </w:rPr>
              <w:t xml:space="preserve"> </w:t>
            </w:r>
            <w:r w:rsidRPr="009127ED">
              <w:rPr>
                <w:iCs/>
              </w:rPr>
              <w:t>kart</w:t>
            </w:r>
            <w:r w:rsidR="00EA2033" w:rsidRPr="009127ED">
              <w:rPr>
                <w:iCs/>
              </w:rPr>
              <w:t>ą</w:t>
            </w:r>
            <w:r w:rsidRPr="009127ED">
              <w:rPr>
                <w:iCs/>
              </w:rPr>
              <w:t xml:space="preserve"> </w:t>
            </w:r>
            <w:r w:rsidR="004E26C7" w:rsidRPr="009127ED">
              <w:rPr>
                <w:iCs/>
              </w:rPr>
              <w:t>surengtų</w:t>
            </w:r>
            <w:r w:rsidRPr="009127ED">
              <w:rPr>
                <w:iCs/>
              </w:rPr>
              <w:t xml:space="preserve"> festivalių ar projektų; </w:t>
            </w:r>
          </w:p>
          <w:p w:rsidR="002D4BFD" w:rsidRPr="009127ED" w:rsidRDefault="002D4BFD" w:rsidP="00467AE6">
            <w:pPr>
              <w:numPr>
                <w:ilvl w:val="0"/>
                <w:numId w:val="13"/>
              </w:numPr>
              <w:ind w:left="346"/>
              <w:jc w:val="both"/>
              <w:rPr>
                <w:iCs/>
              </w:rPr>
            </w:pPr>
            <w:r w:rsidRPr="009127ED">
              <w:rPr>
                <w:iCs/>
              </w:rPr>
              <w:t>74 renginių organizatoriai;</w:t>
            </w:r>
          </w:p>
          <w:p w:rsidR="002D4BFD" w:rsidRPr="009127ED" w:rsidRDefault="002D4BFD" w:rsidP="00467AE6">
            <w:pPr>
              <w:numPr>
                <w:ilvl w:val="0"/>
                <w:numId w:val="13"/>
              </w:numPr>
              <w:ind w:left="346"/>
              <w:jc w:val="both"/>
              <w:rPr>
                <w:iCs/>
              </w:rPr>
            </w:pPr>
            <w:r w:rsidRPr="009127ED">
              <w:rPr>
                <w:iCs/>
              </w:rPr>
              <w:t>81 renginių vieta;</w:t>
            </w:r>
            <w:r w:rsidR="00386215" w:rsidRPr="009127ED">
              <w:rPr>
                <w:iCs/>
              </w:rPr>
              <w:t xml:space="preserve"> </w:t>
            </w:r>
          </w:p>
          <w:p w:rsidR="002D4BFD" w:rsidRPr="009127ED" w:rsidRDefault="002D4BFD" w:rsidP="00467AE6">
            <w:pPr>
              <w:numPr>
                <w:ilvl w:val="0"/>
                <w:numId w:val="13"/>
              </w:numPr>
              <w:ind w:left="346"/>
              <w:jc w:val="both"/>
              <w:rPr>
                <w:iCs/>
              </w:rPr>
            </w:pPr>
            <w:r w:rsidRPr="009127ED">
              <w:rPr>
                <w:iCs/>
              </w:rPr>
              <w:t>Projektuose pristatyti kūrėjai iš daugiau nei 50-ies šalių;</w:t>
            </w:r>
          </w:p>
          <w:p w:rsidR="002D4BFD" w:rsidRPr="009127ED" w:rsidRDefault="002D4BFD" w:rsidP="00467AE6">
            <w:pPr>
              <w:numPr>
                <w:ilvl w:val="0"/>
                <w:numId w:val="13"/>
              </w:numPr>
              <w:ind w:left="346"/>
              <w:jc w:val="both"/>
              <w:rPr>
                <w:iCs/>
              </w:rPr>
            </w:pPr>
            <w:r w:rsidRPr="009127ED">
              <w:rPr>
                <w:iCs/>
              </w:rPr>
              <w:t>20 proc. daugiau renginių lankytojų;</w:t>
            </w:r>
          </w:p>
          <w:p w:rsidR="002D4BFD" w:rsidRPr="009127ED" w:rsidRDefault="002D4BFD" w:rsidP="00467AE6">
            <w:pPr>
              <w:numPr>
                <w:ilvl w:val="0"/>
                <w:numId w:val="13"/>
              </w:numPr>
              <w:ind w:left="346"/>
              <w:jc w:val="both"/>
              <w:rPr>
                <w:iCs/>
              </w:rPr>
            </w:pPr>
            <w:r w:rsidRPr="009127ED">
              <w:rPr>
                <w:iCs/>
              </w:rPr>
              <w:t>20 proc. daugiau Klaipėdą aplankiusių turistų;</w:t>
            </w:r>
          </w:p>
          <w:p w:rsidR="002D4BFD" w:rsidRPr="009127ED" w:rsidRDefault="002D4BFD" w:rsidP="00467AE6">
            <w:pPr>
              <w:numPr>
                <w:ilvl w:val="0"/>
                <w:numId w:val="13"/>
              </w:numPr>
              <w:ind w:left="346"/>
              <w:jc w:val="both"/>
              <w:rPr>
                <w:iCs/>
              </w:rPr>
            </w:pPr>
            <w:r w:rsidRPr="009127ED">
              <w:rPr>
                <w:iCs/>
              </w:rPr>
              <w:t>Projekto „</w:t>
            </w:r>
            <w:proofErr w:type="spellStart"/>
            <w:r w:rsidRPr="009127ED">
              <w:rPr>
                <w:iCs/>
              </w:rPr>
              <w:t>Muzė</w:t>
            </w:r>
            <w:proofErr w:type="spellEnd"/>
            <w:r w:rsidRPr="009127ED">
              <w:rPr>
                <w:iCs/>
              </w:rPr>
              <w:t xml:space="preserve"> veža“ autobusai nuvežė 206 tūkst. km</w:t>
            </w:r>
            <w:r w:rsidR="00EA2033" w:rsidRPr="009127ED">
              <w:rPr>
                <w:iCs/>
              </w:rPr>
              <w:t>;</w:t>
            </w:r>
          </w:p>
          <w:p w:rsidR="002D4BFD" w:rsidRPr="009127ED" w:rsidRDefault="002D4BFD" w:rsidP="00467AE6">
            <w:pPr>
              <w:numPr>
                <w:ilvl w:val="0"/>
                <w:numId w:val="13"/>
              </w:numPr>
              <w:ind w:left="346"/>
              <w:jc w:val="both"/>
              <w:rPr>
                <w:iCs/>
              </w:rPr>
            </w:pPr>
            <w:r w:rsidRPr="009127ED">
              <w:rPr>
                <w:iCs/>
              </w:rPr>
              <w:t xml:space="preserve">Klaipėdą aplankiusių burlaivių ilgis </w:t>
            </w:r>
            <w:r w:rsidR="00EA2033" w:rsidRPr="009127ED">
              <w:rPr>
                <w:iCs/>
              </w:rPr>
              <w:t xml:space="preserve">– </w:t>
            </w:r>
            <w:r w:rsidRPr="009127ED">
              <w:rPr>
                <w:iCs/>
              </w:rPr>
              <w:t>daugiau kaip 2008 metrai</w:t>
            </w:r>
            <w:r w:rsidR="00EA2033" w:rsidRPr="009127ED">
              <w:rPr>
                <w:iCs/>
              </w:rPr>
              <w:t>,</w:t>
            </w:r>
            <w:r w:rsidRPr="009127ED">
              <w:rPr>
                <w:iCs/>
              </w:rPr>
              <w:t xml:space="preserve"> arba 9 Eifelio bokštai; </w:t>
            </w:r>
          </w:p>
          <w:p w:rsidR="002D4BFD" w:rsidRPr="009127ED" w:rsidRDefault="002D4BFD" w:rsidP="00467AE6">
            <w:pPr>
              <w:numPr>
                <w:ilvl w:val="0"/>
                <w:numId w:val="13"/>
              </w:numPr>
              <w:ind w:left="346"/>
              <w:jc w:val="both"/>
              <w:rPr>
                <w:iCs/>
              </w:rPr>
            </w:pPr>
            <w:r w:rsidRPr="009127ED">
              <w:rPr>
                <w:iCs/>
              </w:rPr>
              <w:t>Filmų festivalis „</w:t>
            </w:r>
            <w:proofErr w:type="spellStart"/>
            <w:r w:rsidRPr="009127ED">
              <w:rPr>
                <w:iCs/>
              </w:rPr>
              <w:t>GoDebiut</w:t>
            </w:r>
            <w:proofErr w:type="spellEnd"/>
            <w:r w:rsidRPr="009127ED">
              <w:rPr>
                <w:iCs/>
              </w:rPr>
              <w:t xml:space="preserve">“ sulaukė per 800 debiutuojančių filmų paraiškų iš viso pasaulio; </w:t>
            </w:r>
          </w:p>
          <w:p w:rsidR="002D4BFD" w:rsidRPr="009127ED" w:rsidRDefault="002D4BFD" w:rsidP="00467AE6">
            <w:pPr>
              <w:numPr>
                <w:ilvl w:val="0"/>
                <w:numId w:val="13"/>
              </w:numPr>
              <w:ind w:left="346"/>
              <w:jc w:val="both"/>
              <w:rPr>
                <w:iCs/>
              </w:rPr>
            </w:pPr>
            <w:r w:rsidRPr="009127ED">
              <w:t xml:space="preserve">Klaipėdos violončelės festivalyje vienu metu scenoje grojo 100 </w:t>
            </w:r>
            <w:proofErr w:type="spellStart"/>
            <w:r w:rsidRPr="009127ED">
              <w:t>violončelistų</w:t>
            </w:r>
            <w:proofErr w:type="spellEnd"/>
            <w:r w:rsidRPr="009127ED">
              <w:t xml:space="preserve">; </w:t>
            </w:r>
          </w:p>
          <w:p w:rsidR="002D4BFD" w:rsidRPr="009127ED" w:rsidRDefault="002D4BFD" w:rsidP="00467AE6">
            <w:pPr>
              <w:numPr>
                <w:ilvl w:val="0"/>
                <w:numId w:val="13"/>
              </w:numPr>
              <w:ind w:left="346"/>
              <w:jc w:val="both"/>
              <w:rPr>
                <w:b/>
              </w:rPr>
            </w:pPr>
            <w:r w:rsidRPr="009127ED">
              <w:rPr>
                <w:iCs/>
              </w:rPr>
              <w:t>Daugiau nei 3 mln</w:t>
            </w:r>
            <w:r w:rsidR="00467AE6" w:rsidRPr="009127ED">
              <w:rPr>
                <w:iCs/>
              </w:rPr>
              <w:t>.</w:t>
            </w:r>
            <w:r w:rsidRPr="009127ED">
              <w:rPr>
                <w:iCs/>
              </w:rPr>
              <w:t xml:space="preserve"> vaizdo reportažų p</w:t>
            </w:r>
            <w:r w:rsidR="00467AE6" w:rsidRPr="009127ED">
              <w:rPr>
                <w:iCs/>
              </w:rPr>
              <w:t>eržiūrų socialiniuose tinkluose</w:t>
            </w:r>
          </w:p>
        </w:tc>
      </w:tr>
    </w:tbl>
    <w:p w:rsidR="00D72EF3" w:rsidRPr="009127ED" w:rsidRDefault="00D72EF3" w:rsidP="00466248">
      <w:pPr>
        <w:ind w:firstLine="720"/>
        <w:jc w:val="both"/>
      </w:pPr>
    </w:p>
    <w:p w:rsidR="002D4BFD" w:rsidRPr="009127ED" w:rsidRDefault="002D4BFD" w:rsidP="00466248">
      <w:pPr>
        <w:ind w:firstLine="720"/>
        <w:jc w:val="both"/>
      </w:pPr>
      <w:r w:rsidRPr="009127ED">
        <w:t>Kartu su Klaipėdos kultūros lauko dalyviais (</w:t>
      </w:r>
      <w:r w:rsidRPr="009127ED">
        <w:rPr>
          <w:bCs/>
        </w:rPr>
        <w:t>14</w:t>
      </w:r>
      <w:r w:rsidRPr="009127ED">
        <w:rPr>
          <w:b/>
          <w:bCs/>
        </w:rPr>
        <w:t xml:space="preserve"> </w:t>
      </w:r>
      <w:r w:rsidRPr="009127ED">
        <w:t>skirting</w:t>
      </w:r>
      <w:r w:rsidR="00D72EF3" w:rsidRPr="009127ED">
        <w:t>oms</w:t>
      </w:r>
      <w:r w:rsidRPr="009127ED">
        <w:t xml:space="preserve"> kultūros lauko sriti</w:t>
      </w:r>
      <w:r w:rsidR="00D72EF3" w:rsidRPr="009127ED">
        <w:t>m</w:t>
      </w:r>
      <w:r w:rsidRPr="009127ED">
        <w:t xml:space="preserve">s atstovaujančių darbo grupių, jų veikloje dalyvavo per </w:t>
      </w:r>
      <w:r w:rsidRPr="009127ED">
        <w:rPr>
          <w:bCs/>
        </w:rPr>
        <w:t>130</w:t>
      </w:r>
      <w:r w:rsidRPr="009127ED">
        <w:t xml:space="preserve"> miesto kultūros, verslo, nevyriausybinių organizacijų, aukštojo mokslo, švietimo, jaunimo organizacijų atstovų) parengta ir Klaipėdos miesto savivaldybės tarybo</w:t>
      </w:r>
      <w:r w:rsidR="00D72EF3" w:rsidRPr="009127ED">
        <w:t>s</w:t>
      </w:r>
      <w:r w:rsidRPr="009127ED">
        <w:t xml:space="preserve"> 2017 m. vasario 23 d. s</w:t>
      </w:r>
      <w:r w:rsidR="00D72EF3" w:rsidRPr="009127ED">
        <w:t xml:space="preserve">prendimu Nr. T2-50 patvirtinta </w:t>
      </w:r>
      <w:r w:rsidRPr="009127ED">
        <w:t>Klaipėdos miesto savivaldybės kul</w:t>
      </w:r>
      <w:r w:rsidR="00D72EF3" w:rsidRPr="009127ED">
        <w:t>tūros 2017–2030 metų strategija</w:t>
      </w:r>
      <w:r w:rsidRPr="009127ED">
        <w:t xml:space="preserve">. </w:t>
      </w:r>
    </w:p>
    <w:p w:rsidR="002D4BFD" w:rsidRPr="009127ED" w:rsidRDefault="002D4BFD" w:rsidP="002D4BFD">
      <w:pPr>
        <w:ind w:firstLine="720"/>
        <w:jc w:val="both"/>
      </w:pPr>
      <w:r w:rsidRPr="009127ED">
        <w:t>Kartu su VšĮ „Klaipėdos šventės“ parengta ir E</w:t>
      </w:r>
      <w:r w:rsidR="00D72EF3" w:rsidRPr="009127ED">
        <w:t>uropos komisijai pateikta II</w:t>
      </w:r>
      <w:r w:rsidRPr="009127ED">
        <w:t xml:space="preserve"> etapo paraiška Europos kultūros sostinės titului 2022 m. laimėti. Tarptautiniai ekspertai</w:t>
      </w:r>
      <w:r w:rsidR="00D72EF3" w:rsidRPr="009127ED">
        <w:t>,</w:t>
      </w:r>
      <w:r w:rsidRPr="009127ED">
        <w:t xml:space="preserve"> įvertinę paraišką ir miestų bendruomenių </w:t>
      </w:r>
      <w:proofErr w:type="spellStart"/>
      <w:r w:rsidRPr="009127ED">
        <w:t>prisistatymus</w:t>
      </w:r>
      <w:proofErr w:type="spellEnd"/>
      <w:r w:rsidRPr="009127ED">
        <w:t xml:space="preserve">, nusprendė Europos kultūros sostinės 2022 m. titulą suteikti Kaunui. </w:t>
      </w:r>
    </w:p>
    <w:p w:rsidR="002D4BFD" w:rsidRPr="009127ED" w:rsidRDefault="002D4BFD" w:rsidP="002D4BFD">
      <w:pPr>
        <w:ind w:firstLine="720"/>
        <w:jc w:val="both"/>
      </w:pPr>
      <w:r w:rsidRPr="009127ED">
        <w:t>Parengta ir Klaipėdos miesto savivaldybės tarybo</w:t>
      </w:r>
      <w:r w:rsidR="00D72EF3" w:rsidRPr="009127ED">
        <w:t>s</w:t>
      </w:r>
      <w:r w:rsidR="00386215" w:rsidRPr="009127ED">
        <w:t xml:space="preserve"> </w:t>
      </w:r>
      <w:r w:rsidRPr="009127ED">
        <w:t>patvirtinta visiškai naujos kokybės, pagal Lietuvos kultūros tarybos modelį parengta</w:t>
      </w:r>
      <w:r w:rsidR="00820A74" w:rsidRPr="009127ED">
        <w:t>s</w:t>
      </w:r>
      <w:r w:rsidRPr="009127ED">
        <w:t xml:space="preserve"> Kultūros bei meno projektų finansavimo Klaipėdos miesto savivaldybės biudžeto lėšomis tvark</w:t>
      </w:r>
      <w:r w:rsidR="00820A74" w:rsidRPr="009127ED">
        <w:t>os aprašas</w:t>
      </w:r>
      <w:r w:rsidRPr="009127ED">
        <w:t>, iš esmės keičianti</w:t>
      </w:r>
      <w:r w:rsidR="00820A74" w:rsidRPr="009127ED">
        <w:t>s</w:t>
      </w:r>
      <w:r w:rsidRPr="009127ED">
        <w:t xml:space="preserve"> dalinio finansavimo kultūros projektams skyrimo tvarką, reglamentuojanti</w:t>
      </w:r>
      <w:r w:rsidR="00820A74" w:rsidRPr="009127ED">
        <w:t>s</w:t>
      </w:r>
      <w:r w:rsidRPr="009127ED">
        <w:t xml:space="preserve"> </w:t>
      </w:r>
      <w:r w:rsidR="00820A74" w:rsidRPr="009127ED">
        <w:t xml:space="preserve">Lietuvos Respublikos </w:t>
      </w:r>
      <w:r w:rsidRPr="009127ED">
        <w:t>viešųjų pirkimų įstatyme numatyta tvarka perkamų kultūros ir meno projektų vertinimo ekspertų darbą, keičianti</w:t>
      </w:r>
      <w:r w:rsidR="00820A74" w:rsidRPr="009127ED">
        <w:t>s</w:t>
      </w:r>
      <w:r w:rsidRPr="009127ED">
        <w:t xml:space="preserve"> Kultūros ir meno tarybos funkcijas skirstant dalinį finansavimą, įvedanti dv</w:t>
      </w:r>
      <w:r w:rsidR="00820A74" w:rsidRPr="009127ED">
        <w:t>i</w:t>
      </w:r>
      <w:r w:rsidRPr="009127ED">
        <w:t>ejų tipų dalinį</w:t>
      </w:r>
      <w:r w:rsidR="00820A74" w:rsidRPr="009127ED">
        <w:t xml:space="preserve"> finansavimą: sričių (iki vien</w:t>
      </w:r>
      <w:r w:rsidRPr="009127ED">
        <w:t xml:space="preserve">ų metų), programų (iki trejų metų). </w:t>
      </w:r>
    </w:p>
    <w:p w:rsidR="002D4BFD" w:rsidRPr="009127ED" w:rsidRDefault="00466248" w:rsidP="00466248">
      <w:pPr>
        <w:ind w:firstLine="720"/>
        <w:jc w:val="both"/>
      </w:pPr>
      <w:r w:rsidRPr="009127ED">
        <w:t>Siekiant pritraukti į Klaipėdą didelius tarptautinius renginius, 2017 m. t</w:t>
      </w:r>
      <w:r w:rsidR="00820A74" w:rsidRPr="009127ED">
        <w:t>arptautiniam „Europi</w:t>
      </w:r>
      <w:r w:rsidR="002D4BFD" w:rsidRPr="009127ED">
        <w:t>ados</w:t>
      </w:r>
      <w:r w:rsidR="00820A74" w:rsidRPr="009127ED">
        <w:t>“</w:t>
      </w:r>
      <w:r w:rsidR="002D4BFD" w:rsidRPr="009127ED">
        <w:t xml:space="preserve"> komitetui pristatyti Klaipėdos siekiai ir iškovota teisė 2020 metais organizuoti Europos tautų festivalį </w:t>
      </w:r>
      <w:r w:rsidR="00820A74" w:rsidRPr="009127ED">
        <w:t>„</w:t>
      </w:r>
      <w:proofErr w:type="spellStart"/>
      <w:r w:rsidR="00820A74" w:rsidRPr="009127ED">
        <w:t>Europi</w:t>
      </w:r>
      <w:r w:rsidR="002D4BFD" w:rsidRPr="009127ED">
        <w:t>ada</w:t>
      </w:r>
      <w:proofErr w:type="spellEnd"/>
      <w:r w:rsidR="00820A74" w:rsidRPr="009127ED">
        <w:t>“</w:t>
      </w:r>
      <w:r w:rsidR="002D4BFD" w:rsidRPr="009127ED">
        <w:t>. Tai vienas seniausių ir spalvingiausių Europos tautas jungiančių festivalių. Lietu</w:t>
      </w:r>
      <w:r w:rsidR="001E5A3F">
        <w:t>voje šis festivalis vyks antrą</w:t>
      </w:r>
      <w:r w:rsidR="002D4BFD" w:rsidRPr="009127ED">
        <w:t xml:space="preserve"> kartą, 2009 šis festivalis jau vyko Klaipėdoje. Vyko derybos Rygoje ir Klaipėdoje su organizacija </w:t>
      </w:r>
      <w:r w:rsidR="00820A74" w:rsidRPr="009127ED">
        <w:t>„</w:t>
      </w:r>
      <w:proofErr w:type="spellStart"/>
      <w:r w:rsidR="002D4BFD" w:rsidRPr="009127ED">
        <w:t>Interkultur</w:t>
      </w:r>
      <w:proofErr w:type="spellEnd"/>
      <w:r w:rsidR="00820A74" w:rsidRPr="009127ED">
        <w:t>“</w:t>
      </w:r>
      <w:r w:rsidR="002D4BFD" w:rsidRPr="009127ED">
        <w:rPr>
          <w:color w:val="FF0000"/>
        </w:rPr>
        <w:t xml:space="preserve"> </w:t>
      </w:r>
      <w:r w:rsidR="002D4BFD" w:rsidRPr="009127ED">
        <w:rPr>
          <w:color w:val="000000"/>
        </w:rPr>
        <w:t xml:space="preserve">dėl Europos chorų žaidynių Klaipėdoje 2021 m. organizavimo. Galutinis sprendimas dėl Europos chorų žaidynių organizavimo Klaipėdoje bus priimtas 2018 m. I ketvirtį. </w:t>
      </w:r>
    </w:p>
    <w:p w:rsidR="002D4BFD" w:rsidRPr="009127ED" w:rsidRDefault="002D4BFD" w:rsidP="002D4BFD">
      <w:pPr>
        <w:ind w:firstLine="720"/>
        <w:jc w:val="both"/>
      </w:pPr>
      <w:r w:rsidRPr="009127ED">
        <w:t xml:space="preserve">Sėkmingai tęsta </w:t>
      </w:r>
      <w:r w:rsidR="00820A74" w:rsidRPr="009127ED">
        <w:t>j</w:t>
      </w:r>
      <w:r w:rsidRPr="009127ED">
        <w:t xml:space="preserve">aunųjų klaipėdiečių kūrėjų, išvykusių iš Klaipėdos ir gyvenančių užsienyje arba kituose Lietuvos miestuose, kūrybos pristatymo programa „Mes esame“. Rezultatas – užmegzti ilgalaikiai ryšiai ir sukurta </w:t>
      </w:r>
      <w:r w:rsidR="00820A74" w:rsidRPr="009127ED">
        <w:t>daugiau kaip</w:t>
      </w:r>
      <w:r w:rsidRPr="009127ED">
        <w:t xml:space="preserve"> 160 jaunųjų kūrėjų pristatanti internet</w:t>
      </w:r>
      <w:r w:rsidR="00820A74" w:rsidRPr="009127ED">
        <w:t>o</w:t>
      </w:r>
      <w:r w:rsidRPr="009127ED">
        <w:t xml:space="preserve"> platforma „Klaipėdos kūrėjai“. </w:t>
      </w:r>
    </w:p>
    <w:p w:rsidR="002D4BFD" w:rsidRPr="009127ED" w:rsidRDefault="002D4BFD" w:rsidP="002D4BFD">
      <w:pPr>
        <w:ind w:firstLine="720"/>
        <w:jc w:val="both"/>
      </w:pPr>
      <w:r w:rsidRPr="009127ED">
        <w:t xml:space="preserve">Kartu su mokslininkais, kultūros vadybininkais, menininkais, jaunimo organizacijų atstovais, politikais, </w:t>
      </w:r>
      <w:r w:rsidR="00820A74" w:rsidRPr="009127ED">
        <w:t>S</w:t>
      </w:r>
      <w:r w:rsidRPr="009127ED">
        <w:t xml:space="preserve">avivaldybės administracijos atstovais parengta Lietuvos valstybės šimtmečio minėjimo Klaipėdoje </w:t>
      </w:r>
      <w:r w:rsidR="00466248" w:rsidRPr="009127ED">
        <w:t>programa</w:t>
      </w:r>
      <w:r w:rsidRPr="009127ED">
        <w:t>.</w:t>
      </w:r>
      <w:r w:rsidR="00386215" w:rsidRPr="009127ED">
        <w:t xml:space="preserve"> </w:t>
      </w:r>
      <w:r w:rsidRPr="009127ED">
        <w:t>Programos koncepcijos ašis – atvirumas pasauliui ir modernios tautos gimimas. Numatyta</w:t>
      </w:r>
      <w:r w:rsidR="00820A74" w:rsidRPr="009127ED">
        <w:t>, kad trijų dalių programa (akademinė</w:t>
      </w:r>
      <w:r w:rsidRPr="009127ED">
        <w:t xml:space="preserve"> dalis, bendruomeniniai projektai, valstybingumo ženklai) truks visus metus. </w:t>
      </w:r>
    </w:p>
    <w:p w:rsidR="002D4BFD" w:rsidRPr="009127ED" w:rsidRDefault="002D4BFD" w:rsidP="002D4BFD">
      <w:pPr>
        <w:ind w:firstLine="720"/>
        <w:jc w:val="both"/>
      </w:pPr>
      <w:r w:rsidRPr="009127ED">
        <w:t>Aktyviai dalyvauta Žydų kultūros paveldo asociacijos veikloje, Klaipėdos žydų kultūros paveldo objektų pristatymas integruotas į mobiliąją papildytosios realybės programą „Discover Jevish Lithuania“, interaktyvia form</w:t>
      </w:r>
      <w:r w:rsidR="00820A74" w:rsidRPr="009127ED">
        <w:t>a</w:t>
      </w:r>
      <w:r w:rsidRPr="009127ED">
        <w:t xml:space="preserve"> pristatančią skirtingų Lietuvos miestų žydų kultūros paveldą. </w:t>
      </w:r>
    </w:p>
    <w:p w:rsidR="002D4BFD" w:rsidRPr="009127ED" w:rsidRDefault="00A7721A" w:rsidP="002D4BFD">
      <w:pPr>
        <w:ind w:firstLine="720"/>
        <w:jc w:val="both"/>
      </w:pPr>
      <w:r w:rsidRPr="009127ED">
        <w:t>Palaikant k</w:t>
      </w:r>
      <w:r w:rsidR="002D4BFD" w:rsidRPr="009127ED">
        <w:t>ultūros ir meno bendruomenės iniciatyvą</w:t>
      </w:r>
      <w:r w:rsidRPr="009127ED">
        <w:t>,</w:t>
      </w:r>
      <w:r w:rsidR="002D4BFD" w:rsidRPr="009127ED">
        <w:t xml:space="preserve"> </w:t>
      </w:r>
      <w:r w:rsidRPr="009127ED">
        <w:t>parengta b</w:t>
      </w:r>
      <w:r w:rsidR="002D4BFD" w:rsidRPr="009127ED">
        <w:t>uvusio policijos pastato (</w:t>
      </w:r>
      <w:r w:rsidR="00466248" w:rsidRPr="009127ED">
        <w:t>J</w:t>
      </w:r>
      <w:r w:rsidR="002D4BFD" w:rsidRPr="009127ED">
        <w:t>ūros</w:t>
      </w:r>
      <w:r w:rsidR="001E5A3F">
        <w:t> </w:t>
      </w:r>
      <w:r w:rsidR="002D4BFD" w:rsidRPr="009127ED">
        <w:t>g. 1) įveiklinimo koncepcij</w:t>
      </w:r>
      <w:r w:rsidRPr="009127ED">
        <w:t>a</w:t>
      </w:r>
      <w:r w:rsidR="002D4BFD" w:rsidRPr="009127ED">
        <w:t xml:space="preserve"> ir jos įgyvendinimo plan</w:t>
      </w:r>
      <w:r w:rsidRPr="009127ED">
        <w:t>as</w:t>
      </w:r>
      <w:r w:rsidR="002D4BFD" w:rsidRPr="009127ED">
        <w:t>, kuri</w:t>
      </w:r>
      <w:r w:rsidR="00820A74" w:rsidRPr="009127ED">
        <w:t>uo</w:t>
      </w:r>
      <w:r w:rsidR="002D4BFD" w:rsidRPr="009127ED">
        <w:t xml:space="preserve"> </w:t>
      </w:r>
      <w:r w:rsidRPr="009127ED">
        <w:t>siekiama pastatą paversti</w:t>
      </w:r>
      <w:r w:rsidR="002D4BFD" w:rsidRPr="009127ED">
        <w:t xml:space="preserve"> meną, kūrybinius verslus pristatančiu objektu, su </w:t>
      </w:r>
      <w:proofErr w:type="spellStart"/>
      <w:r w:rsidR="002D4BFD" w:rsidRPr="009127ED">
        <w:t>hostelių</w:t>
      </w:r>
      <w:proofErr w:type="spellEnd"/>
      <w:r w:rsidR="002D4BFD" w:rsidRPr="009127ED">
        <w:t xml:space="preserve">, kavinių, meno kūrinių, dizaino produktų parduotuvėlių ir pan. kompleksu. </w:t>
      </w:r>
    </w:p>
    <w:p w:rsidR="002D4BFD" w:rsidRPr="009127ED" w:rsidRDefault="002D4BFD" w:rsidP="002D4BFD">
      <w:pPr>
        <w:ind w:firstLine="720"/>
        <w:jc w:val="both"/>
      </w:pPr>
      <w:r w:rsidRPr="009127ED">
        <w:t>Ne</w:t>
      </w:r>
      <w:r w:rsidR="00466248" w:rsidRPr="009127ED">
        <w:t xml:space="preserve">paisant </w:t>
      </w:r>
      <w:r w:rsidRPr="009127ED">
        <w:t>gyventojų skaičiaus mažėjimo mieste, 2017 m. kultūros įstaigoms gavus didesnį finansavimą iš savivaldybės biudžeto bei pritraukus papildomą finansavimą iš kitų šaltinių (tarptautinių fondų, Kultūros tarybos, neformal</w:t>
      </w:r>
      <w:r w:rsidR="00820A74" w:rsidRPr="009127ED">
        <w:t>iojo ugdymo krepšelio),</w:t>
      </w:r>
      <w:r w:rsidRPr="009127ED">
        <w:t xml:space="preserve"> įstaigose apsilankė 123 tūkst. lankytojų daugiau nei 2016 metais, suorganizuota 160 daugiau renginių nei pernai. </w:t>
      </w:r>
    </w:p>
    <w:p w:rsidR="00466248" w:rsidRPr="009127ED" w:rsidRDefault="00466248" w:rsidP="00DE7E8C">
      <w:pPr>
        <w:jc w:val="center"/>
      </w:pPr>
    </w:p>
    <w:p w:rsidR="00E4476B" w:rsidRPr="009127ED" w:rsidRDefault="00E4476B" w:rsidP="00DE7E8C">
      <w:pPr>
        <w:jc w:val="center"/>
        <w:rPr>
          <w:b/>
        </w:rPr>
      </w:pPr>
      <w:r w:rsidRPr="009127ED">
        <w:rPr>
          <w:b/>
        </w:rPr>
        <w:t>Sportas</w:t>
      </w:r>
    </w:p>
    <w:p w:rsidR="00E4476B" w:rsidRPr="009127ED" w:rsidRDefault="00E4476B" w:rsidP="00DE7E8C">
      <w:pPr>
        <w:jc w:val="center"/>
        <w:rPr>
          <w:b/>
        </w:rPr>
      </w:pPr>
    </w:p>
    <w:p w:rsidR="00CB79F8" w:rsidRPr="009127ED" w:rsidRDefault="00CB79F8" w:rsidP="00467AE6">
      <w:pPr>
        <w:shd w:val="clear" w:color="auto" w:fill="FFFFFF"/>
        <w:tabs>
          <w:tab w:val="left" w:pos="0"/>
          <w:tab w:val="left" w:pos="851"/>
          <w:tab w:val="left" w:pos="1224"/>
        </w:tabs>
        <w:ind w:firstLine="709"/>
        <w:jc w:val="both"/>
      </w:pPr>
      <w:r w:rsidRPr="009127ED">
        <w:t>2017 m. koordinuota 6 biudžetinių ir 2 viešųjų sporto įstaigų veikl</w:t>
      </w:r>
      <w:r w:rsidR="00D10BB1" w:rsidRPr="009127ED">
        <w:t>a, kuri</w:t>
      </w:r>
      <w:r w:rsidRPr="009127ED">
        <w:t>ose yra ugdoma daugiau kaip 3</w:t>
      </w:r>
      <w:r w:rsidR="00D10BB1" w:rsidRPr="009127ED">
        <w:t> </w:t>
      </w:r>
      <w:r w:rsidRPr="009127ED">
        <w:t>200 vaikų ir jaunimo. Organizuotas</w:t>
      </w:r>
      <w:r w:rsidR="00D10BB1" w:rsidRPr="009127ED">
        <w:t xml:space="preserve"> „Sportas visiems“ </w:t>
      </w:r>
      <w:r w:rsidR="00551F16" w:rsidRPr="009127ED">
        <w:t>renginių</w:t>
      </w:r>
      <w:r w:rsidRPr="009127ED">
        <w:t xml:space="preserve"> plano įgyvendinimas, svarbiausi iš jų: mokin</w:t>
      </w:r>
      <w:r w:rsidR="00551F16" w:rsidRPr="009127ED">
        <w:t xml:space="preserve">ių sporto žaidynės Mero taurei laimėti, </w:t>
      </w:r>
      <w:r w:rsidR="00B56273" w:rsidRPr="009127ED">
        <w:t>„</w:t>
      </w:r>
      <w:r w:rsidR="00551F16" w:rsidRPr="009127ED">
        <w:t>Vilties bėgimas</w:t>
      </w:r>
      <w:r w:rsidR="00B56273" w:rsidRPr="009127ED">
        <w:t>“</w:t>
      </w:r>
      <w:r w:rsidRPr="009127ED">
        <w:t>, miesto krepšinio mėgėjų čempionatas</w:t>
      </w:r>
      <w:r w:rsidR="00000A59" w:rsidRPr="009127ED">
        <w:t>,</w:t>
      </w:r>
      <w:r w:rsidRPr="009127ED">
        <w:t xml:space="preserve"> olimpinės dienos renginiai miesto sporto bazėse ir mokyklose</w:t>
      </w:r>
      <w:r w:rsidR="00551F16" w:rsidRPr="009127ED">
        <w:t>, t</w:t>
      </w:r>
      <w:r w:rsidRPr="009127ED">
        <w:t>arptautin</w:t>
      </w:r>
      <w:r w:rsidR="00551F16" w:rsidRPr="009127ED">
        <w:t xml:space="preserve">is </w:t>
      </w:r>
      <w:r w:rsidR="00B56273" w:rsidRPr="009127ED">
        <w:t>bėgimas „Gintarinės jūrmylė“</w:t>
      </w:r>
      <w:r w:rsidRPr="009127ED">
        <w:t>. Iš viso mieste organizuota apie 60 „Sportas visiems“ renginių, kuriuose dalyvavo apie 31 000 dalyvių.</w:t>
      </w:r>
    </w:p>
    <w:p w:rsidR="001E1AD5" w:rsidRPr="009127ED" w:rsidRDefault="001E1AD5" w:rsidP="00467AE6">
      <w:pPr>
        <w:shd w:val="clear" w:color="auto" w:fill="FFFFFF"/>
        <w:tabs>
          <w:tab w:val="left" w:pos="0"/>
          <w:tab w:val="left" w:pos="851"/>
          <w:tab w:val="left" w:pos="1224"/>
        </w:tabs>
        <w:ind w:firstLine="709"/>
        <w:jc w:val="both"/>
      </w:pPr>
      <w:r w:rsidRPr="009127ED">
        <w:t xml:space="preserve">2017 metų pabaigoje organizuota </w:t>
      </w:r>
      <w:r w:rsidR="00551F16" w:rsidRPr="009127ED">
        <w:t xml:space="preserve">geriausių </w:t>
      </w:r>
      <w:r w:rsidRPr="009127ED">
        <w:rPr>
          <w:bCs/>
        </w:rPr>
        <w:t xml:space="preserve">Klaipėdos miesto </w:t>
      </w:r>
      <w:r w:rsidRPr="009127ED">
        <w:t xml:space="preserve">sportininkų ir komandų pagerbimo šventė, kurioje buvo apdovanoti visi sportiniais </w:t>
      </w:r>
      <w:proofErr w:type="spellStart"/>
      <w:r w:rsidRPr="009127ED">
        <w:t>laimėjimais</w:t>
      </w:r>
      <w:proofErr w:type="spellEnd"/>
      <w:r w:rsidRPr="009127ED">
        <w:t xml:space="preserve"> garsinę miesto vardą sportininkai, komandos bei jų treneriai. Išrinkti </w:t>
      </w:r>
      <w:r w:rsidRPr="009127ED">
        <w:rPr>
          <w:lang w:eastAsia="lt-LT"/>
        </w:rPr>
        <w:t>geriausi olimpinių sporto šakų sportininkai: Aurimas</w:t>
      </w:r>
      <w:r w:rsidR="00551F16" w:rsidRPr="009127ED">
        <w:rPr>
          <w:lang w:eastAsia="lt-LT"/>
        </w:rPr>
        <w:t xml:space="preserve"> </w:t>
      </w:r>
      <w:proofErr w:type="spellStart"/>
      <w:r w:rsidR="00551F16" w:rsidRPr="009127ED">
        <w:rPr>
          <w:lang w:eastAsia="lt-LT"/>
        </w:rPr>
        <w:t>Didžbalis</w:t>
      </w:r>
      <w:proofErr w:type="spellEnd"/>
      <w:r w:rsidR="00551F16" w:rsidRPr="009127ED">
        <w:rPr>
          <w:lang w:eastAsia="lt-LT"/>
        </w:rPr>
        <w:t xml:space="preserve">, </w:t>
      </w:r>
      <w:r w:rsidR="00E370AF" w:rsidRPr="009127ED">
        <w:rPr>
          <w:lang w:eastAsia="lt-LT"/>
        </w:rPr>
        <w:t>p</w:t>
      </w:r>
      <w:r w:rsidR="00551F16" w:rsidRPr="009127ED">
        <w:rPr>
          <w:lang w:eastAsia="lt-LT"/>
        </w:rPr>
        <w:t>asaulio čempionate</w:t>
      </w:r>
      <w:r w:rsidRPr="009127ED">
        <w:rPr>
          <w:lang w:eastAsia="lt-LT"/>
        </w:rPr>
        <w:t xml:space="preserve"> (sunkioji atletika, 94 kg svorio kategorija) užimta 2 vieta, Mantas Knystautas, </w:t>
      </w:r>
      <w:r w:rsidR="00E370AF" w:rsidRPr="009127ED">
        <w:rPr>
          <w:lang w:eastAsia="lt-LT"/>
        </w:rPr>
        <w:t>p</w:t>
      </w:r>
      <w:r w:rsidRPr="009127ED">
        <w:rPr>
          <w:lang w:eastAsia="lt-LT"/>
        </w:rPr>
        <w:t>asaulio jaunimo čempionat</w:t>
      </w:r>
      <w:r w:rsidR="005713CC" w:rsidRPr="009127ED">
        <w:rPr>
          <w:lang w:eastAsia="lt-LT"/>
        </w:rPr>
        <w:t>e</w:t>
      </w:r>
      <w:r w:rsidRPr="009127ED">
        <w:rPr>
          <w:lang w:eastAsia="lt-LT"/>
        </w:rPr>
        <w:t xml:space="preserve"> (graikų-romėnų imtynės</w:t>
      </w:r>
      <w:r w:rsidR="005713CC" w:rsidRPr="009127ED">
        <w:rPr>
          <w:lang w:eastAsia="lt-LT"/>
        </w:rPr>
        <w:t>,</w:t>
      </w:r>
      <w:r w:rsidRPr="009127ED">
        <w:rPr>
          <w:lang w:eastAsia="lt-LT"/>
        </w:rPr>
        <w:t xml:space="preserve"> 130 kg) užimta 2 vieta, Ana </w:t>
      </w:r>
      <w:proofErr w:type="spellStart"/>
      <w:r w:rsidRPr="009127ED">
        <w:rPr>
          <w:lang w:eastAsia="lt-LT"/>
        </w:rPr>
        <w:t>Starovoitova</w:t>
      </w:r>
      <w:proofErr w:type="spellEnd"/>
      <w:r w:rsidRPr="009127ED">
        <w:rPr>
          <w:lang w:eastAsia="lt-LT"/>
        </w:rPr>
        <w:t>, Europos čempionat</w:t>
      </w:r>
      <w:r w:rsidR="00E370AF" w:rsidRPr="009127ED">
        <w:rPr>
          <w:lang w:eastAsia="lt-LT"/>
        </w:rPr>
        <w:t>e</w:t>
      </w:r>
      <w:r w:rsidRPr="009127ED">
        <w:rPr>
          <w:lang w:eastAsia="lt-LT"/>
        </w:rPr>
        <w:t xml:space="preserve"> (boksas) užimta 8 vieta, Žygimantas </w:t>
      </w:r>
      <w:proofErr w:type="spellStart"/>
      <w:r w:rsidRPr="009127ED">
        <w:rPr>
          <w:lang w:eastAsia="lt-LT"/>
        </w:rPr>
        <w:t>Stanulis</w:t>
      </w:r>
      <w:proofErr w:type="spellEnd"/>
      <w:r w:rsidRPr="009127ED">
        <w:rPr>
          <w:lang w:eastAsia="lt-LT"/>
        </w:rPr>
        <w:t xml:space="preserve">, </w:t>
      </w:r>
      <w:r w:rsidR="00E370AF" w:rsidRPr="009127ED">
        <w:rPr>
          <w:lang w:eastAsia="lt-LT"/>
        </w:rPr>
        <w:t>P</w:t>
      </w:r>
      <w:r w:rsidRPr="009127ED">
        <w:rPr>
          <w:lang w:eastAsia="lt-LT"/>
        </w:rPr>
        <w:t>asaulio studentų universiad</w:t>
      </w:r>
      <w:r w:rsidR="00E370AF" w:rsidRPr="009127ED">
        <w:rPr>
          <w:lang w:eastAsia="lt-LT"/>
        </w:rPr>
        <w:t>oje (sunkioji atletika</w:t>
      </w:r>
      <w:r w:rsidRPr="009127ED">
        <w:rPr>
          <w:lang w:eastAsia="lt-LT"/>
        </w:rPr>
        <w:t>, 94 kg</w:t>
      </w:r>
      <w:r w:rsidR="00E370AF" w:rsidRPr="009127ED">
        <w:rPr>
          <w:lang w:eastAsia="lt-LT"/>
        </w:rPr>
        <w:t>)</w:t>
      </w:r>
      <w:r w:rsidRPr="009127ED">
        <w:rPr>
          <w:lang w:eastAsia="lt-LT"/>
        </w:rPr>
        <w:t xml:space="preserve"> užimta 5 vieta, Šarūnas Banevičiu</w:t>
      </w:r>
      <w:r w:rsidR="00E370AF" w:rsidRPr="009127ED">
        <w:rPr>
          <w:lang w:eastAsia="lt-LT"/>
        </w:rPr>
        <w:t>s, Pasaulio studentų universiadoje</w:t>
      </w:r>
      <w:r w:rsidRPr="009127ED">
        <w:rPr>
          <w:lang w:eastAsia="lt-LT"/>
        </w:rPr>
        <w:t xml:space="preserve"> (rutulio stūmimas) užimta 6 vieta, </w:t>
      </w:r>
      <w:proofErr w:type="spellStart"/>
      <w:r w:rsidRPr="009127ED">
        <w:rPr>
          <w:lang w:eastAsia="lt-LT"/>
        </w:rPr>
        <w:t>Sergej</w:t>
      </w:r>
      <w:proofErr w:type="spellEnd"/>
      <w:r w:rsidRPr="009127ED">
        <w:rPr>
          <w:lang w:eastAsia="lt-LT"/>
        </w:rPr>
        <w:t xml:space="preserve"> </w:t>
      </w:r>
      <w:proofErr w:type="spellStart"/>
      <w:r w:rsidRPr="009127ED">
        <w:rPr>
          <w:lang w:eastAsia="lt-LT"/>
        </w:rPr>
        <w:t>Lichovoj</w:t>
      </w:r>
      <w:proofErr w:type="spellEnd"/>
      <w:r w:rsidRPr="009127ED">
        <w:rPr>
          <w:lang w:eastAsia="lt-LT"/>
        </w:rPr>
        <w:t xml:space="preserve">, </w:t>
      </w:r>
      <w:r w:rsidR="00E370AF" w:rsidRPr="009127ED">
        <w:rPr>
          <w:lang w:eastAsia="lt-LT"/>
        </w:rPr>
        <w:t>Pasaulio studentų universiadoje (sunkioji atletika,</w:t>
      </w:r>
      <w:r w:rsidRPr="009127ED">
        <w:rPr>
          <w:lang w:eastAsia="lt-LT"/>
        </w:rPr>
        <w:t xml:space="preserve"> 105 kg</w:t>
      </w:r>
      <w:r w:rsidR="00E370AF" w:rsidRPr="009127ED">
        <w:rPr>
          <w:lang w:eastAsia="lt-LT"/>
        </w:rPr>
        <w:t>)</w:t>
      </w:r>
      <w:r w:rsidRPr="009127ED">
        <w:rPr>
          <w:lang w:eastAsia="lt-LT"/>
        </w:rPr>
        <w:t xml:space="preserve"> užimta 7 vieta, </w:t>
      </w:r>
      <w:proofErr w:type="spellStart"/>
      <w:r w:rsidRPr="009127ED">
        <w:rPr>
          <w:lang w:eastAsia="lt-LT"/>
        </w:rPr>
        <w:t>Artūr</w:t>
      </w:r>
      <w:proofErr w:type="spellEnd"/>
      <w:r w:rsidRPr="009127ED">
        <w:rPr>
          <w:lang w:eastAsia="lt-LT"/>
        </w:rPr>
        <w:t xml:space="preserve"> </w:t>
      </w:r>
      <w:proofErr w:type="spellStart"/>
      <w:r w:rsidRPr="009127ED">
        <w:rPr>
          <w:lang w:eastAsia="lt-LT"/>
        </w:rPr>
        <w:t>Muravjov</w:t>
      </w:r>
      <w:proofErr w:type="spellEnd"/>
      <w:r w:rsidRPr="009127ED">
        <w:rPr>
          <w:lang w:eastAsia="lt-LT"/>
        </w:rPr>
        <w:t>, Europos jaunimo čempionat</w:t>
      </w:r>
      <w:r w:rsidR="00E370AF" w:rsidRPr="009127ED">
        <w:rPr>
          <w:lang w:eastAsia="lt-LT"/>
        </w:rPr>
        <w:t>e (irklavimas,</w:t>
      </w:r>
      <w:r w:rsidRPr="009127ED">
        <w:rPr>
          <w:lang w:eastAsia="lt-LT"/>
        </w:rPr>
        <w:t xml:space="preserve"> BM2x</w:t>
      </w:r>
      <w:r w:rsidR="00E370AF" w:rsidRPr="009127ED">
        <w:rPr>
          <w:lang w:eastAsia="lt-LT"/>
        </w:rPr>
        <w:t>)</w:t>
      </w:r>
      <w:r w:rsidRPr="009127ED">
        <w:rPr>
          <w:lang w:eastAsia="lt-LT"/>
        </w:rPr>
        <w:t xml:space="preserve"> užimta 5 vieta, Tomas </w:t>
      </w:r>
      <w:proofErr w:type="spellStart"/>
      <w:r w:rsidRPr="009127ED">
        <w:rPr>
          <w:lang w:eastAsia="lt-LT"/>
        </w:rPr>
        <w:t>Ličinchai</w:t>
      </w:r>
      <w:proofErr w:type="spellEnd"/>
      <w:r w:rsidRPr="009127ED">
        <w:rPr>
          <w:lang w:eastAsia="lt-LT"/>
        </w:rPr>
        <w:t xml:space="preserve">, </w:t>
      </w:r>
      <w:r w:rsidR="00E370AF" w:rsidRPr="009127ED">
        <w:rPr>
          <w:lang w:eastAsia="lt-LT"/>
        </w:rPr>
        <w:t>Pasaulio studentų universiadoje (sunkioji atletika, 105 kg)</w:t>
      </w:r>
      <w:r w:rsidRPr="009127ED">
        <w:rPr>
          <w:lang w:eastAsia="lt-LT"/>
        </w:rPr>
        <w:t xml:space="preserve"> užimta 11 vieta, Andrius Mažeika, Europos jaunimo čempionat</w:t>
      </w:r>
      <w:r w:rsidR="00E370AF" w:rsidRPr="009127ED">
        <w:rPr>
          <w:lang w:eastAsia="lt-LT"/>
        </w:rPr>
        <w:t>e (laisvosios imtynės,</w:t>
      </w:r>
      <w:r w:rsidRPr="009127ED">
        <w:rPr>
          <w:lang w:eastAsia="lt-LT"/>
        </w:rPr>
        <w:t xml:space="preserve"> 74 kg</w:t>
      </w:r>
      <w:r w:rsidR="00E370AF" w:rsidRPr="009127ED">
        <w:rPr>
          <w:lang w:eastAsia="lt-LT"/>
        </w:rPr>
        <w:t>)</w:t>
      </w:r>
      <w:r w:rsidRPr="009127ED">
        <w:rPr>
          <w:lang w:eastAsia="lt-LT"/>
        </w:rPr>
        <w:t xml:space="preserve"> užimta 7 vieta, Paulius </w:t>
      </w:r>
      <w:proofErr w:type="spellStart"/>
      <w:r w:rsidRPr="009127ED">
        <w:rPr>
          <w:lang w:eastAsia="lt-LT"/>
        </w:rPr>
        <w:t>Galkinas</w:t>
      </w:r>
      <w:proofErr w:type="spellEnd"/>
      <w:r w:rsidR="00E370AF" w:rsidRPr="009127ED">
        <w:rPr>
          <w:lang w:eastAsia="lt-LT"/>
        </w:rPr>
        <w:t>,</w:t>
      </w:r>
      <w:r w:rsidRPr="009127ED">
        <w:rPr>
          <w:lang w:eastAsia="lt-LT"/>
        </w:rPr>
        <w:t xml:space="preserve"> Europos U23 jaunimo čempionat</w:t>
      </w:r>
      <w:r w:rsidR="00E370AF" w:rsidRPr="009127ED">
        <w:rPr>
          <w:lang w:eastAsia="lt-LT"/>
        </w:rPr>
        <w:t>e</w:t>
      </w:r>
      <w:r w:rsidRPr="009127ED">
        <w:rPr>
          <w:lang w:eastAsia="lt-LT"/>
        </w:rPr>
        <w:t xml:space="preserve"> (graikų-romėnų imtynės) užimta 11 vieta. </w:t>
      </w:r>
    </w:p>
    <w:p w:rsidR="001E1AD5" w:rsidRPr="009127ED" w:rsidRDefault="001E1AD5" w:rsidP="00467AE6">
      <w:pPr>
        <w:pStyle w:val="Sraopastraipa"/>
        <w:shd w:val="clear" w:color="auto" w:fill="FFFFFF"/>
        <w:tabs>
          <w:tab w:val="left" w:pos="0"/>
          <w:tab w:val="left" w:pos="851"/>
          <w:tab w:val="left" w:pos="1224"/>
        </w:tabs>
        <w:spacing w:after="0" w:line="240" w:lineRule="auto"/>
        <w:ind w:left="0" w:firstLine="709"/>
        <w:jc w:val="both"/>
        <w:rPr>
          <w:rFonts w:ascii="Times New Roman" w:hAnsi="Times New Roman"/>
          <w:sz w:val="24"/>
          <w:szCs w:val="24"/>
          <w:lang w:eastAsia="lt-LT"/>
        </w:rPr>
      </w:pPr>
      <w:r w:rsidRPr="009127ED">
        <w:rPr>
          <w:rFonts w:ascii="Times New Roman" w:hAnsi="Times New Roman"/>
          <w:sz w:val="24"/>
          <w:szCs w:val="24"/>
          <w:lang w:eastAsia="lt-LT"/>
        </w:rPr>
        <w:t>Žaidybinių sporto šakų komandų geriausi pasiekimai: Klaipėdos miesto rankinio klubas „Dragūnas“ Lietuvos vyrų aukščiausiosios lygos čempionate užėmė 1 vietą, BĮ Vlado Knašiaus krepšinio mokyklos komanda Lietuvos jaunių vaikinų U 17 krepšinio čempionate užėmė 1 vietą.</w:t>
      </w:r>
    </w:p>
    <w:p w:rsidR="001E1AD5" w:rsidRPr="009127ED" w:rsidRDefault="001E1AD5" w:rsidP="00467AE6">
      <w:pPr>
        <w:pStyle w:val="Sraopastraipa"/>
        <w:shd w:val="clear" w:color="auto" w:fill="FFFFFF"/>
        <w:tabs>
          <w:tab w:val="left" w:pos="0"/>
          <w:tab w:val="left" w:pos="851"/>
          <w:tab w:val="left" w:pos="1224"/>
        </w:tabs>
        <w:spacing w:after="0" w:line="240" w:lineRule="auto"/>
        <w:ind w:left="0" w:firstLine="709"/>
        <w:jc w:val="both"/>
        <w:rPr>
          <w:rFonts w:ascii="Times New Roman" w:hAnsi="Times New Roman"/>
          <w:sz w:val="24"/>
          <w:szCs w:val="24"/>
          <w:lang w:eastAsia="lt-LT"/>
        </w:rPr>
      </w:pPr>
      <w:r w:rsidRPr="009127ED">
        <w:rPr>
          <w:rFonts w:ascii="Times New Roman" w:hAnsi="Times New Roman"/>
          <w:sz w:val="24"/>
          <w:szCs w:val="24"/>
          <w:lang w:eastAsia="lt-LT"/>
        </w:rPr>
        <w:t xml:space="preserve">Nežaidybinių sporto šakų komandų geriausi pasiekimai: stalo teniso moterų komanda „ETNA-AIBERA-VSTA“ </w:t>
      </w:r>
      <w:r w:rsidRPr="009127ED">
        <w:rPr>
          <w:rFonts w:ascii="Times New Roman" w:hAnsi="Times New Roman"/>
          <w:sz w:val="24"/>
          <w:szCs w:val="24"/>
        </w:rPr>
        <w:t xml:space="preserve">Lietuvos moterų komandinio stalo teniso čempionate užėmė 1 vietą, </w:t>
      </w:r>
      <w:r w:rsidRPr="009127ED">
        <w:rPr>
          <w:rFonts w:ascii="Times New Roman" w:hAnsi="Times New Roman"/>
          <w:sz w:val="24"/>
          <w:szCs w:val="24"/>
          <w:lang w:eastAsia="lt-LT"/>
        </w:rPr>
        <w:t xml:space="preserve">Klaipėdos irklavimo komanda Lietuvos suaugusiųjų čempionate užėmė 2 vietą. </w:t>
      </w:r>
    </w:p>
    <w:p w:rsidR="001E1AD5" w:rsidRPr="009127ED" w:rsidRDefault="00E370AF" w:rsidP="00467AE6">
      <w:pPr>
        <w:pStyle w:val="Sraopastraipa"/>
        <w:shd w:val="clear" w:color="auto" w:fill="FFFFFF"/>
        <w:tabs>
          <w:tab w:val="left" w:pos="0"/>
          <w:tab w:val="left" w:pos="851"/>
          <w:tab w:val="left" w:pos="1224"/>
        </w:tabs>
        <w:spacing w:after="0" w:line="240" w:lineRule="auto"/>
        <w:ind w:left="0" w:firstLine="709"/>
        <w:jc w:val="both"/>
        <w:rPr>
          <w:rFonts w:ascii="Times New Roman" w:hAnsi="Times New Roman"/>
          <w:sz w:val="24"/>
          <w:szCs w:val="24"/>
          <w:lang w:eastAsia="lt-LT"/>
        </w:rPr>
      </w:pPr>
      <w:r w:rsidRPr="009127ED">
        <w:rPr>
          <w:rFonts w:ascii="Times New Roman" w:hAnsi="Times New Roman"/>
          <w:sz w:val="24"/>
          <w:szCs w:val="24"/>
          <w:lang w:eastAsia="lt-LT"/>
        </w:rPr>
        <w:t>Neįgalių žmonių sporto atstovė Ramunė Adomaitienė</w:t>
      </w:r>
      <w:r w:rsidR="001E1AD5" w:rsidRPr="009127ED">
        <w:rPr>
          <w:rFonts w:ascii="Times New Roman" w:hAnsi="Times New Roman"/>
          <w:sz w:val="24"/>
          <w:szCs w:val="24"/>
          <w:lang w:eastAsia="lt-LT"/>
        </w:rPr>
        <w:t xml:space="preserve"> </w:t>
      </w:r>
      <w:r w:rsidRPr="009127ED">
        <w:rPr>
          <w:rFonts w:ascii="Times New Roman" w:hAnsi="Times New Roman"/>
          <w:sz w:val="24"/>
          <w:szCs w:val="24"/>
          <w:lang w:eastAsia="lt-LT"/>
        </w:rPr>
        <w:t>P</w:t>
      </w:r>
      <w:r w:rsidR="001E1AD5" w:rsidRPr="009127ED">
        <w:rPr>
          <w:rFonts w:ascii="Times New Roman" w:hAnsi="Times New Roman"/>
          <w:sz w:val="24"/>
          <w:szCs w:val="24"/>
          <w:lang w:eastAsia="lt-LT"/>
        </w:rPr>
        <w:t>asaulio neįgaliųjų žaidynėse užėmė 1</w:t>
      </w:r>
      <w:r w:rsidRPr="009127ED">
        <w:rPr>
          <w:rFonts w:ascii="Times New Roman" w:hAnsi="Times New Roman"/>
          <w:sz w:val="24"/>
          <w:szCs w:val="24"/>
          <w:lang w:eastAsia="lt-LT"/>
        </w:rPr>
        <w:t> </w:t>
      </w:r>
      <w:r w:rsidR="001E1AD5" w:rsidRPr="009127ED">
        <w:rPr>
          <w:rFonts w:ascii="Times New Roman" w:hAnsi="Times New Roman"/>
          <w:sz w:val="24"/>
          <w:szCs w:val="24"/>
          <w:lang w:eastAsia="lt-LT"/>
        </w:rPr>
        <w:t>vietą.</w:t>
      </w:r>
    </w:p>
    <w:p w:rsidR="00477BB7" w:rsidRPr="009127ED" w:rsidRDefault="00477BB7" w:rsidP="00467AE6">
      <w:pPr>
        <w:tabs>
          <w:tab w:val="left" w:pos="0"/>
        </w:tabs>
        <w:ind w:firstLine="709"/>
        <w:jc w:val="both"/>
      </w:pPr>
      <w:r w:rsidRPr="009127ED">
        <w:t>Klaipėda tapo pirmuoju Lietuvos miestu</w:t>
      </w:r>
      <w:r w:rsidR="00474883">
        <w:t>,</w:t>
      </w:r>
      <w:r w:rsidRPr="009127ED">
        <w:t xml:space="preserve"> 2017 metų lapkričio 10–12 dienomis surengusiu tarptautinį ledo ritulio turnyrą „Baltijos iššūkio taurė – 2017“. Pirmą kartą šis turnyras įvyko 2016</w:t>
      </w:r>
      <w:r w:rsidR="00E370AF" w:rsidRPr="009127ED">
        <w:t> </w:t>
      </w:r>
      <w:r w:rsidRPr="009127ED">
        <w:t xml:space="preserve">metų </w:t>
      </w:r>
      <w:r w:rsidR="00E370AF" w:rsidRPr="009127ED">
        <w:t>gruodžio mėnesį Estijoje, Taline</w:t>
      </w:r>
      <w:r w:rsidRPr="009127ED">
        <w:t xml:space="preserve">. Tai naujas trijų valstybių </w:t>
      </w:r>
      <w:r w:rsidR="00E370AF" w:rsidRPr="009127ED">
        <w:t xml:space="preserve">ledo ritulio </w:t>
      </w:r>
      <w:r w:rsidRPr="009127ED">
        <w:t>rinktinių renginys, kuris vyks visose trijose valstybėse paeiliui. Turnyre dalyvavo nacionalinės Lietuvos, Latvijos ir Estijos ledo ritulio rinktinės bei viena organizatorių pakviesta ledo ritulio rinktinė ar klubinė komanda. Visas komandas sudarė apie 120 dalyvių. Klaipėdos „Švyturio“ arenoje suorganizuotas ledo ritulio turnyras buvo puiki proga Klaipėdos miesto gyventojams pirmą kartą pamatyti tokio aukšto lygio ledo ritulio varžybas. Į mūsų miestą atvyko Talino, Liepojos, Kaliningrado ledo ritulio gerbėjai, atvaži</w:t>
      </w:r>
      <w:r w:rsidR="00E370AF" w:rsidRPr="009127ED">
        <w:t>avo sirgalių iš visos Lietuvos.</w:t>
      </w:r>
    </w:p>
    <w:p w:rsidR="00477BB7" w:rsidRPr="009127ED" w:rsidRDefault="00477BB7" w:rsidP="00467AE6">
      <w:pPr>
        <w:pStyle w:val="Pagrindiniotekstotrauka"/>
        <w:tabs>
          <w:tab w:val="left" w:pos="0"/>
        </w:tabs>
        <w:spacing w:after="0"/>
        <w:ind w:left="0" w:firstLine="709"/>
        <w:jc w:val="both"/>
      </w:pPr>
      <w:r w:rsidRPr="009127ED">
        <w:t>2017 m. Klaipėdoje suorganizuotas Europos jaunių merginų U17 rankinio čempionatas. Rinktines sudarė Klaipėdos, Vilniaus bei Kauno rajono rankininkės. Jo metu buvo vykdomi ir kiti edukaciniai renginiai, kurie pritraukė nemažai jaunimo. Šis renginys davė didelį indėlį jaunimo užimtumui ir ši</w:t>
      </w:r>
      <w:r w:rsidR="00673317" w:rsidRPr="009127ED">
        <w:t>os sporto šakos populiarinimui.</w:t>
      </w:r>
    </w:p>
    <w:p w:rsidR="00477BB7" w:rsidRPr="009127ED" w:rsidRDefault="000E2FF5" w:rsidP="00467AE6">
      <w:pPr>
        <w:pStyle w:val="Pagrindiniotekstotrauka"/>
        <w:tabs>
          <w:tab w:val="left" w:pos="0"/>
        </w:tabs>
        <w:spacing w:after="0"/>
        <w:ind w:left="0" w:firstLine="709"/>
        <w:jc w:val="both"/>
        <w:rPr>
          <w:bCs/>
        </w:rPr>
      </w:pPr>
      <w:r w:rsidRPr="009127ED">
        <w:t>Pasirenkamojo vaikų ugdymo programas, finansuojamas sportuojančio vaiko krepšelio principu, lankančių vaikų skaičius per metus išaugo nuo 2</w:t>
      </w:r>
      <w:r w:rsidR="00673317" w:rsidRPr="009127ED">
        <w:t> </w:t>
      </w:r>
      <w:r w:rsidRPr="009127ED">
        <w:t>296 iki 3</w:t>
      </w:r>
      <w:r w:rsidR="00673317" w:rsidRPr="009127ED">
        <w:t> </w:t>
      </w:r>
      <w:r w:rsidRPr="009127ED">
        <w:t>000. Pradėta diegti elektroninio mokinio</w:t>
      </w:r>
      <w:r w:rsidR="0093003C" w:rsidRPr="009127ED">
        <w:t xml:space="preserve"> pažymėjimo sistema, kurio</w:t>
      </w:r>
      <w:r w:rsidR="00474883">
        <w:t>s pagrindu</w:t>
      </w:r>
      <w:r w:rsidRPr="009127ED">
        <w:t xml:space="preserve"> yra vykdomas pagal pasirenkamojo vaikų ugdymo programas sportuojančių vaikų registras, todėl atsiras g</w:t>
      </w:r>
      <w:r w:rsidRPr="009127ED">
        <w:rPr>
          <w:bCs/>
        </w:rPr>
        <w:t>alimybė turėti tikslesnius sportuojančių vaikų sąrašus, suskaičiuoti</w:t>
      </w:r>
      <w:r w:rsidR="0093003C" w:rsidRPr="009127ED">
        <w:rPr>
          <w:bCs/>
        </w:rPr>
        <w:t>,</w:t>
      </w:r>
      <w:r w:rsidRPr="009127ED">
        <w:rPr>
          <w:bCs/>
        </w:rPr>
        <w:t xml:space="preserve"> kiek į pasirenkamojo vaikų švietimo</w:t>
      </w:r>
      <w:r w:rsidRPr="009127ED">
        <w:t xml:space="preserve"> </w:t>
      </w:r>
      <w:r w:rsidRPr="009127ED">
        <w:rPr>
          <w:bCs/>
        </w:rPr>
        <w:t>veiklas įsitraukia naujų (iki šiol veiklų nelankiusių) vaikų, koks yra vaikų lankomumas.</w:t>
      </w:r>
    </w:p>
    <w:p w:rsidR="007D5F79" w:rsidRPr="009127ED" w:rsidRDefault="007D5F79" w:rsidP="00467AE6">
      <w:pPr>
        <w:tabs>
          <w:tab w:val="left" w:pos="0"/>
        </w:tabs>
        <w:ind w:firstLine="709"/>
        <w:jc w:val="both"/>
      </w:pPr>
      <w:r w:rsidRPr="009127ED">
        <w:t>Nuo 2017 metų sausio 1 dienos BĮ Klaipėdos „Viesulo“ sporto centro patikėjimo teise valdytos šešios sporto bazės buvo perduotos BĮ Klaipėdos miesto sporto bazių valdymo centrui, kuris šiuo metu administruoja daugiausia sporto bazių ir naudodamasis įdiegta centralizuota sporto bazių užimtumo tinklelio koordinavimo sistema teikia sporto bazių paslaugas fiziniams bei juridiniams asmenims.</w:t>
      </w:r>
      <w:r w:rsidRPr="009127ED">
        <w:rPr>
          <w:color w:val="000000" w:themeColor="text1"/>
        </w:rPr>
        <w:t xml:space="preserve"> Taip buvo pradėta įgyvendinti Klaipėdos miesto savivaldybės 2013–2020 m. strateginio plėtros plano 1.6.1 uždavinio </w:t>
      </w:r>
      <w:r w:rsidRPr="009127ED">
        <w:t>priemonė „</w:t>
      </w:r>
      <w:r w:rsidR="00C9355E" w:rsidRPr="009127ED">
        <w:rPr>
          <w:color w:val="000000" w:themeColor="text1"/>
        </w:rPr>
        <w:t>S</w:t>
      </w:r>
      <w:r w:rsidRPr="009127ED">
        <w:rPr>
          <w:rFonts w:eastAsia="SimSun"/>
          <w:color w:val="000000" w:themeColor="text1"/>
        </w:rPr>
        <w:t>ukurti į rinkos poreikius orientuotą veiksmingą sporto administravimo sistemą a</w:t>
      </w:r>
      <w:r w:rsidRPr="009127ED">
        <w:rPr>
          <w:color w:val="000000" w:themeColor="text1"/>
          <w:kern w:val="24"/>
        </w:rPr>
        <w:t xml:space="preserve">tskiriant ugdymo proceso organizavimą nuo sporto bazių administravimo funkcijos“. </w:t>
      </w:r>
      <w:r w:rsidRPr="009127ED">
        <w:t>BĮ Klaipėdos miesto sporto bazių valdymo centras tapo specializuota sporto bazių valdymo įstaiga, kuri valdo ir prižiūri priskirtas sporto bazes, paruoši</w:t>
      </w:r>
      <w:r w:rsidR="0069532B" w:rsidRPr="009127ED">
        <w:t>a</w:t>
      </w:r>
      <w:r w:rsidRPr="009127ED">
        <w:t xml:space="preserve"> jas sporto renginiams, užtikrina stacionarių įrenginių</w:t>
      </w:r>
      <w:r w:rsidR="00CF13F7">
        <w:t>,</w:t>
      </w:r>
      <w:r w:rsidRPr="009127ED">
        <w:t xml:space="preserve"> esančių bazėse</w:t>
      </w:r>
      <w:r w:rsidR="00CF13F7">
        <w:t>,</w:t>
      </w:r>
      <w:r w:rsidRPr="009127ED">
        <w:t xml:space="preserve"> paruošimą, jų atnaujinimą, koordinuoja sporto bazių užimtumo tinklelį.</w:t>
      </w:r>
      <w:r w:rsidRPr="009127ED">
        <w:rPr>
          <w:color w:val="000000" w:themeColor="text1"/>
          <w:kern w:val="24"/>
        </w:rPr>
        <w:t xml:space="preserve"> </w:t>
      </w:r>
      <w:r w:rsidRPr="009127ED">
        <w:t>Klaipėdos miesto sporto bazes valdant centralizuotai yra siekiama didesnio kokybinio efekto: ugdymas atskirtas nuo turto valdymo (pagerėjusi ugdymo kokybė, turto valdymas); pagerėjusi bazių priežiūra (kvalifikuotos mobilios darbo grupės); galimybė greičiau ir iš vieno šaltinio gauti informaciją apie teikiamas paslaugas (bazių tinklelio valdymas, sporto bazių nuomos, apgyvendinimo paslaugos).</w:t>
      </w:r>
      <w:r w:rsidR="00DE6E00" w:rsidRPr="009127ED">
        <w:t xml:space="preserve"> </w:t>
      </w:r>
      <w:r w:rsidR="00182A5E" w:rsidRPr="009127ED">
        <w:t>Įdiegus internetinę sporto bazių nuomos sistemą,</w:t>
      </w:r>
      <w:r w:rsidR="00521613" w:rsidRPr="009127ED">
        <w:t xml:space="preserve"> per ją išnuomota bazių</w:t>
      </w:r>
      <w:r w:rsidR="00386215" w:rsidRPr="009127ED">
        <w:t xml:space="preserve"> </w:t>
      </w:r>
      <w:r w:rsidR="00182A5E" w:rsidRPr="009127ED">
        <w:t xml:space="preserve">116,5 </w:t>
      </w:r>
      <w:r w:rsidR="00521613" w:rsidRPr="009127ED">
        <w:t>val.</w:t>
      </w:r>
    </w:p>
    <w:p w:rsidR="004817EB" w:rsidRPr="009127ED" w:rsidRDefault="004817EB" w:rsidP="00467AE6">
      <w:pPr>
        <w:shd w:val="clear" w:color="auto" w:fill="FFFFFF"/>
        <w:tabs>
          <w:tab w:val="left" w:pos="0"/>
          <w:tab w:val="left" w:pos="851"/>
        </w:tabs>
        <w:ind w:firstLine="709"/>
        <w:jc w:val="both"/>
      </w:pPr>
      <w:r w:rsidRPr="009127ED">
        <w:t>2017 m. buvo tęsiama antrųjų klasių mokinių mokymo plaukti iniciatyva. Bendras programo</w:t>
      </w:r>
      <w:r w:rsidR="00C9355E" w:rsidRPr="009127ED">
        <w:t>je</w:t>
      </w:r>
      <w:r w:rsidRPr="009127ED">
        <w:t xml:space="preserve"> dalyvavusių mokinių skaičius buvo 2</w:t>
      </w:r>
      <w:r w:rsidR="00C9355E" w:rsidRPr="009127ED">
        <w:t> </w:t>
      </w:r>
      <w:r w:rsidRPr="009127ED">
        <w:t>053 (I sraut</w:t>
      </w:r>
      <w:r w:rsidR="00C9355E" w:rsidRPr="009127ED">
        <w:t>e</w:t>
      </w:r>
      <w:r w:rsidRPr="009127ED">
        <w:t xml:space="preserve"> (2017 m. sausio 23 d.–2017 m. gegužės 30 d.)</w:t>
      </w:r>
      <w:r w:rsidR="00A26ECF">
        <w:t xml:space="preserve"> </w:t>
      </w:r>
      <w:r w:rsidR="00C9355E" w:rsidRPr="009127ED">
        <w:t xml:space="preserve">– </w:t>
      </w:r>
      <w:r w:rsidRPr="009127ED">
        <w:t>1</w:t>
      </w:r>
      <w:r w:rsidR="00A26ECF">
        <w:t> </w:t>
      </w:r>
      <w:r w:rsidRPr="009127ED">
        <w:t>012</w:t>
      </w:r>
      <w:r w:rsidR="00A26ECF">
        <w:t xml:space="preserve"> mokinių</w:t>
      </w:r>
      <w:r w:rsidR="00C9355E" w:rsidRPr="009127ED">
        <w:t xml:space="preserve">, II sraute (2017 m. rugsėjo </w:t>
      </w:r>
      <w:r w:rsidRPr="009127ED">
        <w:t>4 d.–2018 m. sausio 15 d.</w:t>
      </w:r>
      <w:r w:rsidR="00A26ECF">
        <w:t xml:space="preserve"> </w:t>
      </w:r>
      <w:r w:rsidR="00C9355E" w:rsidRPr="009127ED">
        <w:t xml:space="preserve">– </w:t>
      </w:r>
      <w:r w:rsidRPr="009127ED">
        <w:t>1</w:t>
      </w:r>
      <w:r w:rsidR="00A26ECF">
        <w:t> </w:t>
      </w:r>
      <w:r w:rsidRPr="009127ED">
        <w:t>041</w:t>
      </w:r>
      <w:r w:rsidR="00A26ECF">
        <w:t xml:space="preserve"> mokinys</w:t>
      </w:r>
      <w:r w:rsidRPr="009127ED">
        <w:t>). Iš 2</w:t>
      </w:r>
      <w:r w:rsidR="00C9355E" w:rsidRPr="009127ED">
        <w:t> </w:t>
      </w:r>
      <w:r w:rsidRPr="009127ED">
        <w:t>053 mokinių 919 mokinių išmoko nuplaukti 25 metrus pasirinktu būdu (stiliumi) be pagalbinių plaukimo priemonių. 597 mokiniai išmoko nuplaukti 25 metrus pasirinktu būdu (stiliumi) su viena pagalbin</w:t>
      </w:r>
      <w:r w:rsidR="00C9355E" w:rsidRPr="009127ED">
        <w:t>e</w:t>
      </w:r>
      <w:r w:rsidRPr="009127ED">
        <w:t xml:space="preserve"> plaukimo priemone, likę išmoko laikytis ant vandens su dviem ir daugiau pagalbinių plaukimo priemonių arba buvo nevertinti dėl ligos ir kitų pateisinamų priežasčių. </w:t>
      </w:r>
      <w:r w:rsidR="00DE6E00" w:rsidRPr="009127ED">
        <w:t>Siekiant sustiprinti mokinių plaukimo įgūdžius, nuo 2018 m. rugsėjo 1-osios ketinama didinti mokymo plaukti valandų skaičių nuo 18 iki 32 akademinių valandų.</w:t>
      </w:r>
    </w:p>
    <w:p w:rsidR="004817EB" w:rsidRPr="009127ED" w:rsidRDefault="000E2FF5" w:rsidP="00467AE6">
      <w:pPr>
        <w:pStyle w:val="Pagrindiniotekstotrauka"/>
        <w:tabs>
          <w:tab w:val="left" w:pos="0"/>
        </w:tabs>
        <w:spacing w:after="0"/>
        <w:ind w:left="0" w:firstLine="709"/>
        <w:jc w:val="both"/>
      </w:pPr>
      <w:r w:rsidRPr="009127ED">
        <w:t xml:space="preserve">Klaipėda – pirmasis Lietuvos miestas, kuriam buvo suteiktas 2018 metų Europos sporto miesto vardas. </w:t>
      </w:r>
      <w:r w:rsidR="00121712" w:rsidRPr="009127ED">
        <w:t>A</w:t>
      </w:r>
      <w:r w:rsidRPr="009127ED">
        <w:t xml:space="preserve">sociacija </w:t>
      </w:r>
      <w:r w:rsidRPr="009127ED">
        <w:rPr>
          <w:i/>
        </w:rPr>
        <w:t xml:space="preserve">ACES </w:t>
      </w:r>
      <w:proofErr w:type="spellStart"/>
      <w:r w:rsidR="00587B07" w:rsidRPr="009127ED">
        <w:rPr>
          <w:i/>
        </w:rPr>
        <w:t>Europe</w:t>
      </w:r>
      <w:proofErr w:type="spellEnd"/>
      <w:r w:rsidR="00C661B0" w:rsidRPr="009127ED">
        <w:t>,</w:t>
      </w:r>
      <w:r w:rsidRPr="009127ED">
        <w:t xml:space="preserve"> įkurta Briuselyje</w:t>
      </w:r>
      <w:r w:rsidR="00C661B0" w:rsidRPr="009127ED">
        <w:t>,</w:t>
      </w:r>
      <w:r w:rsidRPr="009127ED">
        <w:t xml:space="preserve"> nuo 2001 metų kasmet suteikia Europos sporto sostinės, Europos sporto didmiesčio, Europos sporto miesto ir Europos sporto bendruomenės titulus. Asociacija vienija daugiau kaip 100 narių, kuriems buvo suteikti minėti titulai. </w:t>
      </w:r>
      <w:r w:rsidRPr="009127ED">
        <w:rPr>
          <w:i/>
        </w:rPr>
        <w:t xml:space="preserve">ACES </w:t>
      </w:r>
      <w:proofErr w:type="spellStart"/>
      <w:r w:rsidR="00587B07" w:rsidRPr="009127ED">
        <w:rPr>
          <w:i/>
        </w:rPr>
        <w:t>Europe</w:t>
      </w:r>
      <w:proofErr w:type="spellEnd"/>
      <w:r w:rsidRPr="009127ED">
        <w:t xml:space="preserve"> o</w:t>
      </w:r>
      <w:r w:rsidR="00C661B0" w:rsidRPr="009127ED">
        <w:t>rganizacija prieš apsispręsdama</w:t>
      </w:r>
      <w:r w:rsidRPr="009127ED">
        <w:t xml:space="preserve"> vertino sporto situaciją Klaipėdoje: sporto bazes, propaguojamų sporto šakų įvairovę, sportuojančiųjų skaičių, bendruomenės </w:t>
      </w:r>
      <w:proofErr w:type="spellStart"/>
      <w:r w:rsidRPr="009127ED">
        <w:t>įtrauktį</w:t>
      </w:r>
      <w:proofErr w:type="spellEnd"/>
      <w:r w:rsidRPr="009127ED">
        <w:t>, sporto renginius, ateities planus ir viziją. Sporto miesto titulas – ne tik vardas, bet ir rimta paskata bei įsipareigojimas įtraukti į sportines veiklas dar daugiau gyventojų ir toliau gerinti sąlygas sportuoti. Klaipėdos miestas</w:t>
      </w:r>
      <w:r w:rsidR="00C661B0" w:rsidRPr="009127ED">
        <w:t>,</w:t>
      </w:r>
      <w:r w:rsidRPr="009127ED">
        <w:t xml:space="preserve"> gavęs Europos sporto miesto vardą</w:t>
      </w:r>
      <w:r w:rsidR="00C661B0" w:rsidRPr="009127ED">
        <w:t>,</w:t>
      </w:r>
      <w:r w:rsidRPr="009127ED">
        <w:t xml:space="preserve"> tapo </w:t>
      </w:r>
      <w:r w:rsidRPr="009127ED">
        <w:rPr>
          <w:i/>
        </w:rPr>
        <w:t xml:space="preserve">ACES </w:t>
      </w:r>
      <w:proofErr w:type="spellStart"/>
      <w:r w:rsidRPr="009127ED">
        <w:rPr>
          <w:i/>
        </w:rPr>
        <w:t>Europe</w:t>
      </w:r>
      <w:proofErr w:type="spellEnd"/>
      <w:r w:rsidRPr="009127ED">
        <w:t xml:space="preserve"> organizacijos dalimi ir Europos </w:t>
      </w:r>
      <w:r w:rsidR="00587B07" w:rsidRPr="009127ED">
        <w:t>S</w:t>
      </w:r>
      <w:r w:rsidRPr="009127ED">
        <w:t xml:space="preserve">ąjungoje bus pristatomas kaip sportą propaguojantis miestas. </w:t>
      </w:r>
    </w:p>
    <w:p w:rsidR="001E1AD5" w:rsidRPr="009127ED" w:rsidRDefault="00587B07" w:rsidP="00467AE6">
      <w:pPr>
        <w:pStyle w:val="Pagrindiniotekstotrauka"/>
        <w:tabs>
          <w:tab w:val="left" w:pos="0"/>
        </w:tabs>
        <w:spacing w:after="0"/>
        <w:ind w:left="0" w:firstLine="709"/>
        <w:jc w:val="both"/>
      </w:pPr>
      <w:r w:rsidRPr="009127ED">
        <w:rPr>
          <w:iCs/>
          <w:color w:val="000000"/>
        </w:rPr>
        <w:t>S</w:t>
      </w:r>
      <w:r w:rsidR="004817EB" w:rsidRPr="009127ED">
        <w:rPr>
          <w:iCs/>
          <w:color w:val="000000"/>
        </w:rPr>
        <w:t>avivaldybės taryba p</w:t>
      </w:r>
      <w:r w:rsidR="004817EB" w:rsidRPr="009127ED">
        <w:rPr>
          <w:color w:val="000000"/>
        </w:rPr>
        <w:t xml:space="preserve">askelbė 2018 metus Klaipėdos mieste Sporto metais. </w:t>
      </w:r>
      <w:r w:rsidRPr="009127ED">
        <w:rPr>
          <w:color w:val="000000"/>
        </w:rPr>
        <w:t>S</w:t>
      </w:r>
      <w:r w:rsidR="004817EB" w:rsidRPr="009127ED">
        <w:rPr>
          <w:color w:val="000000"/>
        </w:rPr>
        <w:t xml:space="preserve">avivaldybės administracija parengė Sporto metų minėjimo Klaipėdoje priemonių planą. </w:t>
      </w:r>
      <w:r w:rsidR="008A5314">
        <w:t xml:space="preserve">Kurti </w:t>
      </w:r>
      <w:r w:rsidR="004817EB" w:rsidRPr="009127ED">
        <w:t>ir įgyvendin</w:t>
      </w:r>
      <w:r w:rsidR="008A5314">
        <w:t xml:space="preserve">ti </w:t>
      </w:r>
      <w:r w:rsidR="008A5314" w:rsidRPr="009127ED">
        <w:t>Sporto miesto vard</w:t>
      </w:r>
      <w:r w:rsidR="008A5314">
        <w:t>ą</w:t>
      </w:r>
      <w:r w:rsidR="008A5314" w:rsidRPr="009127ED">
        <w:t xml:space="preserve"> </w:t>
      </w:r>
      <w:r w:rsidR="004817EB" w:rsidRPr="009127ED">
        <w:t>bus įtraukiama visa miesto bendruomenė, o titulas padės pritraukti investicijas, sudarys sąlygas sporto paslaugų iniciatyvoms, paskatins naujas sportavimo formas bei padidins aktyviai sportuojančiųjų skaičių, gamtines ir rekreacines sąlygas plačiau pritaikyti masiniam sportavimui ir profesionalia</w:t>
      </w:r>
      <w:r w:rsidR="004E7D21">
        <w:t>ja</w:t>
      </w:r>
      <w:r w:rsidR="004817EB" w:rsidRPr="009127ED">
        <w:t>m sportui.</w:t>
      </w:r>
    </w:p>
    <w:p w:rsidR="00E4476B" w:rsidRPr="009127ED" w:rsidRDefault="00E4476B" w:rsidP="00DE7E8C">
      <w:pPr>
        <w:shd w:val="clear" w:color="auto" w:fill="FFFFFF"/>
        <w:tabs>
          <w:tab w:val="left" w:pos="851"/>
          <w:tab w:val="left" w:pos="993"/>
          <w:tab w:val="left" w:pos="1224"/>
        </w:tabs>
        <w:jc w:val="both"/>
      </w:pPr>
    </w:p>
    <w:p w:rsidR="00E4476B" w:rsidRPr="009127ED" w:rsidRDefault="00E4476B" w:rsidP="00DE7E8C">
      <w:pPr>
        <w:jc w:val="center"/>
        <w:rPr>
          <w:b/>
        </w:rPr>
      </w:pPr>
      <w:r w:rsidRPr="009127ED">
        <w:rPr>
          <w:b/>
        </w:rPr>
        <w:t>Švietimas</w:t>
      </w:r>
    </w:p>
    <w:p w:rsidR="00CC4936" w:rsidRPr="009127ED" w:rsidRDefault="00CC4936" w:rsidP="00DE7E8C">
      <w:pPr>
        <w:jc w:val="center"/>
        <w:rPr>
          <w:b/>
        </w:rPr>
      </w:pPr>
    </w:p>
    <w:p w:rsidR="00F80F9E" w:rsidRPr="009127ED" w:rsidRDefault="00F80F9E" w:rsidP="00DE7E8C">
      <w:pPr>
        <w:jc w:val="center"/>
        <w:rPr>
          <w:b/>
        </w:rPr>
      </w:pPr>
      <w:r w:rsidRPr="009127ED">
        <w:rPr>
          <w:b/>
        </w:rPr>
        <w:t>Bendrasis ugdymas</w:t>
      </w:r>
    </w:p>
    <w:p w:rsidR="00F80F9E" w:rsidRPr="009127ED" w:rsidRDefault="00F80F9E" w:rsidP="00DE7E8C">
      <w:pPr>
        <w:jc w:val="center"/>
        <w:rPr>
          <w:b/>
        </w:rPr>
      </w:pPr>
    </w:p>
    <w:p w:rsidR="00CC4936" w:rsidRPr="009127ED" w:rsidRDefault="00CC4936" w:rsidP="00350C57">
      <w:pPr>
        <w:tabs>
          <w:tab w:val="left" w:pos="5070"/>
        </w:tabs>
        <w:ind w:firstLine="709"/>
        <w:jc w:val="both"/>
      </w:pPr>
      <w:r w:rsidRPr="009127ED">
        <w:t>2017 m., įgyvendinant savivaldybės tarybos</w:t>
      </w:r>
      <w:r w:rsidRPr="009127ED">
        <w:rPr>
          <w:b/>
        </w:rPr>
        <w:t xml:space="preserve"> </w:t>
      </w:r>
      <w:r w:rsidRPr="009127ED">
        <w:t>2016 m. balandžio 28 d. sprendimu Nr. T2-119 patvirtintą S</w:t>
      </w:r>
      <w:r w:rsidRPr="009127ED">
        <w:rPr>
          <w:bCs/>
        </w:rPr>
        <w:t xml:space="preserve">avivaldybės bendrojo ugdymo mokyklų tinklo pertvarkos 2016–2020 metų bendrąjį planą, atlikta </w:t>
      </w:r>
      <w:r w:rsidRPr="009127ED">
        <w:t>tinklo pertvarkos priemonių įgyvendinimo plano stebėsena:</w:t>
      </w:r>
      <w:r w:rsidRPr="009127ED">
        <w:rPr>
          <w:bCs/>
        </w:rPr>
        <w:t xml:space="preserve"> 2017 m. padidėjo </w:t>
      </w:r>
      <w:r w:rsidRPr="009127ED">
        <w:t>ugdymo programų įvairovė (14 mokyklų įgyvendina netradicinio ugdymo sampratų elementus), 5 pagrindinės mokyklos pertvarkytos į progimnazijas, 2 mokyklos-darželiai – į lopšelius-darželius</w:t>
      </w:r>
      <w:r w:rsidRPr="009127ED">
        <w:rPr>
          <w:bCs/>
        </w:rPr>
        <w:t xml:space="preserve">. Racionaliai ir tikslingai naudojamos patalpos bei lėšos (Lietuvos laisvosios rinkos instituto tyrimo duomenimis, </w:t>
      </w:r>
      <w:r w:rsidRPr="009127ED">
        <w:t xml:space="preserve">Klaipėdos miesto mokyklų racionalaus patalpų naudojimo bei vidutiniškai per metus vienam mokiniui tenkančių lėšų rodikliai yra vieni iš geriausių šalyje). Veiksmingam lėšų naudojimui įtakos turi geriausias šalyje Klaipėdos mokyklų klasių </w:t>
      </w:r>
      <w:proofErr w:type="spellStart"/>
      <w:r w:rsidRPr="009127ED">
        <w:t>užpildomumas</w:t>
      </w:r>
      <w:proofErr w:type="spellEnd"/>
      <w:r w:rsidRPr="009127ED">
        <w:t>.</w:t>
      </w:r>
    </w:p>
    <w:p w:rsidR="00CC4936" w:rsidRPr="009127ED" w:rsidRDefault="00350C57" w:rsidP="00350C57">
      <w:pPr>
        <w:tabs>
          <w:tab w:val="left" w:pos="5070"/>
        </w:tabs>
        <w:ind w:firstLine="709"/>
        <w:jc w:val="both"/>
      </w:pPr>
      <w:r w:rsidRPr="009127ED">
        <w:t>Vykdant mokinių pasiekimų vertinimą, dalyvauta Nacionalinio egzaminų centro veiksmo tyrime „Diagnostinių ir standartizuotų testų taikymas savivaldybėse / mokyklose 2016–2017 m. m.“ Buvo patikrintos 2, 4, 6, 8 klasių 5</w:t>
      </w:r>
      <w:r w:rsidR="00F75F63" w:rsidRPr="009127ED">
        <w:t> </w:t>
      </w:r>
      <w:r w:rsidRPr="009127ED">
        <w:t>889 mokinių žinios ir gebėjimai iš 26 bendrojo ugdymo mokyklų. Testų rezultatai buvo aukštesni už respublikos vidurkį, daug dėmesio buvo skirta jų panaudojimo galimybėms, gerinant mokinių bendrąsias kompetencijas. Vykdyta 17 brandos egzaminų, kuriuose dalyvavo 2</w:t>
      </w:r>
      <w:r w:rsidR="004C5CE2" w:rsidRPr="009127ED">
        <w:t> </w:t>
      </w:r>
      <w:r w:rsidRPr="009127ED">
        <w:t>148 kandidatai;</w:t>
      </w:r>
    </w:p>
    <w:p w:rsidR="00B64DD7" w:rsidRPr="009127ED" w:rsidRDefault="00350C57" w:rsidP="00350C57">
      <w:pPr>
        <w:ind w:firstLine="709"/>
        <w:jc w:val="both"/>
      </w:pPr>
      <w:r w:rsidRPr="009127ED">
        <w:t>Siekiant efektyvinti pagalbą didelių ir labai didelių specialiųjų ugdymosi poreikių turintiems mokiniams, parengtas ir savivaldybės tarybos patvirtintas Mokytojo padėjėjo etatų įvedimo ir finansavimo švietimo įstaigose tvarkos aprašas, įvesta papildomai 24,5 mokytojo padėjėjo etato 16 bendrojo ugdymo mokyklų.</w:t>
      </w:r>
    </w:p>
    <w:p w:rsidR="00CE5630" w:rsidRPr="009127ED" w:rsidRDefault="00CE5630" w:rsidP="00350C57">
      <w:pPr>
        <w:ind w:firstLine="709"/>
        <w:jc w:val="both"/>
      </w:pPr>
      <w:r w:rsidRPr="009127ED">
        <w:t>Lyderių klubo veiklose dalyvavo 14 miesto mokyklų komandų ir Švietimo skyriaus specialistai; tobulintina veikla šiose srityse: „Saugi mokykla – saugus miestas. Pozityvus, patriotiškas, pasitikintis klaipėdietis (PPPK)“, „Edukacinės erdvės – kelias į naują ugdymo(</w:t>
      </w:r>
      <w:proofErr w:type="spellStart"/>
      <w:r w:rsidRPr="009127ED">
        <w:t>si</w:t>
      </w:r>
      <w:proofErr w:type="spellEnd"/>
      <w:r w:rsidRPr="009127ED">
        <w:t>) modelį“ ir „Bendruomeniškumo stiprinimas mokinio sėkmei“; organizuotos gerosios patirties sklaidos veiklos.</w:t>
      </w:r>
    </w:p>
    <w:p w:rsidR="00F80F9E" w:rsidRPr="009127ED" w:rsidRDefault="00F80F9E" w:rsidP="000A4524">
      <w:pPr>
        <w:ind w:firstLine="709"/>
        <w:jc w:val="both"/>
      </w:pPr>
      <w:r w:rsidRPr="009127ED">
        <w:t>Atlikta 2016–2017 m. m. ugdymo plano valandų, skirtų ugdymosi poreikiams tenkinti, pagalbai teikti, panaudojimo analizė 7 bendrojo ugdymo mokyklose, Tarptautinės mokyklos steigimo poreikio ir galimybių analizė visose savivaldybės bei nevalstybinėse mokyklose; įvertinti mokinių, turinčių akademinių poreikių, ugdymo 2 gimnazijose ypatumai, Katalikiškojo ugdymo sampratos elementų integravimo į ugdymo turinį veiksmingumas ir asmenų priėmimo į tokias klases Prano Mašioto progimnazijoje atitik</w:t>
      </w:r>
      <w:r w:rsidR="00A714BC" w:rsidRPr="009127ED">
        <w:t>tis</w:t>
      </w:r>
      <w:r w:rsidRPr="009127ED">
        <w:t xml:space="preserve"> teisės aktams, taip pat</w:t>
      </w:r>
      <w:r w:rsidR="00386215" w:rsidRPr="009127ED">
        <w:t xml:space="preserve"> </w:t>
      </w:r>
      <w:r w:rsidRPr="009127ED">
        <w:rPr>
          <w:bCs/>
        </w:rPr>
        <w:t>atliktas pagrindinio priėmimo į 1, 5, I gimnazijos klases 2017–2018 mokslo metams vykdymo ir atitik</w:t>
      </w:r>
      <w:r w:rsidR="00A714BC" w:rsidRPr="009127ED">
        <w:rPr>
          <w:bCs/>
        </w:rPr>
        <w:t>ties</w:t>
      </w:r>
      <w:r w:rsidRPr="009127ED">
        <w:rPr>
          <w:bCs/>
        </w:rPr>
        <w:t xml:space="preserve"> </w:t>
      </w:r>
      <w:r w:rsidRPr="009127ED">
        <w:t>savivaldybės tarybos nustatytiems reikalavimams vertinimas 35 savivaldybės bendrojo ugdymo mokykl</w:t>
      </w:r>
      <w:r w:rsidR="00A714BC" w:rsidRPr="009127ED">
        <w:t>ose</w:t>
      </w:r>
      <w:r w:rsidRPr="009127ED">
        <w:t>; įvykdyta antikorupcinio ugdymo programų įgyvendinimo analizė 4 mokyklose; atlikta skirtingo tipo mokyklų tarptautinio matematikos konkurso „Kengūra“ pasiekimų lyginamoji analizė bei kiti analitiniai darbai. Visomis vykdytos priežiūros temomis paruoštos rekomendacijos, su kuriomis supažindinti bendrojo ugdy</w:t>
      </w:r>
      <w:r w:rsidR="000A4524" w:rsidRPr="009127ED">
        <w:t>mo mokyklų vadovai.</w:t>
      </w:r>
    </w:p>
    <w:p w:rsidR="00467AE6" w:rsidRPr="009127ED" w:rsidRDefault="00467AE6" w:rsidP="00F80F9E">
      <w:pPr>
        <w:ind w:firstLine="709"/>
        <w:jc w:val="center"/>
        <w:rPr>
          <w:b/>
        </w:rPr>
      </w:pPr>
    </w:p>
    <w:p w:rsidR="00467AE6" w:rsidRPr="009127ED" w:rsidRDefault="00467AE6" w:rsidP="00F80F9E">
      <w:pPr>
        <w:ind w:firstLine="709"/>
        <w:jc w:val="center"/>
        <w:rPr>
          <w:b/>
        </w:rPr>
      </w:pPr>
    </w:p>
    <w:p w:rsidR="00F80F9E" w:rsidRPr="009127ED" w:rsidRDefault="00F80F9E" w:rsidP="00467AE6">
      <w:pPr>
        <w:jc w:val="center"/>
        <w:rPr>
          <w:b/>
        </w:rPr>
      </w:pPr>
      <w:r w:rsidRPr="009127ED">
        <w:rPr>
          <w:b/>
        </w:rPr>
        <w:t>Ikimokyklinis ugdymas</w:t>
      </w:r>
    </w:p>
    <w:p w:rsidR="00F80F9E" w:rsidRPr="009127ED" w:rsidRDefault="00F80F9E" w:rsidP="00F80F9E">
      <w:pPr>
        <w:ind w:firstLine="709"/>
        <w:jc w:val="center"/>
        <w:rPr>
          <w:b/>
        </w:rPr>
      </w:pPr>
    </w:p>
    <w:p w:rsidR="00F80F9E" w:rsidRPr="009127ED" w:rsidRDefault="00F80F9E" w:rsidP="00F80F9E">
      <w:pPr>
        <w:ind w:firstLine="709"/>
        <w:jc w:val="both"/>
      </w:pPr>
      <w:r w:rsidRPr="009127ED">
        <w:t xml:space="preserve">Siekiant geresnio ikimokyklinio ugdymo prieinamumo ir privalomo priešmokyklinio ugdymo užtikrinimo, atlikta savivaldybės tarybos patvirtinto </w:t>
      </w:r>
      <w:r w:rsidRPr="009127ED">
        <w:rPr>
          <w:color w:val="000000"/>
        </w:rPr>
        <w:t xml:space="preserve">Klaipėdos švietimo įstaigų, įgyvendinančių ikimokyklinio ir priešmokyklinio ugdymo programas, 2015–2018 </w:t>
      </w:r>
      <w:r w:rsidRPr="009127ED">
        <w:t>metų</w:t>
      </w:r>
      <w:r w:rsidRPr="009127ED">
        <w:rPr>
          <w:color w:val="000000"/>
        </w:rPr>
        <w:t xml:space="preserve"> tinklo pertvarkos bendrojo plano </w:t>
      </w:r>
      <w:r w:rsidR="00992FAA" w:rsidRPr="009127ED">
        <w:rPr>
          <w:color w:val="000000"/>
        </w:rPr>
        <w:t>p</w:t>
      </w:r>
      <w:r w:rsidRPr="009127ED">
        <w:rPr>
          <w:color w:val="000000"/>
        </w:rPr>
        <w:t xml:space="preserve">riemonių plano </w:t>
      </w:r>
      <w:r w:rsidRPr="009127ED">
        <w:t>įgyvendinimo</w:t>
      </w:r>
      <w:r w:rsidRPr="009127ED">
        <w:rPr>
          <w:b/>
        </w:rPr>
        <w:t xml:space="preserve"> </w:t>
      </w:r>
      <w:r w:rsidRPr="009127ED">
        <w:t>stebėsena ir nustatyta, kad visos 2017 m planuotos priemonės įvykdytos: atli</w:t>
      </w:r>
      <w:r w:rsidR="00992FAA" w:rsidRPr="009127ED">
        <w:t>kti lopšelio-darželio ,,Puriena“</w:t>
      </w:r>
      <w:r w:rsidRPr="009127ED">
        <w:t xml:space="preserve"> rekonstrukcijos darbai (priestato statyba, kiemo aikštelių, pavėsinių sutvarkymas, tvoros aptvėrimas, papildomas 9 grupių (155 ugdymosi vietos) įrengimas, įstaigos edukacinių erdvių sutvarkymas ir kt.), baigta 2 mokyklų-darželių vidaus struktūros pertvarka į ikimokyklines įstaigas, nuo 2017 m. rugsėjo 1 d. pritaikytos dar 2 grupės (45 ugdymosi vietos) ikimokyklinio amžiaus vaikų ugdymo reikmėms. Buvo įgyvendinta suplanuota tinklo </w:t>
      </w:r>
      <w:r w:rsidRPr="009127ED">
        <w:rPr>
          <w:color w:val="000000"/>
        </w:rPr>
        <w:t>pertvarkos</w:t>
      </w:r>
      <w:r w:rsidRPr="009127ED">
        <w:t xml:space="preserve"> plano priemonė ir vykdomas mokesčio kompensavimas už ugdymą pagal ikimokyklinio ir priešmokyklinio ugdymo programas nevalstybinėse švietimo įstaigose, todėl vaikų skaičius jose kasmet didėja: per trejus mokslo metus šis skaičius padidėjo nuo 418 iki 507.</w:t>
      </w:r>
      <w:r w:rsidR="00386215" w:rsidRPr="009127ED">
        <w:t xml:space="preserve"> </w:t>
      </w:r>
      <w:r w:rsidR="00B739F5" w:rsidRPr="009127ED">
        <w:t xml:space="preserve">Miesto mastu ikimokyklinio ugdymo vietų </w:t>
      </w:r>
      <w:r w:rsidR="00D74B3F" w:rsidRPr="009127ED">
        <w:t>yra pakankamai</w:t>
      </w:r>
      <w:r w:rsidR="00B739F5" w:rsidRPr="009127ED">
        <w:t>, t</w:t>
      </w:r>
      <w:r w:rsidR="00A54E53" w:rsidRPr="009127ED">
        <w:t>ačiau ikimokyklinio ugdymo prieinamumo problema vis dar išlieka aktuali centrinėje ir šiaurinėje miesto dalyse,</w:t>
      </w:r>
      <w:r w:rsidR="00B739F5" w:rsidRPr="009127ED">
        <w:t xml:space="preserve"> taip pat</w:t>
      </w:r>
      <w:r w:rsidR="0056154E" w:rsidRPr="009127ED">
        <w:t xml:space="preserve"> kai kuriose</w:t>
      </w:r>
      <w:r w:rsidR="00386215" w:rsidRPr="009127ED">
        <w:t xml:space="preserve"> </w:t>
      </w:r>
      <w:r w:rsidR="00B739F5" w:rsidRPr="009127ED">
        <w:t>ikimokyklinio ugdymo įstaigose</w:t>
      </w:r>
      <w:r w:rsidR="00A54E53" w:rsidRPr="009127ED">
        <w:t xml:space="preserve"> trūksta vietų vaikams iki trejų metų amžiaus.</w:t>
      </w:r>
      <w:r w:rsidR="00386215" w:rsidRPr="009127ED">
        <w:t xml:space="preserve"> </w:t>
      </w:r>
      <w:r w:rsidRPr="009127ED">
        <w:t xml:space="preserve">Privalomo priešmokyklinio ugdymo poreikis </w:t>
      </w:r>
      <w:r w:rsidR="00A54E53" w:rsidRPr="009127ED">
        <w:t xml:space="preserve">yra </w:t>
      </w:r>
      <w:r w:rsidRPr="009127ED">
        <w:t>patenkintas 100 proc.</w:t>
      </w:r>
    </w:p>
    <w:p w:rsidR="00F80F9E" w:rsidRPr="009127ED" w:rsidRDefault="00F80F9E" w:rsidP="00F80F9E">
      <w:pPr>
        <w:ind w:firstLine="709"/>
        <w:jc w:val="both"/>
      </w:pPr>
      <w:r w:rsidRPr="009127ED">
        <w:t>Užtikrinant pagalbą didelių ir labai didelių specialiųjų ugdymosi poreikių turintiems vaikams, papildomai įsteigti 4 mokytojo padėjėjo etatai (iš viso ikimokyklinėse įstaigose dirba 23 mokytojo padėjėjai 6 ikimokyklinėse įstaigose</w:t>
      </w:r>
      <w:r w:rsidR="00AF1D59" w:rsidRPr="009127ED">
        <w:t>)</w:t>
      </w:r>
      <w:r w:rsidRPr="009127ED">
        <w:t>.</w:t>
      </w:r>
      <w:r w:rsidR="00992FAA" w:rsidRPr="009127ED">
        <w:t xml:space="preserve"> </w:t>
      </w:r>
    </w:p>
    <w:p w:rsidR="00F80F9E" w:rsidRPr="009127ED" w:rsidRDefault="00F80F9E" w:rsidP="00F80F9E">
      <w:pPr>
        <w:ind w:firstLine="709"/>
        <w:jc w:val="both"/>
      </w:pPr>
      <w:r w:rsidRPr="009127ED">
        <w:t>Siekiant visose įstaigose sudaryti lygias galimybes tėvams, parenkant vaikui tinkamą nemokamą programą (fizinio aktyvumo, sveikos gyvensenos, dailės, teatro muzikinio ugdymo ir kt.), įvertintos ir pritarta 26 neformaliojo vaikų švietimo programoms, numatant finansavimą 2018 m. savivaldybės biudžete.</w:t>
      </w:r>
    </w:p>
    <w:p w:rsidR="00E4476B" w:rsidRPr="009127ED" w:rsidRDefault="00F809EF" w:rsidP="00467AE6">
      <w:pPr>
        <w:ind w:firstLine="709"/>
        <w:jc w:val="both"/>
      </w:pPr>
      <w:r w:rsidRPr="009127ED">
        <w:rPr>
          <w:bCs/>
          <w:iCs/>
        </w:rPr>
        <w:t>Į</w:t>
      </w:r>
      <w:r w:rsidRPr="009127ED">
        <w:t xml:space="preserve">vertinta </w:t>
      </w:r>
      <w:proofErr w:type="spellStart"/>
      <w:r w:rsidRPr="009127ED">
        <w:t>logopedinės</w:t>
      </w:r>
      <w:proofErr w:type="spellEnd"/>
      <w:r w:rsidRPr="009127ED">
        <w:t xml:space="preserve"> pagalbos teikimo vaikams, turintiems kalbos ir kalbėjimo sutrikimų, kokybė 4 lopšeliuose-darželiuose;</w:t>
      </w:r>
      <w:r w:rsidRPr="009127ED">
        <w:rPr>
          <w:bCs/>
        </w:rPr>
        <w:t xml:space="preserve"> išanalizuota maitinimo organizavimo situacija 3 ikimokyklinio ugdymo įstaigose Visuomenės sveikatos biurui perėmus bendrosios praktikos slaugytojų funkcijas; </w:t>
      </w:r>
      <w:r w:rsidRPr="009127ED">
        <w:rPr>
          <w:bCs/>
          <w:iCs/>
        </w:rPr>
        <w:t xml:space="preserve">atlikta priešmokyklinių grupių aprūpinimo ugdymo priemonėmis analizė 4 pasirinktose švietimo įstaigose, </w:t>
      </w:r>
      <w:r w:rsidRPr="009127ED">
        <w:t>ikimokyklinio ir priešmokyklinio ugdymo organizavimo modelių įgyvendinimo situacijos analizė 4 lopšeliuose-darželiuose</w:t>
      </w:r>
      <w:r w:rsidRPr="009127ED">
        <w:rPr>
          <w:bCs/>
          <w:iCs/>
        </w:rPr>
        <w:t xml:space="preserve">; įvertinta </w:t>
      </w:r>
      <w:r w:rsidRPr="009127ED">
        <w:t>neformaliojo vaikų švietimo programų įgyvendinimo kokybė 3 lopšeliuose-darželiuose. Visomis minėtomis priežiūros temomis pateiktos išvados ir rekomendacijos ikimokyklinių įstaigų vadovams ir bendruomenėms</w:t>
      </w:r>
      <w:r w:rsidR="00A54E53" w:rsidRPr="009127ED">
        <w:t>.</w:t>
      </w:r>
    </w:p>
    <w:p w:rsidR="007A4913" w:rsidRPr="009127ED" w:rsidRDefault="007A4913" w:rsidP="00467AE6">
      <w:pPr>
        <w:ind w:firstLine="709"/>
        <w:jc w:val="both"/>
      </w:pPr>
    </w:p>
    <w:p w:rsidR="00A54E53" w:rsidRPr="009127ED" w:rsidRDefault="00A54E53" w:rsidP="00467AE6">
      <w:pPr>
        <w:jc w:val="center"/>
        <w:rPr>
          <w:b/>
        </w:rPr>
      </w:pPr>
      <w:r w:rsidRPr="009127ED">
        <w:rPr>
          <w:b/>
        </w:rPr>
        <w:t>Neformalusis ugdymas</w:t>
      </w:r>
    </w:p>
    <w:p w:rsidR="005969A4" w:rsidRPr="009127ED" w:rsidRDefault="005969A4" w:rsidP="00467AE6">
      <w:pPr>
        <w:ind w:firstLine="709"/>
        <w:jc w:val="center"/>
        <w:rPr>
          <w:b/>
        </w:rPr>
      </w:pPr>
    </w:p>
    <w:p w:rsidR="007A4913" w:rsidRPr="009127ED" w:rsidRDefault="005969A4" w:rsidP="00467AE6">
      <w:pPr>
        <w:pStyle w:val="Sraopastraipa"/>
        <w:spacing w:after="0" w:line="240" w:lineRule="auto"/>
        <w:ind w:left="0" w:firstLine="709"/>
        <w:jc w:val="both"/>
        <w:rPr>
          <w:rFonts w:ascii="Times New Roman" w:hAnsi="Times New Roman"/>
          <w:sz w:val="24"/>
          <w:szCs w:val="24"/>
        </w:rPr>
      </w:pPr>
      <w:r w:rsidRPr="009127ED">
        <w:rPr>
          <w:rFonts w:ascii="Times New Roman" w:hAnsi="Times New Roman"/>
          <w:sz w:val="24"/>
          <w:szCs w:val="24"/>
        </w:rPr>
        <w:t xml:space="preserve">2017 m. </w:t>
      </w:r>
      <w:r w:rsidRPr="009127ED">
        <w:rPr>
          <w:rFonts w:ascii="Times New Roman" w:hAnsi="Times New Roman"/>
          <w:noProof/>
          <w:sz w:val="24"/>
          <w:szCs w:val="24"/>
        </w:rPr>
        <w:t xml:space="preserve">Mokinių registro duomenimis, tikslinis finansavimas </w:t>
      </w:r>
      <w:r w:rsidRPr="009127ED">
        <w:rPr>
          <w:rFonts w:ascii="Times New Roman" w:hAnsi="Times New Roman"/>
          <w:sz w:val="24"/>
          <w:szCs w:val="24"/>
        </w:rPr>
        <w:t>buvo skirtas 65 neformal</w:t>
      </w:r>
      <w:r w:rsidR="00F457A3" w:rsidRPr="009127ED">
        <w:rPr>
          <w:rFonts w:ascii="Times New Roman" w:hAnsi="Times New Roman"/>
          <w:sz w:val="24"/>
          <w:szCs w:val="24"/>
        </w:rPr>
        <w:t>iojo</w:t>
      </w:r>
      <w:r w:rsidRPr="009127ED">
        <w:rPr>
          <w:rFonts w:ascii="Times New Roman" w:hAnsi="Times New Roman"/>
          <w:sz w:val="24"/>
          <w:szCs w:val="24"/>
        </w:rPr>
        <w:t xml:space="preserve"> vaikų švietimo (NVŠ) teikėjams </w:t>
      </w:r>
      <w:r w:rsidR="00F457A3" w:rsidRPr="009127ED">
        <w:rPr>
          <w:rFonts w:ascii="Times New Roman" w:hAnsi="Times New Roman"/>
          <w:noProof/>
          <w:sz w:val="24"/>
          <w:szCs w:val="24"/>
        </w:rPr>
        <w:t>107 programoms vykdyt</w:t>
      </w:r>
      <w:r w:rsidRPr="009127ED">
        <w:rPr>
          <w:rFonts w:ascii="Times New Roman" w:hAnsi="Times New Roman"/>
          <w:noProof/>
          <w:sz w:val="24"/>
          <w:szCs w:val="24"/>
        </w:rPr>
        <w:t>i (</w:t>
      </w:r>
      <w:r w:rsidRPr="009127ED">
        <w:rPr>
          <w:rFonts w:ascii="Times New Roman" w:hAnsi="Times New Roman"/>
          <w:sz w:val="24"/>
          <w:szCs w:val="24"/>
        </w:rPr>
        <w:t>I pusmetį buvo užimti 5</w:t>
      </w:r>
      <w:r w:rsidR="00F457A3" w:rsidRPr="009127ED">
        <w:rPr>
          <w:rFonts w:ascii="Times New Roman" w:hAnsi="Times New Roman"/>
          <w:sz w:val="24"/>
          <w:szCs w:val="24"/>
        </w:rPr>
        <w:t> </w:t>
      </w:r>
      <w:r w:rsidRPr="009127ED">
        <w:rPr>
          <w:rFonts w:ascii="Times New Roman" w:hAnsi="Times New Roman"/>
          <w:sz w:val="24"/>
          <w:szCs w:val="24"/>
        </w:rPr>
        <w:t xml:space="preserve">709 vaikai, II pusmetį programose dalyvavo </w:t>
      </w:r>
      <w:r w:rsidRPr="009127ED">
        <w:rPr>
          <w:rFonts w:ascii="Times New Roman" w:hAnsi="Times New Roman"/>
          <w:noProof/>
          <w:sz w:val="24"/>
          <w:szCs w:val="24"/>
        </w:rPr>
        <w:t>6</w:t>
      </w:r>
      <w:r w:rsidR="00F457A3" w:rsidRPr="009127ED">
        <w:rPr>
          <w:rFonts w:ascii="Times New Roman" w:hAnsi="Times New Roman"/>
          <w:noProof/>
          <w:sz w:val="24"/>
          <w:szCs w:val="24"/>
        </w:rPr>
        <w:t> </w:t>
      </w:r>
      <w:r w:rsidRPr="009127ED">
        <w:rPr>
          <w:rFonts w:ascii="Times New Roman" w:hAnsi="Times New Roman"/>
          <w:noProof/>
          <w:sz w:val="24"/>
          <w:szCs w:val="24"/>
        </w:rPr>
        <w:t xml:space="preserve">133 vaikai). </w:t>
      </w:r>
      <w:r w:rsidR="00165B90" w:rsidRPr="009127ED">
        <w:rPr>
          <w:rFonts w:ascii="Times New Roman" w:hAnsi="Times New Roman"/>
          <w:sz w:val="24"/>
          <w:szCs w:val="24"/>
        </w:rPr>
        <w:t>Organizuotas vaikų vasaros poilsis, įgyvendintos 27 programos, jose buvo užimta 2</w:t>
      </w:r>
      <w:r w:rsidR="00F457A3" w:rsidRPr="009127ED">
        <w:rPr>
          <w:rFonts w:ascii="Times New Roman" w:hAnsi="Times New Roman"/>
          <w:sz w:val="24"/>
          <w:szCs w:val="24"/>
        </w:rPr>
        <w:t> </w:t>
      </w:r>
      <w:r w:rsidR="00165B90" w:rsidRPr="009127ED">
        <w:rPr>
          <w:rFonts w:ascii="Times New Roman" w:hAnsi="Times New Roman"/>
          <w:sz w:val="24"/>
          <w:szCs w:val="24"/>
        </w:rPr>
        <w:t>850 vaikų.</w:t>
      </w:r>
      <w:r w:rsidR="000A0F97" w:rsidRPr="009127ED">
        <w:rPr>
          <w:rFonts w:ascii="Times New Roman" w:hAnsi="Times New Roman"/>
          <w:sz w:val="24"/>
          <w:szCs w:val="24"/>
        </w:rPr>
        <w:t xml:space="preserve"> Į</w:t>
      </w:r>
      <w:r w:rsidR="00AC7EB4" w:rsidRPr="009127ED">
        <w:rPr>
          <w:rFonts w:ascii="Times New Roman" w:hAnsi="Times New Roman"/>
          <w:sz w:val="24"/>
          <w:szCs w:val="24"/>
        </w:rPr>
        <w:t>gyvendinta Edukacinių, kultūrinių ir kitų renginių programa, suorganizuota apie 220 renginių mokiniams (olimpiados, konkursai, varžybos, šventės ir kt.) ir mokytojams (konferencijos, seminarai ir kt.), dalyvauta Lietuvos vakarų krašto dainų šventėje, rūpintasi dalyvių apgyvendinimu</w:t>
      </w:r>
      <w:r w:rsidR="007A4913" w:rsidRPr="009127ED">
        <w:rPr>
          <w:rFonts w:ascii="Times New Roman" w:hAnsi="Times New Roman"/>
          <w:sz w:val="24"/>
          <w:szCs w:val="24"/>
        </w:rPr>
        <w:t>.</w:t>
      </w:r>
    </w:p>
    <w:p w:rsidR="00467AE6" w:rsidRPr="009127ED" w:rsidRDefault="007A4913" w:rsidP="003330BE">
      <w:pPr>
        <w:pStyle w:val="Sraopastraipa"/>
        <w:spacing w:after="0" w:line="240" w:lineRule="auto"/>
        <w:ind w:left="0" w:firstLine="709"/>
        <w:jc w:val="both"/>
      </w:pPr>
      <w:r w:rsidRPr="009127ED">
        <w:rPr>
          <w:rFonts w:ascii="Times New Roman" w:hAnsi="Times New Roman"/>
          <w:sz w:val="24"/>
          <w:szCs w:val="24"/>
        </w:rPr>
        <w:t>Siekiant vykdyti Lietuvos Respublikos Vyriausybės 2016 m. balandžio 6 d. nutarimu patvirtintos Neformaliojo suaugusiųjų švietimo ir tęstinio mokymosi 2016–2023 metų plėtros programos nuostatas, suorganizuotas Neformaliojo suaugusiųjų švietimo ir tęstinio mokymosi programų konkursas, atrinkta ir savivaldybės biudžeto lėšomis finansuota 20 programų,</w:t>
      </w:r>
      <w:r w:rsidR="000A4524" w:rsidRPr="009127ED">
        <w:rPr>
          <w:rFonts w:ascii="Times New Roman" w:hAnsi="Times New Roman"/>
          <w:sz w:val="24"/>
          <w:szCs w:val="24"/>
        </w:rPr>
        <w:t xml:space="preserve"> jose dalyvavo 593 suaugusieji.</w:t>
      </w:r>
      <w:r w:rsidR="00467AE6" w:rsidRPr="009127ED">
        <w:br w:type="page"/>
      </w:r>
    </w:p>
    <w:p w:rsidR="00E4476B" w:rsidRPr="009127ED" w:rsidRDefault="00E4476B" w:rsidP="00467AE6">
      <w:pPr>
        <w:jc w:val="center"/>
        <w:rPr>
          <w:b/>
        </w:rPr>
      </w:pPr>
      <w:r w:rsidRPr="009127ED">
        <w:rPr>
          <w:b/>
        </w:rPr>
        <w:t>URBANISTINĖS PLĖTROS DEPARTAMENTAS</w:t>
      </w:r>
    </w:p>
    <w:p w:rsidR="00E4476B" w:rsidRPr="009127ED" w:rsidRDefault="00E4476B" w:rsidP="00467AE6">
      <w:pPr>
        <w:jc w:val="center"/>
        <w:rPr>
          <w:b/>
        </w:rPr>
      </w:pPr>
    </w:p>
    <w:p w:rsidR="00E4476B" w:rsidRPr="009127ED" w:rsidRDefault="00E4476B" w:rsidP="00DE7E8C">
      <w:pPr>
        <w:ind w:firstLine="709"/>
        <w:jc w:val="both"/>
      </w:pPr>
      <w:r w:rsidRPr="009127ED">
        <w:t>Departamentas yra atsakingas už: 1) savivaldybės funkcijų teritorijų planavimo, žemėtvarkos, statybos leidimų ir statinių priežiūros, paveldosaugos, geodezijos ir kartografijos klausimais įgyvendinimą; 2) teritorijų planavimo, savivaldybės teritorijos bendrojo plano, detaliųjų ir specialiųjų planų rengimo, sprendinių įgyvendinimo organizavimą; 3) kraštovaizdžio, želdinių, nekilnojamojo kultūros paveldo ir savivaldybės įsteigtų saugomų teritorijų apsaugos užtikrinimą.</w:t>
      </w:r>
    </w:p>
    <w:p w:rsidR="0047490F" w:rsidRPr="009127ED" w:rsidRDefault="00E4476B" w:rsidP="00467AE6">
      <w:pPr>
        <w:ind w:firstLine="709"/>
        <w:jc w:val="both"/>
      </w:pPr>
      <w:r w:rsidRPr="009127ED">
        <w:t>Departamentas 201</w:t>
      </w:r>
      <w:r w:rsidR="00B64DD7" w:rsidRPr="009127ED">
        <w:t>7</w:t>
      </w:r>
      <w:r w:rsidRPr="009127ED">
        <w:t xml:space="preserve"> m. organizavo </w:t>
      </w:r>
      <w:r w:rsidR="00A23F0F" w:rsidRPr="009127ED">
        <w:t xml:space="preserve">SVP </w:t>
      </w:r>
      <w:r w:rsidRPr="009127ED">
        <w:t>Miesto urbanistinio planavimo programos priemonių įgyvendinimą.</w:t>
      </w:r>
    </w:p>
    <w:p w:rsidR="001829B1" w:rsidRPr="009127ED" w:rsidRDefault="001829B1" w:rsidP="00B64DD7">
      <w:pPr>
        <w:rPr>
          <w:b/>
        </w:rPr>
      </w:pPr>
    </w:p>
    <w:p w:rsidR="00E4476B" w:rsidRPr="009127ED" w:rsidRDefault="00E4476B" w:rsidP="00DE7E8C">
      <w:pPr>
        <w:jc w:val="center"/>
        <w:rPr>
          <w:b/>
        </w:rPr>
      </w:pPr>
      <w:r w:rsidRPr="009127ED">
        <w:rPr>
          <w:b/>
        </w:rPr>
        <w:t>Geodezija ir geoinformacinės sistemos</w:t>
      </w:r>
    </w:p>
    <w:p w:rsidR="00E4476B" w:rsidRPr="009127ED" w:rsidRDefault="00E4476B" w:rsidP="00DE7E8C">
      <w:pPr>
        <w:pStyle w:val="Antrats"/>
        <w:tabs>
          <w:tab w:val="clear" w:pos="4819"/>
          <w:tab w:val="center" w:pos="4320"/>
          <w:tab w:val="right" w:pos="8640"/>
        </w:tabs>
        <w:jc w:val="both"/>
        <w:rPr>
          <w:b/>
        </w:rPr>
      </w:pPr>
    </w:p>
    <w:p w:rsidR="00E4476B" w:rsidRPr="009127ED" w:rsidRDefault="00E4476B" w:rsidP="00DE7E8C">
      <w:pPr>
        <w:pStyle w:val="Antrats"/>
        <w:tabs>
          <w:tab w:val="clear" w:pos="4819"/>
          <w:tab w:val="center" w:pos="4320"/>
          <w:tab w:val="right" w:pos="8640"/>
        </w:tabs>
        <w:ind w:firstLine="709"/>
        <w:jc w:val="both"/>
      </w:pPr>
      <w:r w:rsidRPr="009127ED">
        <w:t xml:space="preserve">Vykdytas </w:t>
      </w:r>
      <w:r w:rsidR="00C63EB7" w:rsidRPr="009127ED">
        <w:t xml:space="preserve">geoinformacinių sistemų </w:t>
      </w:r>
      <w:r w:rsidRPr="009127ED">
        <w:t>(</w:t>
      </w:r>
      <w:r w:rsidR="00C63EB7" w:rsidRPr="009127ED">
        <w:t>GIS</w:t>
      </w:r>
      <w:r w:rsidRPr="009127ED">
        <w:t>) diegimo procesų koordinavimas, savivaldybės darbuotojų aprūpinimas GIS duomenimis. Per 201</w:t>
      </w:r>
      <w:r w:rsidR="00BC4CC4" w:rsidRPr="009127ED">
        <w:t>7</w:t>
      </w:r>
      <w:r w:rsidRPr="009127ED">
        <w:t xml:space="preserve"> m. atnaujint</w:t>
      </w:r>
      <w:r w:rsidR="00BC4CC4" w:rsidRPr="009127ED">
        <w:t>os</w:t>
      </w:r>
      <w:r w:rsidRPr="009127ED">
        <w:t xml:space="preserve"> 9</w:t>
      </w:r>
      <w:r w:rsidR="00BC4CC4" w:rsidRPr="009127ED">
        <w:t>5</w:t>
      </w:r>
      <w:r w:rsidRPr="009127ED">
        <w:t xml:space="preserve"> GIS licencijuot</w:t>
      </w:r>
      <w:r w:rsidR="00F457A3" w:rsidRPr="009127ED">
        <w:t>os</w:t>
      </w:r>
      <w:r w:rsidRPr="009127ED">
        <w:t xml:space="preserve"> darbo viet</w:t>
      </w:r>
      <w:r w:rsidR="00BC4CC4" w:rsidRPr="009127ED">
        <w:t xml:space="preserve">os </w:t>
      </w:r>
      <w:r w:rsidRPr="009127ED">
        <w:t>Savivaldybės administracijoje.</w:t>
      </w:r>
    </w:p>
    <w:p w:rsidR="00E4476B" w:rsidRPr="009127ED" w:rsidRDefault="00E4476B" w:rsidP="00DE7E8C">
      <w:pPr>
        <w:pStyle w:val="Antrats"/>
        <w:tabs>
          <w:tab w:val="clear" w:pos="4819"/>
          <w:tab w:val="center" w:pos="4320"/>
          <w:tab w:val="right" w:pos="8640"/>
        </w:tabs>
        <w:ind w:firstLine="709"/>
        <w:jc w:val="both"/>
      </w:pPr>
      <w:r w:rsidRPr="009127ED">
        <w:t>201</w:t>
      </w:r>
      <w:r w:rsidR="00BC4CC4" w:rsidRPr="009127ED">
        <w:t>7</w:t>
      </w:r>
      <w:r w:rsidRPr="009127ED">
        <w:t xml:space="preserve"> m. topografinių nuotraukų pagrindu atnaujinta 2</w:t>
      </w:r>
      <w:r w:rsidR="00402734" w:rsidRPr="009127ED">
        <w:t> </w:t>
      </w:r>
      <w:r w:rsidRPr="009127ED">
        <w:t>5</w:t>
      </w:r>
      <w:r w:rsidR="00BC4CC4" w:rsidRPr="009127ED">
        <w:t>5</w:t>
      </w:r>
      <w:r w:rsidRPr="009127ED">
        <w:t xml:space="preserve">0 ha Klaipėdos miesto teritorijos erdvinių duomenų. Buvo vykdomas adresų žemės sklypams, pastatams, korpusams, butams, patalpoms suteikimas, keitimas ir panaikinimas. </w:t>
      </w:r>
      <w:r w:rsidR="00BC4CC4" w:rsidRPr="009127ED">
        <w:t>VĮ Registrų centro Adresų registrui pateikt</w:t>
      </w:r>
      <w:r w:rsidR="00F457A3" w:rsidRPr="009127ED">
        <w:t>a</w:t>
      </w:r>
      <w:r w:rsidR="00BC4CC4" w:rsidRPr="009127ED">
        <w:t xml:space="preserve"> ir įregistruot</w:t>
      </w:r>
      <w:r w:rsidR="00F457A3" w:rsidRPr="009127ED">
        <w:t>a</w:t>
      </w:r>
      <w:r w:rsidR="00BC4CC4" w:rsidRPr="009127ED">
        <w:t xml:space="preserve"> 1</w:t>
      </w:r>
      <w:r w:rsidR="00F457A3" w:rsidRPr="009127ED">
        <w:t> </w:t>
      </w:r>
      <w:r w:rsidR="00BC4CC4" w:rsidRPr="009127ED">
        <w:t>290 adresų (1138 naujai suteikti, 120 pakeisti</w:t>
      </w:r>
      <w:r w:rsidR="00386215" w:rsidRPr="009127ED">
        <w:t xml:space="preserve"> </w:t>
      </w:r>
      <w:r w:rsidR="00BC4CC4" w:rsidRPr="009127ED">
        <w:t>ir 33 išregistruoti adresai)</w:t>
      </w:r>
      <w:r w:rsidRPr="009127ED">
        <w:t>.</w:t>
      </w:r>
    </w:p>
    <w:p w:rsidR="00E4476B" w:rsidRPr="009127ED" w:rsidRDefault="00E4476B" w:rsidP="00DE7E8C">
      <w:pPr>
        <w:pStyle w:val="Antrats"/>
        <w:tabs>
          <w:tab w:val="clear" w:pos="4819"/>
          <w:tab w:val="center" w:pos="4320"/>
          <w:tab w:val="right" w:pos="8640"/>
        </w:tabs>
        <w:ind w:firstLine="709"/>
        <w:jc w:val="both"/>
      </w:pPr>
      <w:r w:rsidRPr="009127ED">
        <w:t xml:space="preserve">Buvo vykdoma </w:t>
      </w:r>
      <w:r w:rsidRPr="009127ED">
        <w:tab/>
        <w:t xml:space="preserve">topografinių-inžinerinių nuotraukų kokybės kontrolė bei topografinių-inžinerinių nuotraukų apskaita. </w:t>
      </w:r>
      <w:r w:rsidR="00464D3B" w:rsidRPr="009127ED">
        <w:t>Patikrinta ir suderinta 832 topografinių ir 1 125 geodezinių planų</w:t>
      </w:r>
      <w:r w:rsidRPr="009127ED">
        <w:t>.</w:t>
      </w:r>
    </w:p>
    <w:p w:rsidR="001829B1" w:rsidRPr="009127ED" w:rsidRDefault="00E4476B" w:rsidP="00467AE6">
      <w:pPr>
        <w:pStyle w:val="Antrats"/>
        <w:tabs>
          <w:tab w:val="clear" w:pos="4819"/>
          <w:tab w:val="center" w:pos="4320"/>
          <w:tab w:val="right" w:pos="8640"/>
        </w:tabs>
        <w:ind w:firstLine="709"/>
        <w:jc w:val="both"/>
      </w:pPr>
      <w:r w:rsidRPr="009127ED">
        <w:rPr>
          <w:lang w:eastAsia="lt-LT"/>
        </w:rPr>
        <w:t xml:space="preserve">Buvo vykdomas erdvinių duomenų paruošimas ir publikavimas miesto interaktyviame ir Savivaldybės administracijos vidiniame žemėlapyje (parengti </w:t>
      </w:r>
      <w:r w:rsidR="00464D3B" w:rsidRPr="009127ED">
        <w:rPr>
          <w:lang w:eastAsia="lt-LT"/>
        </w:rPr>
        <w:t>4</w:t>
      </w:r>
      <w:r w:rsidRPr="009127ED">
        <w:rPr>
          <w:lang w:eastAsia="lt-LT"/>
        </w:rPr>
        <w:t xml:space="preserve"> nauji erdviniai rinkiniai</w:t>
      </w:r>
      <w:r w:rsidR="00C63EB7" w:rsidRPr="009127ED">
        <w:rPr>
          <w:lang w:eastAsia="lt-LT"/>
        </w:rPr>
        <w:t>,</w:t>
      </w:r>
      <w:r w:rsidRPr="009127ED">
        <w:rPr>
          <w:lang w:eastAsia="lt-LT"/>
        </w:rPr>
        <w:t xml:space="preserve"> pasiekiami miesto gyventojams ir Savivaldybės administracijos darbuotojams).</w:t>
      </w:r>
      <w:r w:rsidR="00464D3B" w:rsidRPr="009127ED">
        <w:t xml:space="preserve"> </w:t>
      </w:r>
    </w:p>
    <w:p w:rsidR="002522A4" w:rsidRPr="009127ED" w:rsidRDefault="002522A4" w:rsidP="00467AE6">
      <w:pPr>
        <w:pStyle w:val="Antrats"/>
        <w:tabs>
          <w:tab w:val="clear" w:pos="4819"/>
          <w:tab w:val="center" w:pos="4320"/>
          <w:tab w:val="right" w:pos="8640"/>
        </w:tabs>
        <w:ind w:firstLine="709"/>
        <w:jc w:val="both"/>
        <w:rPr>
          <w:lang w:eastAsia="lt-LT"/>
        </w:rPr>
      </w:pPr>
    </w:p>
    <w:p w:rsidR="00E4476B" w:rsidRPr="009127ED" w:rsidRDefault="00194F80" w:rsidP="00467AE6">
      <w:pPr>
        <w:jc w:val="center"/>
        <w:rPr>
          <w:b/>
        </w:rPr>
      </w:pPr>
      <w:r w:rsidRPr="009127ED">
        <w:rPr>
          <w:b/>
          <w:lang w:eastAsia="lt-LT"/>
        </w:rPr>
        <w:t>Pa</w:t>
      </w:r>
      <w:r w:rsidR="00E4476B" w:rsidRPr="009127ED">
        <w:rPr>
          <w:b/>
        </w:rPr>
        <w:t>veldosauga</w:t>
      </w:r>
    </w:p>
    <w:p w:rsidR="00467AE6" w:rsidRPr="009127ED" w:rsidRDefault="00467AE6" w:rsidP="00467AE6">
      <w:pPr>
        <w:jc w:val="center"/>
        <w:rPr>
          <w:b/>
        </w:rPr>
      </w:pPr>
    </w:p>
    <w:p w:rsidR="00E4476B" w:rsidRPr="009127ED" w:rsidRDefault="00E4476B" w:rsidP="0080688E">
      <w:pPr>
        <w:pStyle w:val="Pagrindinistekstas"/>
        <w:ind w:right="-1" w:firstLine="709"/>
      </w:pPr>
      <w:r w:rsidRPr="009127ED">
        <w:t>201</w:t>
      </w:r>
      <w:r w:rsidR="00CD428D" w:rsidRPr="009127ED">
        <w:t>7</w:t>
      </w:r>
      <w:r w:rsidR="00386215" w:rsidRPr="009127ED">
        <w:t xml:space="preserve"> </w:t>
      </w:r>
      <w:r w:rsidRPr="009127ED">
        <w:t xml:space="preserve">m. organizuotas </w:t>
      </w:r>
      <w:r w:rsidR="00CD428D" w:rsidRPr="009127ED">
        <w:t xml:space="preserve">3 techninių projektų parengimas: I. Kanto ir S. Daukanto skvero bei jame esančio memorialo sutvarkymo techninio projekto, Skulptūrų parko (buv. senųjų miesto kapinių) sutvarkymo techninio projekto, Klaipėdos miesto piliakalnių sutvarkymo techninių projektų (parengtų 2003 ir 2006 metais) koregavimas. </w:t>
      </w:r>
      <w:r w:rsidR="0080688E" w:rsidRPr="009127ED">
        <w:t>Dėl to, kad Kultūros paveldo departamento Klaipėdos skyrius vilkino specialiųjų paveldosaugos reikalavimų išdavimą, techninių projektų pabaigti 2017</w:t>
      </w:r>
      <w:r w:rsidR="006C0CF8" w:rsidRPr="009127ED">
        <w:t> </w:t>
      </w:r>
      <w:r w:rsidR="0080688E" w:rsidRPr="009127ED">
        <w:t xml:space="preserve">metais nepavyko, jų rengimas tęsiamas 2018 metais. </w:t>
      </w:r>
    </w:p>
    <w:p w:rsidR="00CD428D" w:rsidRPr="009127ED" w:rsidRDefault="00CD428D" w:rsidP="00B70EF1">
      <w:pPr>
        <w:ind w:firstLine="709"/>
        <w:jc w:val="both"/>
        <w:rPr>
          <w:bCs/>
          <w:color w:val="000000"/>
          <w:shd w:val="clear" w:color="auto" w:fill="FFFFFF"/>
        </w:rPr>
      </w:pPr>
      <w:r w:rsidRPr="009127ED">
        <w:t xml:space="preserve">Parengtas ir savivaldybės tarybos sprendimu patvirtintas </w:t>
      </w:r>
      <w:r w:rsidRPr="009127ED">
        <w:rPr>
          <w:bCs/>
          <w:color w:val="000000"/>
          <w:shd w:val="clear" w:color="auto" w:fill="FFFFFF"/>
        </w:rPr>
        <w:t xml:space="preserve">Saugomų kultūros paveldo objektų tvarkybos darbų finansavimo tvarkos aprašas. Patvirtinus tvarkos aprašą, atsirado galimybė savivaldybei </w:t>
      </w:r>
      <w:r w:rsidR="0074630C">
        <w:rPr>
          <w:bCs/>
          <w:color w:val="000000"/>
          <w:shd w:val="clear" w:color="auto" w:fill="FFFFFF"/>
        </w:rPr>
        <w:t>iš dalies</w:t>
      </w:r>
      <w:r w:rsidRPr="009127ED">
        <w:rPr>
          <w:bCs/>
          <w:color w:val="000000"/>
          <w:shd w:val="clear" w:color="auto" w:fill="FFFFFF"/>
        </w:rPr>
        <w:t xml:space="preserve"> finansuoti kultūros paveldo objektų tvarkybos darbus.</w:t>
      </w:r>
    </w:p>
    <w:p w:rsidR="00CD428D" w:rsidRPr="009127ED" w:rsidRDefault="00CD428D" w:rsidP="00B70EF1">
      <w:pPr>
        <w:pStyle w:val="Pagrindinistekstas"/>
        <w:ind w:right="-1" w:firstLine="709"/>
      </w:pPr>
      <w:r w:rsidRPr="009127ED">
        <w:t>Organizuotas Europos paveldo dienų minėjimas Klaipėdos mieste. Buvo suorganizuotas 3</w:t>
      </w:r>
      <w:r w:rsidR="00F33A2B">
        <w:t> </w:t>
      </w:r>
      <w:r w:rsidRPr="009127ED">
        <w:t xml:space="preserve">dienų trukmės renginys – ekskursijų ciklas po Klaipėdos senamiestį, kurių tema buvo </w:t>
      </w:r>
      <w:r w:rsidR="00DB4205" w:rsidRPr="009127ED">
        <w:t>„</w:t>
      </w:r>
      <w:proofErr w:type="spellStart"/>
      <w:r w:rsidRPr="009127ED">
        <w:t>ArchKlaipėda</w:t>
      </w:r>
      <w:proofErr w:type="spellEnd"/>
      <w:r w:rsidRPr="009127ED">
        <w:t>: nuo archeologijos link architektūros“.</w:t>
      </w:r>
    </w:p>
    <w:p w:rsidR="00B70EF1" w:rsidRPr="009127ED" w:rsidRDefault="00B70EF1" w:rsidP="00B70EF1">
      <w:pPr>
        <w:ind w:firstLine="709"/>
        <w:jc w:val="both"/>
      </w:pPr>
      <w:r w:rsidRPr="009127ED">
        <w:t>2017 metais apžiūrėt</w:t>
      </w:r>
      <w:r w:rsidR="00F94DF5" w:rsidRPr="009127ED">
        <w:t>a</w:t>
      </w:r>
      <w:r w:rsidR="00386215" w:rsidRPr="009127ED">
        <w:t xml:space="preserve"> </w:t>
      </w:r>
      <w:r w:rsidRPr="009127ED">
        <w:t>50 kultūros paveldo objekt</w:t>
      </w:r>
      <w:r w:rsidR="00F94DF5" w:rsidRPr="009127ED">
        <w:t>ų</w:t>
      </w:r>
      <w:r w:rsidRPr="009127ED">
        <w:t xml:space="preserve"> ir parengti apžiūros aktai.</w:t>
      </w:r>
    </w:p>
    <w:p w:rsidR="00B70EF1" w:rsidRPr="009127ED" w:rsidRDefault="00B70EF1" w:rsidP="002522A4">
      <w:pPr>
        <w:ind w:firstLine="709"/>
        <w:jc w:val="both"/>
      </w:pPr>
      <w:r w:rsidRPr="009127ED">
        <w:t xml:space="preserve">Organizuoti 2 Nekilnojamojo kultūros paveldo vertinimo tarybos posėdžiai, kuriuose svarstyti 7 objektai. </w:t>
      </w:r>
    </w:p>
    <w:p w:rsidR="00E4476B" w:rsidRPr="009127ED" w:rsidRDefault="00E4476B" w:rsidP="00467AE6">
      <w:pPr>
        <w:jc w:val="center"/>
        <w:rPr>
          <w:b/>
        </w:rPr>
      </w:pPr>
      <w:r w:rsidRPr="009127ED">
        <w:rPr>
          <w:b/>
        </w:rPr>
        <w:t>Urbanistika</w:t>
      </w:r>
    </w:p>
    <w:p w:rsidR="00E4476B" w:rsidRPr="009127ED" w:rsidRDefault="00E4476B" w:rsidP="00DE7E8C">
      <w:pPr>
        <w:ind w:firstLine="426"/>
        <w:jc w:val="center"/>
        <w:rPr>
          <w:b/>
        </w:rPr>
      </w:pPr>
    </w:p>
    <w:p w:rsidR="00697A36" w:rsidRPr="009127ED" w:rsidRDefault="00697A36" w:rsidP="00467AE6">
      <w:pPr>
        <w:tabs>
          <w:tab w:val="left" w:pos="993"/>
        </w:tabs>
        <w:autoSpaceDE w:val="0"/>
        <w:autoSpaceDN w:val="0"/>
        <w:adjustRightInd w:val="0"/>
        <w:ind w:firstLine="709"/>
        <w:jc w:val="both"/>
      </w:pPr>
      <w:r w:rsidRPr="009127ED">
        <w:t>Baigiantis 2017 m. buvo atlikta 53</w:t>
      </w:r>
      <w:r w:rsidRPr="009127ED">
        <w:rPr>
          <w:b/>
          <w:color w:val="FF0000"/>
        </w:rPr>
        <w:t xml:space="preserve"> </w:t>
      </w:r>
      <w:r w:rsidRPr="009127ED">
        <w:t>proc. Klaipėdos miesto bendrojo plano keitimo darbų. Savivaldybės tarybos sprendimu pritarta Klaipėdos miesto bendrojo plano keitimo koncepcijos variantui (teritorijos raidos alternatyvai). Su pertrūkiais buvo rengiami bendrieji sprendiniai (koncepcija) – procesas labai sudėtingas dėl derinimo su rengiamu Klaipėdos valstybinio jūrų uosto (toliau – uost</w:t>
      </w:r>
      <w:r w:rsidR="00DD3C2A" w:rsidRPr="009127ED">
        <w:t>as</w:t>
      </w:r>
      <w:r w:rsidRPr="009127ED">
        <w:t>) teritorijos bendruoju planu, kuris yra aukštesnio lygmens teritorinio planavimo dokumentas. Jo sprendiniai pagal teisinę bazę yra privalomai perkeltini į miesto planą. Savivaldybės tarybai suformavus protokolinį pavedimą, kad</w:t>
      </w:r>
      <w:r w:rsidR="00386215" w:rsidRPr="009127ED">
        <w:t xml:space="preserve"> </w:t>
      </w:r>
      <w:r w:rsidRPr="009127ED">
        <w:t>„Klaipėdos miesto bendrajame plane planuojama miesto centrų plėtra ir teritorijų konversija prie vandens galima tik bendru sutarimu tarp miesto savivaldybės, Klaipėdos valstybinio jūrų uosto direkcijos ir uoste veikiančių įmonių“</w:t>
      </w:r>
      <w:r w:rsidR="00E44C7F" w:rsidRPr="009127ED">
        <w:t>,</w:t>
      </w:r>
      <w:r w:rsidR="00386215" w:rsidRPr="009127ED">
        <w:t xml:space="preserve"> </w:t>
      </w:r>
      <w:r w:rsidR="00E44C7F" w:rsidRPr="009127ED">
        <w:t xml:space="preserve">Savivaldybės administracijos </w:t>
      </w:r>
      <w:r w:rsidRPr="009127ED">
        <w:t>specialistai kartu su Klaipėdos miesto bendrojo plano keitimo rengėjais rengė dalykinių sąlygų sąvadą, kuris ne kartą buvo svarstytas savivaldybėje, derintas su uosto direkcija ir teiktas Lietuvos Respublikos Ministrui Pirmininkui. 2017 m. buvo gautas 51</w:t>
      </w:r>
      <w:r w:rsidR="00470F0A" w:rsidRPr="009127ED">
        <w:t xml:space="preserve"> institucijų ir bendruomenės narių</w:t>
      </w:r>
      <w:r w:rsidRPr="009127ED">
        <w:t xml:space="preserve"> pasiūlymas Klaipėdos miesto bendrajam planui. </w:t>
      </w:r>
    </w:p>
    <w:p w:rsidR="00E1681E" w:rsidRPr="009127ED" w:rsidRDefault="00E1681E" w:rsidP="00467AE6">
      <w:pPr>
        <w:tabs>
          <w:tab w:val="left" w:pos="993"/>
        </w:tabs>
        <w:autoSpaceDE w:val="0"/>
        <w:autoSpaceDN w:val="0"/>
        <w:adjustRightInd w:val="0"/>
        <w:ind w:firstLine="709"/>
        <w:jc w:val="both"/>
      </w:pPr>
      <w:r w:rsidRPr="009127ED">
        <w:t xml:space="preserve">2017 m. </w:t>
      </w:r>
      <w:r w:rsidR="000A67A7" w:rsidRPr="009127ED">
        <w:t xml:space="preserve">įvykdyta </w:t>
      </w:r>
      <w:r w:rsidRPr="009127ED">
        <w:t xml:space="preserve">70 proc. </w:t>
      </w:r>
      <w:r w:rsidR="00401944" w:rsidRPr="009127ED">
        <w:t>Klaipėdos miesto darnaus judumo plano parengimo darbų</w:t>
      </w:r>
      <w:r w:rsidRPr="009127ED">
        <w:t>, parengtos visos plano dalys</w:t>
      </w:r>
      <w:r w:rsidR="002522A4" w:rsidRPr="009127ED">
        <w:t>. Organizuota</w:t>
      </w:r>
      <w:r w:rsidRPr="009127ED">
        <w:t xml:space="preserve"> 10 renginių, </w:t>
      </w:r>
      <w:r w:rsidR="000A67A7" w:rsidRPr="009127ED">
        <w:t>tarp jų ir</w:t>
      </w:r>
      <w:r w:rsidRPr="009127ED">
        <w:t xml:space="preserve"> tarptautin</w:t>
      </w:r>
      <w:r w:rsidR="002522A4" w:rsidRPr="009127ED">
        <w:t>ė</w:t>
      </w:r>
      <w:r w:rsidRPr="009127ED">
        <w:t xml:space="preserve"> konferencij</w:t>
      </w:r>
      <w:r w:rsidR="002522A4" w:rsidRPr="009127ED">
        <w:t>a</w:t>
      </w:r>
      <w:r w:rsidRPr="009127ED">
        <w:t xml:space="preserve"> kartu su </w:t>
      </w:r>
      <w:r w:rsidR="008163EB" w:rsidRPr="009127ED">
        <w:t>projekto PORTIS komanda, konferencijoje dalyvavo pranešėjai</w:t>
      </w:r>
      <w:r w:rsidR="000A67A7" w:rsidRPr="009127ED">
        <w:t xml:space="preserve"> </w:t>
      </w:r>
      <w:r w:rsidRPr="009127ED">
        <w:t>ekspertai i</w:t>
      </w:r>
      <w:r w:rsidR="008163EB" w:rsidRPr="009127ED">
        <w:t xml:space="preserve">š Vengrijos, Švedijos, Belgijos, kurie </w:t>
      </w:r>
      <w:r w:rsidR="000A67A7" w:rsidRPr="009127ED">
        <w:t>dalij</w:t>
      </w:r>
      <w:r w:rsidRPr="009127ED">
        <w:t xml:space="preserve">osi savo šalių gerąja patirtimi diegiant darnumo principus miesto susisiekimo srityje. Renginiuose kartu su plano komiteto, kuriame dalyvauja atstovai iš 18 suinteresuotų įstaigų ir organizacijų, dalyvavo miesto bendruomenės atstovai. </w:t>
      </w:r>
      <w:r w:rsidR="008163EB" w:rsidRPr="009127ED">
        <w:t>Kartu su nevyriausybinėmis</w:t>
      </w:r>
      <w:r w:rsidRPr="009127ED">
        <w:t xml:space="preserve"> neįgaliųjų organizacij</w:t>
      </w:r>
      <w:r w:rsidR="008163EB" w:rsidRPr="009127ED">
        <w:t>omis</w:t>
      </w:r>
      <w:r w:rsidRPr="009127ED">
        <w:t xml:space="preserve"> suk</w:t>
      </w:r>
      <w:r w:rsidR="008163EB" w:rsidRPr="009127ED">
        <w:t xml:space="preserve">urta </w:t>
      </w:r>
      <w:r w:rsidRPr="009127ED">
        <w:t>v</w:t>
      </w:r>
      <w:r w:rsidR="000A67A7" w:rsidRPr="009127ED">
        <w:t>aizdo</w:t>
      </w:r>
      <w:r w:rsidRPr="009127ED">
        <w:t xml:space="preserve"> medžiag</w:t>
      </w:r>
      <w:r w:rsidR="000A67A7" w:rsidRPr="009127ED">
        <w:t>a</w:t>
      </w:r>
      <w:r w:rsidRPr="009127ED">
        <w:t>, iliustruojan</w:t>
      </w:r>
      <w:r w:rsidR="008163EB" w:rsidRPr="009127ED">
        <w:t>ti</w:t>
      </w:r>
      <w:r w:rsidRPr="009127ED">
        <w:t xml:space="preserve"> neįgaliųjų problemas naudojantis miesto susisiekimo infrast</w:t>
      </w:r>
      <w:r w:rsidR="008163EB" w:rsidRPr="009127ED">
        <w:t xml:space="preserve">ruktūra ir viešuoju transportu. </w:t>
      </w:r>
    </w:p>
    <w:p w:rsidR="008163EB" w:rsidRPr="009127ED" w:rsidRDefault="008163EB" w:rsidP="00467AE6">
      <w:pPr>
        <w:tabs>
          <w:tab w:val="left" w:pos="993"/>
        </w:tabs>
        <w:autoSpaceDE w:val="0"/>
        <w:autoSpaceDN w:val="0"/>
        <w:adjustRightInd w:val="0"/>
        <w:ind w:firstLine="709"/>
        <w:jc w:val="both"/>
      </w:pPr>
      <w:r w:rsidRPr="009127ED">
        <w:t>2017 m. baigta rengti Klaipėdos miesto kapinių plėtros galimybių</w:t>
      </w:r>
      <w:r w:rsidR="000A67A7" w:rsidRPr="009127ED">
        <w:t xml:space="preserve"> studija</w:t>
      </w:r>
      <w:r w:rsidRPr="009127ED">
        <w:t xml:space="preserve">, jai pritarta protokoliniu darbo grupės nutarimu. Organizuoti 3 darbo grupės pasitarimai, į kuriuos buvo kviečiami ir Klaipėdos rajono savivaldybės atstovai – nesant galimybės kapinių plėtrai miesto teritorijoje, ji suplanuota rajono teritorijoje. Potencialių kapinių vietų paieška rajono teritorijoje ir studijos rengimas buvo komplikuotas dėl interesų derinimo proceso su rajono savivalda, todėl studijos rengimas ketvirčio laikotarpiui buvo sustabdytas, derinimo procese dalyvavo aukščiausio lygmens savivaldos atstovai. </w:t>
      </w:r>
    </w:p>
    <w:p w:rsidR="00FF184E" w:rsidRPr="009127ED" w:rsidRDefault="00FF184E" w:rsidP="00467AE6">
      <w:pPr>
        <w:tabs>
          <w:tab w:val="left" w:pos="993"/>
        </w:tabs>
        <w:autoSpaceDE w:val="0"/>
        <w:autoSpaceDN w:val="0"/>
        <w:adjustRightInd w:val="0"/>
        <w:ind w:firstLine="709"/>
        <w:jc w:val="both"/>
      </w:pPr>
      <w:r w:rsidRPr="009127ED">
        <w:t>Vykdytos planavimo organizatoriaus funkcijos 4 teritorijų planavimo dokumentų rengimo procesuose, kuruoti 42 inicijuotų teritorijų planavimo dokumentų rengimo procesai,</w:t>
      </w:r>
      <w:r w:rsidR="00386215" w:rsidRPr="009127ED">
        <w:t xml:space="preserve"> </w:t>
      </w:r>
      <w:r w:rsidRPr="009127ED">
        <w:t>organizuoti vieši</w:t>
      </w:r>
      <w:r w:rsidR="00386215" w:rsidRPr="009127ED">
        <w:t xml:space="preserve"> </w:t>
      </w:r>
      <w:r w:rsidRPr="009127ED">
        <w:t xml:space="preserve">susirinkimai pristatant </w:t>
      </w:r>
      <w:r w:rsidR="000A67A7" w:rsidRPr="009127ED">
        <w:t>ir</w:t>
      </w:r>
      <w:r w:rsidRPr="009127ED">
        <w:t xml:space="preserve"> aptariant rengiamų dokumentų sprendinius.</w:t>
      </w:r>
    </w:p>
    <w:p w:rsidR="00FA7BBA" w:rsidRPr="009127ED" w:rsidRDefault="00FA7BBA" w:rsidP="00AA0EF7">
      <w:pPr>
        <w:rPr>
          <w:b/>
          <w:lang w:eastAsia="lt-LT"/>
        </w:rPr>
      </w:pPr>
    </w:p>
    <w:p w:rsidR="00E4476B" w:rsidRPr="009127ED" w:rsidRDefault="00E4476B" w:rsidP="00DE7E8C">
      <w:pPr>
        <w:jc w:val="center"/>
        <w:rPr>
          <w:b/>
          <w:lang w:eastAsia="lt-LT"/>
        </w:rPr>
      </w:pPr>
      <w:r w:rsidRPr="009127ED">
        <w:rPr>
          <w:b/>
          <w:lang w:eastAsia="lt-LT"/>
        </w:rPr>
        <w:t>Architektūra</w:t>
      </w:r>
    </w:p>
    <w:p w:rsidR="00E4476B" w:rsidRPr="009127ED" w:rsidRDefault="00E4476B" w:rsidP="00DE7E8C">
      <w:pPr>
        <w:jc w:val="center"/>
        <w:rPr>
          <w:b/>
          <w:lang w:eastAsia="lt-LT"/>
        </w:rPr>
      </w:pPr>
    </w:p>
    <w:p w:rsidR="00FF184E" w:rsidRPr="009127ED" w:rsidRDefault="00E4476B" w:rsidP="00467AE6">
      <w:pPr>
        <w:pStyle w:val="Pagrindinistekstas"/>
        <w:ind w:firstLine="720"/>
      </w:pPr>
      <w:r w:rsidRPr="009127ED">
        <w:rPr>
          <w:lang w:eastAsia="lt-LT"/>
        </w:rPr>
        <w:t>Architektūros ir miesto planavimo specialistai</w:t>
      </w:r>
      <w:r w:rsidRPr="009127ED">
        <w:t xml:space="preserve"> </w:t>
      </w:r>
      <w:r w:rsidR="00256A34" w:rsidRPr="009127ED">
        <w:t xml:space="preserve">2017 m. </w:t>
      </w:r>
      <w:r w:rsidRPr="009127ED">
        <w:t xml:space="preserve">tikrino techninius projektus ir pateikė išvadas dėl </w:t>
      </w:r>
      <w:r w:rsidR="00FF184E" w:rsidRPr="009127ED">
        <w:t>882</w:t>
      </w:r>
      <w:r w:rsidRPr="009127ED">
        <w:t xml:space="preserve"> projekt</w:t>
      </w:r>
      <w:r w:rsidR="002C7D67" w:rsidRPr="009127ED">
        <w:t>ų</w:t>
      </w:r>
      <w:r w:rsidRPr="009127ED">
        <w:t>.</w:t>
      </w:r>
      <w:r w:rsidR="00FF184E" w:rsidRPr="009127ED">
        <w:t xml:space="preserve"> Pagal naują tvarką, greitinant planavimo procesus, galim</w:t>
      </w:r>
      <w:r w:rsidR="00256A34" w:rsidRPr="009127ED">
        <w:t xml:space="preserve">a </w:t>
      </w:r>
      <w:r w:rsidR="00FF184E" w:rsidRPr="009127ED">
        <w:t>ruošti projektini</w:t>
      </w:r>
      <w:r w:rsidR="00256A34" w:rsidRPr="009127ED">
        <w:t>us</w:t>
      </w:r>
      <w:r w:rsidR="00FF184E" w:rsidRPr="009127ED">
        <w:t xml:space="preserve"> pasiūlym</w:t>
      </w:r>
      <w:r w:rsidR="00256A34" w:rsidRPr="009127ED">
        <w:t>us t</w:t>
      </w:r>
      <w:r w:rsidR="008C34D8" w:rsidRPr="009127ED">
        <w:t>ų</w:t>
      </w:r>
      <w:r w:rsidR="00256A34" w:rsidRPr="009127ED">
        <w:t xml:space="preserve"> teritorij</w:t>
      </w:r>
      <w:r w:rsidR="008C34D8" w:rsidRPr="009127ED">
        <w:t>ų</w:t>
      </w:r>
      <w:r w:rsidR="00256A34" w:rsidRPr="009127ED">
        <w:t>,</w:t>
      </w:r>
      <w:r w:rsidR="00FF184E" w:rsidRPr="009127ED">
        <w:t xml:space="preserve"> kur</w:t>
      </w:r>
      <w:r w:rsidR="00D03C8C">
        <w:t>ių</w:t>
      </w:r>
      <w:r w:rsidR="00FF184E" w:rsidRPr="009127ED">
        <w:t xml:space="preserve"> </w:t>
      </w:r>
      <w:r w:rsidR="00D03C8C" w:rsidRPr="009127ED">
        <w:t xml:space="preserve">detalieji planai </w:t>
      </w:r>
      <w:r w:rsidR="00FF184E" w:rsidRPr="009127ED">
        <w:t>nebuvo atlikti. Per 2017 metus buvo įvertinti ir viešinti</w:t>
      </w:r>
      <w:r w:rsidR="00386215" w:rsidRPr="009127ED">
        <w:t xml:space="preserve"> </w:t>
      </w:r>
      <w:r w:rsidR="00FF184E" w:rsidRPr="009127ED">
        <w:t>71</w:t>
      </w:r>
      <w:r w:rsidR="00386215" w:rsidRPr="009127ED">
        <w:t xml:space="preserve"> </w:t>
      </w:r>
      <w:r w:rsidR="00FF184E" w:rsidRPr="009127ED">
        <w:t xml:space="preserve">projektiniai pasiūlymai, visuomenei svarbių statinių </w:t>
      </w:r>
      <w:r w:rsidR="00256A34" w:rsidRPr="009127ED">
        <w:t>–</w:t>
      </w:r>
      <w:r w:rsidR="00FF184E" w:rsidRPr="009127ED">
        <w:t xml:space="preserve"> 105</w:t>
      </w:r>
      <w:r w:rsidR="00256A34" w:rsidRPr="009127ED">
        <w:t>.</w:t>
      </w:r>
    </w:p>
    <w:p w:rsidR="00256A34" w:rsidRPr="009127ED" w:rsidRDefault="00256A34" w:rsidP="00467AE6">
      <w:pPr>
        <w:ind w:firstLine="720"/>
        <w:jc w:val="both"/>
      </w:pPr>
      <w:r w:rsidRPr="009127ED">
        <w:t>Vizualinės estetikos ir reklamos komisijoje svarstyt</w:t>
      </w:r>
      <w:r w:rsidR="008C34D8" w:rsidRPr="009127ED">
        <w:t>as</w:t>
      </w:r>
      <w:r w:rsidR="00386215" w:rsidRPr="009127ED">
        <w:t xml:space="preserve"> </w:t>
      </w:r>
      <w:r w:rsidRPr="009127ED">
        <w:t>51 projekta</w:t>
      </w:r>
      <w:r w:rsidR="008C34D8" w:rsidRPr="009127ED">
        <w:t>s</w:t>
      </w:r>
      <w:r w:rsidRPr="009127ED">
        <w:t xml:space="preserve"> ir 5 meninių objektų projektai viešosiose erdvėse. Suderint</w:t>
      </w:r>
      <w:r w:rsidR="00D03C8C">
        <w:t>i</w:t>
      </w:r>
      <w:r w:rsidR="00386215" w:rsidRPr="009127ED">
        <w:t xml:space="preserve"> </w:t>
      </w:r>
      <w:r w:rsidRPr="009127ED">
        <w:t>1</w:t>
      </w:r>
      <w:r w:rsidR="008C34D8" w:rsidRPr="009127ED">
        <w:t> </w:t>
      </w:r>
      <w:r w:rsidRPr="009127ED">
        <w:t>329</w:t>
      </w:r>
      <w:r w:rsidR="00386215" w:rsidRPr="009127ED">
        <w:t xml:space="preserve"> </w:t>
      </w:r>
      <w:r w:rsidRPr="009127ED">
        <w:t>reklamos ir nuorodų projekt</w:t>
      </w:r>
      <w:r w:rsidR="008C34D8" w:rsidRPr="009127ED">
        <w:t>ai</w:t>
      </w:r>
      <w:r w:rsidRPr="009127ED">
        <w:t>.</w:t>
      </w:r>
    </w:p>
    <w:p w:rsidR="00256A34" w:rsidRPr="009127ED" w:rsidRDefault="00256A34" w:rsidP="00467AE6">
      <w:pPr>
        <w:ind w:firstLine="720"/>
        <w:jc w:val="both"/>
      </w:pPr>
      <w:r w:rsidRPr="009127ED">
        <w:t>Per IS „</w:t>
      </w:r>
      <w:proofErr w:type="spellStart"/>
      <w:r w:rsidRPr="009127ED">
        <w:t>Infostatyba</w:t>
      </w:r>
      <w:proofErr w:type="spellEnd"/>
      <w:r w:rsidRPr="009127ED">
        <w:t>“ buvo gauti ir išnagrinėti</w:t>
      </w:r>
      <w:r w:rsidR="00386215" w:rsidRPr="009127ED">
        <w:t xml:space="preserve"> </w:t>
      </w:r>
      <w:r w:rsidRPr="009127ED">
        <w:t>359 prašymai dėl specialiųjų architektūros reikalavimų išdavimo. Išduotos</w:t>
      </w:r>
      <w:r w:rsidR="00386215" w:rsidRPr="009127ED">
        <w:t xml:space="preserve"> </w:t>
      </w:r>
      <w:r w:rsidRPr="009127ED">
        <w:t xml:space="preserve">42 sąlygos prisijungimui prie susisiekimo sistemos. </w:t>
      </w:r>
    </w:p>
    <w:p w:rsidR="00324D22" w:rsidRPr="009127ED" w:rsidRDefault="00324D22" w:rsidP="00467AE6">
      <w:pPr>
        <w:ind w:firstLine="720"/>
        <w:jc w:val="both"/>
      </w:pPr>
      <w:r w:rsidRPr="009127ED">
        <w:t>Vykdomas intensyvus darbas Teritorijų planavimo dokumentų vertinimo informacinėje sistemoje TPDRIS. Sistema sutrumpino ir palengvino dokumentų derinimo procedūras fiziniams, juridiniams asmenims. Per sistemą suorganizuoti</w:t>
      </w:r>
      <w:r w:rsidR="00386215" w:rsidRPr="009127ED">
        <w:t xml:space="preserve"> </w:t>
      </w:r>
      <w:r w:rsidRPr="009127ED">
        <w:t>63 posėdžiai.</w:t>
      </w:r>
    </w:p>
    <w:p w:rsidR="00324D22" w:rsidRPr="009127ED" w:rsidRDefault="00324D22" w:rsidP="00467AE6">
      <w:pPr>
        <w:pStyle w:val="Pagrindinistekstas"/>
        <w:ind w:right="-1" w:firstLine="720"/>
      </w:pPr>
      <w:r w:rsidRPr="009127ED">
        <w:t xml:space="preserve">Dalyvauta Baltijos miestų sąjungos planavimo komiteto darbe. Paruošti pranešimai konferencijoms apie </w:t>
      </w:r>
      <w:r w:rsidR="008C34D8" w:rsidRPr="009127ED">
        <w:t>p</w:t>
      </w:r>
      <w:r w:rsidRPr="009127ED">
        <w:t xml:space="preserve">iliavietę, Uosto plano problemas, Klaipėdos kraštovaizdžio specifiką, apželdinimo projektus, medžiaga leidiniui apie miesto ir uosto bendrųjų planų koncepcijų rengimo problemas, kraštovaizdį. </w:t>
      </w:r>
    </w:p>
    <w:p w:rsidR="00E4476B" w:rsidRPr="009127ED" w:rsidRDefault="00E4476B" w:rsidP="00324D22">
      <w:pPr>
        <w:pStyle w:val="TableText"/>
        <w:jc w:val="left"/>
        <w:rPr>
          <w:b/>
          <w:lang w:val="lt-LT"/>
        </w:rPr>
      </w:pPr>
    </w:p>
    <w:p w:rsidR="00E4476B" w:rsidRPr="009127ED" w:rsidRDefault="00E4476B" w:rsidP="00DE7E8C">
      <w:pPr>
        <w:pStyle w:val="TableText"/>
        <w:jc w:val="center"/>
        <w:rPr>
          <w:b/>
          <w:lang w:val="lt-LT"/>
        </w:rPr>
      </w:pPr>
      <w:r w:rsidRPr="009127ED">
        <w:rPr>
          <w:b/>
          <w:lang w:val="lt-LT"/>
        </w:rPr>
        <w:t>Žemėtvarka ir teritorijų plėtra</w:t>
      </w:r>
    </w:p>
    <w:p w:rsidR="00E4476B" w:rsidRPr="009127ED" w:rsidRDefault="00E4476B" w:rsidP="00DE7E8C">
      <w:pPr>
        <w:pStyle w:val="TableText"/>
        <w:jc w:val="center"/>
        <w:rPr>
          <w:b/>
          <w:lang w:val="lt-LT"/>
        </w:rPr>
      </w:pPr>
    </w:p>
    <w:p w:rsidR="00E4476B" w:rsidRPr="009127ED" w:rsidRDefault="00E4476B" w:rsidP="00DE7E8C">
      <w:pPr>
        <w:tabs>
          <w:tab w:val="left" w:pos="0"/>
          <w:tab w:val="num" w:pos="360"/>
        </w:tabs>
        <w:ind w:firstLine="709"/>
        <w:jc w:val="both"/>
        <w:rPr>
          <w:bCs/>
        </w:rPr>
      </w:pPr>
      <w:r w:rsidRPr="009127ED">
        <w:t>201</w:t>
      </w:r>
      <w:r w:rsidR="00B13DC6" w:rsidRPr="009127ED">
        <w:t>7</w:t>
      </w:r>
      <w:r w:rsidRPr="009127ED">
        <w:t xml:space="preserve"> m.</w:t>
      </w:r>
      <w:r w:rsidRPr="009127ED">
        <w:rPr>
          <w:bCs/>
        </w:rPr>
        <w:t xml:space="preserve"> išnagrinė</w:t>
      </w:r>
      <w:r w:rsidR="00B13DC6" w:rsidRPr="009127ED">
        <w:rPr>
          <w:bCs/>
        </w:rPr>
        <w:t>ti</w:t>
      </w:r>
      <w:r w:rsidRPr="009127ED">
        <w:rPr>
          <w:bCs/>
        </w:rPr>
        <w:t xml:space="preserve"> 1</w:t>
      </w:r>
      <w:r w:rsidR="00B13DC6" w:rsidRPr="009127ED">
        <w:rPr>
          <w:bCs/>
        </w:rPr>
        <w:t>04</w:t>
      </w:r>
      <w:r w:rsidRPr="009127ED">
        <w:rPr>
          <w:bCs/>
        </w:rPr>
        <w:t xml:space="preserve"> asmenų prašyma</w:t>
      </w:r>
      <w:r w:rsidR="00B13DC6" w:rsidRPr="009127ED">
        <w:rPr>
          <w:bCs/>
        </w:rPr>
        <w:t>i</w:t>
      </w:r>
      <w:r w:rsidRPr="009127ED">
        <w:rPr>
          <w:bCs/>
        </w:rPr>
        <w:t xml:space="preserve"> leist</w:t>
      </w:r>
      <w:r w:rsidR="006450DF" w:rsidRPr="009127ED">
        <w:rPr>
          <w:bCs/>
        </w:rPr>
        <w:t xml:space="preserve">i rengti žemės valdos projektus, </w:t>
      </w:r>
      <w:r w:rsidR="00425718" w:rsidRPr="009127ED">
        <w:rPr>
          <w:bCs/>
        </w:rPr>
        <w:t xml:space="preserve">išduoti </w:t>
      </w:r>
      <w:r w:rsidR="006450DF" w:rsidRPr="009127ED">
        <w:rPr>
          <w:bCs/>
        </w:rPr>
        <w:t>9</w:t>
      </w:r>
      <w:r w:rsidR="00425718" w:rsidRPr="009127ED">
        <w:rPr>
          <w:bCs/>
        </w:rPr>
        <w:t>6</w:t>
      </w:r>
      <w:r w:rsidRPr="009127ED">
        <w:rPr>
          <w:bCs/>
        </w:rPr>
        <w:t xml:space="preserve"> reikalavimai žemės valdų projektams rengti</w:t>
      </w:r>
      <w:r w:rsidR="006450DF" w:rsidRPr="009127ED">
        <w:rPr>
          <w:bCs/>
        </w:rPr>
        <w:t>, parengti 92</w:t>
      </w:r>
      <w:r w:rsidRPr="009127ED">
        <w:rPr>
          <w:bCs/>
        </w:rPr>
        <w:t xml:space="preserve"> Savivaldybės administracijos direktoriaus įsakymai dėl že</w:t>
      </w:r>
      <w:r w:rsidR="006450DF" w:rsidRPr="009127ED">
        <w:rPr>
          <w:bCs/>
        </w:rPr>
        <w:t>mės valdų projektų patvirtinimo</w:t>
      </w:r>
      <w:r w:rsidRPr="009127ED">
        <w:rPr>
          <w:bCs/>
        </w:rPr>
        <w:t>. O</w:t>
      </w:r>
      <w:r w:rsidRPr="009127ED">
        <w:t xml:space="preserve">rganizuotas </w:t>
      </w:r>
      <w:r w:rsidR="006450DF" w:rsidRPr="009127ED">
        <w:t>50</w:t>
      </w:r>
      <w:r w:rsidRPr="009127ED">
        <w:t xml:space="preserve"> žemės sklypų su kadastrinių matavi</w:t>
      </w:r>
      <w:r w:rsidR="006450DF" w:rsidRPr="009127ED">
        <w:t>mų duomenimis planų parengimas</w:t>
      </w:r>
      <w:r w:rsidRPr="009127ED">
        <w:t>.</w:t>
      </w:r>
    </w:p>
    <w:p w:rsidR="006450DF" w:rsidRPr="009127ED" w:rsidRDefault="00E4476B" w:rsidP="00587141">
      <w:pPr>
        <w:ind w:right="-1" w:firstLine="709"/>
        <w:jc w:val="both"/>
      </w:pPr>
      <w:r w:rsidRPr="009127ED">
        <w:t>Inicijuot</w:t>
      </w:r>
      <w:r w:rsidR="00425718" w:rsidRPr="009127ED">
        <w:t>as</w:t>
      </w:r>
      <w:r w:rsidRPr="009127ED">
        <w:t xml:space="preserve"> 22 valstybinės žemės sklypų pardavimo</w:t>
      </w:r>
      <w:r w:rsidR="006450DF" w:rsidRPr="009127ED">
        <w:t xml:space="preserve"> ir nuomos</w:t>
      </w:r>
      <w:r w:rsidRPr="009127ED">
        <w:t xml:space="preserve"> </w:t>
      </w:r>
      <w:r w:rsidR="006450DF" w:rsidRPr="009127ED">
        <w:t>aukcionų paskelbimas. Parduoti 3</w:t>
      </w:r>
      <w:r w:rsidRPr="009127ED">
        <w:t xml:space="preserve"> žemės sklypai</w:t>
      </w:r>
      <w:r w:rsidR="006450DF" w:rsidRPr="009127ED">
        <w:t xml:space="preserve"> (Upelio g. 11, Garažų g. 4A, Garažų g. 4B), gauta 456,7 tūkst. Eur pajamų į savivaldybės biudžetą</w:t>
      </w:r>
      <w:r w:rsidRPr="009127ED">
        <w:t xml:space="preserve">. </w:t>
      </w:r>
    </w:p>
    <w:p w:rsidR="00E4476B" w:rsidRPr="009127ED" w:rsidRDefault="00E4476B" w:rsidP="00467AE6">
      <w:pPr>
        <w:tabs>
          <w:tab w:val="left" w:pos="360"/>
        </w:tabs>
        <w:ind w:firstLine="709"/>
        <w:jc w:val="both"/>
      </w:pPr>
      <w:r w:rsidRPr="009127ED">
        <w:t xml:space="preserve">Išnagrinėti </w:t>
      </w:r>
      <w:r w:rsidR="00587141" w:rsidRPr="009127ED">
        <w:t>30</w:t>
      </w:r>
      <w:r w:rsidRPr="009127ED">
        <w:t xml:space="preserve"> asmenų prašymai ir parengti 2</w:t>
      </w:r>
      <w:r w:rsidR="00587141" w:rsidRPr="009127ED">
        <w:t xml:space="preserve">4 </w:t>
      </w:r>
      <w:r w:rsidRPr="009127ED">
        <w:t xml:space="preserve">Savivaldybės administracijos direktoriaus įsakymai dėl pagrindinės žemės naudojimo paskirties pakeitimo. Pakeitus paskirtį perskaičiuota žemės sklypų vertė, padidėjo pajamos į savivaldybės biudžetą iš žemės mokesčio ir </w:t>
      </w:r>
      <w:r w:rsidR="004667AC" w:rsidRPr="009127ED">
        <w:t>žemės nuomos mokesčio.</w:t>
      </w:r>
    </w:p>
    <w:p w:rsidR="00587141" w:rsidRPr="009127ED" w:rsidRDefault="00587141" w:rsidP="00467AE6">
      <w:pPr>
        <w:tabs>
          <w:tab w:val="left" w:pos="360"/>
        </w:tabs>
        <w:ind w:firstLine="709"/>
        <w:jc w:val="both"/>
      </w:pPr>
      <w:r w:rsidRPr="009127ED">
        <w:t>Organizuotos 18 valstybinės žemės sklypų, reikalingų savivaldybės biudžetin</w:t>
      </w:r>
      <w:r w:rsidR="006E67B4" w:rsidRPr="009127ED">
        <w:t>ėms</w:t>
      </w:r>
      <w:r w:rsidRPr="009127ED">
        <w:t xml:space="preserve"> ir vieš</w:t>
      </w:r>
      <w:r w:rsidR="006E67B4" w:rsidRPr="009127ED">
        <w:t>osioms</w:t>
      </w:r>
      <w:r w:rsidRPr="009127ED">
        <w:t xml:space="preserve"> įstaigoms perduot</w:t>
      </w:r>
      <w:r w:rsidR="006E67B4" w:rsidRPr="009127ED">
        <w:t>iems</w:t>
      </w:r>
      <w:r w:rsidRPr="009127ED">
        <w:t xml:space="preserve"> pastat</w:t>
      </w:r>
      <w:r w:rsidR="006E67B4" w:rsidRPr="009127ED">
        <w:t>ams</w:t>
      </w:r>
      <w:r w:rsidRPr="009127ED">
        <w:t xml:space="preserve"> eksploat</w:t>
      </w:r>
      <w:r w:rsidR="006E67B4" w:rsidRPr="009127ED">
        <w:t>uot</w:t>
      </w:r>
      <w:r w:rsidRPr="009127ED">
        <w:t>i, perdavimo įstaigoms procedūr</w:t>
      </w:r>
      <w:r w:rsidR="006E67B4" w:rsidRPr="009127ED">
        <w:t>os</w:t>
      </w:r>
      <w:r w:rsidRPr="009127ED">
        <w:t>. 2017 m. pabaigoj</w:t>
      </w:r>
      <w:r w:rsidR="006E67B4" w:rsidRPr="009127ED">
        <w:t>e</w:t>
      </w:r>
      <w:r w:rsidRPr="009127ED">
        <w:t xml:space="preserve"> apie 85 proc. savivaldybės biudžetinių ir viešųjų įstaigų buvo sudariusios žemės panaudos sutartis.</w:t>
      </w:r>
    </w:p>
    <w:p w:rsidR="00587141" w:rsidRPr="009127ED" w:rsidRDefault="00587141" w:rsidP="00467AE6">
      <w:pPr>
        <w:tabs>
          <w:tab w:val="left" w:pos="360"/>
        </w:tabs>
        <w:ind w:firstLine="709"/>
        <w:jc w:val="both"/>
      </w:pPr>
      <w:r w:rsidRPr="009127ED">
        <w:t>2017 m. užbaigtos žemės paėmimo visuomenės poreikiams procedūros dėl žemės sklypų: žemės Pajūrio g. 7, reikalingos Pajūrio g. rekonstrukcijai; žemės prie pastatų Šilutės pl. 91, reikalingos Statybininkų per. tęsiniui tiesti ir eksploatuoti. Baigiama Bastionų g. ties</w:t>
      </w:r>
      <w:r w:rsidR="006E67B4" w:rsidRPr="009127ED">
        <w:t>ti</w:t>
      </w:r>
      <w:r w:rsidRPr="009127ED">
        <w:t xml:space="preserve"> ir eksploat</w:t>
      </w:r>
      <w:r w:rsidR="006E67B4" w:rsidRPr="009127ED">
        <w:t>uot</w:t>
      </w:r>
      <w:r w:rsidRPr="009127ED">
        <w:t>i reikalingų sklypų</w:t>
      </w:r>
      <w:r w:rsidR="003B2972">
        <w:t>,</w:t>
      </w:r>
      <w:r w:rsidRPr="009127ED">
        <w:t xml:space="preserve"> jų dalių paėmimo visuomenės poreikiams procedūra: pateiktas prašymas Nacionalinei žemės tarnybai dėl sprendimo paimti žemę visuomenės poreikiams priėmimo. </w:t>
      </w:r>
    </w:p>
    <w:p w:rsidR="00D94221" w:rsidRPr="009127ED" w:rsidRDefault="00D94221" w:rsidP="00467AE6">
      <w:pPr>
        <w:tabs>
          <w:tab w:val="left" w:pos="360"/>
          <w:tab w:val="left" w:pos="851"/>
        </w:tabs>
        <w:ind w:firstLine="709"/>
        <w:jc w:val="both"/>
      </w:pPr>
      <w:r w:rsidRPr="009127ED">
        <w:t>Parengtas ir savivaldybės tarybos patvirtintas sprendimas dėl Klaipėdos miesto ir Klaipėdos rajono savivaldybių teritorijų ribų keitimo, kuriuo</w:t>
      </w:r>
      <w:r w:rsidR="00386215" w:rsidRPr="009127ED">
        <w:t xml:space="preserve"> </w:t>
      </w:r>
      <w:r w:rsidRPr="009127ED">
        <w:t>siekiama išplėsti Klaipėdos miesto savivaldybės teritoriją, prijungiant prie jos apie 1</w:t>
      </w:r>
      <w:r w:rsidR="006E67B4" w:rsidRPr="009127ED">
        <w:t> </w:t>
      </w:r>
      <w:r w:rsidRPr="009127ED">
        <w:t>300 ha Klaipėdos rajono savivaldybės teritorijos, esančios tarp rytinės Klaipėdos miesto savivaldybės teritorijos ribos ir magistralinio kelio A13 Klaipėda</w:t>
      </w:r>
      <w:r w:rsidR="006E67B4" w:rsidRPr="009127ED">
        <w:t>–</w:t>
      </w:r>
      <w:r w:rsidRPr="009127ED">
        <w:t>Liepoja (šiaurinėje savivaldybės dalyje) ir teritoriją į pietus nuo „Draugystės“ geležinkelio stoties.</w:t>
      </w:r>
      <w:r w:rsidR="00386215" w:rsidRPr="009127ED">
        <w:t xml:space="preserve"> </w:t>
      </w:r>
    </w:p>
    <w:p w:rsidR="00587141" w:rsidRPr="009127ED" w:rsidRDefault="00587141" w:rsidP="00D94221">
      <w:pPr>
        <w:tabs>
          <w:tab w:val="left" w:pos="426"/>
        </w:tabs>
      </w:pPr>
    </w:p>
    <w:p w:rsidR="00E4476B" w:rsidRPr="009127ED" w:rsidRDefault="00E4476B" w:rsidP="00DE7E8C">
      <w:pPr>
        <w:jc w:val="center"/>
        <w:rPr>
          <w:b/>
        </w:rPr>
      </w:pPr>
      <w:r w:rsidRPr="009127ED">
        <w:rPr>
          <w:b/>
        </w:rPr>
        <w:t>Statybos</w:t>
      </w:r>
      <w:r w:rsidR="00306728" w:rsidRPr="009127ED">
        <w:rPr>
          <w:b/>
        </w:rPr>
        <w:t xml:space="preserve"> leidimų išdavimas</w:t>
      </w:r>
    </w:p>
    <w:p w:rsidR="00E4476B" w:rsidRPr="009127ED" w:rsidRDefault="00E4476B" w:rsidP="00DE7E8C">
      <w:pPr>
        <w:jc w:val="center"/>
        <w:rPr>
          <w:b/>
        </w:rPr>
      </w:pPr>
    </w:p>
    <w:p w:rsidR="00E4476B" w:rsidRPr="009127ED" w:rsidRDefault="00E4476B" w:rsidP="00DE7E8C">
      <w:pPr>
        <w:ind w:firstLine="720"/>
        <w:jc w:val="both"/>
        <w:rPr>
          <w:lang w:eastAsia="lt-LT"/>
        </w:rPr>
      </w:pPr>
      <w:r w:rsidRPr="009127ED">
        <w:rPr>
          <w:lang w:eastAsia="lt-LT"/>
        </w:rPr>
        <w:t>201</w:t>
      </w:r>
      <w:r w:rsidR="00D94221" w:rsidRPr="009127ED">
        <w:rPr>
          <w:lang w:eastAsia="lt-LT"/>
        </w:rPr>
        <w:t>7</w:t>
      </w:r>
      <w:r w:rsidRPr="009127ED">
        <w:rPr>
          <w:lang w:eastAsia="lt-LT"/>
        </w:rPr>
        <w:t xml:space="preserve"> metais išduotų statybą leidžiančių dokumentų skaičius pateikiamas </w:t>
      </w:r>
      <w:r w:rsidR="00AB0CCB" w:rsidRPr="009127ED">
        <w:rPr>
          <w:lang w:eastAsia="lt-LT"/>
        </w:rPr>
        <w:t>7</w:t>
      </w:r>
      <w:r w:rsidRPr="009127ED">
        <w:rPr>
          <w:lang w:eastAsia="lt-LT"/>
        </w:rPr>
        <w:t xml:space="preserve"> lentelėje.</w:t>
      </w:r>
    </w:p>
    <w:p w:rsidR="00E4476B" w:rsidRPr="009127ED" w:rsidRDefault="00E4476B" w:rsidP="00DE7E8C">
      <w:pPr>
        <w:ind w:firstLine="720"/>
        <w:jc w:val="both"/>
        <w:rPr>
          <w:lang w:eastAsia="lt-LT"/>
        </w:rPr>
      </w:pPr>
    </w:p>
    <w:p w:rsidR="00E4476B" w:rsidRPr="009127ED" w:rsidRDefault="00E030A4" w:rsidP="00253881">
      <w:pPr>
        <w:jc w:val="both"/>
        <w:rPr>
          <w:b/>
          <w:lang w:eastAsia="lt-LT"/>
        </w:rPr>
      </w:pPr>
      <w:r w:rsidRPr="009127ED">
        <w:rPr>
          <w:b/>
          <w:lang w:eastAsia="lt-LT"/>
        </w:rPr>
        <w:t>7</w:t>
      </w:r>
      <w:r w:rsidR="00E4476B" w:rsidRPr="009127ED">
        <w:rPr>
          <w:b/>
          <w:lang w:eastAsia="lt-LT"/>
        </w:rPr>
        <w:t xml:space="preserve"> lentelė. Statybą leidžiančių dokumentų išdav</w:t>
      </w:r>
      <w:r w:rsidR="00253881" w:rsidRPr="009127ED">
        <w:rPr>
          <w:b/>
          <w:lang w:eastAsia="lt-LT"/>
        </w:rPr>
        <w:t>imas (vienetais)</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7"/>
        <w:gridCol w:w="1204"/>
        <w:gridCol w:w="1205"/>
        <w:gridCol w:w="1205"/>
        <w:gridCol w:w="1205"/>
      </w:tblGrid>
      <w:tr w:rsidR="00A71970" w:rsidRPr="009127ED" w:rsidTr="00F01ABD">
        <w:tc>
          <w:tcPr>
            <w:tcW w:w="4957" w:type="dxa"/>
            <w:tcBorders>
              <w:top w:val="single" w:sz="4" w:space="0" w:color="auto"/>
              <w:left w:val="single" w:sz="4" w:space="0" w:color="auto"/>
              <w:bottom w:val="single" w:sz="4" w:space="0" w:color="auto"/>
              <w:right w:val="single" w:sz="4" w:space="0" w:color="auto"/>
            </w:tcBorders>
            <w:shd w:val="clear" w:color="auto" w:fill="auto"/>
          </w:tcPr>
          <w:p w:rsidR="00A71970" w:rsidRPr="009127ED" w:rsidRDefault="00A71970" w:rsidP="00F01ABD">
            <w:pPr>
              <w:rPr>
                <w:b/>
                <w:lang w:eastAsia="lt-LT"/>
              </w:rPr>
            </w:pPr>
            <w:r w:rsidRPr="009127ED">
              <w:rPr>
                <w:b/>
                <w:lang w:eastAsia="lt-LT"/>
              </w:rPr>
              <w:t xml:space="preserve">Statybą leidžiantys dokumentai </w:t>
            </w:r>
            <w:r w:rsidR="00F01ABD" w:rsidRPr="009127ED">
              <w:rPr>
                <w:b/>
                <w:lang w:eastAsia="lt-LT"/>
              </w:rPr>
              <w:t>–</w:t>
            </w:r>
            <w:r w:rsidRPr="009127ED">
              <w:rPr>
                <w:b/>
                <w:lang w:eastAsia="lt-LT"/>
              </w:rPr>
              <w:t xml:space="preserve"> </w:t>
            </w:r>
            <w:r w:rsidR="00F01ABD" w:rsidRPr="009127ED">
              <w:rPr>
                <w:b/>
                <w:lang w:eastAsia="lt-LT"/>
              </w:rPr>
              <w:t>leidimai</w:t>
            </w:r>
          </w:p>
        </w:tc>
        <w:tc>
          <w:tcPr>
            <w:tcW w:w="1204" w:type="dxa"/>
            <w:tcBorders>
              <w:top w:val="single" w:sz="4" w:space="0" w:color="auto"/>
              <w:left w:val="single" w:sz="4" w:space="0" w:color="auto"/>
              <w:bottom w:val="single" w:sz="4" w:space="0" w:color="auto"/>
              <w:right w:val="single" w:sz="4" w:space="0" w:color="auto"/>
            </w:tcBorders>
          </w:tcPr>
          <w:p w:rsidR="00A71970" w:rsidRPr="009127ED" w:rsidRDefault="00A71970" w:rsidP="00A71970">
            <w:pPr>
              <w:rPr>
                <w:b/>
                <w:lang w:eastAsia="lt-LT"/>
              </w:rPr>
            </w:pPr>
            <w:r w:rsidRPr="009127ED">
              <w:rPr>
                <w:b/>
                <w:lang w:eastAsia="lt-LT"/>
              </w:rPr>
              <w:t>2014 m</w:t>
            </w:r>
            <w:r w:rsidR="006125DF" w:rsidRPr="009127ED">
              <w:rPr>
                <w:b/>
                <w:lang w:eastAsia="lt-LT"/>
              </w:rPr>
              <w:t>.</w:t>
            </w:r>
          </w:p>
        </w:tc>
        <w:tc>
          <w:tcPr>
            <w:tcW w:w="1205" w:type="dxa"/>
            <w:tcBorders>
              <w:top w:val="single" w:sz="4" w:space="0" w:color="auto"/>
              <w:left w:val="single" w:sz="4" w:space="0" w:color="auto"/>
              <w:bottom w:val="single" w:sz="4" w:space="0" w:color="auto"/>
              <w:right w:val="single" w:sz="4" w:space="0" w:color="auto"/>
            </w:tcBorders>
          </w:tcPr>
          <w:p w:rsidR="00A71970" w:rsidRPr="009127ED" w:rsidRDefault="00A71970" w:rsidP="00A71970">
            <w:pPr>
              <w:rPr>
                <w:b/>
                <w:lang w:eastAsia="lt-LT"/>
              </w:rPr>
            </w:pPr>
            <w:r w:rsidRPr="009127ED">
              <w:rPr>
                <w:b/>
                <w:lang w:eastAsia="lt-LT"/>
              </w:rPr>
              <w:t>2015 m</w:t>
            </w:r>
            <w:r w:rsidR="006125DF" w:rsidRPr="009127ED">
              <w:rPr>
                <w:b/>
                <w:lang w:eastAsia="lt-LT"/>
              </w:rPr>
              <w:t>.</w:t>
            </w:r>
          </w:p>
        </w:tc>
        <w:tc>
          <w:tcPr>
            <w:tcW w:w="1205" w:type="dxa"/>
            <w:tcBorders>
              <w:top w:val="single" w:sz="4" w:space="0" w:color="auto"/>
              <w:left w:val="single" w:sz="4" w:space="0" w:color="auto"/>
              <w:bottom w:val="single" w:sz="4" w:space="0" w:color="auto"/>
              <w:right w:val="single" w:sz="4" w:space="0" w:color="auto"/>
            </w:tcBorders>
          </w:tcPr>
          <w:p w:rsidR="00A71970" w:rsidRPr="009127ED" w:rsidRDefault="00A71970" w:rsidP="00A71970">
            <w:pPr>
              <w:rPr>
                <w:b/>
                <w:lang w:eastAsia="lt-LT"/>
              </w:rPr>
            </w:pPr>
            <w:r w:rsidRPr="009127ED">
              <w:rPr>
                <w:b/>
                <w:lang w:eastAsia="lt-LT"/>
              </w:rPr>
              <w:t>2016 m</w:t>
            </w:r>
            <w:r w:rsidR="006125DF" w:rsidRPr="009127ED">
              <w:rPr>
                <w:b/>
                <w:lang w:eastAsia="lt-LT"/>
              </w:rPr>
              <w:t>.</w:t>
            </w:r>
          </w:p>
        </w:tc>
        <w:tc>
          <w:tcPr>
            <w:tcW w:w="1205" w:type="dxa"/>
            <w:tcBorders>
              <w:top w:val="single" w:sz="4" w:space="0" w:color="auto"/>
              <w:left w:val="single" w:sz="4" w:space="0" w:color="auto"/>
              <w:bottom w:val="single" w:sz="4" w:space="0" w:color="auto"/>
              <w:right w:val="single" w:sz="4" w:space="0" w:color="auto"/>
            </w:tcBorders>
            <w:shd w:val="clear" w:color="auto" w:fill="auto"/>
          </w:tcPr>
          <w:p w:rsidR="00A71970" w:rsidRPr="009127ED" w:rsidRDefault="00A71970" w:rsidP="00A71970">
            <w:pPr>
              <w:rPr>
                <w:b/>
                <w:lang w:eastAsia="lt-LT"/>
              </w:rPr>
            </w:pPr>
            <w:r w:rsidRPr="009127ED">
              <w:rPr>
                <w:b/>
                <w:lang w:eastAsia="lt-LT"/>
              </w:rPr>
              <w:t>2017 m</w:t>
            </w:r>
            <w:r w:rsidR="006125DF" w:rsidRPr="009127ED">
              <w:rPr>
                <w:b/>
                <w:lang w:eastAsia="lt-LT"/>
              </w:rPr>
              <w:t>.</w:t>
            </w:r>
          </w:p>
        </w:tc>
      </w:tr>
      <w:tr w:rsidR="00A71970" w:rsidRPr="009127ED" w:rsidTr="00F01ABD">
        <w:trPr>
          <w:trHeight w:val="290"/>
        </w:trPr>
        <w:tc>
          <w:tcPr>
            <w:tcW w:w="4957" w:type="dxa"/>
            <w:tcBorders>
              <w:top w:val="single" w:sz="4" w:space="0" w:color="auto"/>
              <w:left w:val="single" w:sz="4" w:space="0" w:color="auto"/>
              <w:bottom w:val="single" w:sz="4" w:space="0" w:color="auto"/>
              <w:right w:val="single" w:sz="4" w:space="0" w:color="auto"/>
            </w:tcBorders>
            <w:shd w:val="clear" w:color="auto" w:fill="D9D9D9"/>
          </w:tcPr>
          <w:p w:rsidR="00A71970" w:rsidRPr="009127ED" w:rsidRDefault="00A71970" w:rsidP="00A71970">
            <w:pPr>
              <w:jc w:val="center"/>
              <w:rPr>
                <w:b/>
                <w:lang w:eastAsia="lt-LT"/>
              </w:rPr>
            </w:pPr>
            <w:r w:rsidRPr="009127ED">
              <w:rPr>
                <w:b/>
                <w:lang w:eastAsia="lt-LT"/>
              </w:rPr>
              <w:t>Iš viso išduota</w:t>
            </w:r>
          </w:p>
        </w:tc>
        <w:tc>
          <w:tcPr>
            <w:tcW w:w="1204" w:type="dxa"/>
            <w:tcBorders>
              <w:top w:val="single" w:sz="4" w:space="0" w:color="auto"/>
              <w:left w:val="single" w:sz="4" w:space="0" w:color="auto"/>
              <w:bottom w:val="single" w:sz="4" w:space="0" w:color="auto"/>
              <w:right w:val="single" w:sz="4" w:space="0" w:color="auto"/>
            </w:tcBorders>
            <w:shd w:val="clear" w:color="auto" w:fill="D9D9D9"/>
          </w:tcPr>
          <w:p w:rsidR="00A71970" w:rsidRPr="009127ED" w:rsidRDefault="00A71970" w:rsidP="00A71970">
            <w:pPr>
              <w:jc w:val="center"/>
              <w:rPr>
                <w:b/>
                <w:lang w:eastAsia="lt-LT"/>
              </w:rPr>
            </w:pPr>
            <w:r w:rsidRPr="009127ED">
              <w:rPr>
                <w:b/>
                <w:lang w:eastAsia="lt-LT"/>
              </w:rPr>
              <w:t>592</w:t>
            </w:r>
          </w:p>
        </w:tc>
        <w:tc>
          <w:tcPr>
            <w:tcW w:w="1205" w:type="dxa"/>
            <w:tcBorders>
              <w:top w:val="single" w:sz="4" w:space="0" w:color="auto"/>
              <w:left w:val="single" w:sz="4" w:space="0" w:color="auto"/>
              <w:bottom w:val="single" w:sz="4" w:space="0" w:color="auto"/>
              <w:right w:val="single" w:sz="4" w:space="0" w:color="auto"/>
            </w:tcBorders>
            <w:shd w:val="clear" w:color="auto" w:fill="D9D9D9"/>
          </w:tcPr>
          <w:p w:rsidR="00A71970" w:rsidRPr="009127ED" w:rsidRDefault="00A71970" w:rsidP="00A71970">
            <w:pPr>
              <w:jc w:val="center"/>
              <w:rPr>
                <w:b/>
                <w:lang w:eastAsia="lt-LT"/>
              </w:rPr>
            </w:pPr>
            <w:r w:rsidRPr="009127ED">
              <w:rPr>
                <w:b/>
                <w:lang w:eastAsia="lt-LT"/>
              </w:rPr>
              <w:t>649</w:t>
            </w:r>
          </w:p>
        </w:tc>
        <w:tc>
          <w:tcPr>
            <w:tcW w:w="1205" w:type="dxa"/>
            <w:tcBorders>
              <w:top w:val="single" w:sz="4" w:space="0" w:color="auto"/>
              <w:left w:val="single" w:sz="4" w:space="0" w:color="auto"/>
              <w:bottom w:val="single" w:sz="4" w:space="0" w:color="auto"/>
              <w:right w:val="single" w:sz="4" w:space="0" w:color="auto"/>
            </w:tcBorders>
            <w:shd w:val="clear" w:color="auto" w:fill="D9D9D9"/>
          </w:tcPr>
          <w:p w:rsidR="00A71970" w:rsidRPr="009127ED" w:rsidRDefault="00A71970" w:rsidP="00A71970">
            <w:pPr>
              <w:jc w:val="center"/>
              <w:rPr>
                <w:b/>
                <w:lang w:eastAsia="lt-LT"/>
              </w:rPr>
            </w:pPr>
            <w:r w:rsidRPr="009127ED">
              <w:rPr>
                <w:b/>
                <w:lang w:eastAsia="lt-LT"/>
              </w:rPr>
              <w:t>592</w:t>
            </w:r>
          </w:p>
        </w:tc>
        <w:tc>
          <w:tcPr>
            <w:tcW w:w="1205" w:type="dxa"/>
            <w:tcBorders>
              <w:top w:val="single" w:sz="4" w:space="0" w:color="auto"/>
              <w:left w:val="single" w:sz="4" w:space="0" w:color="auto"/>
              <w:bottom w:val="single" w:sz="4" w:space="0" w:color="auto"/>
              <w:right w:val="single" w:sz="4" w:space="0" w:color="auto"/>
            </w:tcBorders>
            <w:shd w:val="clear" w:color="auto" w:fill="D9D9D9"/>
          </w:tcPr>
          <w:p w:rsidR="00A71970" w:rsidRPr="009127ED" w:rsidRDefault="00A71970" w:rsidP="00A71970">
            <w:pPr>
              <w:jc w:val="center"/>
              <w:rPr>
                <w:b/>
                <w:lang w:eastAsia="lt-LT"/>
              </w:rPr>
            </w:pPr>
            <w:r w:rsidRPr="009127ED">
              <w:rPr>
                <w:b/>
                <w:lang w:eastAsia="lt-LT"/>
              </w:rPr>
              <w:t>676</w:t>
            </w:r>
          </w:p>
        </w:tc>
      </w:tr>
      <w:tr w:rsidR="00A71970" w:rsidRPr="009127ED" w:rsidTr="00F01ABD">
        <w:trPr>
          <w:trHeight w:val="290"/>
        </w:trPr>
        <w:tc>
          <w:tcPr>
            <w:tcW w:w="4957" w:type="dxa"/>
            <w:tcBorders>
              <w:top w:val="single" w:sz="4" w:space="0" w:color="auto"/>
              <w:left w:val="single" w:sz="4" w:space="0" w:color="auto"/>
              <w:bottom w:val="single" w:sz="4" w:space="0" w:color="auto"/>
              <w:right w:val="single" w:sz="4" w:space="0" w:color="auto"/>
            </w:tcBorders>
            <w:shd w:val="clear" w:color="auto" w:fill="auto"/>
          </w:tcPr>
          <w:p w:rsidR="00A71970" w:rsidRPr="009127ED" w:rsidRDefault="00A71970" w:rsidP="00A71970">
            <w:pPr>
              <w:jc w:val="center"/>
              <w:rPr>
                <w:lang w:eastAsia="lt-LT"/>
              </w:rPr>
            </w:pPr>
            <w:r w:rsidRPr="009127ED">
              <w:rPr>
                <w:lang w:eastAsia="lt-LT"/>
              </w:rPr>
              <w:t>Iš jų:</w:t>
            </w:r>
          </w:p>
        </w:tc>
        <w:tc>
          <w:tcPr>
            <w:tcW w:w="1204" w:type="dxa"/>
            <w:tcBorders>
              <w:top w:val="single" w:sz="4" w:space="0" w:color="auto"/>
              <w:left w:val="single" w:sz="4" w:space="0" w:color="auto"/>
              <w:bottom w:val="single" w:sz="4" w:space="0" w:color="auto"/>
              <w:right w:val="single" w:sz="4" w:space="0" w:color="auto"/>
            </w:tcBorders>
          </w:tcPr>
          <w:p w:rsidR="00A71970" w:rsidRPr="009127ED" w:rsidRDefault="00A71970" w:rsidP="00A71970">
            <w:pPr>
              <w:jc w:val="center"/>
              <w:rPr>
                <w:lang w:eastAsia="lt-LT"/>
              </w:rPr>
            </w:pPr>
          </w:p>
        </w:tc>
        <w:tc>
          <w:tcPr>
            <w:tcW w:w="1205" w:type="dxa"/>
            <w:tcBorders>
              <w:top w:val="single" w:sz="4" w:space="0" w:color="auto"/>
              <w:left w:val="single" w:sz="4" w:space="0" w:color="auto"/>
              <w:bottom w:val="single" w:sz="4" w:space="0" w:color="auto"/>
              <w:right w:val="single" w:sz="4" w:space="0" w:color="auto"/>
            </w:tcBorders>
          </w:tcPr>
          <w:p w:rsidR="00A71970" w:rsidRPr="009127ED" w:rsidRDefault="00A71970" w:rsidP="00A71970">
            <w:pPr>
              <w:jc w:val="center"/>
              <w:rPr>
                <w:lang w:eastAsia="lt-LT"/>
              </w:rPr>
            </w:pPr>
          </w:p>
        </w:tc>
        <w:tc>
          <w:tcPr>
            <w:tcW w:w="1205" w:type="dxa"/>
            <w:tcBorders>
              <w:top w:val="single" w:sz="4" w:space="0" w:color="auto"/>
              <w:left w:val="single" w:sz="4" w:space="0" w:color="auto"/>
              <w:bottom w:val="single" w:sz="4" w:space="0" w:color="auto"/>
              <w:right w:val="single" w:sz="4" w:space="0" w:color="auto"/>
            </w:tcBorders>
          </w:tcPr>
          <w:p w:rsidR="00A71970" w:rsidRPr="009127ED" w:rsidRDefault="00A71970" w:rsidP="00A71970">
            <w:pPr>
              <w:jc w:val="center"/>
              <w:rPr>
                <w:lang w:eastAsia="lt-LT"/>
              </w:rPr>
            </w:pPr>
          </w:p>
        </w:tc>
        <w:tc>
          <w:tcPr>
            <w:tcW w:w="1205" w:type="dxa"/>
            <w:tcBorders>
              <w:top w:val="single" w:sz="4" w:space="0" w:color="auto"/>
              <w:left w:val="single" w:sz="4" w:space="0" w:color="auto"/>
              <w:bottom w:val="single" w:sz="4" w:space="0" w:color="auto"/>
              <w:right w:val="single" w:sz="4" w:space="0" w:color="auto"/>
            </w:tcBorders>
            <w:shd w:val="clear" w:color="auto" w:fill="auto"/>
          </w:tcPr>
          <w:p w:rsidR="00A71970" w:rsidRPr="009127ED" w:rsidRDefault="00A71970" w:rsidP="00A71970">
            <w:pPr>
              <w:jc w:val="center"/>
              <w:rPr>
                <w:lang w:eastAsia="lt-LT"/>
              </w:rPr>
            </w:pPr>
          </w:p>
        </w:tc>
      </w:tr>
      <w:tr w:rsidR="00A71970" w:rsidRPr="009127ED" w:rsidTr="00F01ABD">
        <w:trPr>
          <w:trHeight w:val="290"/>
        </w:trPr>
        <w:tc>
          <w:tcPr>
            <w:tcW w:w="4957" w:type="dxa"/>
            <w:tcBorders>
              <w:top w:val="single" w:sz="4" w:space="0" w:color="auto"/>
              <w:left w:val="single" w:sz="4" w:space="0" w:color="auto"/>
              <w:bottom w:val="single" w:sz="4" w:space="0" w:color="auto"/>
              <w:right w:val="single" w:sz="4" w:space="0" w:color="auto"/>
            </w:tcBorders>
            <w:shd w:val="clear" w:color="auto" w:fill="auto"/>
          </w:tcPr>
          <w:p w:rsidR="00A71970" w:rsidRPr="009127ED" w:rsidRDefault="00A71970" w:rsidP="00A71970">
            <w:pPr>
              <w:rPr>
                <w:lang w:eastAsia="lt-LT"/>
              </w:rPr>
            </w:pPr>
            <w:r w:rsidRPr="009127ED">
              <w:rPr>
                <w:lang w:eastAsia="lt-LT"/>
              </w:rPr>
              <w:t xml:space="preserve">Išduota statybos leidimų pastatų atnaujinimui (modernizavimui) </w:t>
            </w:r>
          </w:p>
        </w:tc>
        <w:tc>
          <w:tcPr>
            <w:tcW w:w="1204" w:type="dxa"/>
            <w:tcBorders>
              <w:top w:val="single" w:sz="4" w:space="0" w:color="auto"/>
              <w:left w:val="single" w:sz="4" w:space="0" w:color="auto"/>
              <w:bottom w:val="single" w:sz="4" w:space="0" w:color="auto"/>
              <w:right w:val="single" w:sz="4" w:space="0" w:color="auto"/>
            </w:tcBorders>
          </w:tcPr>
          <w:p w:rsidR="00A71970" w:rsidRPr="009127ED" w:rsidRDefault="00A71970" w:rsidP="00A71970">
            <w:pPr>
              <w:jc w:val="center"/>
              <w:rPr>
                <w:lang w:eastAsia="lt-LT"/>
              </w:rPr>
            </w:pPr>
            <w:r w:rsidRPr="009127ED">
              <w:rPr>
                <w:lang w:eastAsia="lt-LT"/>
              </w:rPr>
              <w:t>38</w:t>
            </w:r>
          </w:p>
        </w:tc>
        <w:tc>
          <w:tcPr>
            <w:tcW w:w="1205" w:type="dxa"/>
            <w:tcBorders>
              <w:top w:val="single" w:sz="4" w:space="0" w:color="auto"/>
              <w:left w:val="single" w:sz="4" w:space="0" w:color="auto"/>
              <w:bottom w:val="single" w:sz="4" w:space="0" w:color="auto"/>
              <w:right w:val="single" w:sz="4" w:space="0" w:color="auto"/>
            </w:tcBorders>
          </w:tcPr>
          <w:p w:rsidR="00A71970" w:rsidRPr="009127ED" w:rsidRDefault="00A71970" w:rsidP="00A71970">
            <w:pPr>
              <w:jc w:val="center"/>
              <w:rPr>
                <w:lang w:eastAsia="lt-LT"/>
              </w:rPr>
            </w:pPr>
            <w:r w:rsidRPr="009127ED">
              <w:rPr>
                <w:lang w:eastAsia="lt-LT"/>
              </w:rPr>
              <w:t>66</w:t>
            </w:r>
          </w:p>
        </w:tc>
        <w:tc>
          <w:tcPr>
            <w:tcW w:w="1205" w:type="dxa"/>
            <w:tcBorders>
              <w:top w:val="single" w:sz="4" w:space="0" w:color="auto"/>
              <w:left w:val="single" w:sz="4" w:space="0" w:color="auto"/>
              <w:bottom w:val="single" w:sz="4" w:space="0" w:color="auto"/>
              <w:right w:val="single" w:sz="4" w:space="0" w:color="auto"/>
            </w:tcBorders>
          </w:tcPr>
          <w:p w:rsidR="00A71970" w:rsidRPr="009127ED" w:rsidRDefault="00A71970" w:rsidP="00A71970">
            <w:pPr>
              <w:jc w:val="center"/>
              <w:rPr>
                <w:lang w:eastAsia="lt-LT"/>
              </w:rPr>
            </w:pPr>
            <w:r w:rsidRPr="009127ED">
              <w:rPr>
                <w:lang w:eastAsia="lt-LT"/>
              </w:rPr>
              <w:t>16</w:t>
            </w:r>
          </w:p>
        </w:tc>
        <w:tc>
          <w:tcPr>
            <w:tcW w:w="1205" w:type="dxa"/>
            <w:tcBorders>
              <w:top w:val="single" w:sz="4" w:space="0" w:color="auto"/>
              <w:left w:val="single" w:sz="4" w:space="0" w:color="auto"/>
              <w:bottom w:val="single" w:sz="4" w:space="0" w:color="auto"/>
              <w:right w:val="single" w:sz="4" w:space="0" w:color="auto"/>
            </w:tcBorders>
            <w:shd w:val="clear" w:color="auto" w:fill="auto"/>
          </w:tcPr>
          <w:p w:rsidR="00A71970" w:rsidRPr="009127ED" w:rsidRDefault="00A71970" w:rsidP="00A71970">
            <w:pPr>
              <w:jc w:val="center"/>
              <w:rPr>
                <w:lang w:eastAsia="lt-LT"/>
              </w:rPr>
            </w:pPr>
            <w:r w:rsidRPr="009127ED">
              <w:rPr>
                <w:lang w:eastAsia="lt-LT"/>
              </w:rPr>
              <w:t>14</w:t>
            </w:r>
          </w:p>
        </w:tc>
      </w:tr>
      <w:tr w:rsidR="00A71970" w:rsidRPr="009127ED" w:rsidTr="00F01ABD">
        <w:trPr>
          <w:trHeight w:val="290"/>
        </w:trPr>
        <w:tc>
          <w:tcPr>
            <w:tcW w:w="4957" w:type="dxa"/>
            <w:tcBorders>
              <w:top w:val="single" w:sz="4" w:space="0" w:color="auto"/>
              <w:left w:val="single" w:sz="4" w:space="0" w:color="auto"/>
              <w:bottom w:val="single" w:sz="4" w:space="0" w:color="auto"/>
              <w:right w:val="single" w:sz="4" w:space="0" w:color="auto"/>
            </w:tcBorders>
            <w:shd w:val="clear" w:color="auto" w:fill="auto"/>
          </w:tcPr>
          <w:p w:rsidR="00A71970" w:rsidRPr="009127ED" w:rsidRDefault="00A71970" w:rsidP="00253881">
            <w:pPr>
              <w:rPr>
                <w:lang w:eastAsia="lt-LT"/>
              </w:rPr>
            </w:pPr>
            <w:r w:rsidRPr="009127ED">
              <w:rPr>
                <w:lang w:eastAsia="lt-LT"/>
              </w:rPr>
              <w:t xml:space="preserve">Išduota statybos leidimų neypatingų statinių rekonstravimui bei naujai statybai </w:t>
            </w:r>
          </w:p>
        </w:tc>
        <w:tc>
          <w:tcPr>
            <w:tcW w:w="1204" w:type="dxa"/>
            <w:tcBorders>
              <w:top w:val="single" w:sz="4" w:space="0" w:color="auto"/>
              <w:left w:val="single" w:sz="4" w:space="0" w:color="auto"/>
              <w:bottom w:val="single" w:sz="4" w:space="0" w:color="auto"/>
              <w:right w:val="single" w:sz="4" w:space="0" w:color="auto"/>
            </w:tcBorders>
          </w:tcPr>
          <w:p w:rsidR="00A71970" w:rsidRPr="009127ED" w:rsidRDefault="00A71970" w:rsidP="00A71970">
            <w:pPr>
              <w:jc w:val="center"/>
              <w:rPr>
                <w:lang w:eastAsia="lt-LT"/>
              </w:rPr>
            </w:pPr>
            <w:r w:rsidRPr="009127ED">
              <w:rPr>
                <w:lang w:eastAsia="lt-LT"/>
              </w:rPr>
              <w:t>176</w:t>
            </w:r>
          </w:p>
        </w:tc>
        <w:tc>
          <w:tcPr>
            <w:tcW w:w="1205" w:type="dxa"/>
            <w:tcBorders>
              <w:top w:val="single" w:sz="4" w:space="0" w:color="auto"/>
              <w:left w:val="single" w:sz="4" w:space="0" w:color="auto"/>
              <w:bottom w:val="single" w:sz="4" w:space="0" w:color="auto"/>
              <w:right w:val="single" w:sz="4" w:space="0" w:color="auto"/>
            </w:tcBorders>
          </w:tcPr>
          <w:p w:rsidR="00A71970" w:rsidRPr="009127ED" w:rsidRDefault="00A71970" w:rsidP="00A71970">
            <w:pPr>
              <w:jc w:val="center"/>
              <w:rPr>
                <w:lang w:eastAsia="lt-LT"/>
              </w:rPr>
            </w:pPr>
            <w:r w:rsidRPr="009127ED">
              <w:rPr>
                <w:lang w:eastAsia="lt-LT"/>
              </w:rPr>
              <w:t>236</w:t>
            </w:r>
          </w:p>
        </w:tc>
        <w:tc>
          <w:tcPr>
            <w:tcW w:w="1205" w:type="dxa"/>
            <w:tcBorders>
              <w:top w:val="single" w:sz="4" w:space="0" w:color="auto"/>
              <w:left w:val="single" w:sz="4" w:space="0" w:color="auto"/>
              <w:bottom w:val="single" w:sz="4" w:space="0" w:color="auto"/>
              <w:right w:val="single" w:sz="4" w:space="0" w:color="auto"/>
            </w:tcBorders>
          </w:tcPr>
          <w:p w:rsidR="00A71970" w:rsidRPr="009127ED" w:rsidRDefault="00A71970" w:rsidP="00A71970">
            <w:pPr>
              <w:jc w:val="center"/>
              <w:rPr>
                <w:lang w:eastAsia="lt-LT"/>
              </w:rPr>
            </w:pPr>
            <w:r w:rsidRPr="009127ED">
              <w:rPr>
                <w:lang w:eastAsia="lt-LT"/>
              </w:rPr>
              <w:t>229</w:t>
            </w:r>
          </w:p>
        </w:tc>
        <w:tc>
          <w:tcPr>
            <w:tcW w:w="1205" w:type="dxa"/>
            <w:tcBorders>
              <w:top w:val="single" w:sz="4" w:space="0" w:color="auto"/>
              <w:left w:val="single" w:sz="4" w:space="0" w:color="auto"/>
              <w:bottom w:val="single" w:sz="4" w:space="0" w:color="auto"/>
              <w:right w:val="single" w:sz="4" w:space="0" w:color="auto"/>
            </w:tcBorders>
            <w:shd w:val="clear" w:color="auto" w:fill="auto"/>
          </w:tcPr>
          <w:p w:rsidR="00A71970" w:rsidRPr="009127ED" w:rsidRDefault="00A71970" w:rsidP="00A71970">
            <w:pPr>
              <w:jc w:val="center"/>
              <w:rPr>
                <w:lang w:eastAsia="lt-LT"/>
              </w:rPr>
            </w:pPr>
            <w:r w:rsidRPr="009127ED">
              <w:rPr>
                <w:lang w:eastAsia="lt-LT"/>
              </w:rPr>
              <w:t>415</w:t>
            </w:r>
          </w:p>
        </w:tc>
      </w:tr>
      <w:tr w:rsidR="00A71970" w:rsidRPr="009127ED" w:rsidTr="00F01ABD">
        <w:trPr>
          <w:trHeight w:val="290"/>
        </w:trPr>
        <w:tc>
          <w:tcPr>
            <w:tcW w:w="4957" w:type="dxa"/>
            <w:tcBorders>
              <w:top w:val="single" w:sz="4" w:space="0" w:color="auto"/>
              <w:left w:val="single" w:sz="4" w:space="0" w:color="auto"/>
              <w:bottom w:val="single" w:sz="4" w:space="0" w:color="auto"/>
              <w:right w:val="single" w:sz="4" w:space="0" w:color="auto"/>
            </w:tcBorders>
            <w:shd w:val="clear" w:color="auto" w:fill="auto"/>
          </w:tcPr>
          <w:p w:rsidR="00A71970" w:rsidRPr="009127ED" w:rsidRDefault="00A71970" w:rsidP="00253881">
            <w:pPr>
              <w:rPr>
                <w:lang w:eastAsia="lt-LT"/>
              </w:rPr>
            </w:pPr>
            <w:r w:rsidRPr="009127ED">
              <w:rPr>
                <w:lang w:eastAsia="lt-LT"/>
              </w:rPr>
              <w:t xml:space="preserve">Išduota statybos leidimų ypatingų statinių rekonstravimui bei naujai statybai </w:t>
            </w:r>
          </w:p>
        </w:tc>
        <w:tc>
          <w:tcPr>
            <w:tcW w:w="1204" w:type="dxa"/>
            <w:tcBorders>
              <w:top w:val="single" w:sz="4" w:space="0" w:color="auto"/>
              <w:left w:val="single" w:sz="4" w:space="0" w:color="auto"/>
              <w:bottom w:val="single" w:sz="4" w:space="0" w:color="auto"/>
              <w:right w:val="single" w:sz="4" w:space="0" w:color="auto"/>
            </w:tcBorders>
          </w:tcPr>
          <w:p w:rsidR="00A71970" w:rsidRPr="009127ED" w:rsidRDefault="00A71970" w:rsidP="00A71970">
            <w:pPr>
              <w:jc w:val="center"/>
              <w:rPr>
                <w:lang w:eastAsia="lt-LT"/>
              </w:rPr>
            </w:pPr>
            <w:r w:rsidRPr="009127ED">
              <w:rPr>
                <w:lang w:eastAsia="lt-LT"/>
              </w:rPr>
              <w:t>41</w:t>
            </w:r>
          </w:p>
        </w:tc>
        <w:tc>
          <w:tcPr>
            <w:tcW w:w="1205" w:type="dxa"/>
            <w:tcBorders>
              <w:top w:val="single" w:sz="4" w:space="0" w:color="auto"/>
              <w:left w:val="single" w:sz="4" w:space="0" w:color="auto"/>
              <w:bottom w:val="single" w:sz="4" w:space="0" w:color="auto"/>
              <w:right w:val="single" w:sz="4" w:space="0" w:color="auto"/>
            </w:tcBorders>
          </w:tcPr>
          <w:p w:rsidR="00A71970" w:rsidRPr="009127ED" w:rsidRDefault="00A71970" w:rsidP="00A71970">
            <w:pPr>
              <w:jc w:val="center"/>
              <w:rPr>
                <w:lang w:eastAsia="lt-LT"/>
              </w:rPr>
            </w:pPr>
            <w:r w:rsidRPr="009127ED">
              <w:rPr>
                <w:lang w:eastAsia="lt-LT"/>
              </w:rPr>
              <w:t>26</w:t>
            </w:r>
          </w:p>
        </w:tc>
        <w:tc>
          <w:tcPr>
            <w:tcW w:w="1205" w:type="dxa"/>
            <w:tcBorders>
              <w:top w:val="single" w:sz="4" w:space="0" w:color="auto"/>
              <w:left w:val="single" w:sz="4" w:space="0" w:color="auto"/>
              <w:bottom w:val="single" w:sz="4" w:space="0" w:color="auto"/>
              <w:right w:val="single" w:sz="4" w:space="0" w:color="auto"/>
            </w:tcBorders>
          </w:tcPr>
          <w:p w:rsidR="00A71970" w:rsidRPr="009127ED" w:rsidRDefault="00A71970" w:rsidP="00A71970">
            <w:pPr>
              <w:jc w:val="center"/>
              <w:rPr>
                <w:lang w:eastAsia="lt-LT"/>
              </w:rPr>
            </w:pPr>
            <w:r w:rsidRPr="009127ED">
              <w:rPr>
                <w:lang w:eastAsia="lt-LT"/>
              </w:rPr>
              <w:t>32</w:t>
            </w:r>
          </w:p>
        </w:tc>
        <w:tc>
          <w:tcPr>
            <w:tcW w:w="1205" w:type="dxa"/>
            <w:tcBorders>
              <w:top w:val="single" w:sz="4" w:space="0" w:color="auto"/>
              <w:left w:val="single" w:sz="4" w:space="0" w:color="auto"/>
              <w:bottom w:val="single" w:sz="4" w:space="0" w:color="auto"/>
              <w:right w:val="single" w:sz="4" w:space="0" w:color="auto"/>
            </w:tcBorders>
            <w:shd w:val="clear" w:color="auto" w:fill="auto"/>
          </w:tcPr>
          <w:p w:rsidR="00A71970" w:rsidRPr="009127ED" w:rsidRDefault="00A71970" w:rsidP="00A71970">
            <w:pPr>
              <w:jc w:val="center"/>
              <w:rPr>
                <w:lang w:eastAsia="lt-LT"/>
              </w:rPr>
            </w:pPr>
            <w:r w:rsidRPr="009127ED">
              <w:rPr>
                <w:lang w:eastAsia="lt-LT"/>
              </w:rPr>
              <w:t>138</w:t>
            </w:r>
          </w:p>
        </w:tc>
      </w:tr>
      <w:tr w:rsidR="00A71970" w:rsidRPr="009127ED" w:rsidTr="00F01ABD">
        <w:trPr>
          <w:trHeight w:val="290"/>
        </w:trPr>
        <w:tc>
          <w:tcPr>
            <w:tcW w:w="4957" w:type="dxa"/>
            <w:tcBorders>
              <w:top w:val="single" w:sz="4" w:space="0" w:color="auto"/>
              <w:left w:val="single" w:sz="4" w:space="0" w:color="auto"/>
              <w:bottom w:val="single" w:sz="4" w:space="0" w:color="auto"/>
              <w:right w:val="single" w:sz="4" w:space="0" w:color="auto"/>
            </w:tcBorders>
            <w:shd w:val="clear" w:color="auto" w:fill="auto"/>
          </w:tcPr>
          <w:p w:rsidR="00A71970" w:rsidRPr="009127ED" w:rsidRDefault="00A71970" w:rsidP="00A71970">
            <w:pPr>
              <w:rPr>
                <w:lang w:eastAsia="lt-LT"/>
              </w:rPr>
            </w:pPr>
            <w:r w:rsidRPr="009127ED">
              <w:rPr>
                <w:lang w:eastAsia="lt-LT"/>
              </w:rPr>
              <w:t>Išduota kitų statybos leidimų (statinių griovimui, paprastajam remontui, paskirties keitimui)</w:t>
            </w:r>
          </w:p>
        </w:tc>
        <w:tc>
          <w:tcPr>
            <w:tcW w:w="1204" w:type="dxa"/>
            <w:tcBorders>
              <w:top w:val="single" w:sz="4" w:space="0" w:color="auto"/>
              <w:left w:val="single" w:sz="4" w:space="0" w:color="auto"/>
              <w:bottom w:val="single" w:sz="4" w:space="0" w:color="auto"/>
              <w:right w:val="single" w:sz="4" w:space="0" w:color="auto"/>
            </w:tcBorders>
          </w:tcPr>
          <w:p w:rsidR="00A71970" w:rsidRPr="009127ED" w:rsidRDefault="00A71970" w:rsidP="00A71970">
            <w:pPr>
              <w:jc w:val="center"/>
              <w:rPr>
                <w:lang w:eastAsia="lt-LT"/>
              </w:rPr>
            </w:pPr>
          </w:p>
        </w:tc>
        <w:tc>
          <w:tcPr>
            <w:tcW w:w="1205" w:type="dxa"/>
            <w:tcBorders>
              <w:top w:val="single" w:sz="4" w:space="0" w:color="auto"/>
              <w:left w:val="single" w:sz="4" w:space="0" w:color="auto"/>
              <w:bottom w:val="single" w:sz="4" w:space="0" w:color="auto"/>
              <w:right w:val="single" w:sz="4" w:space="0" w:color="auto"/>
            </w:tcBorders>
          </w:tcPr>
          <w:p w:rsidR="00A71970" w:rsidRPr="009127ED" w:rsidRDefault="00A71970" w:rsidP="00A71970">
            <w:pPr>
              <w:jc w:val="center"/>
              <w:rPr>
                <w:lang w:eastAsia="lt-LT"/>
              </w:rPr>
            </w:pPr>
          </w:p>
        </w:tc>
        <w:tc>
          <w:tcPr>
            <w:tcW w:w="1205" w:type="dxa"/>
            <w:tcBorders>
              <w:top w:val="single" w:sz="4" w:space="0" w:color="auto"/>
              <w:left w:val="single" w:sz="4" w:space="0" w:color="auto"/>
              <w:bottom w:val="single" w:sz="4" w:space="0" w:color="auto"/>
              <w:right w:val="single" w:sz="4" w:space="0" w:color="auto"/>
            </w:tcBorders>
          </w:tcPr>
          <w:p w:rsidR="00A71970" w:rsidRPr="009127ED" w:rsidRDefault="00A71970" w:rsidP="00A71970">
            <w:pPr>
              <w:jc w:val="center"/>
              <w:rPr>
                <w:lang w:eastAsia="lt-LT"/>
              </w:rPr>
            </w:pPr>
          </w:p>
        </w:tc>
        <w:tc>
          <w:tcPr>
            <w:tcW w:w="1205" w:type="dxa"/>
            <w:tcBorders>
              <w:top w:val="single" w:sz="4" w:space="0" w:color="auto"/>
              <w:left w:val="single" w:sz="4" w:space="0" w:color="auto"/>
              <w:bottom w:val="single" w:sz="4" w:space="0" w:color="auto"/>
              <w:right w:val="single" w:sz="4" w:space="0" w:color="auto"/>
            </w:tcBorders>
            <w:shd w:val="clear" w:color="auto" w:fill="auto"/>
          </w:tcPr>
          <w:p w:rsidR="00A71970" w:rsidRPr="009127ED" w:rsidRDefault="00A71970" w:rsidP="00A71970">
            <w:pPr>
              <w:jc w:val="center"/>
              <w:rPr>
                <w:lang w:eastAsia="lt-LT"/>
              </w:rPr>
            </w:pPr>
            <w:r w:rsidRPr="009127ED">
              <w:rPr>
                <w:lang w:eastAsia="lt-LT"/>
              </w:rPr>
              <w:t>109</w:t>
            </w:r>
          </w:p>
        </w:tc>
      </w:tr>
    </w:tbl>
    <w:p w:rsidR="00A71970" w:rsidRPr="009127ED" w:rsidRDefault="00A71970" w:rsidP="00DE7E8C">
      <w:pPr>
        <w:keepNext/>
        <w:ind w:firstLine="709"/>
        <w:jc w:val="both"/>
        <w:outlineLvl w:val="1"/>
        <w:rPr>
          <w:bCs/>
          <w:iCs/>
          <w:lang w:eastAsia="lt-LT"/>
        </w:rPr>
      </w:pPr>
    </w:p>
    <w:p w:rsidR="00E4476B" w:rsidRPr="009127ED" w:rsidRDefault="00E4476B" w:rsidP="000A4524">
      <w:pPr>
        <w:keepNext/>
        <w:ind w:firstLine="709"/>
        <w:jc w:val="both"/>
        <w:outlineLvl w:val="1"/>
        <w:rPr>
          <w:bCs/>
          <w:iCs/>
          <w:lang w:eastAsia="lt-LT"/>
        </w:rPr>
      </w:pPr>
      <w:r w:rsidRPr="009127ED">
        <w:rPr>
          <w:bCs/>
          <w:iCs/>
          <w:lang w:eastAsia="lt-LT"/>
        </w:rPr>
        <w:t>201</w:t>
      </w:r>
      <w:r w:rsidR="00253881" w:rsidRPr="009127ED">
        <w:rPr>
          <w:bCs/>
          <w:iCs/>
          <w:lang w:eastAsia="lt-LT"/>
        </w:rPr>
        <w:t>7</w:t>
      </w:r>
      <w:r w:rsidRPr="009127ED">
        <w:rPr>
          <w:bCs/>
          <w:iCs/>
          <w:lang w:eastAsia="lt-LT"/>
        </w:rPr>
        <w:t xml:space="preserve"> metais išduoti </w:t>
      </w:r>
      <w:r w:rsidR="00253881" w:rsidRPr="009127ED">
        <w:rPr>
          <w:bCs/>
          <w:iCs/>
          <w:lang w:eastAsia="lt-LT"/>
        </w:rPr>
        <w:t>667</w:t>
      </w:r>
      <w:r w:rsidRPr="009127ED">
        <w:rPr>
          <w:bCs/>
          <w:iCs/>
          <w:lang w:eastAsia="lt-LT"/>
        </w:rPr>
        <w:t xml:space="preserve"> leidimai vykdyti žemės darbus ar </w:t>
      </w:r>
      <w:r w:rsidR="001A67D0" w:rsidRPr="009127ED">
        <w:rPr>
          <w:bCs/>
          <w:iCs/>
          <w:lang w:eastAsia="lt-LT"/>
        </w:rPr>
        <w:t xml:space="preserve">atitverti </w:t>
      </w:r>
      <w:r w:rsidRPr="009127ED">
        <w:rPr>
          <w:bCs/>
          <w:iCs/>
          <w:lang w:eastAsia="lt-LT"/>
        </w:rPr>
        <w:t>teritorij</w:t>
      </w:r>
      <w:r w:rsidR="001A67D0" w:rsidRPr="009127ED">
        <w:rPr>
          <w:bCs/>
          <w:iCs/>
          <w:lang w:eastAsia="lt-LT"/>
        </w:rPr>
        <w:t>as</w:t>
      </w:r>
      <w:r w:rsidRPr="009127ED">
        <w:rPr>
          <w:bCs/>
          <w:iCs/>
          <w:lang w:eastAsia="lt-LT"/>
        </w:rPr>
        <w:t xml:space="preserve"> bei </w:t>
      </w:r>
      <w:r w:rsidR="001A67D0" w:rsidRPr="009127ED">
        <w:rPr>
          <w:bCs/>
          <w:iCs/>
          <w:lang w:eastAsia="lt-LT"/>
        </w:rPr>
        <w:t xml:space="preserve">apriboti </w:t>
      </w:r>
      <w:r w:rsidRPr="009127ED">
        <w:rPr>
          <w:bCs/>
          <w:iCs/>
          <w:lang w:eastAsia="lt-LT"/>
        </w:rPr>
        <w:t>eism</w:t>
      </w:r>
      <w:r w:rsidR="001A67D0" w:rsidRPr="009127ED">
        <w:rPr>
          <w:bCs/>
          <w:iCs/>
          <w:lang w:eastAsia="lt-LT"/>
        </w:rPr>
        <w:t>ą</w:t>
      </w:r>
      <w:r w:rsidR="00BD31F9" w:rsidRPr="009127ED">
        <w:rPr>
          <w:bCs/>
          <w:iCs/>
          <w:lang w:eastAsia="lt-LT"/>
        </w:rPr>
        <w:t>.</w:t>
      </w:r>
    </w:p>
    <w:p w:rsidR="00E4476B" w:rsidRPr="009127ED" w:rsidRDefault="00E4476B" w:rsidP="00DE7E8C">
      <w:pPr>
        <w:jc w:val="center"/>
        <w:rPr>
          <w:rFonts w:eastAsia="Calibri"/>
          <w:b/>
          <w:bCs/>
          <w:iCs/>
          <w:lang w:eastAsia="lt-LT"/>
        </w:rPr>
      </w:pPr>
      <w:r w:rsidRPr="009127ED">
        <w:rPr>
          <w:b/>
          <w:bCs/>
          <w:iCs/>
          <w:lang w:eastAsia="lt-LT"/>
        </w:rPr>
        <w:t>Statinių priežiūra</w:t>
      </w:r>
    </w:p>
    <w:p w:rsidR="00E4476B" w:rsidRPr="009127ED" w:rsidRDefault="00E4476B" w:rsidP="00DE7E8C">
      <w:pPr>
        <w:jc w:val="center"/>
        <w:rPr>
          <w:b/>
          <w:bCs/>
          <w:iCs/>
          <w:lang w:eastAsia="lt-LT"/>
        </w:rPr>
      </w:pPr>
    </w:p>
    <w:p w:rsidR="001A67D0" w:rsidRPr="009127ED" w:rsidRDefault="00E4476B" w:rsidP="003264BA">
      <w:pPr>
        <w:ind w:firstLine="720"/>
        <w:jc w:val="both"/>
        <w:rPr>
          <w:lang w:eastAsia="lt-LT"/>
        </w:rPr>
      </w:pPr>
      <w:r w:rsidRPr="009127ED">
        <w:t xml:space="preserve">Vykdant statinių naudojimo priežiūrą (žr. </w:t>
      </w:r>
      <w:r w:rsidR="00AB0CCB" w:rsidRPr="009127ED">
        <w:t>8</w:t>
      </w:r>
      <w:r w:rsidRPr="009127ED">
        <w:t xml:space="preserve"> lentelę), 201</w:t>
      </w:r>
      <w:r w:rsidR="00253881" w:rsidRPr="009127ED">
        <w:t>7</w:t>
      </w:r>
      <w:r w:rsidRPr="009127ED">
        <w:t xml:space="preserve"> metais patikrinti </w:t>
      </w:r>
      <w:r w:rsidR="00253881" w:rsidRPr="009127ED">
        <w:rPr>
          <w:shd w:val="clear" w:color="auto" w:fill="FFFFFF"/>
        </w:rPr>
        <w:t>403 statiniai: 225</w:t>
      </w:r>
      <w:r w:rsidR="009C0028">
        <w:t> </w:t>
      </w:r>
      <w:r w:rsidR="00253881" w:rsidRPr="009127ED">
        <w:t>gyvenamosios paskirties pastatai, 166 negyvenamosios paskirties pastatai ir 12 inžinerinių statinių.</w:t>
      </w:r>
      <w:r w:rsidR="00253881" w:rsidRPr="009127ED">
        <w:rPr>
          <w:lang w:eastAsia="lt-LT"/>
        </w:rPr>
        <w:t xml:space="preserve"> Nustatyta, kad 85 tikrinti statiniai yra blogos techninės būklės, 196 pastatų arba inžinerinių statinių naudotojams surašyti nurodymai (reikalavimai) dėl techninės būklės gerinimo bei priežiūros vykdymo.</w:t>
      </w:r>
    </w:p>
    <w:p w:rsidR="005035D7" w:rsidRPr="009127ED" w:rsidRDefault="005035D7">
      <w:pPr>
        <w:spacing w:after="200" w:line="276" w:lineRule="auto"/>
        <w:rPr>
          <w:lang w:eastAsia="lt-LT"/>
        </w:rPr>
      </w:pPr>
      <w:r w:rsidRPr="009127ED">
        <w:rPr>
          <w:lang w:eastAsia="lt-LT"/>
        </w:rPr>
        <w:br w:type="page"/>
      </w:r>
    </w:p>
    <w:p w:rsidR="007F4E64" w:rsidRPr="009127ED" w:rsidRDefault="007F4E64" w:rsidP="003264BA">
      <w:pPr>
        <w:ind w:firstLine="720"/>
        <w:jc w:val="both"/>
        <w:rPr>
          <w:lang w:eastAsia="lt-LT"/>
        </w:rPr>
      </w:pPr>
    </w:p>
    <w:p w:rsidR="00E4476B" w:rsidRPr="009127ED" w:rsidRDefault="00E030A4" w:rsidP="00DE7E8C">
      <w:r w:rsidRPr="009127ED">
        <w:rPr>
          <w:b/>
        </w:rPr>
        <w:t>8</w:t>
      </w:r>
      <w:r w:rsidR="00E4476B" w:rsidRPr="009127ED">
        <w:rPr>
          <w:b/>
        </w:rPr>
        <w:t xml:space="preserve"> lentelė. Statinių </w:t>
      </w:r>
      <w:r w:rsidR="00B921C0" w:rsidRPr="009127ED">
        <w:rPr>
          <w:b/>
        </w:rPr>
        <w:t>naudojimo priežiūros rezultatai</w:t>
      </w:r>
    </w:p>
    <w:tbl>
      <w:tblPr>
        <w:tblW w:w="96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2"/>
        <w:gridCol w:w="8"/>
        <w:gridCol w:w="2423"/>
        <w:gridCol w:w="1210"/>
        <w:gridCol w:w="961"/>
        <w:gridCol w:w="1176"/>
        <w:gridCol w:w="1616"/>
        <w:gridCol w:w="1616"/>
      </w:tblGrid>
      <w:tr w:rsidR="00253881" w:rsidRPr="009127ED" w:rsidTr="005035D7">
        <w:trPr>
          <w:cantSplit/>
          <w:trHeight w:val="23"/>
        </w:trPr>
        <w:tc>
          <w:tcPr>
            <w:tcW w:w="635" w:type="dxa"/>
            <w:gridSpan w:val="2"/>
            <w:vMerge w:val="restart"/>
            <w:vAlign w:val="center"/>
          </w:tcPr>
          <w:p w:rsidR="00253881" w:rsidRPr="009127ED" w:rsidRDefault="00253881" w:rsidP="005035D7">
            <w:pPr>
              <w:jc w:val="center"/>
              <w:rPr>
                <w:b/>
                <w:lang w:eastAsia="lt-LT"/>
              </w:rPr>
            </w:pPr>
            <w:r w:rsidRPr="009127ED">
              <w:rPr>
                <w:b/>
                <w:lang w:eastAsia="lt-LT"/>
              </w:rPr>
              <w:t>Eil.</w:t>
            </w:r>
          </w:p>
          <w:p w:rsidR="00253881" w:rsidRPr="009127ED" w:rsidRDefault="00253881" w:rsidP="005035D7">
            <w:pPr>
              <w:jc w:val="center"/>
              <w:rPr>
                <w:b/>
                <w:lang w:eastAsia="lt-LT"/>
              </w:rPr>
            </w:pPr>
            <w:r w:rsidRPr="009127ED">
              <w:rPr>
                <w:b/>
                <w:lang w:eastAsia="lt-LT"/>
              </w:rPr>
              <w:t>Nr.</w:t>
            </w:r>
          </w:p>
        </w:tc>
        <w:tc>
          <w:tcPr>
            <w:tcW w:w="2658" w:type="dxa"/>
            <w:vMerge w:val="restart"/>
            <w:vAlign w:val="center"/>
          </w:tcPr>
          <w:p w:rsidR="00253881" w:rsidRPr="009127ED" w:rsidRDefault="00253881" w:rsidP="005035D7">
            <w:pPr>
              <w:jc w:val="center"/>
              <w:rPr>
                <w:b/>
                <w:lang w:eastAsia="lt-LT"/>
              </w:rPr>
            </w:pPr>
            <w:r w:rsidRPr="009127ED">
              <w:rPr>
                <w:b/>
                <w:lang w:eastAsia="lt-LT"/>
              </w:rPr>
              <w:t>Statinių grupės (pagal jų naudojimo paskirtį) pavadinimas</w:t>
            </w:r>
          </w:p>
        </w:tc>
        <w:tc>
          <w:tcPr>
            <w:tcW w:w="3548" w:type="dxa"/>
            <w:gridSpan w:val="3"/>
            <w:vAlign w:val="center"/>
          </w:tcPr>
          <w:p w:rsidR="00253881" w:rsidRPr="009127ED" w:rsidRDefault="00253881" w:rsidP="005035D7">
            <w:pPr>
              <w:jc w:val="center"/>
              <w:rPr>
                <w:b/>
                <w:lang w:eastAsia="lt-LT"/>
              </w:rPr>
            </w:pPr>
            <w:r w:rsidRPr="009127ED">
              <w:rPr>
                <w:b/>
                <w:lang w:eastAsia="lt-LT"/>
              </w:rPr>
              <w:t>Statinių skaičius pagal sudarytus statinių naudotojų sąrašus</w:t>
            </w:r>
          </w:p>
        </w:tc>
        <w:tc>
          <w:tcPr>
            <w:tcW w:w="1258" w:type="dxa"/>
            <w:vMerge w:val="restart"/>
            <w:shd w:val="clear" w:color="auto" w:fill="auto"/>
            <w:vAlign w:val="center"/>
          </w:tcPr>
          <w:p w:rsidR="00253881" w:rsidRPr="009127ED" w:rsidRDefault="00253881" w:rsidP="005035D7">
            <w:pPr>
              <w:jc w:val="center"/>
              <w:rPr>
                <w:b/>
                <w:lang w:eastAsia="lt-LT"/>
              </w:rPr>
            </w:pPr>
            <w:r w:rsidRPr="009127ED">
              <w:rPr>
                <w:b/>
                <w:lang w:eastAsia="lt-LT"/>
              </w:rPr>
              <w:t>Surašyta nurodymų (reikalavimų) dėl statinio techninės būklės</w:t>
            </w:r>
          </w:p>
          <w:p w:rsidR="00253881" w:rsidRPr="009127ED" w:rsidRDefault="00253881" w:rsidP="005035D7">
            <w:pPr>
              <w:jc w:val="center"/>
              <w:rPr>
                <w:b/>
                <w:lang w:eastAsia="lt-LT"/>
              </w:rPr>
            </w:pPr>
          </w:p>
        </w:tc>
        <w:tc>
          <w:tcPr>
            <w:tcW w:w="1523" w:type="dxa"/>
            <w:vMerge w:val="restart"/>
            <w:shd w:val="clear" w:color="auto" w:fill="auto"/>
            <w:vAlign w:val="center"/>
          </w:tcPr>
          <w:p w:rsidR="00253881" w:rsidRPr="009127ED" w:rsidRDefault="00253881" w:rsidP="005035D7">
            <w:pPr>
              <w:jc w:val="center"/>
              <w:rPr>
                <w:b/>
                <w:lang w:eastAsia="lt-LT"/>
              </w:rPr>
            </w:pPr>
            <w:r w:rsidRPr="009127ED">
              <w:rPr>
                <w:b/>
                <w:lang w:eastAsia="lt-LT"/>
              </w:rPr>
              <w:t>Įvykdyta nurodymų (reikalavimų)</w:t>
            </w:r>
          </w:p>
        </w:tc>
      </w:tr>
      <w:tr w:rsidR="00253881" w:rsidRPr="009127ED" w:rsidTr="005035D7">
        <w:trPr>
          <w:cantSplit/>
          <w:trHeight w:val="120"/>
        </w:trPr>
        <w:tc>
          <w:tcPr>
            <w:tcW w:w="635" w:type="dxa"/>
            <w:gridSpan w:val="2"/>
            <w:vMerge/>
            <w:vAlign w:val="center"/>
          </w:tcPr>
          <w:p w:rsidR="00253881" w:rsidRPr="009127ED" w:rsidRDefault="00253881" w:rsidP="005035D7">
            <w:pPr>
              <w:jc w:val="center"/>
              <w:rPr>
                <w:szCs w:val="20"/>
                <w:lang w:eastAsia="lt-LT"/>
              </w:rPr>
            </w:pPr>
          </w:p>
        </w:tc>
        <w:tc>
          <w:tcPr>
            <w:tcW w:w="2658" w:type="dxa"/>
            <w:vMerge/>
            <w:vAlign w:val="center"/>
          </w:tcPr>
          <w:p w:rsidR="00253881" w:rsidRPr="009127ED" w:rsidRDefault="00253881" w:rsidP="005035D7">
            <w:pPr>
              <w:jc w:val="center"/>
              <w:rPr>
                <w:szCs w:val="20"/>
                <w:lang w:eastAsia="lt-LT"/>
              </w:rPr>
            </w:pPr>
          </w:p>
        </w:tc>
        <w:tc>
          <w:tcPr>
            <w:tcW w:w="1374" w:type="dxa"/>
            <w:vMerge w:val="restart"/>
            <w:vAlign w:val="center"/>
          </w:tcPr>
          <w:p w:rsidR="00253881" w:rsidRPr="009127ED" w:rsidRDefault="00253881" w:rsidP="005035D7">
            <w:pPr>
              <w:jc w:val="center"/>
              <w:rPr>
                <w:b/>
                <w:lang w:eastAsia="lt-LT"/>
              </w:rPr>
            </w:pPr>
            <w:r w:rsidRPr="009127ED">
              <w:rPr>
                <w:b/>
                <w:lang w:eastAsia="lt-LT"/>
              </w:rPr>
              <w:t>Iš viso</w:t>
            </w:r>
          </w:p>
        </w:tc>
        <w:tc>
          <w:tcPr>
            <w:tcW w:w="2174" w:type="dxa"/>
            <w:gridSpan w:val="2"/>
            <w:vAlign w:val="center"/>
          </w:tcPr>
          <w:p w:rsidR="00253881" w:rsidRPr="009127ED" w:rsidRDefault="00253881" w:rsidP="005035D7">
            <w:pPr>
              <w:jc w:val="center"/>
              <w:rPr>
                <w:b/>
                <w:lang w:eastAsia="lt-LT"/>
              </w:rPr>
            </w:pPr>
            <w:r w:rsidRPr="009127ED">
              <w:rPr>
                <w:b/>
                <w:lang w:eastAsia="lt-LT"/>
              </w:rPr>
              <w:t>Iš jų patikrinti:</w:t>
            </w:r>
          </w:p>
        </w:tc>
        <w:tc>
          <w:tcPr>
            <w:tcW w:w="1258" w:type="dxa"/>
            <w:vMerge/>
            <w:vAlign w:val="center"/>
          </w:tcPr>
          <w:p w:rsidR="00253881" w:rsidRPr="009127ED" w:rsidRDefault="00253881" w:rsidP="005035D7">
            <w:pPr>
              <w:jc w:val="center"/>
              <w:rPr>
                <w:sz w:val="18"/>
                <w:szCs w:val="20"/>
                <w:lang w:eastAsia="lt-LT"/>
              </w:rPr>
            </w:pPr>
          </w:p>
        </w:tc>
        <w:tc>
          <w:tcPr>
            <w:tcW w:w="1523" w:type="dxa"/>
            <w:vMerge/>
            <w:shd w:val="clear" w:color="auto" w:fill="auto"/>
            <w:vAlign w:val="center"/>
          </w:tcPr>
          <w:p w:rsidR="00253881" w:rsidRPr="009127ED" w:rsidRDefault="00253881" w:rsidP="005035D7">
            <w:pPr>
              <w:jc w:val="center"/>
              <w:rPr>
                <w:szCs w:val="20"/>
                <w:lang w:eastAsia="lt-LT"/>
              </w:rPr>
            </w:pPr>
          </w:p>
        </w:tc>
      </w:tr>
      <w:tr w:rsidR="00253881" w:rsidRPr="009127ED" w:rsidTr="005035D7">
        <w:trPr>
          <w:cantSplit/>
          <w:trHeight w:val="749"/>
        </w:trPr>
        <w:tc>
          <w:tcPr>
            <w:tcW w:w="635" w:type="dxa"/>
            <w:gridSpan w:val="2"/>
            <w:vMerge/>
            <w:vAlign w:val="center"/>
          </w:tcPr>
          <w:p w:rsidR="00253881" w:rsidRPr="009127ED" w:rsidRDefault="00253881" w:rsidP="005035D7">
            <w:pPr>
              <w:jc w:val="center"/>
              <w:rPr>
                <w:szCs w:val="20"/>
                <w:lang w:eastAsia="lt-LT"/>
              </w:rPr>
            </w:pPr>
          </w:p>
        </w:tc>
        <w:tc>
          <w:tcPr>
            <w:tcW w:w="2658" w:type="dxa"/>
            <w:vMerge/>
            <w:vAlign w:val="center"/>
          </w:tcPr>
          <w:p w:rsidR="00253881" w:rsidRPr="009127ED" w:rsidRDefault="00253881" w:rsidP="005035D7">
            <w:pPr>
              <w:jc w:val="center"/>
              <w:rPr>
                <w:szCs w:val="20"/>
                <w:lang w:eastAsia="lt-LT"/>
              </w:rPr>
            </w:pPr>
          </w:p>
        </w:tc>
        <w:tc>
          <w:tcPr>
            <w:tcW w:w="1374" w:type="dxa"/>
            <w:vMerge/>
            <w:vAlign w:val="center"/>
          </w:tcPr>
          <w:p w:rsidR="00253881" w:rsidRPr="009127ED" w:rsidRDefault="00253881" w:rsidP="005035D7">
            <w:pPr>
              <w:jc w:val="center"/>
              <w:rPr>
                <w:b/>
                <w:lang w:eastAsia="lt-LT"/>
              </w:rPr>
            </w:pPr>
          </w:p>
        </w:tc>
        <w:tc>
          <w:tcPr>
            <w:tcW w:w="1071" w:type="dxa"/>
            <w:vAlign w:val="center"/>
          </w:tcPr>
          <w:p w:rsidR="00253881" w:rsidRPr="009127ED" w:rsidRDefault="00253881" w:rsidP="005035D7">
            <w:pPr>
              <w:jc w:val="center"/>
              <w:rPr>
                <w:b/>
                <w:lang w:eastAsia="lt-LT"/>
              </w:rPr>
            </w:pPr>
            <w:r w:rsidRPr="009127ED">
              <w:rPr>
                <w:b/>
                <w:lang w:eastAsia="lt-LT"/>
              </w:rPr>
              <w:t>Iš viso</w:t>
            </w:r>
          </w:p>
        </w:tc>
        <w:tc>
          <w:tcPr>
            <w:tcW w:w="1103" w:type="dxa"/>
            <w:vAlign w:val="center"/>
          </w:tcPr>
          <w:p w:rsidR="00253881" w:rsidRPr="009127ED" w:rsidRDefault="00253881" w:rsidP="005035D7">
            <w:pPr>
              <w:jc w:val="center"/>
              <w:rPr>
                <w:b/>
                <w:lang w:eastAsia="lt-LT"/>
              </w:rPr>
            </w:pPr>
            <w:r w:rsidRPr="009127ED">
              <w:rPr>
                <w:b/>
                <w:lang w:eastAsia="lt-LT"/>
              </w:rPr>
              <w:t>Blogos techninės būklės</w:t>
            </w:r>
          </w:p>
        </w:tc>
        <w:tc>
          <w:tcPr>
            <w:tcW w:w="1258" w:type="dxa"/>
            <w:vMerge/>
            <w:vAlign w:val="center"/>
          </w:tcPr>
          <w:p w:rsidR="00253881" w:rsidRPr="009127ED" w:rsidRDefault="00253881" w:rsidP="005035D7">
            <w:pPr>
              <w:jc w:val="center"/>
              <w:rPr>
                <w:sz w:val="18"/>
                <w:szCs w:val="20"/>
                <w:lang w:eastAsia="lt-LT"/>
              </w:rPr>
            </w:pPr>
          </w:p>
        </w:tc>
        <w:tc>
          <w:tcPr>
            <w:tcW w:w="1523" w:type="dxa"/>
            <w:vMerge/>
            <w:shd w:val="clear" w:color="auto" w:fill="auto"/>
            <w:vAlign w:val="center"/>
          </w:tcPr>
          <w:p w:rsidR="00253881" w:rsidRPr="009127ED" w:rsidRDefault="00253881" w:rsidP="005035D7">
            <w:pPr>
              <w:jc w:val="center"/>
              <w:rPr>
                <w:szCs w:val="20"/>
                <w:lang w:eastAsia="lt-LT"/>
              </w:rPr>
            </w:pPr>
          </w:p>
        </w:tc>
      </w:tr>
      <w:tr w:rsidR="00253881" w:rsidRPr="009127ED" w:rsidTr="00BE1C0C">
        <w:trPr>
          <w:cantSplit/>
          <w:trHeight w:val="23"/>
        </w:trPr>
        <w:tc>
          <w:tcPr>
            <w:tcW w:w="635" w:type="dxa"/>
            <w:gridSpan w:val="2"/>
          </w:tcPr>
          <w:p w:rsidR="00253881" w:rsidRPr="009127ED" w:rsidRDefault="00253881" w:rsidP="00253881">
            <w:pPr>
              <w:jc w:val="center"/>
              <w:rPr>
                <w:szCs w:val="20"/>
                <w:lang w:eastAsia="lt-LT"/>
              </w:rPr>
            </w:pPr>
            <w:r w:rsidRPr="009127ED">
              <w:rPr>
                <w:szCs w:val="20"/>
                <w:lang w:eastAsia="lt-LT"/>
              </w:rPr>
              <w:t>1</w:t>
            </w:r>
          </w:p>
        </w:tc>
        <w:tc>
          <w:tcPr>
            <w:tcW w:w="2658" w:type="dxa"/>
          </w:tcPr>
          <w:p w:rsidR="00253881" w:rsidRPr="009127ED" w:rsidRDefault="00253881" w:rsidP="00253881">
            <w:pPr>
              <w:jc w:val="center"/>
              <w:rPr>
                <w:szCs w:val="20"/>
                <w:lang w:eastAsia="lt-LT"/>
              </w:rPr>
            </w:pPr>
            <w:r w:rsidRPr="009127ED">
              <w:rPr>
                <w:szCs w:val="20"/>
                <w:lang w:eastAsia="lt-LT"/>
              </w:rPr>
              <w:t>2</w:t>
            </w:r>
          </w:p>
        </w:tc>
        <w:tc>
          <w:tcPr>
            <w:tcW w:w="1374" w:type="dxa"/>
          </w:tcPr>
          <w:p w:rsidR="00253881" w:rsidRPr="009127ED" w:rsidRDefault="00253881" w:rsidP="00253881">
            <w:pPr>
              <w:jc w:val="center"/>
              <w:rPr>
                <w:szCs w:val="20"/>
                <w:lang w:eastAsia="lt-LT"/>
              </w:rPr>
            </w:pPr>
            <w:r w:rsidRPr="009127ED">
              <w:rPr>
                <w:szCs w:val="20"/>
                <w:lang w:eastAsia="lt-LT"/>
              </w:rPr>
              <w:t>3</w:t>
            </w:r>
          </w:p>
        </w:tc>
        <w:tc>
          <w:tcPr>
            <w:tcW w:w="1071" w:type="dxa"/>
          </w:tcPr>
          <w:p w:rsidR="00253881" w:rsidRPr="009127ED" w:rsidRDefault="00253881" w:rsidP="00253881">
            <w:pPr>
              <w:jc w:val="center"/>
              <w:rPr>
                <w:szCs w:val="20"/>
                <w:lang w:eastAsia="lt-LT"/>
              </w:rPr>
            </w:pPr>
            <w:r w:rsidRPr="009127ED">
              <w:rPr>
                <w:szCs w:val="20"/>
                <w:lang w:eastAsia="lt-LT"/>
              </w:rPr>
              <w:t>4</w:t>
            </w:r>
          </w:p>
        </w:tc>
        <w:tc>
          <w:tcPr>
            <w:tcW w:w="1103" w:type="dxa"/>
          </w:tcPr>
          <w:p w:rsidR="00253881" w:rsidRPr="009127ED" w:rsidRDefault="00253881" w:rsidP="00253881">
            <w:pPr>
              <w:jc w:val="center"/>
              <w:rPr>
                <w:szCs w:val="20"/>
                <w:lang w:eastAsia="lt-LT"/>
              </w:rPr>
            </w:pPr>
            <w:r w:rsidRPr="009127ED">
              <w:rPr>
                <w:szCs w:val="20"/>
                <w:lang w:eastAsia="lt-LT"/>
              </w:rPr>
              <w:t>5</w:t>
            </w:r>
          </w:p>
        </w:tc>
        <w:tc>
          <w:tcPr>
            <w:tcW w:w="1258" w:type="dxa"/>
          </w:tcPr>
          <w:p w:rsidR="00253881" w:rsidRPr="009127ED" w:rsidRDefault="00253881" w:rsidP="00253881">
            <w:pPr>
              <w:jc w:val="center"/>
              <w:rPr>
                <w:szCs w:val="20"/>
                <w:lang w:eastAsia="lt-LT"/>
              </w:rPr>
            </w:pPr>
            <w:r w:rsidRPr="009127ED">
              <w:rPr>
                <w:szCs w:val="20"/>
                <w:lang w:eastAsia="lt-LT"/>
              </w:rPr>
              <w:t>6</w:t>
            </w:r>
          </w:p>
        </w:tc>
        <w:tc>
          <w:tcPr>
            <w:tcW w:w="1523" w:type="dxa"/>
            <w:shd w:val="clear" w:color="auto" w:fill="auto"/>
          </w:tcPr>
          <w:p w:rsidR="00253881" w:rsidRPr="009127ED" w:rsidRDefault="00253881" w:rsidP="00253881">
            <w:pPr>
              <w:jc w:val="center"/>
              <w:rPr>
                <w:szCs w:val="20"/>
                <w:lang w:eastAsia="lt-LT"/>
              </w:rPr>
            </w:pPr>
            <w:r w:rsidRPr="009127ED">
              <w:rPr>
                <w:szCs w:val="20"/>
                <w:lang w:eastAsia="lt-LT"/>
              </w:rPr>
              <w:t>7</w:t>
            </w:r>
          </w:p>
        </w:tc>
      </w:tr>
      <w:tr w:rsidR="00253881" w:rsidRPr="009127ED" w:rsidTr="00BE1C0C">
        <w:trPr>
          <w:cantSplit/>
          <w:trHeight w:val="23"/>
        </w:trPr>
        <w:tc>
          <w:tcPr>
            <w:tcW w:w="9622" w:type="dxa"/>
            <w:gridSpan w:val="8"/>
            <w:shd w:val="clear" w:color="auto" w:fill="D9D9D9"/>
          </w:tcPr>
          <w:p w:rsidR="00253881" w:rsidRPr="009127ED" w:rsidRDefault="00253881" w:rsidP="00253881">
            <w:pPr>
              <w:jc w:val="center"/>
              <w:rPr>
                <w:szCs w:val="20"/>
                <w:lang w:eastAsia="lt-LT"/>
              </w:rPr>
            </w:pPr>
            <w:r w:rsidRPr="009127ED">
              <w:rPr>
                <w:b/>
                <w:lang w:eastAsia="lt-LT"/>
              </w:rPr>
              <w:t>2013 metai</w:t>
            </w:r>
          </w:p>
        </w:tc>
      </w:tr>
      <w:tr w:rsidR="00253881" w:rsidRPr="009127ED" w:rsidTr="00BE1C0C">
        <w:trPr>
          <w:cantSplit/>
          <w:trHeight w:val="23"/>
        </w:trPr>
        <w:tc>
          <w:tcPr>
            <w:tcW w:w="627" w:type="dxa"/>
          </w:tcPr>
          <w:p w:rsidR="00253881" w:rsidRPr="009127ED" w:rsidRDefault="00253881" w:rsidP="00253881">
            <w:pPr>
              <w:jc w:val="center"/>
              <w:rPr>
                <w:lang w:eastAsia="lt-LT"/>
              </w:rPr>
            </w:pPr>
            <w:r w:rsidRPr="009127ED">
              <w:rPr>
                <w:lang w:eastAsia="lt-LT"/>
              </w:rPr>
              <w:t>1.</w:t>
            </w:r>
          </w:p>
        </w:tc>
        <w:tc>
          <w:tcPr>
            <w:tcW w:w="2666" w:type="dxa"/>
            <w:gridSpan w:val="2"/>
          </w:tcPr>
          <w:p w:rsidR="00253881" w:rsidRPr="009127ED" w:rsidRDefault="00253881" w:rsidP="00253881">
            <w:pPr>
              <w:rPr>
                <w:lang w:eastAsia="lt-LT"/>
              </w:rPr>
            </w:pPr>
            <w:r w:rsidRPr="009127ED">
              <w:rPr>
                <w:lang w:eastAsia="lt-LT"/>
              </w:rPr>
              <w:t>Gyvenamieji pastatai</w:t>
            </w:r>
          </w:p>
        </w:tc>
        <w:tc>
          <w:tcPr>
            <w:tcW w:w="1374" w:type="dxa"/>
          </w:tcPr>
          <w:p w:rsidR="00253881" w:rsidRPr="009127ED" w:rsidRDefault="00253881" w:rsidP="00253881">
            <w:pPr>
              <w:jc w:val="center"/>
              <w:rPr>
                <w:lang w:eastAsia="lt-LT"/>
              </w:rPr>
            </w:pPr>
            <w:r w:rsidRPr="009127ED">
              <w:rPr>
                <w:lang w:eastAsia="lt-LT"/>
              </w:rPr>
              <w:t>3088</w:t>
            </w:r>
          </w:p>
        </w:tc>
        <w:tc>
          <w:tcPr>
            <w:tcW w:w="1071" w:type="dxa"/>
          </w:tcPr>
          <w:p w:rsidR="00253881" w:rsidRPr="009127ED" w:rsidRDefault="00253881" w:rsidP="00253881">
            <w:pPr>
              <w:jc w:val="center"/>
              <w:rPr>
                <w:lang w:eastAsia="lt-LT"/>
              </w:rPr>
            </w:pPr>
            <w:r w:rsidRPr="009127ED">
              <w:rPr>
                <w:lang w:eastAsia="lt-LT"/>
              </w:rPr>
              <w:t>137</w:t>
            </w:r>
          </w:p>
        </w:tc>
        <w:tc>
          <w:tcPr>
            <w:tcW w:w="1103" w:type="dxa"/>
          </w:tcPr>
          <w:p w:rsidR="00253881" w:rsidRPr="009127ED" w:rsidRDefault="00253881" w:rsidP="00253881">
            <w:pPr>
              <w:jc w:val="center"/>
              <w:rPr>
                <w:lang w:eastAsia="lt-LT"/>
              </w:rPr>
            </w:pPr>
            <w:r w:rsidRPr="009127ED">
              <w:rPr>
                <w:lang w:eastAsia="lt-LT"/>
              </w:rPr>
              <w:t>23</w:t>
            </w:r>
          </w:p>
        </w:tc>
        <w:tc>
          <w:tcPr>
            <w:tcW w:w="1258" w:type="dxa"/>
          </w:tcPr>
          <w:p w:rsidR="00253881" w:rsidRPr="009127ED" w:rsidRDefault="00253881" w:rsidP="00253881">
            <w:pPr>
              <w:jc w:val="center"/>
              <w:rPr>
                <w:lang w:eastAsia="lt-LT"/>
              </w:rPr>
            </w:pPr>
            <w:r w:rsidRPr="009127ED">
              <w:rPr>
                <w:lang w:eastAsia="lt-LT"/>
              </w:rPr>
              <w:t>39</w:t>
            </w:r>
          </w:p>
        </w:tc>
        <w:tc>
          <w:tcPr>
            <w:tcW w:w="1523" w:type="dxa"/>
            <w:shd w:val="clear" w:color="auto" w:fill="auto"/>
          </w:tcPr>
          <w:p w:rsidR="00253881" w:rsidRPr="009127ED" w:rsidRDefault="00253881" w:rsidP="00253881">
            <w:pPr>
              <w:jc w:val="center"/>
              <w:rPr>
                <w:lang w:eastAsia="lt-LT"/>
              </w:rPr>
            </w:pPr>
            <w:r w:rsidRPr="009127ED">
              <w:rPr>
                <w:lang w:eastAsia="lt-LT"/>
              </w:rPr>
              <w:t>29</w:t>
            </w:r>
          </w:p>
        </w:tc>
      </w:tr>
      <w:tr w:rsidR="00253881" w:rsidRPr="009127ED" w:rsidTr="00BE1C0C">
        <w:trPr>
          <w:cantSplit/>
          <w:trHeight w:val="23"/>
        </w:trPr>
        <w:tc>
          <w:tcPr>
            <w:tcW w:w="627" w:type="dxa"/>
          </w:tcPr>
          <w:p w:rsidR="00253881" w:rsidRPr="009127ED" w:rsidRDefault="00253881" w:rsidP="00253881">
            <w:pPr>
              <w:jc w:val="center"/>
              <w:rPr>
                <w:lang w:eastAsia="lt-LT"/>
              </w:rPr>
            </w:pPr>
            <w:r w:rsidRPr="009127ED">
              <w:rPr>
                <w:lang w:eastAsia="lt-LT"/>
              </w:rPr>
              <w:t>2.</w:t>
            </w:r>
          </w:p>
        </w:tc>
        <w:tc>
          <w:tcPr>
            <w:tcW w:w="2666" w:type="dxa"/>
            <w:gridSpan w:val="2"/>
          </w:tcPr>
          <w:p w:rsidR="00253881" w:rsidRPr="009127ED" w:rsidRDefault="00253881" w:rsidP="00253881">
            <w:pPr>
              <w:rPr>
                <w:lang w:eastAsia="lt-LT"/>
              </w:rPr>
            </w:pPr>
            <w:r w:rsidRPr="009127ED">
              <w:rPr>
                <w:lang w:eastAsia="lt-LT"/>
              </w:rPr>
              <w:t>Negyvenamieji pastatai</w:t>
            </w:r>
          </w:p>
        </w:tc>
        <w:tc>
          <w:tcPr>
            <w:tcW w:w="1374" w:type="dxa"/>
          </w:tcPr>
          <w:p w:rsidR="00253881" w:rsidRPr="009127ED" w:rsidRDefault="00253881" w:rsidP="00253881">
            <w:pPr>
              <w:jc w:val="center"/>
              <w:rPr>
                <w:lang w:eastAsia="lt-LT"/>
              </w:rPr>
            </w:pPr>
            <w:r w:rsidRPr="009127ED">
              <w:rPr>
                <w:lang w:eastAsia="lt-LT"/>
              </w:rPr>
              <w:t>978</w:t>
            </w:r>
          </w:p>
        </w:tc>
        <w:tc>
          <w:tcPr>
            <w:tcW w:w="1071" w:type="dxa"/>
          </w:tcPr>
          <w:p w:rsidR="00253881" w:rsidRPr="009127ED" w:rsidRDefault="00253881" w:rsidP="00253881">
            <w:pPr>
              <w:jc w:val="center"/>
              <w:rPr>
                <w:lang w:eastAsia="lt-LT"/>
              </w:rPr>
            </w:pPr>
            <w:r w:rsidRPr="009127ED">
              <w:rPr>
                <w:lang w:eastAsia="lt-LT"/>
              </w:rPr>
              <w:t>122</w:t>
            </w:r>
          </w:p>
        </w:tc>
        <w:tc>
          <w:tcPr>
            <w:tcW w:w="1103" w:type="dxa"/>
          </w:tcPr>
          <w:p w:rsidR="00253881" w:rsidRPr="009127ED" w:rsidRDefault="00253881" w:rsidP="00253881">
            <w:pPr>
              <w:jc w:val="center"/>
              <w:rPr>
                <w:lang w:eastAsia="lt-LT"/>
              </w:rPr>
            </w:pPr>
            <w:r w:rsidRPr="009127ED">
              <w:rPr>
                <w:lang w:eastAsia="lt-LT"/>
              </w:rPr>
              <w:t>49</w:t>
            </w:r>
          </w:p>
        </w:tc>
        <w:tc>
          <w:tcPr>
            <w:tcW w:w="1258" w:type="dxa"/>
          </w:tcPr>
          <w:p w:rsidR="00253881" w:rsidRPr="009127ED" w:rsidRDefault="00253881" w:rsidP="00253881">
            <w:pPr>
              <w:jc w:val="center"/>
              <w:rPr>
                <w:lang w:eastAsia="lt-LT"/>
              </w:rPr>
            </w:pPr>
            <w:r w:rsidRPr="009127ED">
              <w:rPr>
                <w:lang w:eastAsia="lt-LT"/>
              </w:rPr>
              <w:t>23</w:t>
            </w:r>
          </w:p>
        </w:tc>
        <w:tc>
          <w:tcPr>
            <w:tcW w:w="1523" w:type="dxa"/>
            <w:shd w:val="clear" w:color="auto" w:fill="auto"/>
          </w:tcPr>
          <w:p w:rsidR="00253881" w:rsidRPr="009127ED" w:rsidRDefault="00253881" w:rsidP="00253881">
            <w:pPr>
              <w:jc w:val="center"/>
              <w:rPr>
                <w:lang w:eastAsia="lt-LT"/>
              </w:rPr>
            </w:pPr>
            <w:r w:rsidRPr="009127ED">
              <w:rPr>
                <w:lang w:eastAsia="lt-LT"/>
              </w:rPr>
              <w:t>17</w:t>
            </w:r>
          </w:p>
        </w:tc>
      </w:tr>
      <w:tr w:rsidR="00253881" w:rsidRPr="009127ED" w:rsidTr="00BE1C0C">
        <w:trPr>
          <w:cantSplit/>
          <w:trHeight w:val="23"/>
        </w:trPr>
        <w:tc>
          <w:tcPr>
            <w:tcW w:w="627" w:type="dxa"/>
          </w:tcPr>
          <w:p w:rsidR="00253881" w:rsidRPr="009127ED" w:rsidRDefault="00253881" w:rsidP="00253881">
            <w:pPr>
              <w:jc w:val="center"/>
              <w:rPr>
                <w:lang w:eastAsia="lt-LT"/>
              </w:rPr>
            </w:pPr>
            <w:r w:rsidRPr="009127ED">
              <w:rPr>
                <w:lang w:eastAsia="lt-LT"/>
              </w:rPr>
              <w:t>3.</w:t>
            </w:r>
          </w:p>
        </w:tc>
        <w:tc>
          <w:tcPr>
            <w:tcW w:w="2666" w:type="dxa"/>
            <w:gridSpan w:val="2"/>
          </w:tcPr>
          <w:p w:rsidR="00253881" w:rsidRPr="009127ED" w:rsidRDefault="00253881" w:rsidP="00253881">
            <w:pPr>
              <w:rPr>
                <w:lang w:eastAsia="lt-LT"/>
              </w:rPr>
            </w:pPr>
            <w:r w:rsidRPr="009127ED">
              <w:rPr>
                <w:lang w:eastAsia="lt-LT"/>
              </w:rPr>
              <w:t>Inžineriniai statiniai</w:t>
            </w:r>
          </w:p>
        </w:tc>
        <w:tc>
          <w:tcPr>
            <w:tcW w:w="1374" w:type="dxa"/>
          </w:tcPr>
          <w:p w:rsidR="00253881" w:rsidRPr="009127ED" w:rsidRDefault="00253881" w:rsidP="00253881">
            <w:pPr>
              <w:jc w:val="center"/>
              <w:rPr>
                <w:lang w:eastAsia="lt-LT"/>
              </w:rPr>
            </w:pPr>
            <w:r w:rsidRPr="009127ED">
              <w:rPr>
                <w:lang w:eastAsia="lt-LT"/>
              </w:rPr>
              <w:t>-</w:t>
            </w:r>
          </w:p>
        </w:tc>
        <w:tc>
          <w:tcPr>
            <w:tcW w:w="1071" w:type="dxa"/>
          </w:tcPr>
          <w:p w:rsidR="00253881" w:rsidRPr="009127ED" w:rsidRDefault="00253881" w:rsidP="00253881">
            <w:pPr>
              <w:jc w:val="center"/>
              <w:rPr>
                <w:lang w:eastAsia="lt-LT"/>
              </w:rPr>
            </w:pPr>
            <w:r w:rsidRPr="009127ED">
              <w:rPr>
                <w:lang w:eastAsia="lt-LT"/>
              </w:rPr>
              <w:t>-</w:t>
            </w:r>
          </w:p>
        </w:tc>
        <w:tc>
          <w:tcPr>
            <w:tcW w:w="1103" w:type="dxa"/>
          </w:tcPr>
          <w:p w:rsidR="00253881" w:rsidRPr="009127ED" w:rsidRDefault="00253881" w:rsidP="00253881">
            <w:pPr>
              <w:jc w:val="center"/>
              <w:rPr>
                <w:lang w:eastAsia="lt-LT"/>
              </w:rPr>
            </w:pPr>
            <w:r w:rsidRPr="009127ED">
              <w:rPr>
                <w:lang w:eastAsia="lt-LT"/>
              </w:rPr>
              <w:t>-</w:t>
            </w:r>
          </w:p>
        </w:tc>
        <w:tc>
          <w:tcPr>
            <w:tcW w:w="1258" w:type="dxa"/>
          </w:tcPr>
          <w:p w:rsidR="00253881" w:rsidRPr="009127ED" w:rsidRDefault="00253881" w:rsidP="00253881">
            <w:pPr>
              <w:jc w:val="center"/>
              <w:rPr>
                <w:lang w:eastAsia="lt-LT"/>
              </w:rPr>
            </w:pPr>
            <w:r w:rsidRPr="009127ED">
              <w:rPr>
                <w:lang w:eastAsia="lt-LT"/>
              </w:rPr>
              <w:t>-</w:t>
            </w:r>
          </w:p>
        </w:tc>
        <w:tc>
          <w:tcPr>
            <w:tcW w:w="1523" w:type="dxa"/>
            <w:tcBorders>
              <w:bottom w:val="single" w:sz="4" w:space="0" w:color="auto"/>
            </w:tcBorders>
            <w:shd w:val="clear" w:color="auto" w:fill="auto"/>
          </w:tcPr>
          <w:p w:rsidR="00253881" w:rsidRPr="009127ED" w:rsidRDefault="00253881" w:rsidP="00253881">
            <w:pPr>
              <w:jc w:val="center"/>
              <w:rPr>
                <w:lang w:eastAsia="lt-LT"/>
              </w:rPr>
            </w:pPr>
            <w:r w:rsidRPr="009127ED">
              <w:rPr>
                <w:lang w:eastAsia="lt-LT"/>
              </w:rPr>
              <w:t>-</w:t>
            </w:r>
          </w:p>
        </w:tc>
      </w:tr>
      <w:tr w:rsidR="00253881" w:rsidRPr="009127ED" w:rsidTr="00BE1C0C">
        <w:trPr>
          <w:cantSplit/>
          <w:trHeight w:val="23"/>
        </w:trPr>
        <w:tc>
          <w:tcPr>
            <w:tcW w:w="9622" w:type="dxa"/>
            <w:gridSpan w:val="8"/>
            <w:shd w:val="clear" w:color="auto" w:fill="D9D9D9"/>
          </w:tcPr>
          <w:p w:rsidR="00253881" w:rsidRPr="009127ED" w:rsidRDefault="00253881" w:rsidP="00253881">
            <w:pPr>
              <w:jc w:val="center"/>
              <w:rPr>
                <w:szCs w:val="20"/>
                <w:lang w:eastAsia="lt-LT"/>
              </w:rPr>
            </w:pPr>
            <w:r w:rsidRPr="009127ED">
              <w:rPr>
                <w:b/>
                <w:lang w:eastAsia="lt-LT"/>
              </w:rPr>
              <w:t>2014 metai</w:t>
            </w:r>
          </w:p>
        </w:tc>
      </w:tr>
      <w:tr w:rsidR="00253881" w:rsidRPr="009127ED" w:rsidTr="00BE1C0C">
        <w:trPr>
          <w:cantSplit/>
          <w:trHeight w:val="23"/>
        </w:trPr>
        <w:tc>
          <w:tcPr>
            <w:tcW w:w="627" w:type="dxa"/>
          </w:tcPr>
          <w:p w:rsidR="00253881" w:rsidRPr="009127ED" w:rsidRDefault="00253881" w:rsidP="00253881">
            <w:pPr>
              <w:jc w:val="center"/>
              <w:rPr>
                <w:lang w:eastAsia="lt-LT"/>
              </w:rPr>
            </w:pPr>
            <w:r w:rsidRPr="009127ED">
              <w:rPr>
                <w:lang w:eastAsia="lt-LT"/>
              </w:rPr>
              <w:t>1.</w:t>
            </w:r>
          </w:p>
        </w:tc>
        <w:tc>
          <w:tcPr>
            <w:tcW w:w="2666" w:type="dxa"/>
            <w:gridSpan w:val="2"/>
          </w:tcPr>
          <w:p w:rsidR="00253881" w:rsidRPr="009127ED" w:rsidRDefault="00253881" w:rsidP="00253881">
            <w:pPr>
              <w:rPr>
                <w:lang w:eastAsia="lt-LT"/>
              </w:rPr>
            </w:pPr>
            <w:r w:rsidRPr="009127ED">
              <w:rPr>
                <w:lang w:eastAsia="lt-LT"/>
              </w:rPr>
              <w:t>Gyvenamieji pastatai</w:t>
            </w:r>
          </w:p>
        </w:tc>
        <w:tc>
          <w:tcPr>
            <w:tcW w:w="1374" w:type="dxa"/>
          </w:tcPr>
          <w:p w:rsidR="00253881" w:rsidRPr="009127ED" w:rsidRDefault="00253881" w:rsidP="00253881">
            <w:pPr>
              <w:jc w:val="center"/>
              <w:rPr>
                <w:lang w:eastAsia="lt-LT"/>
              </w:rPr>
            </w:pPr>
            <w:r w:rsidRPr="009127ED">
              <w:rPr>
                <w:lang w:eastAsia="lt-LT"/>
              </w:rPr>
              <w:t>3088</w:t>
            </w:r>
          </w:p>
        </w:tc>
        <w:tc>
          <w:tcPr>
            <w:tcW w:w="1071" w:type="dxa"/>
          </w:tcPr>
          <w:p w:rsidR="00253881" w:rsidRPr="009127ED" w:rsidRDefault="00253881" w:rsidP="00253881">
            <w:pPr>
              <w:jc w:val="center"/>
              <w:rPr>
                <w:lang w:eastAsia="lt-LT"/>
              </w:rPr>
            </w:pPr>
            <w:r w:rsidRPr="009127ED">
              <w:rPr>
                <w:lang w:eastAsia="lt-LT"/>
              </w:rPr>
              <w:t>134</w:t>
            </w:r>
          </w:p>
        </w:tc>
        <w:tc>
          <w:tcPr>
            <w:tcW w:w="1103" w:type="dxa"/>
          </w:tcPr>
          <w:p w:rsidR="00253881" w:rsidRPr="009127ED" w:rsidRDefault="00253881" w:rsidP="00253881">
            <w:pPr>
              <w:jc w:val="center"/>
              <w:rPr>
                <w:lang w:eastAsia="lt-LT"/>
              </w:rPr>
            </w:pPr>
            <w:r w:rsidRPr="009127ED">
              <w:rPr>
                <w:lang w:eastAsia="lt-LT"/>
              </w:rPr>
              <w:t>14</w:t>
            </w:r>
          </w:p>
        </w:tc>
        <w:tc>
          <w:tcPr>
            <w:tcW w:w="1258" w:type="dxa"/>
          </w:tcPr>
          <w:p w:rsidR="00253881" w:rsidRPr="009127ED" w:rsidRDefault="00253881" w:rsidP="00253881">
            <w:pPr>
              <w:jc w:val="center"/>
              <w:rPr>
                <w:lang w:eastAsia="lt-LT"/>
              </w:rPr>
            </w:pPr>
            <w:r w:rsidRPr="009127ED">
              <w:rPr>
                <w:lang w:eastAsia="lt-LT"/>
              </w:rPr>
              <w:t>30</w:t>
            </w:r>
          </w:p>
        </w:tc>
        <w:tc>
          <w:tcPr>
            <w:tcW w:w="1523" w:type="dxa"/>
            <w:shd w:val="clear" w:color="auto" w:fill="auto"/>
          </w:tcPr>
          <w:p w:rsidR="00253881" w:rsidRPr="009127ED" w:rsidRDefault="00253881" w:rsidP="00253881">
            <w:pPr>
              <w:jc w:val="center"/>
              <w:rPr>
                <w:lang w:eastAsia="lt-LT"/>
              </w:rPr>
            </w:pPr>
            <w:r w:rsidRPr="009127ED">
              <w:rPr>
                <w:lang w:eastAsia="lt-LT"/>
              </w:rPr>
              <w:t>26</w:t>
            </w:r>
          </w:p>
        </w:tc>
      </w:tr>
      <w:tr w:rsidR="00253881" w:rsidRPr="009127ED" w:rsidTr="00BE1C0C">
        <w:trPr>
          <w:cantSplit/>
          <w:trHeight w:val="23"/>
        </w:trPr>
        <w:tc>
          <w:tcPr>
            <w:tcW w:w="627" w:type="dxa"/>
          </w:tcPr>
          <w:p w:rsidR="00253881" w:rsidRPr="009127ED" w:rsidRDefault="00253881" w:rsidP="00253881">
            <w:pPr>
              <w:jc w:val="center"/>
              <w:rPr>
                <w:lang w:eastAsia="lt-LT"/>
              </w:rPr>
            </w:pPr>
            <w:r w:rsidRPr="009127ED">
              <w:rPr>
                <w:lang w:eastAsia="lt-LT"/>
              </w:rPr>
              <w:t>2.</w:t>
            </w:r>
          </w:p>
        </w:tc>
        <w:tc>
          <w:tcPr>
            <w:tcW w:w="2666" w:type="dxa"/>
            <w:gridSpan w:val="2"/>
          </w:tcPr>
          <w:p w:rsidR="00253881" w:rsidRPr="009127ED" w:rsidRDefault="00253881" w:rsidP="00253881">
            <w:pPr>
              <w:rPr>
                <w:lang w:eastAsia="lt-LT"/>
              </w:rPr>
            </w:pPr>
            <w:r w:rsidRPr="009127ED">
              <w:rPr>
                <w:lang w:eastAsia="lt-LT"/>
              </w:rPr>
              <w:t>Negyvenamieji pastatai</w:t>
            </w:r>
          </w:p>
        </w:tc>
        <w:tc>
          <w:tcPr>
            <w:tcW w:w="1374" w:type="dxa"/>
          </w:tcPr>
          <w:p w:rsidR="00253881" w:rsidRPr="009127ED" w:rsidRDefault="00253881" w:rsidP="00253881">
            <w:pPr>
              <w:jc w:val="center"/>
              <w:rPr>
                <w:lang w:eastAsia="lt-LT"/>
              </w:rPr>
            </w:pPr>
            <w:r w:rsidRPr="009127ED">
              <w:rPr>
                <w:lang w:eastAsia="lt-LT"/>
              </w:rPr>
              <w:t>978</w:t>
            </w:r>
          </w:p>
        </w:tc>
        <w:tc>
          <w:tcPr>
            <w:tcW w:w="1071" w:type="dxa"/>
          </w:tcPr>
          <w:p w:rsidR="00253881" w:rsidRPr="009127ED" w:rsidRDefault="00253881" w:rsidP="00253881">
            <w:pPr>
              <w:jc w:val="center"/>
              <w:rPr>
                <w:lang w:eastAsia="lt-LT"/>
              </w:rPr>
            </w:pPr>
            <w:r w:rsidRPr="009127ED">
              <w:rPr>
                <w:lang w:eastAsia="lt-LT"/>
              </w:rPr>
              <w:t>84</w:t>
            </w:r>
          </w:p>
        </w:tc>
        <w:tc>
          <w:tcPr>
            <w:tcW w:w="1103" w:type="dxa"/>
          </w:tcPr>
          <w:p w:rsidR="00253881" w:rsidRPr="009127ED" w:rsidRDefault="00253881" w:rsidP="00253881">
            <w:pPr>
              <w:jc w:val="center"/>
              <w:rPr>
                <w:lang w:eastAsia="lt-LT"/>
              </w:rPr>
            </w:pPr>
            <w:r w:rsidRPr="009127ED">
              <w:rPr>
                <w:lang w:eastAsia="lt-LT"/>
              </w:rPr>
              <w:t>14</w:t>
            </w:r>
          </w:p>
        </w:tc>
        <w:tc>
          <w:tcPr>
            <w:tcW w:w="1258" w:type="dxa"/>
          </w:tcPr>
          <w:p w:rsidR="00253881" w:rsidRPr="009127ED" w:rsidRDefault="00253881" w:rsidP="00253881">
            <w:pPr>
              <w:jc w:val="center"/>
              <w:rPr>
                <w:lang w:eastAsia="lt-LT"/>
              </w:rPr>
            </w:pPr>
            <w:r w:rsidRPr="009127ED">
              <w:rPr>
                <w:lang w:eastAsia="lt-LT"/>
              </w:rPr>
              <w:t>22</w:t>
            </w:r>
          </w:p>
        </w:tc>
        <w:tc>
          <w:tcPr>
            <w:tcW w:w="1523" w:type="dxa"/>
            <w:shd w:val="clear" w:color="auto" w:fill="auto"/>
          </w:tcPr>
          <w:p w:rsidR="00253881" w:rsidRPr="009127ED" w:rsidRDefault="00253881" w:rsidP="00253881">
            <w:pPr>
              <w:jc w:val="center"/>
              <w:rPr>
                <w:lang w:eastAsia="lt-LT"/>
              </w:rPr>
            </w:pPr>
            <w:r w:rsidRPr="009127ED">
              <w:rPr>
                <w:lang w:eastAsia="lt-LT"/>
              </w:rPr>
              <w:t>11</w:t>
            </w:r>
          </w:p>
        </w:tc>
      </w:tr>
      <w:tr w:rsidR="00253881" w:rsidRPr="009127ED" w:rsidTr="00BE1C0C">
        <w:trPr>
          <w:cantSplit/>
          <w:trHeight w:val="23"/>
        </w:trPr>
        <w:tc>
          <w:tcPr>
            <w:tcW w:w="627" w:type="dxa"/>
          </w:tcPr>
          <w:p w:rsidR="00253881" w:rsidRPr="009127ED" w:rsidRDefault="00253881" w:rsidP="00253881">
            <w:pPr>
              <w:jc w:val="center"/>
              <w:rPr>
                <w:lang w:eastAsia="lt-LT"/>
              </w:rPr>
            </w:pPr>
            <w:r w:rsidRPr="009127ED">
              <w:rPr>
                <w:lang w:eastAsia="lt-LT"/>
              </w:rPr>
              <w:t>3.</w:t>
            </w:r>
          </w:p>
        </w:tc>
        <w:tc>
          <w:tcPr>
            <w:tcW w:w="2666" w:type="dxa"/>
            <w:gridSpan w:val="2"/>
          </w:tcPr>
          <w:p w:rsidR="00253881" w:rsidRPr="009127ED" w:rsidRDefault="00253881" w:rsidP="00253881">
            <w:pPr>
              <w:rPr>
                <w:lang w:eastAsia="lt-LT"/>
              </w:rPr>
            </w:pPr>
            <w:r w:rsidRPr="009127ED">
              <w:rPr>
                <w:lang w:eastAsia="lt-LT"/>
              </w:rPr>
              <w:t>Inžineriniai statiniai</w:t>
            </w:r>
          </w:p>
        </w:tc>
        <w:tc>
          <w:tcPr>
            <w:tcW w:w="1374" w:type="dxa"/>
          </w:tcPr>
          <w:p w:rsidR="00253881" w:rsidRPr="009127ED" w:rsidRDefault="00253881" w:rsidP="00253881">
            <w:pPr>
              <w:jc w:val="center"/>
              <w:rPr>
                <w:lang w:eastAsia="lt-LT"/>
              </w:rPr>
            </w:pPr>
            <w:r w:rsidRPr="009127ED">
              <w:rPr>
                <w:lang w:eastAsia="lt-LT"/>
              </w:rPr>
              <w:t>-</w:t>
            </w:r>
          </w:p>
        </w:tc>
        <w:tc>
          <w:tcPr>
            <w:tcW w:w="1071" w:type="dxa"/>
          </w:tcPr>
          <w:p w:rsidR="00253881" w:rsidRPr="009127ED" w:rsidRDefault="00253881" w:rsidP="00253881">
            <w:pPr>
              <w:jc w:val="center"/>
              <w:rPr>
                <w:lang w:eastAsia="lt-LT"/>
              </w:rPr>
            </w:pPr>
            <w:r w:rsidRPr="009127ED">
              <w:rPr>
                <w:lang w:eastAsia="lt-LT"/>
              </w:rPr>
              <w:t>16</w:t>
            </w:r>
          </w:p>
        </w:tc>
        <w:tc>
          <w:tcPr>
            <w:tcW w:w="1103" w:type="dxa"/>
          </w:tcPr>
          <w:p w:rsidR="00253881" w:rsidRPr="009127ED" w:rsidRDefault="00253881" w:rsidP="00253881">
            <w:pPr>
              <w:jc w:val="center"/>
              <w:rPr>
                <w:lang w:eastAsia="lt-LT"/>
              </w:rPr>
            </w:pPr>
            <w:r w:rsidRPr="009127ED">
              <w:rPr>
                <w:lang w:eastAsia="lt-LT"/>
              </w:rPr>
              <w:t>5</w:t>
            </w:r>
          </w:p>
        </w:tc>
        <w:tc>
          <w:tcPr>
            <w:tcW w:w="1258" w:type="dxa"/>
          </w:tcPr>
          <w:p w:rsidR="00253881" w:rsidRPr="009127ED" w:rsidRDefault="00253881" w:rsidP="00253881">
            <w:pPr>
              <w:jc w:val="center"/>
              <w:rPr>
                <w:lang w:eastAsia="lt-LT"/>
              </w:rPr>
            </w:pPr>
            <w:r w:rsidRPr="009127ED">
              <w:rPr>
                <w:lang w:eastAsia="lt-LT"/>
              </w:rPr>
              <w:t>6</w:t>
            </w:r>
          </w:p>
        </w:tc>
        <w:tc>
          <w:tcPr>
            <w:tcW w:w="1523" w:type="dxa"/>
            <w:tcBorders>
              <w:bottom w:val="single" w:sz="4" w:space="0" w:color="auto"/>
            </w:tcBorders>
            <w:shd w:val="clear" w:color="auto" w:fill="auto"/>
          </w:tcPr>
          <w:p w:rsidR="00253881" w:rsidRPr="009127ED" w:rsidRDefault="00253881" w:rsidP="00253881">
            <w:pPr>
              <w:jc w:val="center"/>
              <w:rPr>
                <w:lang w:eastAsia="lt-LT"/>
              </w:rPr>
            </w:pPr>
            <w:r w:rsidRPr="009127ED">
              <w:rPr>
                <w:lang w:eastAsia="lt-LT"/>
              </w:rPr>
              <w:t>5</w:t>
            </w:r>
          </w:p>
        </w:tc>
      </w:tr>
      <w:tr w:rsidR="00253881" w:rsidRPr="009127ED" w:rsidTr="00BE1C0C">
        <w:trPr>
          <w:cantSplit/>
          <w:trHeight w:val="23"/>
        </w:trPr>
        <w:tc>
          <w:tcPr>
            <w:tcW w:w="9622" w:type="dxa"/>
            <w:gridSpan w:val="8"/>
            <w:shd w:val="clear" w:color="auto" w:fill="D9D9D9"/>
          </w:tcPr>
          <w:p w:rsidR="00253881" w:rsidRPr="009127ED" w:rsidRDefault="00253881" w:rsidP="00253881">
            <w:pPr>
              <w:jc w:val="center"/>
              <w:rPr>
                <w:szCs w:val="20"/>
                <w:lang w:eastAsia="lt-LT"/>
              </w:rPr>
            </w:pPr>
            <w:r w:rsidRPr="009127ED">
              <w:rPr>
                <w:b/>
                <w:lang w:eastAsia="lt-LT"/>
              </w:rPr>
              <w:t>2015 metai</w:t>
            </w:r>
          </w:p>
        </w:tc>
      </w:tr>
      <w:tr w:rsidR="00253881" w:rsidRPr="009127ED" w:rsidTr="00BE1C0C">
        <w:trPr>
          <w:cantSplit/>
          <w:trHeight w:val="23"/>
        </w:trPr>
        <w:tc>
          <w:tcPr>
            <w:tcW w:w="627" w:type="dxa"/>
          </w:tcPr>
          <w:p w:rsidR="00253881" w:rsidRPr="009127ED" w:rsidRDefault="00253881" w:rsidP="00253881">
            <w:pPr>
              <w:jc w:val="center"/>
              <w:rPr>
                <w:lang w:eastAsia="lt-LT"/>
              </w:rPr>
            </w:pPr>
            <w:r w:rsidRPr="009127ED">
              <w:rPr>
                <w:lang w:eastAsia="lt-LT"/>
              </w:rPr>
              <w:t>1.</w:t>
            </w:r>
          </w:p>
        </w:tc>
        <w:tc>
          <w:tcPr>
            <w:tcW w:w="2666" w:type="dxa"/>
            <w:gridSpan w:val="2"/>
          </w:tcPr>
          <w:p w:rsidR="00253881" w:rsidRPr="009127ED" w:rsidRDefault="00253881" w:rsidP="00253881">
            <w:pPr>
              <w:rPr>
                <w:lang w:eastAsia="lt-LT"/>
              </w:rPr>
            </w:pPr>
            <w:r w:rsidRPr="009127ED">
              <w:rPr>
                <w:lang w:eastAsia="lt-LT"/>
              </w:rPr>
              <w:t>Gyvenamieji pastatai</w:t>
            </w:r>
          </w:p>
        </w:tc>
        <w:tc>
          <w:tcPr>
            <w:tcW w:w="1374" w:type="dxa"/>
          </w:tcPr>
          <w:p w:rsidR="00253881" w:rsidRPr="009127ED" w:rsidRDefault="00253881" w:rsidP="00253881">
            <w:pPr>
              <w:jc w:val="center"/>
              <w:rPr>
                <w:lang w:eastAsia="lt-LT"/>
              </w:rPr>
            </w:pPr>
            <w:r w:rsidRPr="009127ED">
              <w:rPr>
                <w:lang w:eastAsia="lt-LT"/>
              </w:rPr>
              <w:t>3088</w:t>
            </w:r>
          </w:p>
        </w:tc>
        <w:tc>
          <w:tcPr>
            <w:tcW w:w="1071" w:type="dxa"/>
          </w:tcPr>
          <w:p w:rsidR="00253881" w:rsidRPr="009127ED" w:rsidRDefault="00253881" w:rsidP="00253881">
            <w:pPr>
              <w:jc w:val="center"/>
              <w:rPr>
                <w:lang w:eastAsia="lt-LT"/>
              </w:rPr>
            </w:pPr>
            <w:r w:rsidRPr="009127ED">
              <w:rPr>
                <w:lang w:eastAsia="lt-LT"/>
              </w:rPr>
              <w:t>85</w:t>
            </w:r>
          </w:p>
        </w:tc>
        <w:tc>
          <w:tcPr>
            <w:tcW w:w="1103" w:type="dxa"/>
          </w:tcPr>
          <w:p w:rsidR="00253881" w:rsidRPr="009127ED" w:rsidRDefault="00253881" w:rsidP="00253881">
            <w:pPr>
              <w:jc w:val="center"/>
              <w:rPr>
                <w:lang w:eastAsia="lt-LT"/>
              </w:rPr>
            </w:pPr>
            <w:r w:rsidRPr="009127ED">
              <w:rPr>
                <w:lang w:eastAsia="lt-LT"/>
              </w:rPr>
              <w:t>10</w:t>
            </w:r>
          </w:p>
        </w:tc>
        <w:tc>
          <w:tcPr>
            <w:tcW w:w="1258" w:type="dxa"/>
          </w:tcPr>
          <w:p w:rsidR="00253881" w:rsidRPr="009127ED" w:rsidRDefault="00253881" w:rsidP="00253881">
            <w:pPr>
              <w:jc w:val="center"/>
              <w:rPr>
                <w:lang w:eastAsia="lt-LT"/>
              </w:rPr>
            </w:pPr>
            <w:r w:rsidRPr="009127ED">
              <w:rPr>
                <w:lang w:eastAsia="lt-LT"/>
              </w:rPr>
              <w:t>52</w:t>
            </w:r>
          </w:p>
        </w:tc>
        <w:tc>
          <w:tcPr>
            <w:tcW w:w="1523" w:type="dxa"/>
            <w:shd w:val="clear" w:color="auto" w:fill="auto"/>
          </w:tcPr>
          <w:p w:rsidR="00253881" w:rsidRPr="009127ED" w:rsidRDefault="00253881" w:rsidP="00253881">
            <w:pPr>
              <w:jc w:val="center"/>
              <w:rPr>
                <w:lang w:eastAsia="lt-LT"/>
              </w:rPr>
            </w:pPr>
            <w:r w:rsidRPr="009127ED">
              <w:rPr>
                <w:lang w:eastAsia="lt-LT"/>
              </w:rPr>
              <w:t>31</w:t>
            </w:r>
          </w:p>
        </w:tc>
      </w:tr>
      <w:tr w:rsidR="00253881" w:rsidRPr="009127ED" w:rsidTr="00BE1C0C">
        <w:trPr>
          <w:cantSplit/>
          <w:trHeight w:val="23"/>
        </w:trPr>
        <w:tc>
          <w:tcPr>
            <w:tcW w:w="627" w:type="dxa"/>
          </w:tcPr>
          <w:p w:rsidR="00253881" w:rsidRPr="009127ED" w:rsidRDefault="00253881" w:rsidP="00253881">
            <w:pPr>
              <w:jc w:val="center"/>
              <w:rPr>
                <w:lang w:eastAsia="lt-LT"/>
              </w:rPr>
            </w:pPr>
            <w:r w:rsidRPr="009127ED">
              <w:rPr>
                <w:lang w:eastAsia="lt-LT"/>
              </w:rPr>
              <w:t>2.</w:t>
            </w:r>
          </w:p>
        </w:tc>
        <w:tc>
          <w:tcPr>
            <w:tcW w:w="2666" w:type="dxa"/>
            <w:gridSpan w:val="2"/>
          </w:tcPr>
          <w:p w:rsidR="00253881" w:rsidRPr="009127ED" w:rsidRDefault="00253881" w:rsidP="00253881">
            <w:pPr>
              <w:rPr>
                <w:lang w:eastAsia="lt-LT"/>
              </w:rPr>
            </w:pPr>
            <w:r w:rsidRPr="009127ED">
              <w:rPr>
                <w:lang w:eastAsia="lt-LT"/>
              </w:rPr>
              <w:t>Negyvenamieji pastatai</w:t>
            </w:r>
          </w:p>
        </w:tc>
        <w:tc>
          <w:tcPr>
            <w:tcW w:w="1374" w:type="dxa"/>
          </w:tcPr>
          <w:p w:rsidR="00253881" w:rsidRPr="009127ED" w:rsidRDefault="00253881" w:rsidP="00253881">
            <w:pPr>
              <w:jc w:val="center"/>
              <w:rPr>
                <w:lang w:eastAsia="lt-LT"/>
              </w:rPr>
            </w:pPr>
            <w:r w:rsidRPr="009127ED">
              <w:rPr>
                <w:lang w:eastAsia="lt-LT"/>
              </w:rPr>
              <w:t>978</w:t>
            </w:r>
          </w:p>
        </w:tc>
        <w:tc>
          <w:tcPr>
            <w:tcW w:w="1071" w:type="dxa"/>
          </w:tcPr>
          <w:p w:rsidR="00253881" w:rsidRPr="009127ED" w:rsidRDefault="00253881" w:rsidP="00253881">
            <w:pPr>
              <w:jc w:val="center"/>
              <w:rPr>
                <w:lang w:eastAsia="lt-LT"/>
              </w:rPr>
            </w:pPr>
            <w:r w:rsidRPr="009127ED">
              <w:rPr>
                <w:lang w:eastAsia="lt-LT"/>
              </w:rPr>
              <w:t>117</w:t>
            </w:r>
          </w:p>
        </w:tc>
        <w:tc>
          <w:tcPr>
            <w:tcW w:w="1103" w:type="dxa"/>
          </w:tcPr>
          <w:p w:rsidR="00253881" w:rsidRPr="009127ED" w:rsidRDefault="00253881" w:rsidP="00253881">
            <w:pPr>
              <w:jc w:val="center"/>
              <w:rPr>
                <w:lang w:eastAsia="lt-LT"/>
              </w:rPr>
            </w:pPr>
            <w:r w:rsidRPr="009127ED">
              <w:rPr>
                <w:lang w:eastAsia="lt-LT"/>
              </w:rPr>
              <w:t>10</w:t>
            </w:r>
          </w:p>
        </w:tc>
        <w:tc>
          <w:tcPr>
            <w:tcW w:w="1258" w:type="dxa"/>
          </w:tcPr>
          <w:p w:rsidR="00253881" w:rsidRPr="009127ED" w:rsidRDefault="00253881" w:rsidP="00253881">
            <w:pPr>
              <w:jc w:val="center"/>
              <w:rPr>
                <w:lang w:eastAsia="lt-LT"/>
              </w:rPr>
            </w:pPr>
            <w:r w:rsidRPr="009127ED">
              <w:rPr>
                <w:lang w:eastAsia="lt-LT"/>
              </w:rPr>
              <w:t>20</w:t>
            </w:r>
          </w:p>
        </w:tc>
        <w:tc>
          <w:tcPr>
            <w:tcW w:w="1523" w:type="dxa"/>
            <w:shd w:val="clear" w:color="auto" w:fill="auto"/>
          </w:tcPr>
          <w:p w:rsidR="00253881" w:rsidRPr="009127ED" w:rsidRDefault="00253881" w:rsidP="00253881">
            <w:pPr>
              <w:jc w:val="center"/>
              <w:rPr>
                <w:lang w:eastAsia="lt-LT"/>
              </w:rPr>
            </w:pPr>
            <w:r w:rsidRPr="009127ED">
              <w:rPr>
                <w:lang w:eastAsia="lt-LT"/>
              </w:rPr>
              <w:t>20</w:t>
            </w:r>
          </w:p>
        </w:tc>
      </w:tr>
      <w:tr w:rsidR="00253881" w:rsidRPr="009127ED" w:rsidTr="00BE1C0C">
        <w:trPr>
          <w:cantSplit/>
          <w:trHeight w:val="23"/>
        </w:trPr>
        <w:tc>
          <w:tcPr>
            <w:tcW w:w="627" w:type="dxa"/>
          </w:tcPr>
          <w:p w:rsidR="00253881" w:rsidRPr="009127ED" w:rsidRDefault="00253881" w:rsidP="00253881">
            <w:pPr>
              <w:jc w:val="center"/>
              <w:rPr>
                <w:lang w:eastAsia="lt-LT"/>
              </w:rPr>
            </w:pPr>
            <w:r w:rsidRPr="009127ED">
              <w:rPr>
                <w:lang w:eastAsia="lt-LT"/>
              </w:rPr>
              <w:t>3.</w:t>
            </w:r>
          </w:p>
        </w:tc>
        <w:tc>
          <w:tcPr>
            <w:tcW w:w="2666" w:type="dxa"/>
            <w:gridSpan w:val="2"/>
          </w:tcPr>
          <w:p w:rsidR="00253881" w:rsidRPr="009127ED" w:rsidRDefault="00253881" w:rsidP="00253881">
            <w:pPr>
              <w:rPr>
                <w:lang w:eastAsia="lt-LT"/>
              </w:rPr>
            </w:pPr>
            <w:r w:rsidRPr="009127ED">
              <w:rPr>
                <w:lang w:eastAsia="lt-LT"/>
              </w:rPr>
              <w:t>Inžineriniai statiniai</w:t>
            </w:r>
          </w:p>
        </w:tc>
        <w:tc>
          <w:tcPr>
            <w:tcW w:w="1374" w:type="dxa"/>
          </w:tcPr>
          <w:p w:rsidR="00253881" w:rsidRPr="009127ED" w:rsidRDefault="00253881" w:rsidP="00253881">
            <w:pPr>
              <w:jc w:val="center"/>
              <w:rPr>
                <w:lang w:eastAsia="lt-LT"/>
              </w:rPr>
            </w:pPr>
            <w:r w:rsidRPr="009127ED">
              <w:rPr>
                <w:lang w:eastAsia="lt-LT"/>
              </w:rPr>
              <w:t>-</w:t>
            </w:r>
          </w:p>
        </w:tc>
        <w:tc>
          <w:tcPr>
            <w:tcW w:w="1071" w:type="dxa"/>
          </w:tcPr>
          <w:p w:rsidR="00253881" w:rsidRPr="009127ED" w:rsidRDefault="00253881" w:rsidP="00253881">
            <w:pPr>
              <w:jc w:val="center"/>
              <w:rPr>
                <w:lang w:eastAsia="lt-LT"/>
              </w:rPr>
            </w:pPr>
            <w:r w:rsidRPr="009127ED">
              <w:rPr>
                <w:lang w:eastAsia="lt-LT"/>
              </w:rPr>
              <w:t>4</w:t>
            </w:r>
          </w:p>
        </w:tc>
        <w:tc>
          <w:tcPr>
            <w:tcW w:w="1103" w:type="dxa"/>
          </w:tcPr>
          <w:p w:rsidR="00253881" w:rsidRPr="009127ED" w:rsidRDefault="00253881" w:rsidP="00253881">
            <w:pPr>
              <w:jc w:val="center"/>
              <w:rPr>
                <w:lang w:eastAsia="lt-LT"/>
              </w:rPr>
            </w:pPr>
            <w:r w:rsidRPr="009127ED">
              <w:rPr>
                <w:lang w:eastAsia="lt-LT"/>
              </w:rPr>
              <w:t>2</w:t>
            </w:r>
          </w:p>
        </w:tc>
        <w:tc>
          <w:tcPr>
            <w:tcW w:w="1258" w:type="dxa"/>
          </w:tcPr>
          <w:p w:rsidR="00253881" w:rsidRPr="009127ED" w:rsidRDefault="00253881" w:rsidP="00253881">
            <w:pPr>
              <w:jc w:val="center"/>
              <w:rPr>
                <w:lang w:eastAsia="lt-LT"/>
              </w:rPr>
            </w:pPr>
            <w:r w:rsidRPr="009127ED">
              <w:rPr>
                <w:lang w:eastAsia="lt-LT"/>
              </w:rPr>
              <w:t>-</w:t>
            </w:r>
          </w:p>
        </w:tc>
        <w:tc>
          <w:tcPr>
            <w:tcW w:w="1523" w:type="dxa"/>
            <w:tcBorders>
              <w:bottom w:val="single" w:sz="4" w:space="0" w:color="auto"/>
            </w:tcBorders>
            <w:shd w:val="clear" w:color="auto" w:fill="auto"/>
          </w:tcPr>
          <w:p w:rsidR="00253881" w:rsidRPr="009127ED" w:rsidRDefault="00253881" w:rsidP="00253881">
            <w:pPr>
              <w:jc w:val="center"/>
              <w:rPr>
                <w:lang w:eastAsia="lt-LT"/>
              </w:rPr>
            </w:pPr>
            <w:r w:rsidRPr="009127ED">
              <w:rPr>
                <w:lang w:eastAsia="lt-LT"/>
              </w:rPr>
              <w:t>-</w:t>
            </w:r>
          </w:p>
        </w:tc>
      </w:tr>
      <w:tr w:rsidR="00253881" w:rsidRPr="009127ED" w:rsidTr="00BE1C0C">
        <w:trPr>
          <w:cantSplit/>
          <w:trHeight w:val="23"/>
        </w:trPr>
        <w:tc>
          <w:tcPr>
            <w:tcW w:w="9622" w:type="dxa"/>
            <w:gridSpan w:val="8"/>
            <w:shd w:val="clear" w:color="auto" w:fill="D9D9D9"/>
          </w:tcPr>
          <w:p w:rsidR="00253881" w:rsidRPr="009127ED" w:rsidRDefault="00253881" w:rsidP="00253881">
            <w:pPr>
              <w:jc w:val="center"/>
              <w:rPr>
                <w:b/>
                <w:szCs w:val="20"/>
                <w:lang w:eastAsia="lt-LT"/>
              </w:rPr>
            </w:pPr>
            <w:r w:rsidRPr="009127ED">
              <w:rPr>
                <w:b/>
                <w:lang w:eastAsia="lt-LT"/>
              </w:rPr>
              <w:t>2016 metai</w:t>
            </w:r>
          </w:p>
        </w:tc>
      </w:tr>
      <w:tr w:rsidR="00253881" w:rsidRPr="009127ED" w:rsidTr="00BE1C0C">
        <w:trPr>
          <w:cantSplit/>
          <w:trHeight w:val="23"/>
        </w:trPr>
        <w:tc>
          <w:tcPr>
            <w:tcW w:w="635" w:type="dxa"/>
            <w:gridSpan w:val="2"/>
          </w:tcPr>
          <w:p w:rsidR="00253881" w:rsidRPr="009127ED" w:rsidRDefault="00253881" w:rsidP="00253881">
            <w:pPr>
              <w:jc w:val="center"/>
              <w:rPr>
                <w:lang w:eastAsia="lt-LT"/>
              </w:rPr>
            </w:pPr>
            <w:r w:rsidRPr="009127ED">
              <w:rPr>
                <w:lang w:eastAsia="lt-LT"/>
              </w:rPr>
              <w:t>1.</w:t>
            </w:r>
          </w:p>
        </w:tc>
        <w:tc>
          <w:tcPr>
            <w:tcW w:w="2658" w:type="dxa"/>
          </w:tcPr>
          <w:p w:rsidR="00253881" w:rsidRPr="009127ED" w:rsidRDefault="00253881" w:rsidP="00253881">
            <w:pPr>
              <w:rPr>
                <w:lang w:eastAsia="lt-LT"/>
              </w:rPr>
            </w:pPr>
            <w:r w:rsidRPr="009127ED">
              <w:rPr>
                <w:lang w:eastAsia="lt-LT"/>
              </w:rPr>
              <w:t xml:space="preserve">Gyvenamieji pastatai </w:t>
            </w:r>
          </w:p>
        </w:tc>
        <w:tc>
          <w:tcPr>
            <w:tcW w:w="1374" w:type="dxa"/>
          </w:tcPr>
          <w:p w:rsidR="00253881" w:rsidRPr="009127ED" w:rsidRDefault="00253881" w:rsidP="00253881">
            <w:pPr>
              <w:jc w:val="center"/>
              <w:rPr>
                <w:lang w:eastAsia="lt-LT"/>
              </w:rPr>
            </w:pPr>
            <w:r w:rsidRPr="009127ED">
              <w:rPr>
                <w:lang w:eastAsia="lt-LT"/>
              </w:rPr>
              <w:t>3088</w:t>
            </w:r>
          </w:p>
        </w:tc>
        <w:tc>
          <w:tcPr>
            <w:tcW w:w="1071" w:type="dxa"/>
          </w:tcPr>
          <w:p w:rsidR="00253881" w:rsidRPr="009127ED" w:rsidRDefault="00253881" w:rsidP="00253881">
            <w:pPr>
              <w:jc w:val="center"/>
              <w:rPr>
                <w:lang w:eastAsia="lt-LT"/>
              </w:rPr>
            </w:pPr>
            <w:r w:rsidRPr="009127ED">
              <w:rPr>
                <w:lang w:eastAsia="lt-LT"/>
              </w:rPr>
              <w:t>220</w:t>
            </w:r>
          </w:p>
        </w:tc>
        <w:tc>
          <w:tcPr>
            <w:tcW w:w="1103" w:type="dxa"/>
          </w:tcPr>
          <w:p w:rsidR="00253881" w:rsidRPr="009127ED" w:rsidRDefault="00253881" w:rsidP="00253881">
            <w:pPr>
              <w:jc w:val="center"/>
              <w:rPr>
                <w:lang w:eastAsia="lt-LT"/>
              </w:rPr>
            </w:pPr>
            <w:r w:rsidRPr="009127ED">
              <w:rPr>
                <w:lang w:eastAsia="lt-LT"/>
              </w:rPr>
              <w:t>8</w:t>
            </w:r>
          </w:p>
        </w:tc>
        <w:tc>
          <w:tcPr>
            <w:tcW w:w="1258" w:type="dxa"/>
          </w:tcPr>
          <w:p w:rsidR="00253881" w:rsidRPr="009127ED" w:rsidRDefault="00253881" w:rsidP="00253881">
            <w:pPr>
              <w:jc w:val="center"/>
              <w:rPr>
                <w:lang w:eastAsia="lt-LT"/>
              </w:rPr>
            </w:pPr>
            <w:r w:rsidRPr="009127ED">
              <w:rPr>
                <w:lang w:eastAsia="lt-LT"/>
              </w:rPr>
              <w:t>184</w:t>
            </w:r>
          </w:p>
        </w:tc>
        <w:tc>
          <w:tcPr>
            <w:tcW w:w="1523" w:type="dxa"/>
            <w:shd w:val="clear" w:color="auto" w:fill="auto"/>
          </w:tcPr>
          <w:p w:rsidR="00253881" w:rsidRPr="009127ED" w:rsidRDefault="00253881" w:rsidP="00253881">
            <w:pPr>
              <w:jc w:val="center"/>
              <w:rPr>
                <w:lang w:eastAsia="lt-LT"/>
              </w:rPr>
            </w:pPr>
            <w:r w:rsidRPr="009127ED">
              <w:rPr>
                <w:lang w:eastAsia="lt-LT"/>
              </w:rPr>
              <w:t>62</w:t>
            </w:r>
          </w:p>
        </w:tc>
      </w:tr>
      <w:tr w:rsidR="00253881" w:rsidRPr="009127ED" w:rsidTr="00BE1C0C">
        <w:trPr>
          <w:cantSplit/>
          <w:trHeight w:val="23"/>
        </w:trPr>
        <w:tc>
          <w:tcPr>
            <w:tcW w:w="635" w:type="dxa"/>
            <w:gridSpan w:val="2"/>
          </w:tcPr>
          <w:p w:rsidR="00253881" w:rsidRPr="009127ED" w:rsidRDefault="00253881" w:rsidP="00253881">
            <w:pPr>
              <w:jc w:val="center"/>
              <w:rPr>
                <w:lang w:eastAsia="lt-LT"/>
              </w:rPr>
            </w:pPr>
            <w:r w:rsidRPr="009127ED">
              <w:rPr>
                <w:lang w:eastAsia="lt-LT"/>
              </w:rPr>
              <w:t>2.</w:t>
            </w:r>
          </w:p>
        </w:tc>
        <w:tc>
          <w:tcPr>
            <w:tcW w:w="2658" w:type="dxa"/>
          </w:tcPr>
          <w:p w:rsidR="00253881" w:rsidRPr="009127ED" w:rsidRDefault="00253881" w:rsidP="00253881">
            <w:pPr>
              <w:rPr>
                <w:lang w:eastAsia="lt-LT"/>
              </w:rPr>
            </w:pPr>
            <w:r w:rsidRPr="009127ED">
              <w:rPr>
                <w:lang w:eastAsia="lt-LT"/>
              </w:rPr>
              <w:t>Negyvenamieji pastatai</w:t>
            </w:r>
          </w:p>
        </w:tc>
        <w:tc>
          <w:tcPr>
            <w:tcW w:w="1374" w:type="dxa"/>
          </w:tcPr>
          <w:p w:rsidR="00253881" w:rsidRPr="009127ED" w:rsidRDefault="00253881" w:rsidP="00253881">
            <w:pPr>
              <w:jc w:val="center"/>
              <w:rPr>
                <w:lang w:eastAsia="lt-LT"/>
              </w:rPr>
            </w:pPr>
            <w:r w:rsidRPr="009127ED">
              <w:rPr>
                <w:lang w:eastAsia="lt-LT"/>
              </w:rPr>
              <w:t>978</w:t>
            </w:r>
          </w:p>
        </w:tc>
        <w:tc>
          <w:tcPr>
            <w:tcW w:w="1071" w:type="dxa"/>
          </w:tcPr>
          <w:p w:rsidR="00253881" w:rsidRPr="009127ED" w:rsidRDefault="00253881" w:rsidP="00253881">
            <w:pPr>
              <w:jc w:val="center"/>
              <w:rPr>
                <w:lang w:eastAsia="lt-LT"/>
              </w:rPr>
            </w:pPr>
            <w:r w:rsidRPr="009127ED">
              <w:rPr>
                <w:lang w:eastAsia="lt-LT"/>
              </w:rPr>
              <w:t>97</w:t>
            </w:r>
          </w:p>
        </w:tc>
        <w:tc>
          <w:tcPr>
            <w:tcW w:w="1103" w:type="dxa"/>
          </w:tcPr>
          <w:p w:rsidR="00253881" w:rsidRPr="009127ED" w:rsidRDefault="00253881" w:rsidP="00253881">
            <w:pPr>
              <w:jc w:val="center"/>
              <w:rPr>
                <w:lang w:eastAsia="lt-LT"/>
              </w:rPr>
            </w:pPr>
            <w:r w:rsidRPr="009127ED">
              <w:rPr>
                <w:lang w:eastAsia="lt-LT"/>
              </w:rPr>
              <w:t>10</w:t>
            </w:r>
          </w:p>
        </w:tc>
        <w:tc>
          <w:tcPr>
            <w:tcW w:w="1258" w:type="dxa"/>
          </w:tcPr>
          <w:p w:rsidR="00253881" w:rsidRPr="009127ED" w:rsidRDefault="00253881" w:rsidP="00253881">
            <w:pPr>
              <w:jc w:val="center"/>
              <w:rPr>
                <w:lang w:eastAsia="lt-LT"/>
              </w:rPr>
            </w:pPr>
            <w:r w:rsidRPr="009127ED">
              <w:rPr>
                <w:lang w:eastAsia="lt-LT"/>
              </w:rPr>
              <w:t>27</w:t>
            </w:r>
          </w:p>
        </w:tc>
        <w:tc>
          <w:tcPr>
            <w:tcW w:w="1523" w:type="dxa"/>
            <w:shd w:val="clear" w:color="auto" w:fill="auto"/>
          </w:tcPr>
          <w:p w:rsidR="00253881" w:rsidRPr="009127ED" w:rsidRDefault="00253881" w:rsidP="00253881">
            <w:pPr>
              <w:jc w:val="center"/>
              <w:rPr>
                <w:lang w:eastAsia="lt-LT"/>
              </w:rPr>
            </w:pPr>
            <w:r w:rsidRPr="009127ED">
              <w:rPr>
                <w:lang w:eastAsia="lt-LT"/>
              </w:rPr>
              <w:t>22</w:t>
            </w:r>
          </w:p>
        </w:tc>
      </w:tr>
      <w:tr w:rsidR="00253881" w:rsidRPr="009127ED" w:rsidTr="00BE1C0C">
        <w:trPr>
          <w:cantSplit/>
          <w:trHeight w:val="23"/>
        </w:trPr>
        <w:tc>
          <w:tcPr>
            <w:tcW w:w="635" w:type="dxa"/>
            <w:gridSpan w:val="2"/>
          </w:tcPr>
          <w:p w:rsidR="00253881" w:rsidRPr="009127ED" w:rsidRDefault="00253881" w:rsidP="00253881">
            <w:pPr>
              <w:jc w:val="center"/>
              <w:rPr>
                <w:lang w:eastAsia="lt-LT"/>
              </w:rPr>
            </w:pPr>
            <w:r w:rsidRPr="009127ED">
              <w:rPr>
                <w:lang w:eastAsia="lt-LT"/>
              </w:rPr>
              <w:t>3.</w:t>
            </w:r>
          </w:p>
        </w:tc>
        <w:tc>
          <w:tcPr>
            <w:tcW w:w="2658" w:type="dxa"/>
          </w:tcPr>
          <w:p w:rsidR="00253881" w:rsidRPr="009127ED" w:rsidRDefault="00253881" w:rsidP="00253881">
            <w:pPr>
              <w:rPr>
                <w:lang w:eastAsia="lt-LT"/>
              </w:rPr>
            </w:pPr>
            <w:r w:rsidRPr="009127ED">
              <w:rPr>
                <w:lang w:eastAsia="lt-LT"/>
              </w:rPr>
              <w:t>Inžineriniai statiniai</w:t>
            </w:r>
          </w:p>
        </w:tc>
        <w:tc>
          <w:tcPr>
            <w:tcW w:w="1374" w:type="dxa"/>
          </w:tcPr>
          <w:p w:rsidR="00253881" w:rsidRPr="009127ED" w:rsidRDefault="00253881" w:rsidP="00253881">
            <w:pPr>
              <w:jc w:val="center"/>
              <w:rPr>
                <w:lang w:eastAsia="lt-LT"/>
              </w:rPr>
            </w:pPr>
            <w:r w:rsidRPr="009127ED">
              <w:rPr>
                <w:lang w:eastAsia="lt-LT"/>
              </w:rPr>
              <w:t>-</w:t>
            </w:r>
          </w:p>
        </w:tc>
        <w:tc>
          <w:tcPr>
            <w:tcW w:w="1071" w:type="dxa"/>
          </w:tcPr>
          <w:p w:rsidR="00253881" w:rsidRPr="009127ED" w:rsidRDefault="00253881" w:rsidP="00253881">
            <w:pPr>
              <w:jc w:val="center"/>
              <w:rPr>
                <w:lang w:eastAsia="lt-LT"/>
              </w:rPr>
            </w:pPr>
            <w:r w:rsidRPr="009127ED">
              <w:rPr>
                <w:lang w:eastAsia="lt-LT"/>
              </w:rPr>
              <w:t>8</w:t>
            </w:r>
          </w:p>
        </w:tc>
        <w:tc>
          <w:tcPr>
            <w:tcW w:w="1103" w:type="dxa"/>
          </w:tcPr>
          <w:p w:rsidR="00253881" w:rsidRPr="009127ED" w:rsidRDefault="00253881" w:rsidP="00253881">
            <w:pPr>
              <w:jc w:val="center"/>
              <w:rPr>
                <w:lang w:eastAsia="lt-LT"/>
              </w:rPr>
            </w:pPr>
            <w:r w:rsidRPr="009127ED">
              <w:rPr>
                <w:lang w:eastAsia="lt-LT"/>
              </w:rPr>
              <w:t>-</w:t>
            </w:r>
          </w:p>
        </w:tc>
        <w:tc>
          <w:tcPr>
            <w:tcW w:w="1258" w:type="dxa"/>
          </w:tcPr>
          <w:p w:rsidR="00253881" w:rsidRPr="009127ED" w:rsidRDefault="00253881" w:rsidP="00253881">
            <w:pPr>
              <w:jc w:val="center"/>
              <w:rPr>
                <w:lang w:eastAsia="lt-LT"/>
              </w:rPr>
            </w:pPr>
            <w:r w:rsidRPr="009127ED">
              <w:rPr>
                <w:lang w:eastAsia="lt-LT"/>
              </w:rPr>
              <w:t>-</w:t>
            </w:r>
          </w:p>
        </w:tc>
        <w:tc>
          <w:tcPr>
            <w:tcW w:w="1523" w:type="dxa"/>
            <w:shd w:val="clear" w:color="auto" w:fill="auto"/>
          </w:tcPr>
          <w:p w:rsidR="00253881" w:rsidRPr="009127ED" w:rsidRDefault="00253881" w:rsidP="00253881">
            <w:pPr>
              <w:jc w:val="center"/>
              <w:rPr>
                <w:lang w:eastAsia="lt-LT"/>
              </w:rPr>
            </w:pPr>
            <w:r w:rsidRPr="009127ED">
              <w:rPr>
                <w:lang w:eastAsia="lt-LT"/>
              </w:rPr>
              <w:t>-</w:t>
            </w:r>
          </w:p>
        </w:tc>
      </w:tr>
      <w:tr w:rsidR="00253881" w:rsidRPr="009127ED" w:rsidTr="00BE1C0C">
        <w:trPr>
          <w:cantSplit/>
          <w:trHeight w:val="23"/>
        </w:trPr>
        <w:tc>
          <w:tcPr>
            <w:tcW w:w="9622" w:type="dxa"/>
            <w:gridSpan w:val="8"/>
            <w:shd w:val="clear" w:color="auto" w:fill="D9D9D9"/>
          </w:tcPr>
          <w:p w:rsidR="00253881" w:rsidRPr="009127ED" w:rsidRDefault="00253881" w:rsidP="00253881">
            <w:pPr>
              <w:jc w:val="center"/>
              <w:rPr>
                <w:b/>
                <w:szCs w:val="20"/>
                <w:lang w:eastAsia="lt-LT"/>
              </w:rPr>
            </w:pPr>
            <w:r w:rsidRPr="009127ED">
              <w:rPr>
                <w:b/>
                <w:lang w:eastAsia="lt-LT"/>
              </w:rPr>
              <w:t>2017 metai</w:t>
            </w:r>
          </w:p>
        </w:tc>
      </w:tr>
      <w:tr w:rsidR="00253881" w:rsidRPr="009127ED" w:rsidTr="00BE1C0C">
        <w:trPr>
          <w:cantSplit/>
          <w:trHeight w:val="23"/>
        </w:trPr>
        <w:tc>
          <w:tcPr>
            <w:tcW w:w="635" w:type="dxa"/>
            <w:gridSpan w:val="2"/>
          </w:tcPr>
          <w:p w:rsidR="00253881" w:rsidRPr="009127ED" w:rsidRDefault="00253881" w:rsidP="00253881">
            <w:pPr>
              <w:jc w:val="center"/>
              <w:rPr>
                <w:lang w:eastAsia="lt-LT"/>
              </w:rPr>
            </w:pPr>
            <w:r w:rsidRPr="009127ED">
              <w:rPr>
                <w:lang w:eastAsia="lt-LT"/>
              </w:rPr>
              <w:t>1.</w:t>
            </w:r>
          </w:p>
        </w:tc>
        <w:tc>
          <w:tcPr>
            <w:tcW w:w="2658" w:type="dxa"/>
          </w:tcPr>
          <w:p w:rsidR="00253881" w:rsidRPr="009127ED" w:rsidRDefault="00253881" w:rsidP="00253881">
            <w:pPr>
              <w:rPr>
                <w:lang w:eastAsia="lt-LT"/>
              </w:rPr>
            </w:pPr>
            <w:r w:rsidRPr="009127ED">
              <w:rPr>
                <w:lang w:eastAsia="lt-LT"/>
              </w:rPr>
              <w:t xml:space="preserve">Gyvenamieji pastatai </w:t>
            </w:r>
          </w:p>
        </w:tc>
        <w:tc>
          <w:tcPr>
            <w:tcW w:w="1374" w:type="dxa"/>
          </w:tcPr>
          <w:p w:rsidR="00253881" w:rsidRPr="009127ED" w:rsidRDefault="00253881" w:rsidP="00253881">
            <w:pPr>
              <w:jc w:val="center"/>
              <w:rPr>
                <w:lang w:eastAsia="lt-LT"/>
              </w:rPr>
            </w:pPr>
            <w:r w:rsidRPr="009127ED">
              <w:rPr>
                <w:lang w:eastAsia="lt-LT"/>
              </w:rPr>
              <w:t>3088</w:t>
            </w:r>
          </w:p>
        </w:tc>
        <w:tc>
          <w:tcPr>
            <w:tcW w:w="1071" w:type="dxa"/>
            <w:shd w:val="clear" w:color="auto" w:fill="auto"/>
          </w:tcPr>
          <w:p w:rsidR="00253881" w:rsidRPr="009127ED" w:rsidRDefault="00253881" w:rsidP="00253881">
            <w:pPr>
              <w:jc w:val="center"/>
              <w:rPr>
                <w:lang w:eastAsia="lt-LT"/>
              </w:rPr>
            </w:pPr>
            <w:r w:rsidRPr="009127ED">
              <w:rPr>
                <w:lang w:eastAsia="lt-LT"/>
              </w:rPr>
              <w:t>225</w:t>
            </w:r>
          </w:p>
        </w:tc>
        <w:tc>
          <w:tcPr>
            <w:tcW w:w="1103" w:type="dxa"/>
            <w:shd w:val="clear" w:color="auto" w:fill="auto"/>
          </w:tcPr>
          <w:p w:rsidR="00253881" w:rsidRPr="009127ED" w:rsidRDefault="00253881" w:rsidP="00253881">
            <w:pPr>
              <w:jc w:val="center"/>
              <w:rPr>
                <w:lang w:eastAsia="lt-LT"/>
              </w:rPr>
            </w:pPr>
            <w:r w:rsidRPr="009127ED">
              <w:rPr>
                <w:lang w:eastAsia="lt-LT"/>
              </w:rPr>
              <w:t>42</w:t>
            </w:r>
          </w:p>
        </w:tc>
        <w:tc>
          <w:tcPr>
            <w:tcW w:w="1258" w:type="dxa"/>
            <w:shd w:val="clear" w:color="auto" w:fill="auto"/>
          </w:tcPr>
          <w:p w:rsidR="00253881" w:rsidRPr="009127ED" w:rsidRDefault="00253881" w:rsidP="00253881">
            <w:pPr>
              <w:jc w:val="center"/>
              <w:rPr>
                <w:lang w:eastAsia="lt-LT"/>
              </w:rPr>
            </w:pPr>
            <w:r w:rsidRPr="009127ED">
              <w:rPr>
                <w:lang w:eastAsia="lt-LT"/>
              </w:rPr>
              <w:t>158</w:t>
            </w:r>
          </w:p>
        </w:tc>
        <w:tc>
          <w:tcPr>
            <w:tcW w:w="1523" w:type="dxa"/>
            <w:shd w:val="clear" w:color="auto" w:fill="auto"/>
          </w:tcPr>
          <w:p w:rsidR="00253881" w:rsidRPr="009127ED" w:rsidRDefault="00253881" w:rsidP="00253881">
            <w:pPr>
              <w:jc w:val="center"/>
              <w:rPr>
                <w:lang w:eastAsia="lt-LT"/>
              </w:rPr>
            </w:pPr>
            <w:r w:rsidRPr="009127ED">
              <w:rPr>
                <w:lang w:eastAsia="lt-LT"/>
              </w:rPr>
              <w:t>48</w:t>
            </w:r>
          </w:p>
        </w:tc>
      </w:tr>
      <w:tr w:rsidR="00253881" w:rsidRPr="009127ED" w:rsidTr="00BE1C0C">
        <w:trPr>
          <w:cantSplit/>
          <w:trHeight w:val="23"/>
        </w:trPr>
        <w:tc>
          <w:tcPr>
            <w:tcW w:w="635" w:type="dxa"/>
            <w:gridSpan w:val="2"/>
          </w:tcPr>
          <w:p w:rsidR="00253881" w:rsidRPr="009127ED" w:rsidRDefault="00253881" w:rsidP="00253881">
            <w:pPr>
              <w:jc w:val="center"/>
              <w:rPr>
                <w:lang w:eastAsia="lt-LT"/>
              </w:rPr>
            </w:pPr>
            <w:r w:rsidRPr="009127ED">
              <w:rPr>
                <w:lang w:eastAsia="lt-LT"/>
              </w:rPr>
              <w:t>2.</w:t>
            </w:r>
          </w:p>
        </w:tc>
        <w:tc>
          <w:tcPr>
            <w:tcW w:w="2658" w:type="dxa"/>
          </w:tcPr>
          <w:p w:rsidR="00253881" w:rsidRPr="009127ED" w:rsidRDefault="00253881" w:rsidP="00253881">
            <w:pPr>
              <w:rPr>
                <w:lang w:eastAsia="lt-LT"/>
              </w:rPr>
            </w:pPr>
            <w:r w:rsidRPr="009127ED">
              <w:rPr>
                <w:lang w:eastAsia="lt-LT"/>
              </w:rPr>
              <w:t>Negyvenamieji pastatai</w:t>
            </w:r>
          </w:p>
        </w:tc>
        <w:tc>
          <w:tcPr>
            <w:tcW w:w="1374" w:type="dxa"/>
          </w:tcPr>
          <w:p w:rsidR="00253881" w:rsidRPr="009127ED" w:rsidRDefault="00253881" w:rsidP="00253881">
            <w:pPr>
              <w:jc w:val="center"/>
              <w:rPr>
                <w:lang w:eastAsia="lt-LT"/>
              </w:rPr>
            </w:pPr>
            <w:r w:rsidRPr="009127ED">
              <w:rPr>
                <w:lang w:eastAsia="lt-LT"/>
              </w:rPr>
              <w:t>978</w:t>
            </w:r>
          </w:p>
        </w:tc>
        <w:tc>
          <w:tcPr>
            <w:tcW w:w="1071" w:type="dxa"/>
            <w:shd w:val="clear" w:color="auto" w:fill="auto"/>
          </w:tcPr>
          <w:p w:rsidR="00253881" w:rsidRPr="009127ED" w:rsidRDefault="00253881" w:rsidP="00253881">
            <w:pPr>
              <w:jc w:val="center"/>
              <w:rPr>
                <w:lang w:eastAsia="lt-LT"/>
              </w:rPr>
            </w:pPr>
            <w:r w:rsidRPr="009127ED">
              <w:rPr>
                <w:lang w:eastAsia="lt-LT"/>
              </w:rPr>
              <w:t>166</w:t>
            </w:r>
          </w:p>
        </w:tc>
        <w:tc>
          <w:tcPr>
            <w:tcW w:w="1103" w:type="dxa"/>
            <w:shd w:val="clear" w:color="auto" w:fill="auto"/>
          </w:tcPr>
          <w:p w:rsidR="00253881" w:rsidRPr="009127ED" w:rsidRDefault="00253881" w:rsidP="00253881">
            <w:pPr>
              <w:jc w:val="center"/>
              <w:rPr>
                <w:lang w:eastAsia="lt-LT"/>
              </w:rPr>
            </w:pPr>
            <w:r w:rsidRPr="009127ED">
              <w:rPr>
                <w:lang w:eastAsia="lt-LT"/>
              </w:rPr>
              <w:t>43</w:t>
            </w:r>
          </w:p>
        </w:tc>
        <w:tc>
          <w:tcPr>
            <w:tcW w:w="1258" w:type="dxa"/>
            <w:shd w:val="clear" w:color="auto" w:fill="auto"/>
          </w:tcPr>
          <w:p w:rsidR="00253881" w:rsidRPr="009127ED" w:rsidRDefault="00253881" w:rsidP="00253881">
            <w:pPr>
              <w:jc w:val="center"/>
              <w:rPr>
                <w:lang w:eastAsia="lt-LT"/>
              </w:rPr>
            </w:pPr>
            <w:r w:rsidRPr="009127ED">
              <w:rPr>
                <w:lang w:eastAsia="lt-LT"/>
              </w:rPr>
              <w:t>38</w:t>
            </w:r>
          </w:p>
        </w:tc>
        <w:tc>
          <w:tcPr>
            <w:tcW w:w="1523" w:type="dxa"/>
            <w:shd w:val="clear" w:color="auto" w:fill="auto"/>
          </w:tcPr>
          <w:p w:rsidR="00253881" w:rsidRPr="009127ED" w:rsidRDefault="00253881" w:rsidP="00253881">
            <w:pPr>
              <w:jc w:val="center"/>
              <w:rPr>
                <w:lang w:eastAsia="lt-LT"/>
              </w:rPr>
            </w:pPr>
            <w:r w:rsidRPr="009127ED">
              <w:rPr>
                <w:lang w:eastAsia="lt-LT"/>
              </w:rPr>
              <w:t>18</w:t>
            </w:r>
          </w:p>
        </w:tc>
      </w:tr>
      <w:tr w:rsidR="00253881" w:rsidRPr="009127ED" w:rsidTr="00BE1C0C">
        <w:trPr>
          <w:cantSplit/>
          <w:trHeight w:val="23"/>
        </w:trPr>
        <w:tc>
          <w:tcPr>
            <w:tcW w:w="635" w:type="dxa"/>
            <w:gridSpan w:val="2"/>
          </w:tcPr>
          <w:p w:rsidR="00253881" w:rsidRPr="009127ED" w:rsidRDefault="00253881" w:rsidP="00253881">
            <w:pPr>
              <w:jc w:val="center"/>
              <w:rPr>
                <w:lang w:eastAsia="lt-LT"/>
              </w:rPr>
            </w:pPr>
            <w:r w:rsidRPr="009127ED">
              <w:rPr>
                <w:lang w:eastAsia="lt-LT"/>
              </w:rPr>
              <w:t>3.</w:t>
            </w:r>
          </w:p>
        </w:tc>
        <w:tc>
          <w:tcPr>
            <w:tcW w:w="2658" w:type="dxa"/>
          </w:tcPr>
          <w:p w:rsidR="00253881" w:rsidRPr="009127ED" w:rsidRDefault="00253881" w:rsidP="00253881">
            <w:pPr>
              <w:rPr>
                <w:lang w:eastAsia="lt-LT"/>
              </w:rPr>
            </w:pPr>
            <w:r w:rsidRPr="009127ED">
              <w:rPr>
                <w:lang w:eastAsia="lt-LT"/>
              </w:rPr>
              <w:t>Inžineriniai statiniai</w:t>
            </w:r>
          </w:p>
        </w:tc>
        <w:tc>
          <w:tcPr>
            <w:tcW w:w="1374" w:type="dxa"/>
          </w:tcPr>
          <w:p w:rsidR="00253881" w:rsidRPr="009127ED" w:rsidRDefault="00253881" w:rsidP="00253881">
            <w:pPr>
              <w:jc w:val="center"/>
              <w:rPr>
                <w:lang w:eastAsia="lt-LT"/>
              </w:rPr>
            </w:pPr>
            <w:r w:rsidRPr="009127ED">
              <w:rPr>
                <w:lang w:eastAsia="lt-LT"/>
              </w:rPr>
              <w:t>-</w:t>
            </w:r>
          </w:p>
        </w:tc>
        <w:tc>
          <w:tcPr>
            <w:tcW w:w="1071" w:type="dxa"/>
          </w:tcPr>
          <w:p w:rsidR="00253881" w:rsidRPr="009127ED" w:rsidRDefault="00253881" w:rsidP="00253881">
            <w:pPr>
              <w:jc w:val="center"/>
              <w:rPr>
                <w:lang w:eastAsia="lt-LT"/>
              </w:rPr>
            </w:pPr>
            <w:r w:rsidRPr="009127ED">
              <w:rPr>
                <w:lang w:eastAsia="lt-LT"/>
              </w:rPr>
              <w:t>12</w:t>
            </w:r>
          </w:p>
        </w:tc>
        <w:tc>
          <w:tcPr>
            <w:tcW w:w="1103" w:type="dxa"/>
          </w:tcPr>
          <w:p w:rsidR="00253881" w:rsidRPr="009127ED" w:rsidRDefault="00253881" w:rsidP="00253881">
            <w:pPr>
              <w:jc w:val="center"/>
              <w:rPr>
                <w:lang w:eastAsia="lt-LT"/>
              </w:rPr>
            </w:pPr>
            <w:r w:rsidRPr="009127ED">
              <w:rPr>
                <w:lang w:eastAsia="lt-LT"/>
              </w:rPr>
              <w:t>-</w:t>
            </w:r>
          </w:p>
        </w:tc>
        <w:tc>
          <w:tcPr>
            <w:tcW w:w="1258" w:type="dxa"/>
          </w:tcPr>
          <w:p w:rsidR="00253881" w:rsidRPr="009127ED" w:rsidRDefault="00253881" w:rsidP="00253881">
            <w:pPr>
              <w:jc w:val="center"/>
              <w:rPr>
                <w:lang w:eastAsia="lt-LT"/>
              </w:rPr>
            </w:pPr>
            <w:r w:rsidRPr="009127ED">
              <w:rPr>
                <w:lang w:eastAsia="lt-LT"/>
              </w:rPr>
              <w:t>-</w:t>
            </w:r>
          </w:p>
        </w:tc>
        <w:tc>
          <w:tcPr>
            <w:tcW w:w="1523" w:type="dxa"/>
            <w:shd w:val="clear" w:color="auto" w:fill="auto"/>
          </w:tcPr>
          <w:p w:rsidR="00253881" w:rsidRPr="009127ED" w:rsidRDefault="00253881" w:rsidP="00253881">
            <w:pPr>
              <w:jc w:val="center"/>
              <w:rPr>
                <w:lang w:eastAsia="lt-LT"/>
              </w:rPr>
            </w:pPr>
            <w:r w:rsidRPr="009127ED">
              <w:rPr>
                <w:lang w:eastAsia="lt-LT"/>
              </w:rPr>
              <w:t>-</w:t>
            </w:r>
          </w:p>
        </w:tc>
      </w:tr>
    </w:tbl>
    <w:p w:rsidR="00253881" w:rsidRPr="009127ED" w:rsidRDefault="00253881" w:rsidP="00DE7E8C">
      <w:pPr>
        <w:jc w:val="center"/>
        <w:rPr>
          <w:b/>
        </w:rPr>
      </w:pPr>
    </w:p>
    <w:p w:rsidR="00E4476B" w:rsidRPr="009127ED" w:rsidRDefault="00E4476B" w:rsidP="00DE7E8C">
      <w:pPr>
        <w:jc w:val="center"/>
        <w:rPr>
          <w:b/>
        </w:rPr>
      </w:pPr>
      <w:r w:rsidRPr="009127ED">
        <w:rPr>
          <w:b/>
        </w:rPr>
        <w:t>MIESTO ŪKIO DEPARTAMENTAS</w:t>
      </w:r>
    </w:p>
    <w:p w:rsidR="00E4476B" w:rsidRPr="009127ED" w:rsidRDefault="00E4476B" w:rsidP="00DE7E8C">
      <w:pPr>
        <w:jc w:val="center"/>
        <w:rPr>
          <w:b/>
        </w:rPr>
      </w:pPr>
    </w:p>
    <w:p w:rsidR="00E4476B" w:rsidRPr="009127ED" w:rsidRDefault="00E4476B" w:rsidP="00DE7E8C">
      <w:pPr>
        <w:ind w:firstLine="720"/>
        <w:jc w:val="both"/>
      </w:pPr>
      <w:r w:rsidRPr="009127ED">
        <w:t>Departamentas yra atsakingas už: 1) miesto viešųjų erdvių, paplūdimių bei miesto kapinių priežiūrą ir tvarkymą; 2) savivaldybei priskirtų aplinkos apsaugos funkcijų vykdymą; 3) atliekų tvarkymo organizavimą; 4) keleivių vežimą viešuoju transportu; 5) vietinės reikšmės kelių ir gatvių priežiūrą ir saugų eismą; 6) būsto energetiką, renovavimą ir eksploataciją; 7) savivaldybės pastatų ir įrenginių eksploatacijos ir</w:t>
      </w:r>
      <w:r w:rsidR="00A71970" w:rsidRPr="009127ED">
        <w:t xml:space="preserve"> einamojo remonto darbų vykdymą</w:t>
      </w:r>
      <w:r w:rsidRPr="009127ED">
        <w:t xml:space="preserve">. Miesto ūkio departamentas buvo atsakingas už </w:t>
      </w:r>
      <w:r w:rsidR="00A23F0F" w:rsidRPr="009127ED">
        <w:t>SVP</w:t>
      </w:r>
      <w:r w:rsidRPr="009127ED">
        <w:t xml:space="preserve"> Aplinkos apsaugos, Susisiekimo sistemos priežiūros ir plėtros, Miesto infrastruktūros objektų priežiūros ir modernizavimo bei kitų programų, kuriose buvo įtrauktos savivaldybės biudžetinių įstaigų pastatų ir patalpų priežiūros bei remonto priemonės, vykdymą. </w:t>
      </w:r>
    </w:p>
    <w:p w:rsidR="00AA0EF7" w:rsidRPr="009127ED" w:rsidRDefault="00AA0EF7" w:rsidP="00DE7E8C">
      <w:pPr>
        <w:ind w:firstLine="720"/>
        <w:jc w:val="both"/>
      </w:pPr>
    </w:p>
    <w:p w:rsidR="00471CFB" w:rsidRPr="009127ED" w:rsidRDefault="00471CFB">
      <w:pPr>
        <w:spacing w:after="200" w:line="276" w:lineRule="auto"/>
        <w:rPr>
          <w:b/>
        </w:rPr>
      </w:pPr>
      <w:r w:rsidRPr="009127ED">
        <w:rPr>
          <w:b/>
        </w:rPr>
        <w:br w:type="page"/>
      </w:r>
    </w:p>
    <w:p w:rsidR="00E4476B" w:rsidRPr="009127ED" w:rsidRDefault="00E4476B" w:rsidP="00DE7E8C">
      <w:pPr>
        <w:jc w:val="center"/>
        <w:rPr>
          <w:b/>
        </w:rPr>
      </w:pPr>
      <w:r w:rsidRPr="009127ED">
        <w:rPr>
          <w:b/>
        </w:rPr>
        <w:t xml:space="preserve">Miesto viešųjų erdvių ir želdynų priežiūra </w:t>
      </w:r>
    </w:p>
    <w:p w:rsidR="00E4476B" w:rsidRPr="009127ED" w:rsidRDefault="00E4476B" w:rsidP="00DE7E8C">
      <w:pPr>
        <w:jc w:val="center"/>
      </w:pPr>
    </w:p>
    <w:p w:rsidR="00BE1C0C" w:rsidRPr="009127ED" w:rsidRDefault="00BE1C0C" w:rsidP="00A77C45">
      <w:pPr>
        <w:tabs>
          <w:tab w:val="num" w:pos="720"/>
        </w:tabs>
        <w:ind w:firstLine="709"/>
        <w:jc w:val="both"/>
      </w:pPr>
      <w:r w:rsidRPr="009127ED">
        <w:t xml:space="preserve">Tęsiant pietinės miesto dalies teritorijų tvarkymą, 2017 m. atnaujinta </w:t>
      </w:r>
      <w:proofErr w:type="spellStart"/>
      <w:r w:rsidRPr="009127ED">
        <w:t>Žardininkų</w:t>
      </w:r>
      <w:proofErr w:type="spellEnd"/>
      <w:r w:rsidRPr="009127ED">
        <w:t xml:space="preserve"> gyvenamojo kvartalo viešoji erdvė (aikštė) šalia Taikos pr., tvarkoma teritorija šalia pastato Taikos pr. 76 ir rekonstruojami privažiuojamieji keliai pritaikant neįgaliesiems, buvo rengiami kitų teritorijų modernizavimo projektai. </w:t>
      </w:r>
    </w:p>
    <w:p w:rsidR="00E4476B" w:rsidRPr="009127ED" w:rsidRDefault="00BE1C0C" w:rsidP="00A77C45">
      <w:pPr>
        <w:tabs>
          <w:tab w:val="num" w:pos="720"/>
        </w:tabs>
        <w:ind w:firstLine="709"/>
        <w:jc w:val="both"/>
      </w:pPr>
      <w:r w:rsidRPr="009127ED">
        <w:t>V</w:t>
      </w:r>
      <w:r w:rsidR="00B25998" w:rsidRPr="009127ED">
        <w:t>ykdant želdinių priežiūros darbus, atkurta 300 m</w:t>
      </w:r>
      <w:r w:rsidR="00B25998" w:rsidRPr="009127ED">
        <w:rPr>
          <w:vertAlign w:val="superscript"/>
        </w:rPr>
        <w:t>2</w:t>
      </w:r>
      <w:r w:rsidR="00B25998" w:rsidRPr="009127ED">
        <w:t xml:space="preserve"> gazonų: Butkų Juzės g., Audros g., pašalinta</w:t>
      </w:r>
      <w:r w:rsidR="00386215" w:rsidRPr="009127ED">
        <w:t xml:space="preserve"> </w:t>
      </w:r>
      <w:r w:rsidR="00B25998" w:rsidRPr="009127ED">
        <w:t>2500 m</w:t>
      </w:r>
      <w:r w:rsidR="00B25998" w:rsidRPr="009127ED">
        <w:rPr>
          <w:vertAlign w:val="superscript"/>
        </w:rPr>
        <w:t>2</w:t>
      </w:r>
      <w:r w:rsidR="00B25998" w:rsidRPr="009127ED">
        <w:t xml:space="preserve"> pasenusių krūmų Taikos pr. ties 76</w:t>
      </w:r>
      <w:r w:rsidR="00471CFB" w:rsidRPr="009127ED">
        <w:t xml:space="preserve"> namu, Audros g.</w:t>
      </w:r>
      <w:r w:rsidR="00386215" w:rsidRPr="009127ED">
        <w:t xml:space="preserve"> </w:t>
      </w:r>
      <w:r w:rsidR="00B25998" w:rsidRPr="009127ED">
        <w:t>Pasodint</w:t>
      </w:r>
      <w:r w:rsidR="00471CFB" w:rsidRPr="009127ED">
        <w:t>i</w:t>
      </w:r>
      <w:r w:rsidR="00B25998" w:rsidRPr="009127ED">
        <w:t xml:space="preserve"> 199 nau</w:t>
      </w:r>
      <w:r w:rsidR="006C0978" w:rsidRPr="009127ED">
        <w:t xml:space="preserve">ji </w:t>
      </w:r>
      <w:r w:rsidR="00B25998" w:rsidRPr="009127ED">
        <w:t>medži</w:t>
      </w:r>
      <w:r w:rsidR="006C0978" w:rsidRPr="009127ED">
        <w:t>ai</w:t>
      </w:r>
      <w:r w:rsidR="00B25998" w:rsidRPr="009127ED">
        <w:t xml:space="preserve"> I. Kanto</w:t>
      </w:r>
      <w:r w:rsidR="00471CFB" w:rsidRPr="009127ED">
        <w:t xml:space="preserve"> g.</w:t>
      </w:r>
      <w:r w:rsidR="00B25998" w:rsidRPr="009127ED">
        <w:t xml:space="preserve">, teritorijoje šalia pastato Taikos pr. 76, Šaulių g., Šiaurės pr. </w:t>
      </w:r>
      <w:r w:rsidR="00471CFB" w:rsidRPr="009127ED">
        <w:t>ruože</w:t>
      </w:r>
      <w:r w:rsidR="00B25998" w:rsidRPr="009127ED">
        <w:t xml:space="preserve"> nuo H. Manto iki Kretingos g., Pietinės g. vandens telkinio teritorijoje, Gedminų g., Turgaus g., Tiltų g., </w:t>
      </w:r>
      <w:r w:rsidR="00471CFB" w:rsidRPr="009127ED">
        <w:t>M. </w:t>
      </w:r>
      <w:r w:rsidR="00B25998" w:rsidRPr="009127ED">
        <w:t>Mažvydo</w:t>
      </w:r>
      <w:r w:rsidR="00471CFB" w:rsidRPr="009127ED">
        <w:t> </w:t>
      </w:r>
      <w:r w:rsidR="00B25998" w:rsidRPr="009127ED">
        <w:t xml:space="preserve">al., </w:t>
      </w:r>
      <w:r w:rsidR="00471CFB" w:rsidRPr="009127ED">
        <w:t>J. </w:t>
      </w:r>
      <w:r w:rsidR="00B25998" w:rsidRPr="009127ED">
        <w:t>Janonio g., Medelyno g.</w:t>
      </w:r>
      <w:r w:rsidR="00386215" w:rsidRPr="009127ED">
        <w:t xml:space="preserve"> </w:t>
      </w:r>
      <w:r w:rsidR="00B25998" w:rsidRPr="009127ED">
        <w:t xml:space="preserve">Pasodinta </w:t>
      </w:r>
      <w:r w:rsidRPr="009127ED">
        <w:t>raugerškio gyvatvorė</w:t>
      </w:r>
      <w:r w:rsidR="00B25998" w:rsidRPr="009127ED">
        <w:t xml:space="preserve"> Šilutės plente, </w:t>
      </w:r>
      <w:proofErr w:type="spellStart"/>
      <w:r w:rsidR="00B25998" w:rsidRPr="009127ED">
        <w:t>ligustro</w:t>
      </w:r>
      <w:proofErr w:type="spellEnd"/>
      <w:r w:rsidR="00386215" w:rsidRPr="009127ED">
        <w:t xml:space="preserve"> </w:t>
      </w:r>
      <w:r w:rsidR="00B25998" w:rsidRPr="009127ED">
        <w:t>gyvatvorė Statybininkų pr. Pasodinta 18 medžių ir 365 krūm</w:t>
      </w:r>
      <w:r w:rsidR="006C0978" w:rsidRPr="009127ED">
        <w:t>ai</w:t>
      </w:r>
      <w:r w:rsidR="00B25998" w:rsidRPr="009127ED">
        <w:t xml:space="preserve"> 5 </w:t>
      </w:r>
      <w:r w:rsidR="006C0978" w:rsidRPr="009127ED">
        <w:t>lopšelių-</w:t>
      </w:r>
      <w:r w:rsidR="00B25998" w:rsidRPr="009127ED">
        <w:t xml:space="preserve">darželių teritorijose </w:t>
      </w:r>
      <w:r w:rsidR="00B25998" w:rsidRPr="009127ED">
        <w:rPr>
          <w:lang w:eastAsia="lt-LT"/>
        </w:rPr>
        <w:t>(Šiaulių</w:t>
      </w:r>
      <w:r w:rsidR="00E640B3">
        <w:rPr>
          <w:lang w:eastAsia="lt-LT"/>
        </w:rPr>
        <w:t> </w:t>
      </w:r>
      <w:r w:rsidR="00B25998" w:rsidRPr="009127ED">
        <w:rPr>
          <w:lang w:eastAsia="lt-LT"/>
        </w:rPr>
        <w:t>g.</w:t>
      </w:r>
      <w:r w:rsidR="00471CFB" w:rsidRPr="009127ED">
        <w:rPr>
          <w:lang w:eastAsia="lt-LT"/>
        </w:rPr>
        <w:t> </w:t>
      </w:r>
      <w:r w:rsidR="00B25998" w:rsidRPr="009127ED">
        <w:rPr>
          <w:lang w:eastAsia="lt-LT"/>
        </w:rPr>
        <w:t>11, Naujakiemio g. 11, Debreceno g. 80, Alksnynė</w:t>
      </w:r>
      <w:r w:rsidR="00471CFB" w:rsidRPr="009127ED">
        <w:rPr>
          <w:lang w:eastAsia="lt-LT"/>
        </w:rPr>
        <w:t>s</w:t>
      </w:r>
      <w:r w:rsidR="00B25998" w:rsidRPr="009127ED">
        <w:rPr>
          <w:lang w:eastAsia="lt-LT"/>
        </w:rPr>
        <w:t xml:space="preserve"> g. 23, Mogiliovo g. 10)</w:t>
      </w:r>
      <w:r w:rsidR="00B25998" w:rsidRPr="009127ED">
        <w:t xml:space="preserve">. Atlikti kraštovaizdį gerinantys kirtimai Draugystės parke ir Danės upės pakrantėje palei dviračių taką. Palei </w:t>
      </w:r>
      <w:proofErr w:type="spellStart"/>
      <w:r w:rsidR="00B25998" w:rsidRPr="009127ED">
        <w:t>Žardės</w:t>
      </w:r>
      <w:proofErr w:type="spellEnd"/>
      <w:r w:rsidR="00B25998" w:rsidRPr="009127ED">
        <w:t>, Draugystės tvenkinių pakrantes ir iš tvenkinių, taip pat iš Danės upės pakraščių palei dvirač</w:t>
      </w:r>
      <w:r w:rsidR="006C0978" w:rsidRPr="009127ED">
        <w:t>ių taką buvo pjaunami helofitai: i</w:t>
      </w:r>
      <w:r w:rsidR="00B25998" w:rsidRPr="009127ED">
        <w:t>špjaut</w:t>
      </w:r>
      <w:r w:rsidR="006C0978" w:rsidRPr="009127ED">
        <w:t xml:space="preserve">os </w:t>
      </w:r>
      <w:r w:rsidR="00B25998" w:rsidRPr="009127ED">
        <w:t>nendr</w:t>
      </w:r>
      <w:r w:rsidR="006C0978" w:rsidRPr="009127ED">
        <w:t>ės</w:t>
      </w:r>
      <w:r w:rsidR="00B25998" w:rsidRPr="009127ED">
        <w:t>, švendr</w:t>
      </w:r>
      <w:r w:rsidR="006C0978" w:rsidRPr="009127ED">
        <w:t>ai</w:t>
      </w:r>
      <w:r w:rsidR="00B25998" w:rsidRPr="009127ED">
        <w:t>, savaimini</w:t>
      </w:r>
      <w:r w:rsidR="006C0978" w:rsidRPr="009127ED">
        <w:t>ai</w:t>
      </w:r>
      <w:r w:rsidR="00B25998" w:rsidRPr="009127ED">
        <w:t xml:space="preserve"> karkl</w:t>
      </w:r>
      <w:r w:rsidR="006C0978" w:rsidRPr="009127ED">
        <w:t>ai</w:t>
      </w:r>
      <w:r w:rsidR="00B25998" w:rsidRPr="009127ED">
        <w:t>. Pagerintas kraštovaizdis, prieinamumas prie vandens telkinio. Įvykdyti Pietinės g. vandens telkinio dugno valymo ir aplinkos sutvarkymo darbai.</w:t>
      </w:r>
    </w:p>
    <w:p w:rsidR="00A77C45" w:rsidRPr="009127ED" w:rsidRDefault="00A77C45" w:rsidP="00A77C45">
      <w:pPr>
        <w:ind w:firstLine="709"/>
        <w:jc w:val="both"/>
      </w:pPr>
      <w:r w:rsidRPr="009127ED">
        <w:t>Įgyvendinant Klaipėdos miesto paplūdimių sutvarkymo priemonių 2016–2019 metų planą Klaipėdos paplūdimiuose suprojektuoti 4 elektros įvadai, siekiant pagerinti sąlygas verslui (I</w:t>
      </w:r>
      <w:r w:rsidR="00471CFB" w:rsidRPr="009127ED">
        <w:t> </w:t>
      </w:r>
      <w:r w:rsidRPr="009127ED">
        <w:t>Melnragė</w:t>
      </w:r>
      <w:r w:rsidR="00471CFB" w:rsidRPr="009127ED">
        <w:t>s</w:t>
      </w:r>
      <w:r w:rsidRPr="009127ED">
        <w:t>, Neįgaliųjų, I Giruli</w:t>
      </w:r>
      <w:r w:rsidR="00471CFB" w:rsidRPr="009127ED">
        <w:t>ų</w:t>
      </w:r>
      <w:r w:rsidRPr="009127ED">
        <w:t xml:space="preserve"> ir II Giruli</w:t>
      </w:r>
      <w:r w:rsidR="00471CFB" w:rsidRPr="009127ED">
        <w:t>ų</w:t>
      </w:r>
      <w:r w:rsidRPr="009127ED">
        <w:t>).</w:t>
      </w:r>
      <w:r w:rsidR="00471CFB" w:rsidRPr="009127ED">
        <w:t xml:space="preserve"> </w:t>
      </w:r>
      <w:r w:rsidRPr="009127ED">
        <w:t>Įrengimo darbai bus vykdomi 2018 metais. Sutvarkytos 2 automobilių stovėjimo aikštelių dangos (prie Neįgaliųjų ir II Melnragės paplūdimių).</w:t>
      </w:r>
    </w:p>
    <w:p w:rsidR="00A77C45" w:rsidRPr="009127ED" w:rsidRDefault="00A77C45" w:rsidP="006C0978">
      <w:pPr>
        <w:ind w:firstLine="709"/>
        <w:jc w:val="both"/>
      </w:pPr>
      <w:r w:rsidRPr="009127ED">
        <w:t>Suprojektuotas ir įrengtas apšvietimas pėsčiųjų take nuo Taikos pr. 46 iki Birutės g. 34, Klaipėdoje. Atlikti</w:t>
      </w:r>
      <w:r w:rsidR="00386215" w:rsidRPr="009127ED">
        <w:t xml:space="preserve"> </w:t>
      </w:r>
      <w:r w:rsidRPr="009127ED">
        <w:t>p</w:t>
      </w:r>
      <w:r w:rsidR="00471CFB" w:rsidRPr="009127ED">
        <w:t>rožektorių, skirtų skulptūroms „Neringa“ ir „Mūza“</w:t>
      </w:r>
      <w:r w:rsidRPr="009127ED">
        <w:t xml:space="preserve"> apšviesti,</w:t>
      </w:r>
      <w:r w:rsidR="00386215" w:rsidRPr="009127ED">
        <w:t xml:space="preserve"> </w:t>
      </w:r>
      <w:r w:rsidRPr="009127ED">
        <w:t xml:space="preserve">įrengimo darbai. Įrengtas apšvietimas atnaujintoje </w:t>
      </w:r>
      <w:proofErr w:type="spellStart"/>
      <w:r w:rsidRPr="009127ED">
        <w:t>Ž</w:t>
      </w:r>
      <w:r w:rsidR="006C0978" w:rsidRPr="009127ED">
        <w:t>ardininkų</w:t>
      </w:r>
      <w:proofErr w:type="spellEnd"/>
      <w:r w:rsidR="006C0978" w:rsidRPr="009127ED">
        <w:t xml:space="preserve"> mikrorajono aikštėje, a</w:t>
      </w:r>
      <w:r w:rsidRPr="009127ED">
        <w:t xml:space="preserve">tnaujintoje teritorijoje prie Taikos pr. 76 </w:t>
      </w:r>
      <w:r w:rsidR="006C0978" w:rsidRPr="009127ED">
        <w:t>įrengti šviestuvai</w:t>
      </w:r>
      <w:r w:rsidRPr="009127ED">
        <w:t xml:space="preserve">. </w:t>
      </w:r>
    </w:p>
    <w:p w:rsidR="0025473A" w:rsidRPr="009127ED" w:rsidRDefault="00811084" w:rsidP="00471CFB">
      <w:pPr>
        <w:ind w:firstLine="709"/>
        <w:jc w:val="both"/>
        <w:rPr>
          <w:rFonts w:eastAsia="Calibri"/>
          <w:lang w:eastAsia="lt-LT"/>
        </w:rPr>
      </w:pPr>
      <w:r w:rsidRPr="009127ED">
        <w:rPr>
          <w:rFonts w:eastAsia="Calibri"/>
          <w:lang w:eastAsia="x-none"/>
        </w:rPr>
        <w:t xml:space="preserve">Parengta </w:t>
      </w:r>
      <w:r w:rsidRPr="009127ED">
        <w:rPr>
          <w:rFonts w:eastAsia="Calibri"/>
          <w:lang w:eastAsia="lt-LT"/>
        </w:rPr>
        <w:t xml:space="preserve">Klaipėdos miesto savivaldybės vaikų žaidimo aikštelių įrengimo ir atnaujinimo 2018–2020 m. programa bei </w:t>
      </w:r>
      <w:r w:rsidR="00471CFB" w:rsidRPr="009127ED">
        <w:rPr>
          <w:rFonts w:eastAsia="Calibri"/>
          <w:lang w:eastAsia="lt-LT"/>
        </w:rPr>
        <w:t>B</w:t>
      </w:r>
      <w:r w:rsidRPr="009127ED">
        <w:rPr>
          <w:rFonts w:eastAsia="Calibri"/>
          <w:lang w:eastAsia="lt-LT"/>
        </w:rPr>
        <w:t>endrojo naudojimo objektų valdytojų, pageidaujančių skirti tikslines lėšas vaikų žaidimo aikštel</w:t>
      </w:r>
      <w:r w:rsidR="00471CFB" w:rsidRPr="009127ED">
        <w:rPr>
          <w:rFonts w:eastAsia="Calibri"/>
          <w:lang w:eastAsia="lt-LT"/>
        </w:rPr>
        <w:t>ėms</w:t>
      </w:r>
      <w:r w:rsidRPr="009127ED">
        <w:rPr>
          <w:rFonts w:eastAsia="Calibri"/>
          <w:lang w:eastAsia="lt-LT"/>
        </w:rPr>
        <w:t xml:space="preserve"> įreng</w:t>
      </w:r>
      <w:r w:rsidR="00471CFB" w:rsidRPr="009127ED">
        <w:rPr>
          <w:rFonts w:eastAsia="Calibri"/>
          <w:lang w:eastAsia="lt-LT"/>
        </w:rPr>
        <w:t>t</w:t>
      </w:r>
      <w:r w:rsidRPr="009127ED">
        <w:rPr>
          <w:rFonts w:eastAsia="Calibri"/>
          <w:lang w:eastAsia="lt-LT"/>
        </w:rPr>
        <w:t>i daugiabučių</w:t>
      </w:r>
      <w:r w:rsidR="00595803" w:rsidRPr="009127ED">
        <w:rPr>
          <w:rFonts w:eastAsia="Calibri"/>
          <w:lang w:eastAsia="lt-LT"/>
        </w:rPr>
        <w:t xml:space="preserve"> namų kiemuose</w:t>
      </w:r>
      <w:r w:rsidR="00471CFB" w:rsidRPr="009127ED">
        <w:rPr>
          <w:rFonts w:eastAsia="Calibri"/>
          <w:lang w:eastAsia="lt-LT"/>
        </w:rPr>
        <w:t>,</w:t>
      </w:r>
      <w:r w:rsidR="00595803" w:rsidRPr="009127ED">
        <w:rPr>
          <w:rFonts w:eastAsia="Calibri"/>
          <w:lang w:eastAsia="lt-LT"/>
        </w:rPr>
        <w:t xml:space="preserve"> tvarkos aprašas.</w:t>
      </w:r>
    </w:p>
    <w:p w:rsidR="00E4476B" w:rsidRPr="009127ED" w:rsidRDefault="00E4476B" w:rsidP="00DE7E8C">
      <w:pPr>
        <w:rPr>
          <w:b/>
        </w:rPr>
      </w:pPr>
    </w:p>
    <w:p w:rsidR="00E4476B" w:rsidRPr="009127ED" w:rsidRDefault="00E4476B" w:rsidP="00DE7E8C">
      <w:pPr>
        <w:jc w:val="center"/>
        <w:rPr>
          <w:b/>
          <w:lang w:eastAsia="lt-LT"/>
        </w:rPr>
      </w:pPr>
      <w:r w:rsidRPr="009127ED">
        <w:rPr>
          <w:b/>
          <w:lang w:eastAsia="lt-LT"/>
        </w:rPr>
        <w:t>Švaros užtikrinimas mieste</w:t>
      </w:r>
    </w:p>
    <w:p w:rsidR="00E4476B" w:rsidRPr="009127ED" w:rsidRDefault="00E4476B" w:rsidP="00DE7E8C">
      <w:pPr>
        <w:ind w:firstLine="1080"/>
        <w:jc w:val="both"/>
      </w:pPr>
    </w:p>
    <w:p w:rsidR="00595803" w:rsidRPr="009127ED" w:rsidRDefault="00595803" w:rsidP="00595803">
      <w:pPr>
        <w:ind w:firstLine="720"/>
        <w:jc w:val="both"/>
      </w:pPr>
      <w:r w:rsidRPr="009127ED">
        <w:t>Siekiant pašalinti aplinkos teršimo šaltinius mieste,</w:t>
      </w:r>
      <w:r w:rsidR="00386215" w:rsidRPr="009127ED">
        <w:t xml:space="preserve"> </w:t>
      </w:r>
      <w:r w:rsidRPr="009127ED">
        <w:t>organizuotas 45 nelegalių sąvartynų sutvarkymas. Išvežt</w:t>
      </w:r>
      <w:r w:rsidR="006C0978" w:rsidRPr="009127ED">
        <w:t>os</w:t>
      </w:r>
      <w:r w:rsidRPr="009127ED">
        <w:t xml:space="preserve"> 1</w:t>
      </w:r>
      <w:r w:rsidR="00CF37AA" w:rsidRPr="009127ED">
        <w:t> </w:t>
      </w:r>
      <w:r w:rsidRPr="009127ED">
        <w:t xml:space="preserve">877 tonos statybinių atliekų, 126 tonos </w:t>
      </w:r>
      <w:proofErr w:type="spellStart"/>
      <w:r w:rsidRPr="009127ED">
        <w:t>stambiagabari</w:t>
      </w:r>
      <w:r w:rsidR="00CF37AA" w:rsidRPr="009127ED">
        <w:t>č</w:t>
      </w:r>
      <w:r w:rsidRPr="009127ED">
        <w:t>ių</w:t>
      </w:r>
      <w:proofErr w:type="spellEnd"/>
      <w:r w:rsidRPr="009127ED">
        <w:t xml:space="preserve"> atliekų, 119 tonų bio</w:t>
      </w:r>
      <w:r w:rsidR="00CF37AA" w:rsidRPr="009127ED">
        <w:t>logiškai skaidž</w:t>
      </w:r>
      <w:r w:rsidRPr="009127ED">
        <w:t xml:space="preserve">ių žaliųjų atliekų, 165 tonos padangų atliekų. Organizuota kasmetinė pavasario talka, kurios metu buvo surinkta ir išvežta 139 tonos mišrių komunalinių, 134 tonos </w:t>
      </w:r>
      <w:proofErr w:type="spellStart"/>
      <w:r w:rsidRPr="009127ED">
        <w:t>stambiagabari</w:t>
      </w:r>
      <w:r w:rsidR="00CF37AA" w:rsidRPr="009127ED">
        <w:t>č</w:t>
      </w:r>
      <w:r w:rsidRPr="009127ED">
        <w:t>ių</w:t>
      </w:r>
      <w:proofErr w:type="spellEnd"/>
      <w:r w:rsidRPr="009127ED">
        <w:t xml:space="preserve"> ir 26 tonos </w:t>
      </w:r>
      <w:r w:rsidR="00CF37AA" w:rsidRPr="009127ED">
        <w:t>biologiškai skaidžių</w:t>
      </w:r>
      <w:r w:rsidRPr="009127ED">
        <w:t xml:space="preserve"> atliekų. Sutvarkytos šios pavienės užterštos teritorijos: kampas tarp Seno</w:t>
      </w:r>
      <w:r w:rsidR="00CF37AA" w:rsidRPr="009127ED">
        <w:t>sios</w:t>
      </w:r>
      <w:r w:rsidRPr="009127ED">
        <w:t xml:space="preserve"> Smiltelės g. ir Minijos g., Žardupės g. pakelės, Malūnininkų g. ir Švyturio g. kampas palei </w:t>
      </w:r>
      <w:r w:rsidRPr="00D41274">
        <w:t>AB „</w:t>
      </w:r>
      <w:r w:rsidR="00D41274" w:rsidRPr="00D41274">
        <w:rPr>
          <w:shd w:val="clear" w:color="auto" w:fill="FFFFFF"/>
        </w:rPr>
        <w:t>Klaipėdos jūrų krovinių kompanija</w:t>
      </w:r>
      <w:r w:rsidRPr="00D41274">
        <w:t xml:space="preserve">“ sieną, Audros g. miškelyje, Rimkų g. pakelės, Pamario g. </w:t>
      </w:r>
      <w:r w:rsidRPr="009127ED">
        <w:t>ties žvyruotu keliu į rytus, pakelės prie Šilutės pl. 39 link garažų bendrijos „</w:t>
      </w:r>
      <w:proofErr w:type="spellStart"/>
      <w:r w:rsidRPr="009127ED">
        <w:t>Medvėgali</w:t>
      </w:r>
      <w:r w:rsidR="00CF37AA" w:rsidRPr="009127ED">
        <w:t>s</w:t>
      </w:r>
      <w:proofErr w:type="spellEnd"/>
      <w:r w:rsidRPr="009127ED">
        <w:t>“, teritorija priešais Svajonės g. 21, teritorija žaliuosiuose plotuose priešais Bandužių g. 1 ir pagal Šilutės pl. nuo Jūrininkų iki Smiltelės</w:t>
      </w:r>
      <w:r w:rsidR="00CF37AA" w:rsidRPr="009127ED">
        <w:t> </w:t>
      </w:r>
      <w:r w:rsidRPr="009127ED">
        <w:t>g. ir kt.</w:t>
      </w:r>
      <w:r w:rsidRPr="009127ED">
        <w:rPr>
          <w:szCs w:val="20"/>
          <w:lang w:eastAsia="lt-LT"/>
        </w:rPr>
        <w:t xml:space="preserve"> </w:t>
      </w:r>
      <w:r w:rsidRPr="009127ED">
        <w:t>Per 2017 metus išvalyta naftos produktų nuo 361 m² asfaltuotų paviršių (S. N</w:t>
      </w:r>
      <w:r w:rsidR="00CF37AA" w:rsidRPr="009127ED">
        <w:t>ė</w:t>
      </w:r>
      <w:r w:rsidRPr="009127ED">
        <w:t xml:space="preserve">ries g. 6, Kooperacijos g. 5, Rimkų g. 5, Nemuno g., Žolynų g. 47). Surinkta ir pristatyta perdirbti pavojingų atliekų </w:t>
      </w:r>
      <w:r w:rsidR="00CF37AA" w:rsidRPr="009127ED">
        <w:t xml:space="preserve">– </w:t>
      </w:r>
      <w:r w:rsidRPr="009127ED">
        <w:t>5</w:t>
      </w:r>
      <w:r w:rsidR="00CF37AA" w:rsidRPr="009127ED">
        <w:t> </w:t>
      </w:r>
      <w:r w:rsidRPr="009127ED">
        <w:t>771 kg: 350 kg naftos produktais užterštų atliekų ir taros, 25 kg gyvsidabrio, 5</w:t>
      </w:r>
      <w:r w:rsidR="00CF37AA" w:rsidRPr="009127ED">
        <w:t> </w:t>
      </w:r>
      <w:r w:rsidRPr="009127ED">
        <w:t>180 kg asbesto, 153 kg tepalų ir oro filtrų, tepaluotų skudurų, 3 kg dienos šviesos lempų, 410 kg dažų, klijų, glaisto atliekų ir taros.</w:t>
      </w:r>
    </w:p>
    <w:p w:rsidR="00595803" w:rsidRPr="009127ED" w:rsidRDefault="00595803" w:rsidP="00595803">
      <w:pPr>
        <w:ind w:firstLine="720"/>
        <w:jc w:val="both"/>
      </w:pPr>
      <w:r w:rsidRPr="009127ED">
        <w:t>Organizuota rankinė ir mechanizuota miesto viešųjų erdvių sanitarinė priežiūra, miesto žaliųjų plotų, parkų tvarkymas ir priežiūra.</w:t>
      </w:r>
    </w:p>
    <w:p w:rsidR="00595803" w:rsidRPr="009127ED" w:rsidRDefault="00595803" w:rsidP="00595803">
      <w:pPr>
        <w:ind w:firstLine="720"/>
        <w:jc w:val="both"/>
      </w:pPr>
      <w:r w:rsidRPr="009127ED">
        <w:t>Nugriaut</w:t>
      </w:r>
      <w:r w:rsidR="00CF37AA" w:rsidRPr="009127ED">
        <w:t>a</w:t>
      </w:r>
      <w:r w:rsidRPr="009127ED">
        <w:t xml:space="preserve"> 12 avarinės būklės statinių bei sutvarkytos teritorijos (apšvietimo gelžbetoninės atramos paplūdimyje, mūrinė tvora prie Santuokos rūmų,</w:t>
      </w:r>
      <w:r w:rsidRPr="009127ED">
        <w:rPr>
          <w:rFonts w:asciiTheme="minorHAnsi" w:eastAsiaTheme="minorHAnsi" w:hAnsiTheme="minorHAnsi" w:cstheme="minorBidi"/>
          <w:sz w:val="22"/>
          <w:szCs w:val="22"/>
        </w:rPr>
        <w:t xml:space="preserve"> </w:t>
      </w:r>
      <w:r w:rsidRPr="009127ED">
        <w:t>Gulbių g.</w:t>
      </w:r>
      <w:r w:rsidR="00CF37AA" w:rsidRPr="009127ED">
        <w:t xml:space="preserve"> </w:t>
      </w:r>
      <w:r w:rsidRPr="009127ED">
        <w:t>1, Rumpiškės g.</w:t>
      </w:r>
      <w:r w:rsidR="00CF37AA" w:rsidRPr="009127ED">
        <w:t xml:space="preserve"> </w:t>
      </w:r>
      <w:r w:rsidRPr="009127ED">
        <w:t>8, Bangų g.13</w:t>
      </w:r>
      <w:r w:rsidR="00CF37AA" w:rsidRPr="009127ED">
        <w:t xml:space="preserve"> </w:t>
      </w:r>
      <w:r w:rsidRPr="009127ED">
        <w:t>/</w:t>
      </w:r>
      <w:r w:rsidR="00CF37AA" w:rsidRPr="009127ED">
        <w:t xml:space="preserve"> </w:t>
      </w:r>
      <w:r w:rsidRPr="009127ED">
        <w:t>Gluosnių g.</w:t>
      </w:r>
      <w:r w:rsidR="00CF37AA" w:rsidRPr="009127ED">
        <w:t xml:space="preserve"> </w:t>
      </w:r>
      <w:r w:rsidRPr="009127ED">
        <w:t>6, Joniškės g.</w:t>
      </w:r>
      <w:r w:rsidR="00CF37AA" w:rsidRPr="009127ED">
        <w:t xml:space="preserve"> </w:t>
      </w:r>
      <w:r w:rsidRPr="009127ED">
        <w:t>30,</w:t>
      </w:r>
      <w:r w:rsidRPr="009127ED">
        <w:rPr>
          <w:rFonts w:asciiTheme="minorHAnsi" w:eastAsiaTheme="minorHAnsi" w:hAnsiTheme="minorHAnsi" w:cstheme="minorBidi"/>
          <w:sz w:val="22"/>
          <w:szCs w:val="22"/>
        </w:rPr>
        <w:t xml:space="preserve"> </w:t>
      </w:r>
      <w:r w:rsidRPr="009127ED">
        <w:t>statiniai greta Antrosios Melnragės g. 4 ir 4A,</w:t>
      </w:r>
      <w:r w:rsidR="00386215" w:rsidRPr="009127ED">
        <w:t xml:space="preserve"> </w:t>
      </w:r>
      <w:r w:rsidRPr="009127ED">
        <w:t xml:space="preserve">Puodžių </w:t>
      </w:r>
      <w:r w:rsidR="00CF37AA" w:rsidRPr="009127ED">
        <w:t xml:space="preserve">g. </w:t>
      </w:r>
      <w:r w:rsidRPr="009127ED">
        <w:t>22A, Mogiliovo g. 2, Minijos g. 115, fontanas Danės skvere,</w:t>
      </w:r>
      <w:r w:rsidRPr="009127ED">
        <w:rPr>
          <w:rFonts w:asciiTheme="minorHAnsi" w:eastAsiaTheme="minorHAnsi" w:hAnsiTheme="minorHAnsi" w:cstheme="minorBidi"/>
          <w:sz w:val="22"/>
          <w:szCs w:val="22"/>
        </w:rPr>
        <w:t xml:space="preserve"> </w:t>
      </w:r>
      <w:r w:rsidRPr="009127ED">
        <w:t xml:space="preserve">Jaunystės g. 22G). </w:t>
      </w:r>
    </w:p>
    <w:p w:rsidR="00E4476B" w:rsidRPr="009127ED" w:rsidRDefault="00E4476B" w:rsidP="00DE7E8C">
      <w:pPr>
        <w:jc w:val="center"/>
        <w:rPr>
          <w:b/>
        </w:rPr>
      </w:pPr>
      <w:r w:rsidRPr="009127ED">
        <w:rPr>
          <w:b/>
        </w:rPr>
        <w:t>A</w:t>
      </w:r>
      <w:r w:rsidR="006C0978" w:rsidRPr="009127ED">
        <w:rPr>
          <w:b/>
        </w:rPr>
        <w:t>plinkos apsauga ir a</w:t>
      </w:r>
      <w:r w:rsidRPr="009127ED">
        <w:rPr>
          <w:b/>
        </w:rPr>
        <w:t>tliekų tvarkymas</w:t>
      </w:r>
    </w:p>
    <w:p w:rsidR="00E4476B" w:rsidRPr="009127ED" w:rsidRDefault="00E4476B" w:rsidP="00DE7E8C">
      <w:pPr>
        <w:jc w:val="center"/>
        <w:rPr>
          <w:b/>
        </w:rPr>
      </w:pPr>
    </w:p>
    <w:p w:rsidR="00E4476B" w:rsidRPr="009127ED" w:rsidRDefault="003678B3" w:rsidP="003678B3">
      <w:pPr>
        <w:ind w:firstLine="851"/>
        <w:jc w:val="both"/>
        <w:rPr>
          <w:color w:val="000000"/>
        </w:rPr>
      </w:pPr>
      <w:r w:rsidRPr="009127ED">
        <w:rPr>
          <w:color w:val="000000"/>
        </w:rPr>
        <w:t>2017 m., siekiant informuoti visuomenę apie aplinkos apsaugą, pravestos</w:t>
      </w:r>
      <w:r w:rsidRPr="009127ED">
        <w:t xml:space="preserve"> 4 švietėjiškos akcijos „</w:t>
      </w:r>
      <w:r w:rsidRPr="009127ED">
        <w:rPr>
          <w:color w:val="000000"/>
        </w:rPr>
        <w:t xml:space="preserve">Siekime Klaipėdos paplūdimiams Mėlynosios vėliavos!“ </w:t>
      </w:r>
      <w:r w:rsidR="007F4E64" w:rsidRPr="009127ED">
        <w:t>Smiltynės ir II</w:t>
      </w:r>
      <w:r w:rsidRPr="009127ED">
        <w:t xml:space="preserve"> Melnragės </w:t>
      </w:r>
      <w:r w:rsidRPr="006B1669">
        <w:t xml:space="preserve">paplūdimiuose, </w:t>
      </w:r>
      <w:r w:rsidRPr="006B1669">
        <w:rPr>
          <w:color w:val="000000"/>
        </w:rPr>
        <w:t xml:space="preserve">išleistas </w:t>
      </w:r>
      <w:proofErr w:type="spellStart"/>
      <w:r w:rsidRPr="006B1669">
        <w:rPr>
          <w:color w:val="000000"/>
        </w:rPr>
        <w:t>lankstukas</w:t>
      </w:r>
      <w:proofErr w:type="spellEnd"/>
      <w:r w:rsidRPr="006B1669">
        <w:rPr>
          <w:color w:val="000000"/>
        </w:rPr>
        <w:t xml:space="preserve"> „Kuršių nerija prasideda Smiltynėje!</w:t>
      </w:r>
      <w:r w:rsidR="006B06F7" w:rsidRPr="006B1669">
        <w:rPr>
          <w:color w:val="000000"/>
        </w:rPr>
        <w:t>“</w:t>
      </w:r>
      <w:r w:rsidRPr="006B1669">
        <w:t xml:space="preserve"> </w:t>
      </w:r>
      <w:r w:rsidR="006B06F7" w:rsidRPr="006B1669">
        <w:rPr>
          <w:color w:val="000000"/>
        </w:rPr>
        <w:t xml:space="preserve">anglų ir lietuvių kalbomis. </w:t>
      </w:r>
      <w:r w:rsidRPr="009127ED">
        <w:t xml:space="preserve">Visuomenė buvo intensyviai šviečiama atliekų tvarkymo klausimais: vykdytas viešinimas per spaudos atstovus apie atliekų tvarkymo aktualijas; pravestos edukacinės ekologinio ugdymo pamokos darželinukams ir bendrojo </w:t>
      </w:r>
      <w:r w:rsidR="006B06F7" w:rsidRPr="009127ED">
        <w:t xml:space="preserve">ugdymo </w:t>
      </w:r>
      <w:r w:rsidRPr="009127ED">
        <w:t>mokyklų moksleiviams apie teisingą atliekų tvarkymą, rūšiavimo būtinybę, per Klaipėdos regiono radijo st</w:t>
      </w:r>
      <w:r w:rsidR="006B06F7" w:rsidRPr="009127ED">
        <w:t>otį pravestas radijo žaidimas-</w:t>
      </w:r>
      <w:r w:rsidRPr="009127ED">
        <w:t>viktorina „Rūšiuoji – aplinką tausoji!“; sukurti, išleisti ir eksponuoti 2 rūšių plakatai atliekų tvarkymo tematika socialinei reklamai transporto laukimo paviljonuose ir socialinei reklamai skirtose vitrinose; organizuotos ir vestos 8</w:t>
      </w:r>
      <w:r w:rsidR="006B06F7" w:rsidRPr="009127ED">
        <w:t> </w:t>
      </w:r>
      <w:r w:rsidRPr="009127ED">
        <w:t xml:space="preserve">ekskursijos Klaipėdos miesto moksleiviams į Klaipėdos regiono atliekų tvarkymo </w:t>
      </w:r>
      <w:r w:rsidR="006B06F7" w:rsidRPr="009127ED">
        <w:t>objektus, esančius Klaipėdos r</w:t>
      </w:r>
      <w:r w:rsidR="00400032">
        <w:t>ajone</w:t>
      </w:r>
      <w:r w:rsidRPr="009127ED">
        <w:t>. Organizuotas ir įgyvendintas konkursas</w:t>
      </w:r>
      <w:r w:rsidR="006B06F7" w:rsidRPr="009127ED">
        <w:t>-</w:t>
      </w:r>
      <w:r w:rsidRPr="009127ED">
        <w:t>viktorina „Mylių švarią Klaipėdą</w:t>
      </w:r>
      <w:r w:rsidR="006B06F7" w:rsidRPr="009127ED">
        <w:t>“</w:t>
      </w:r>
      <w:r w:rsidRPr="009127ED">
        <w:t xml:space="preserve"> atliekų tvarkymo tematik</w:t>
      </w:r>
      <w:r w:rsidR="00A0321D" w:rsidRPr="009127ED">
        <w:t>a</w:t>
      </w:r>
      <w:r w:rsidRPr="009127ED">
        <w:t>, skirt</w:t>
      </w:r>
      <w:r w:rsidR="00A0321D" w:rsidRPr="009127ED">
        <w:t>as</w:t>
      </w:r>
      <w:r w:rsidRPr="009127ED">
        <w:t xml:space="preserve"> Klaipėdos miesto savivaldybės bendrojo </w:t>
      </w:r>
      <w:r w:rsidR="006B06F7" w:rsidRPr="009127ED">
        <w:t>ugdymo</w:t>
      </w:r>
      <w:r w:rsidRPr="009127ED">
        <w:t xml:space="preserve"> mokykloms, kuris skatino moksleivių ekologinį sąmoningumą ir atsakingą elgesį. </w:t>
      </w:r>
      <w:r w:rsidR="00A0321D" w:rsidRPr="009127ED">
        <w:t>I</w:t>
      </w:r>
      <w:r w:rsidRPr="009127ED">
        <w:t>šleista linksma, nuotaikinga užduočių knygel</w:t>
      </w:r>
      <w:r w:rsidR="00A0321D" w:rsidRPr="009127ED">
        <w:t>ė</w:t>
      </w:r>
      <w:r w:rsidR="006B06F7" w:rsidRPr="009127ED">
        <w:t xml:space="preserve"> „</w:t>
      </w:r>
      <w:proofErr w:type="spellStart"/>
      <w:r w:rsidR="006B06F7" w:rsidRPr="009127ED">
        <w:t>Tvarkėnų</w:t>
      </w:r>
      <w:proofErr w:type="spellEnd"/>
      <w:r w:rsidR="006B06F7" w:rsidRPr="009127ED">
        <w:t xml:space="preserve"> miško istorija“</w:t>
      </w:r>
      <w:r w:rsidRPr="009127ED">
        <w:t xml:space="preserve"> su lipdukais, skatinanti puose</w:t>
      </w:r>
      <w:r w:rsidR="00A0321D" w:rsidRPr="009127ED">
        <w:t>lėti gamtinę aplinką ir pamokanti</w:t>
      </w:r>
      <w:r w:rsidRPr="009127ED">
        <w:t>, kaip teisingai tvarkyti atliekas</w:t>
      </w:r>
      <w:r w:rsidR="00A0321D" w:rsidRPr="009127ED">
        <w:t>.</w:t>
      </w:r>
    </w:p>
    <w:p w:rsidR="006C0978" w:rsidRPr="009127ED" w:rsidRDefault="003678B3" w:rsidP="00A0321D">
      <w:pPr>
        <w:ind w:firstLine="851"/>
        <w:jc w:val="both"/>
      </w:pPr>
      <w:r w:rsidRPr="009127ED">
        <w:t xml:space="preserve">Klaipėdos miesto </w:t>
      </w:r>
      <w:r w:rsidR="00A0321D" w:rsidRPr="009127ED">
        <w:t xml:space="preserve">gyventojai skatinti naudotis </w:t>
      </w:r>
      <w:r w:rsidR="00630FA8" w:rsidRPr="009127ED">
        <w:t>d</w:t>
      </w:r>
      <w:r w:rsidR="00A0321D" w:rsidRPr="009127ED">
        <w:t>idžiųjų atliekų surinkimo aikštelėmis,</w:t>
      </w:r>
      <w:r w:rsidRPr="009127ED">
        <w:t xml:space="preserve"> jose priimtas atliekų kiekis padidėjo 14 procentų</w:t>
      </w:r>
      <w:r w:rsidR="00630FA8" w:rsidRPr="009127ED">
        <w:t>,</w:t>
      </w:r>
      <w:r w:rsidRPr="009127ED">
        <w:t xml:space="preserve"> </w:t>
      </w:r>
      <w:r w:rsidR="00630FA8" w:rsidRPr="009127ED">
        <w:t>palyginti</w:t>
      </w:r>
      <w:r w:rsidRPr="009127ED">
        <w:t xml:space="preserve"> su 2016 metais.</w:t>
      </w:r>
      <w:r w:rsidR="00A0321D" w:rsidRPr="009127ED">
        <w:t xml:space="preserve"> Parengta Klaipėdos miesto savivaldybės mišrių komunalinių atliekų ir antrinių žaliavų surinkimo konteinerių stovėjimo vietų ir aikštelių išdėstymo schema su konteinerių aikštelių priskyrimu atliekų turėtojams.</w:t>
      </w:r>
    </w:p>
    <w:p w:rsidR="003678B3" w:rsidRPr="009127ED" w:rsidRDefault="00A0321D" w:rsidP="003678B3">
      <w:pPr>
        <w:ind w:firstLine="851"/>
        <w:jc w:val="both"/>
      </w:pPr>
      <w:r w:rsidRPr="009127ED">
        <w:t xml:space="preserve">Parengti </w:t>
      </w:r>
      <w:r w:rsidR="003678B3" w:rsidRPr="009127ED">
        <w:t>44 Savivaldybės administracijos direktoriaus įsakym</w:t>
      </w:r>
      <w:r w:rsidR="00630FA8" w:rsidRPr="009127ED">
        <w:t>ai</w:t>
      </w:r>
      <w:r w:rsidR="003678B3" w:rsidRPr="009127ED">
        <w:t xml:space="preserve"> dėl nulinės metinės vietinės rinkliavos ir 6 </w:t>
      </w:r>
      <w:r w:rsidR="003678B3" w:rsidRPr="009127ED">
        <w:sym w:font="Symbol" w:char="F02D"/>
      </w:r>
      <w:r w:rsidR="003678B3" w:rsidRPr="009127ED">
        <w:t xml:space="preserve"> dėl kitos paskirties metinės vietinės rinkliavos taikymo</w:t>
      </w:r>
      <w:r w:rsidRPr="009127ED">
        <w:t xml:space="preserve">, </w:t>
      </w:r>
      <w:r w:rsidR="003678B3" w:rsidRPr="009127ED">
        <w:t>UAB Klaipėdos regiono atliekų tvarkymo centrui Savivaldybės administracijos direktoriaus įsakymais pavesta 1</w:t>
      </w:r>
      <w:r w:rsidR="00630FA8" w:rsidRPr="009127ED">
        <w:t> </w:t>
      </w:r>
      <w:r w:rsidR="003678B3" w:rsidRPr="009127ED">
        <w:t>345</w:t>
      </w:r>
      <w:r w:rsidR="003678B3" w:rsidRPr="009127ED">
        <w:rPr>
          <w:bCs/>
        </w:rPr>
        <w:t xml:space="preserve"> </w:t>
      </w:r>
      <w:r w:rsidR="003678B3" w:rsidRPr="009127ED">
        <w:t>vietinės rinkliavos mokėtojams taikyti nulinę metinę</w:t>
      </w:r>
      <w:r w:rsidR="003678B3" w:rsidRPr="009127ED">
        <w:rPr>
          <w:color w:val="FF0000"/>
        </w:rPr>
        <w:t xml:space="preserve"> </w:t>
      </w:r>
      <w:r w:rsidR="003678B3" w:rsidRPr="009127ED">
        <w:t>vietinę rinkliavą bei 1</w:t>
      </w:r>
      <w:r w:rsidR="003678B3" w:rsidRPr="009127ED">
        <w:rPr>
          <w:bCs/>
        </w:rPr>
        <w:t>0</w:t>
      </w:r>
      <w:r w:rsidR="003678B3" w:rsidRPr="009127ED">
        <w:t xml:space="preserve"> vietinės rinkliavos mokėtojų taikyti kitos paskirties metinę vietinę rinkliavą.</w:t>
      </w:r>
    </w:p>
    <w:p w:rsidR="003678B3" w:rsidRPr="009127ED" w:rsidRDefault="003678B3" w:rsidP="00A0321D">
      <w:pPr>
        <w:ind w:firstLine="851"/>
        <w:jc w:val="both"/>
      </w:pPr>
      <w:r w:rsidRPr="009127ED">
        <w:t>Organiz</w:t>
      </w:r>
      <w:r w:rsidR="00A0321D" w:rsidRPr="009127ED">
        <w:t>uotas</w:t>
      </w:r>
      <w:r w:rsidRPr="009127ED">
        <w:t xml:space="preserve"> Klaipėdos miesto aglomeracijos strateginių triukšmo žemėlapių (kelių ruožų, pramonės veiklos zonų, </w:t>
      </w:r>
      <w:r w:rsidRPr="009127ED">
        <w:rPr>
          <w:lang w:eastAsia="lt-LT"/>
        </w:rPr>
        <w:t>geležinkelio kelių</w:t>
      </w:r>
      <w:r w:rsidRPr="009127ED">
        <w:t>,</w:t>
      </w:r>
      <w:r w:rsidRPr="009127ED">
        <w:rPr>
          <w:lang w:eastAsia="lt-LT"/>
        </w:rPr>
        <w:t xml:space="preserve"> pagrindinių kelių ruožų</w:t>
      </w:r>
      <w:r w:rsidRPr="009127ED">
        <w:t xml:space="preserve">, </w:t>
      </w:r>
      <w:r w:rsidRPr="009127ED">
        <w:rPr>
          <w:lang w:eastAsia="lt-LT"/>
        </w:rPr>
        <w:t xml:space="preserve">pagrindinių geležinkelio kelių ruožų, strateginio įvairių triukšmo šaltinių bendro poveikio (suminį – pramoninių objektų, kelių ir geležinkelio triukšmo)) </w:t>
      </w:r>
      <w:r w:rsidRPr="009127ED">
        <w:t>parengim</w:t>
      </w:r>
      <w:r w:rsidR="00A0321D" w:rsidRPr="009127ED">
        <w:t>as.</w:t>
      </w:r>
    </w:p>
    <w:p w:rsidR="006C0978" w:rsidRPr="009127ED" w:rsidRDefault="006C0978" w:rsidP="00DE7E8C">
      <w:pPr>
        <w:jc w:val="both"/>
        <w:rPr>
          <w:rFonts w:eastAsia="Calibri"/>
        </w:rPr>
      </w:pPr>
    </w:p>
    <w:p w:rsidR="00E4476B" w:rsidRPr="009127ED" w:rsidRDefault="00E4476B" w:rsidP="00DE7E8C">
      <w:pPr>
        <w:jc w:val="center"/>
        <w:rPr>
          <w:b/>
        </w:rPr>
      </w:pPr>
      <w:r w:rsidRPr="009127ED">
        <w:rPr>
          <w:b/>
        </w:rPr>
        <w:t>Vietinės reikšmės kelių priežiūra ir eismo organizavimas, keleivių vežimas viešuoju transportu</w:t>
      </w:r>
    </w:p>
    <w:p w:rsidR="006C0978" w:rsidRPr="009127ED" w:rsidRDefault="006C0978" w:rsidP="00DE7E8C">
      <w:pPr>
        <w:jc w:val="center"/>
        <w:rPr>
          <w:b/>
        </w:rPr>
      </w:pPr>
    </w:p>
    <w:p w:rsidR="00321D94" w:rsidRPr="009127ED" w:rsidRDefault="00321D94" w:rsidP="00FF2D62">
      <w:pPr>
        <w:ind w:firstLine="720"/>
        <w:jc w:val="both"/>
      </w:pPr>
      <w:r w:rsidRPr="009127ED">
        <w:t>2017 m. s</w:t>
      </w:r>
      <w:r w:rsidR="00BE1C0C" w:rsidRPr="009127ED">
        <w:t xml:space="preserve">uremontuota 42 tūkst. </w:t>
      </w:r>
      <w:r w:rsidR="00BE1C0C" w:rsidRPr="009127ED">
        <w:rPr>
          <w:lang w:eastAsia="lt-LT"/>
        </w:rPr>
        <w:t>m</w:t>
      </w:r>
      <w:r w:rsidR="00BE1C0C" w:rsidRPr="009127ED">
        <w:rPr>
          <w:vertAlign w:val="superscript"/>
          <w:lang w:eastAsia="lt-LT"/>
        </w:rPr>
        <w:t>2</w:t>
      </w:r>
      <w:r w:rsidR="00BE1C0C" w:rsidRPr="009127ED">
        <w:t xml:space="preserve"> duobėtos asfaltbetonio dangos miesto gatvėse (teikiant prioritetą toms gatvėms, kuriomis važinėja viešasis transportas). Iš esmės atnaujinta 54,3 tūkst. </w:t>
      </w:r>
      <w:r w:rsidR="00BE1C0C" w:rsidRPr="009127ED">
        <w:rPr>
          <w:lang w:eastAsia="lt-LT"/>
        </w:rPr>
        <w:t>m</w:t>
      </w:r>
      <w:r w:rsidR="00BE1C0C" w:rsidRPr="009127ED">
        <w:rPr>
          <w:vertAlign w:val="superscript"/>
          <w:lang w:eastAsia="lt-LT"/>
        </w:rPr>
        <w:t>2</w:t>
      </w:r>
      <w:r w:rsidR="00BE1C0C" w:rsidRPr="009127ED">
        <w:t xml:space="preserve"> asfalto dangos: atliktas atskirų ruožų paprastasis remontas Šilutės plento </w:t>
      </w:r>
      <w:r w:rsidR="00FF2D62" w:rsidRPr="009127ED">
        <w:t>ruože</w:t>
      </w:r>
      <w:r w:rsidR="00BE1C0C" w:rsidRPr="009127ED">
        <w:t xml:space="preserve"> nuo geležinkelio iki Dubysos gatvės (vienoje pusėje), Baltijos pr.</w:t>
      </w:r>
      <w:r w:rsidR="00FF2D62" w:rsidRPr="009127ED">
        <w:t>–</w:t>
      </w:r>
      <w:r w:rsidR="00BE1C0C" w:rsidRPr="009127ED">
        <w:t xml:space="preserve">Šilutės pl. žiede, Baltijos pr. </w:t>
      </w:r>
      <w:r w:rsidR="00FF2D62" w:rsidRPr="009127ED">
        <w:t>ruože</w:t>
      </w:r>
      <w:r w:rsidR="00BE1C0C" w:rsidRPr="009127ED">
        <w:t xml:space="preserve"> nuo Šilutės pl. iki Taikos pr. (pietinėje</w:t>
      </w:r>
      <w:r w:rsidR="00386215" w:rsidRPr="009127ED">
        <w:t xml:space="preserve"> </w:t>
      </w:r>
      <w:r w:rsidR="00FF2D62" w:rsidRPr="009127ED">
        <w:t>pusėje) ir Taikos pr.–</w:t>
      </w:r>
      <w:r w:rsidR="00BE1C0C" w:rsidRPr="009127ED">
        <w:t>Baltijos pr. žiede, Liepų g. nuo K. Donelaičio g. iki</w:t>
      </w:r>
      <w:r w:rsidR="00386215" w:rsidRPr="009127ED">
        <w:t xml:space="preserve"> </w:t>
      </w:r>
      <w:r w:rsidR="00BE1C0C" w:rsidRPr="009127ED">
        <w:t xml:space="preserve">Atgimimo a., atnaujinta asfalto danga automobilių stovėjimo aikštelėje ties Debreceno g. 7 už Šv. Brunono </w:t>
      </w:r>
      <w:proofErr w:type="spellStart"/>
      <w:r w:rsidR="00BE1C0C" w:rsidRPr="009127ED">
        <w:t>Kverfurtiečio</w:t>
      </w:r>
      <w:proofErr w:type="spellEnd"/>
      <w:r w:rsidR="00BE1C0C" w:rsidRPr="009127ED">
        <w:t xml:space="preserve"> bažnyčios, automobilių stovėjimo aikštelėje Taikos pr. 70. Atnaujinta </w:t>
      </w:r>
      <w:proofErr w:type="spellStart"/>
      <w:r w:rsidR="00BE1C0C" w:rsidRPr="009127ED">
        <w:t>Žardininkų</w:t>
      </w:r>
      <w:proofErr w:type="spellEnd"/>
      <w:r w:rsidR="00BE1C0C" w:rsidRPr="009127ED">
        <w:t xml:space="preserve"> gyvenamojo kvartalo viešoji erdvė (aikštė) šalia Taikos pr. (4</w:t>
      </w:r>
      <w:r w:rsidR="00FF2D62" w:rsidRPr="009127ED">
        <w:t> </w:t>
      </w:r>
      <w:r w:rsidR="00BE1C0C" w:rsidRPr="009127ED">
        <w:t xml:space="preserve">730 </w:t>
      </w:r>
      <w:r w:rsidR="00BE1C0C" w:rsidRPr="009127ED">
        <w:rPr>
          <w:lang w:eastAsia="lt-LT"/>
        </w:rPr>
        <w:t>m</w:t>
      </w:r>
      <w:r w:rsidR="00BE1C0C" w:rsidRPr="009127ED">
        <w:rPr>
          <w:vertAlign w:val="superscript"/>
          <w:lang w:eastAsia="lt-LT"/>
        </w:rPr>
        <w:t>2</w:t>
      </w:r>
      <w:r w:rsidR="00BE1C0C" w:rsidRPr="009127ED">
        <w:t xml:space="preserve">). </w:t>
      </w:r>
    </w:p>
    <w:p w:rsidR="00321D94" w:rsidRPr="009127ED" w:rsidRDefault="00BE1C0C" w:rsidP="00321D94">
      <w:pPr>
        <w:ind w:firstLine="720"/>
        <w:jc w:val="both"/>
      </w:pPr>
      <w:r w:rsidRPr="009127ED">
        <w:t xml:space="preserve">Mokamo automobilių stovėjimo sistemos </w:t>
      </w:r>
      <w:r w:rsidR="00321D94" w:rsidRPr="009127ED">
        <w:t>pal</w:t>
      </w:r>
      <w:r w:rsidRPr="009127ED">
        <w:t>aikymui suremontuota 7</w:t>
      </w:r>
      <w:r w:rsidR="00FF2D62" w:rsidRPr="009127ED">
        <w:t> </w:t>
      </w:r>
      <w:r w:rsidRPr="009127ED">
        <w:t>400 m</w:t>
      </w:r>
      <w:r w:rsidRPr="009127ED">
        <w:rPr>
          <w:vertAlign w:val="superscript"/>
        </w:rPr>
        <w:t>2</w:t>
      </w:r>
      <w:r w:rsidRPr="009127ED">
        <w:t xml:space="preserve"> dangos (3</w:t>
      </w:r>
      <w:r w:rsidR="00021E25" w:rsidRPr="009127ED">
        <w:t> </w:t>
      </w:r>
      <w:r w:rsidRPr="009127ED">
        <w:t xml:space="preserve">automobilių stovėjimo aikštelės Priešpilio g., Garažų g., Kretingos g. Sodų stotelės įvaža, 5 gatvės ir 15 kiemų </w:t>
      </w:r>
      <w:proofErr w:type="spellStart"/>
      <w:r w:rsidRPr="009127ED">
        <w:t>Butsargių</w:t>
      </w:r>
      <w:proofErr w:type="spellEnd"/>
      <w:r w:rsidRPr="009127ED">
        <w:t xml:space="preserve"> g., Dariaus i</w:t>
      </w:r>
      <w:r w:rsidR="00FF2D62" w:rsidRPr="009127ED">
        <w:t>r Girėno g., Danės g., Galinio P</w:t>
      </w:r>
      <w:r w:rsidRPr="009127ED">
        <w:t>ylimo g., Kareivinių g., Liepų g., Šaulių g., Medžiotojų ir kitų gatvių teritorijose). Atliktas I. Kanto g. 9</w:t>
      </w:r>
      <w:r w:rsidR="00FF2D62" w:rsidRPr="009127ED">
        <w:t>–</w:t>
      </w:r>
      <w:r w:rsidRPr="009127ED">
        <w:t xml:space="preserve">17 kiemo dangos remontas (2000 </w:t>
      </w:r>
      <w:r w:rsidRPr="009127ED">
        <w:rPr>
          <w:lang w:eastAsia="lt-LT"/>
        </w:rPr>
        <w:t>m</w:t>
      </w:r>
      <w:r w:rsidRPr="009127ED">
        <w:rPr>
          <w:vertAlign w:val="superscript"/>
          <w:lang w:eastAsia="lt-LT"/>
        </w:rPr>
        <w:t>2</w:t>
      </w:r>
      <w:r w:rsidRPr="009127ED">
        <w:t xml:space="preserve">). </w:t>
      </w:r>
    </w:p>
    <w:p w:rsidR="00BE1C0C" w:rsidRPr="009127ED" w:rsidRDefault="00BE1C0C" w:rsidP="00321D94">
      <w:pPr>
        <w:ind w:firstLine="720"/>
        <w:jc w:val="both"/>
      </w:pPr>
      <w:r w:rsidRPr="009127ED">
        <w:t xml:space="preserve">Suremontuota 10,39 tūkst. </w:t>
      </w:r>
      <w:r w:rsidRPr="009127ED">
        <w:rPr>
          <w:lang w:eastAsia="lt-LT"/>
        </w:rPr>
        <w:t>m</w:t>
      </w:r>
      <w:r w:rsidRPr="009127ED">
        <w:rPr>
          <w:vertAlign w:val="superscript"/>
          <w:lang w:eastAsia="lt-LT"/>
        </w:rPr>
        <w:t>2</w:t>
      </w:r>
      <w:r w:rsidRPr="009127ED">
        <w:t xml:space="preserve"> šaligatvių ir pėsčiųjų takų dangų, iš jų – </w:t>
      </w:r>
      <w:r w:rsidRPr="009127ED">
        <w:rPr>
          <w:rFonts w:eastAsia="Calibri"/>
        </w:rPr>
        <w:t>S.</w:t>
      </w:r>
      <w:r w:rsidR="007F4E64" w:rsidRPr="009127ED">
        <w:rPr>
          <w:rFonts w:eastAsia="Calibri"/>
        </w:rPr>
        <w:t> </w:t>
      </w:r>
      <w:r w:rsidRPr="009127ED">
        <w:rPr>
          <w:rFonts w:eastAsia="Calibri"/>
        </w:rPr>
        <w:t>Daukanto g.,</w:t>
      </w:r>
      <w:r w:rsidR="00386215" w:rsidRPr="009127ED">
        <w:rPr>
          <w:rFonts w:eastAsia="Calibri"/>
        </w:rPr>
        <w:t xml:space="preserve"> </w:t>
      </w:r>
      <w:r w:rsidRPr="009127ED">
        <w:rPr>
          <w:rFonts w:eastAsia="Calibri"/>
        </w:rPr>
        <w:t>I.</w:t>
      </w:r>
      <w:r w:rsidR="007F4E64" w:rsidRPr="009127ED">
        <w:rPr>
          <w:rFonts w:eastAsia="Calibri"/>
        </w:rPr>
        <w:t> </w:t>
      </w:r>
      <w:r w:rsidRPr="009127ED">
        <w:rPr>
          <w:rFonts w:eastAsia="Calibri"/>
        </w:rPr>
        <w:t>Simonaitytės g., Baltijos pr., Statybininkų pr., Kalvos g., Panevėžio g., Pilies g. Smiltelės g., Sulupės g., Šviesos g., Taikos pr.</w:t>
      </w:r>
      <w:r w:rsidRPr="009127ED">
        <w:t xml:space="preserve"> šaligatviai. Atliktas paprastasis šaligatvių remontas J.</w:t>
      </w:r>
      <w:r w:rsidR="00FF2D62" w:rsidRPr="009127ED">
        <w:t> </w:t>
      </w:r>
      <w:r w:rsidRPr="009127ED">
        <w:t>Zauerveino</w:t>
      </w:r>
      <w:r w:rsidR="00FF2D62" w:rsidRPr="009127ED">
        <w:t> g.</w:t>
      </w:r>
      <w:r w:rsidRPr="009127ED">
        <w:t xml:space="preserve">, Šaulių g., Vytauto g. (bendras plotas </w:t>
      </w:r>
      <w:r w:rsidR="00FF2D62" w:rsidRPr="009127ED">
        <w:t xml:space="preserve">– </w:t>
      </w:r>
      <w:r w:rsidRPr="009127ED">
        <w:t xml:space="preserve">6,72 tūkst. </w:t>
      </w:r>
      <w:r w:rsidRPr="009127ED">
        <w:rPr>
          <w:lang w:eastAsia="lt-LT"/>
        </w:rPr>
        <w:t>m</w:t>
      </w:r>
      <w:r w:rsidRPr="009127ED">
        <w:rPr>
          <w:vertAlign w:val="superscript"/>
          <w:lang w:eastAsia="lt-LT"/>
        </w:rPr>
        <w:t>2)</w:t>
      </w:r>
      <w:r w:rsidRPr="009127ED">
        <w:t>, skvero ties bažnyčia Panevėžio g. dangų remonto darbai (1,8 tūkst.</w:t>
      </w:r>
      <w:r w:rsidRPr="009127ED">
        <w:rPr>
          <w:lang w:eastAsia="lt-LT"/>
        </w:rPr>
        <w:t xml:space="preserve"> m</w:t>
      </w:r>
      <w:r w:rsidRPr="009127ED">
        <w:rPr>
          <w:vertAlign w:val="superscript"/>
          <w:lang w:eastAsia="lt-LT"/>
        </w:rPr>
        <w:t xml:space="preserve">2 </w:t>
      </w:r>
      <w:r w:rsidRPr="009127ED">
        <w:t xml:space="preserve">). </w:t>
      </w:r>
      <w:r w:rsidR="00321D94" w:rsidRPr="009127ED">
        <w:t>S</w:t>
      </w:r>
      <w:r w:rsidRPr="009127ED">
        <w:t>uremontuot</w:t>
      </w:r>
      <w:r w:rsidR="00321D94" w:rsidRPr="009127ED">
        <w:t>os</w:t>
      </w:r>
      <w:r w:rsidRPr="009127ED">
        <w:t xml:space="preserve"> 35 švietimo įstaigų teritorijų dangos. Suremontuota </w:t>
      </w:r>
      <w:r w:rsidR="00FF172D" w:rsidRPr="009127ED">
        <w:t>Klaipėdos u</w:t>
      </w:r>
      <w:r w:rsidRPr="009127ED">
        <w:t xml:space="preserve">niversitetinės ligoninės kiemo ir privažiuojamųjų kelių danga bei atlikta 50 proc. Klaipėdos sutrikusio vystymosi kūdikių </w:t>
      </w:r>
      <w:r w:rsidR="00321D94" w:rsidRPr="009127ED">
        <w:t>namų teritorijos tvarkymo darbų</w:t>
      </w:r>
      <w:r w:rsidRPr="009127ED">
        <w:t xml:space="preserve">. Neįgaliųjų socialinei integracijai ties 14 autobusų stotelėmis įrengta 173 </w:t>
      </w:r>
      <w:r w:rsidRPr="009127ED">
        <w:rPr>
          <w:lang w:eastAsia="lt-LT"/>
        </w:rPr>
        <w:t>m</w:t>
      </w:r>
      <w:r w:rsidRPr="009127ED">
        <w:rPr>
          <w:vertAlign w:val="superscript"/>
          <w:lang w:eastAsia="lt-LT"/>
        </w:rPr>
        <w:t>2</w:t>
      </w:r>
      <w:r w:rsidRPr="009127ED">
        <w:t xml:space="preserve"> įspėjamosios </w:t>
      </w:r>
      <w:r w:rsidR="00321D94" w:rsidRPr="009127ED">
        <w:t>dangos.</w:t>
      </w:r>
    </w:p>
    <w:p w:rsidR="00E4476B" w:rsidRPr="009127ED" w:rsidRDefault="00BE1C0C" w:rsidP="00321D94">
      <w:pPr>
        <w:tabs>
          <w:tab w:val="num" w:pos="720"/>
        </w:tabs>
        <w:ind w:firstLine="720"/>
        <w:jc w:val="both"/>
        <w:rPr>
          <w:rFonts w:eastAsiaTheme="minorHAnsi"/>
        </w:rPr>
      </w:pPr>
      <w:r w:rsidRPr="009127ED">
        <w:rPr>
          <w:rFonts w:eastAsiaTheme="minorHAnsi"/>
        </w:rPr>
        <w:t>Nuolat buvo vykdoma 14 miesto tiltų ir viadukų priežiūra</w:t>
      </w:r>
      <w:r w:rsidR="00321D94" w:rsidRPr="009127ED">
        <w:rPr>
          <w:rFonts w:eastAsiaTheme="minorHAnsi"/>
        </w:rPr>
        <w:t xml:space="preserve"> ir paprastieji remonto darbai</w:t>
      </w:r>
      <w:r w:rsidR="007F4E64" w:rsidRPr="009127ED">
        <w:rPr>
          <w:rFonts w:eastAsiaTheme="minorHAnsi"/>
        </w:rPr>
        <w:t xml:space="preserve">. </w:t>
      </w:r>
      <w:r w:rsidR="00321D94" w:rsidRPr="009127ED">
        <w:rPr>
          <w:rFonts w:eastAsiaTheme="minorHAnsi"/>
        </w:rPr>
        <w:t>A</w:t>
      </w:r>
      <w:r w:rsidRPr="009127ED">
        <w:rPr>
          <w:rFonts w:eastAsiaTheme="minorHAnsi"/>
        </w:rPr>
        <w:t>tlikti</w:t>
      </w:r>
      <w:r w:rsidR="00386215" w:rsidRPr="009127ED">
        <w:rPr>
          <w:rFonts w:eastAsiaTheme="minorHAnsi"/>
        </w:rPr>
        <w:t xml:space="preserve"> </w:t>
      </w:r>
      <w:r w:rsidRPr="009127ED">
        <w:rPr>
          <w:rFonts w:eastAsiaTheme="minorHAnsi"/>
        </w:rPr>
        <w:t>Biržos tilto 2 variklių keitimo</w:t>
      </w:r>
      <w:r w:rsidR="00386215" w:rsidRPr="009127ED">
        <w:rPr>
          <w:rFonts w:eastAsiaTheme="minorHAnsi"/>
        </w:rPr>
        <w:t xml:space="preserve"> </w:t>
      </w:r>
      <w:r w:rsidRPr="009127ED">
        <w:rPr>
          <w:rFonts w:eastAsiaTheme="minorHAnsi"/>
        </w:rPr>
        <w:t>darbai. Pradėti Biržos tilto pakėlimo mechanizmo automatikos valdiklio remonto darbai</w:t>
      </w:r>
      <w:r w:rsidR="00321D94" w:rsidRPr="009127ED">
        <w:rPr>
          <w:rFonts w:eastAsiaTheme="minorHAnsi"/>
        </w:rPr>
        <w:t xml:space="preserve">. </w:t>
      </w:r>
      <w:r w:rsidR="00377BB3" w:rsidRPr="009127ED">
        <w:rPr>
          <w:rFonts w:eastAsiaTheme="minorHAnsi"/>
        </w:rPr>
        <w:t xml:space="preserve">Sudaryti </w:t>
      </w:r>
      <w:r w:rsidRPr="009127ED">
        <w:rPr>
          <w:rFonts w:eastAsiaTheme="minorHAnsi"/>
        </w:rPr>
        <w:t xml:space="preserve">Biržos ir Pilies tiltų profilaktinio </w:t>
      </w:r>
      <w:r w:rsidR="00377BB3" w:rsidRPr="009127ED">
        <w:rPr>
          <w:rFonts w:eastAsiaTheme="minorHAnsi"/>
        </w:rPr>
        <w:t>pakėlimo</w:t>
      </w:r>
      <w:r w:rsidRPr="009127ED">
        <w:rPr>
          <w:rFonts w:eastAsiaTheme="minorHAnsi"/>
        </w:rPr>
        <w:t xml:space="preserve"> grafikai – Pilies tilto </w:t>
      </w:r>
      <w:r w:rsidR="00FF172D" w:rsidRPr="009127ED">
        <w:rPr>
          <w:rFonts w:eastAsiaTheme="minorHAnsi"/>
        </w:rPr>
        <w:t xml:space="preserve">– </w:t>
      </w:r>
      <w:r w:rsidRPr="009127ED">
        <w:rPr>
          <w:rFonts w:eastAsiaTheme="minorHAnsi"/>
        </w:rPr>
        <w:t>2</w:t>
      </w:r>
      <w:r w:rsidR="00FF172D" w:rsidRPr="009127ED">
        <w:rPr>
          <w:rFonts w:eastAsiaTheme="minorHAnsi"/>
        </w:rPr>
        <w:t xml:space="preserve"> </w:t>
      </w:r>
      <w:r w:rsidR="00377BB3" w:rsidRPr="009127ED">
        <w:rPr>
          <w:rFonts w:eastAsiaTheme="minorHAnsi"/>
        </w:rPr>
        <w:t>kartus</w:t>
      </w:r>
      <w:r w:rsidR="00C7393C">
        <w:rPr>
          <w:rFonts w:eastAsiaTheme="minorHAnsi"/>
        </w:rPr>
        <w:t xml:space="preserve"> per </w:t>
      </w:r>
      <w:r w:rsidRPr="009127ED">
        <w:rPr>
          <w:rFonts w:eastAsiaTheme="minorHAnsi"/>
        </w:rPr>
        <w:t xml:space="preserve">mėn., Biržos tilto </w:t>
      </w:r>
      <w:r w:rsidR="00FF172D" w:rsidRPr="009127ED">
        <w:rPr>
          <w:rFonts w:eastAsiaTheme="minorHAnsi"/>
        </w:rPr>
        <w:t xml:space="preserve">– </w:t>
      </w:r>
      <w:r w:rsidRPr="009127ED">
        <w:rPr>
          <w:rFonts w:eastAsiaTheme="minorHAnsi"/>
        </w:rPr>
        <w:t>1 kartą</w:t>
      </w:r>
      <w:r w:rsidR="00C7393C">
        <w:rPr>
          <w:rFonts w:eastAsiaTheme="minorHAnsi"/>
        </w:rPr>
        <w:t xml:space="preserve"> per </w:t>
      </w:r>
      <w:r w:rsidRPr="009127ED">
        <w:rPr>
          <w:rFonts w:eastAsiaTheme="minorHAnsi"/>
        </w:rPr>
        <w:t xml:space="preserve">mėn. </w:t>
      </w:r>
    </w:p>
    <w:p w:rsidR="00595803" w:rsidRPr="009127ED" w:rsidRDefault="00595803" w:rsidP="00321D94">
      <w:pPr>
        <w:ind w:firstLine="568"/>
        <w:jc w:val="both"/>
        <w:rPr>
          <w:rFonts w:eastAsia="Calibri"/>
        </w:rPr>
      </w:pPr>
      <w:r w:rsidRPr="009127ED">
        <w:t xml:space="preserve">Per 2017 metus </w:t>
      </w:r>
      <w:r w:rsidRPr="009127ED">
        <w:rPr>
          <w:rFonts w:eastAsia="Calibri"/>
        </w:rPr>
        <w:t>įrengta 17 vnt. keleivių laukimo paviljonų vi</w:t>
      </w:r>
      <w:r w:rsidR="00377BB3" w:rsidRPr="009127ED">
        <w:rPr>
          <w:rFonts w:eastAsia="Calibri"/>
        </w:rPr>
        <w:t>ešojo</w:t>
      </w:r>
      <w:r w:rsidRPr="009127ED">
        <w:rPr>
          <w:rFonts w:eastAsia="Calibri"/>
        </w:rPr>
        <w:t xml:space="preserve"> transporto stotelėse: Turistų, </w:t>
      </w:r>
      <w:proofErr w:type="spellStart"/>
      <w:r w:rsidRPr="009127ED">
        <w:rPr>
          <w:rFonts w:eastAsia="Calibri"/>
        </w:rPr>
        <w:t>Priestočio</w:t>
      </w:r>
      <w:proofErr w:type="spellEnd"/>
      <w:r w:rsidRPr="009127ED">
        <w:rPr>
          <w:rFonts w:eastAsia="Calibri"/>
        </w:rPr>
        <w:t>, Miško, Dainavos, Studentų, Molo, Šlaito, Botanikos sodo, Menų fakulteto, Debreceno, Vitės, 2-osios Melnragės, Apynių, Kino studijos, Sodų, Teatro, Treko.</w:t>
      </w:r>
    </w:p>
    <w:p w:rsidR="00595803" w:rsidRPr="009127ED" w:rsidRDefault="00595803" w:rsidP="00321D94">
      <w:pPr>
        <w:ind w:firstLine="720"/>
        <w:jc w:val="both"/>
        <w:rPr>
          <w:rFonts w:eastAsiaTheme="minorHAnsi" w:cstheme="minorBidi"/>
          <w:bCs/>
        </w:rPr>
      </w:pPr>
      <w:r w:rsidRPr="009127ED">
        <w:t>Siekiant užtikrinti saugų eismą mieste</w:t>
      </w:r>
      <w:r w:rsidR="00C7393C">
        <w:t>,</w:t>
      </w:r>
      <w:r w:rsidRPr="009127ED">
        <w:t xml:space="preserve"> įrengti (atnaujinti) 725 kelio ženklai, suremontuotos (atnaujintos) apsaugin</w:t>
      </w:r>
      <w:r w:rsidR="00321D94" w:rsidRPr="009127ED">
        <w:t>ės</w:t>
      </w:r>
      <w:r w:rsidR="00FD0E44" w:rsidRPr="009127ED">
        <w:t xml:space="preserve"> tvorelės Dariaus ir </w:t>
      </w:r>
      <w:r w:rsidRPr="009127ED">
        <w:t xml:space="preserve">Girėno, Sportininkų, Mogiliovo, Statybininkų, Naikupės, </w:t>
      </w:r>
      <w:proofErr w:type="spellStart"/>
      <w:r w:rsidRPr="009127ED">
        <w:t>Priestočio</w:t>
      </w:r>
      <w:proofErr w:type="spellEnd"/>
      <w:r w:rsidRPr="009127ED">
        <w:t xml:space="preserve"> gatvėse. Taikos pr. </w:t>
      </w:r>
      <w:r w:rsidRPr="009127ED">
        <w:rPr>
          <w:rFonts w:eastAsiaTheme="minorHAnsi"/>
        </w:rPr>
        <w:t>įren</w:t>
      </w:r>
      <w:r w:rsidR="0026770B" w:rsidRPr="009127ED">
        <w:rPr>
          <w:rFonts w:eastAsiaTheme="minorHAnsi"/>
        </w:rPr>
        <w:t>gti šviesoforų laikmačiai ties Baltijos, Žvejų rūmų, Naujojo turgaus, Alksnynės</w:t>
      </w:r>
      <w:r w:rsidRPr="009127ED">
        <w:rPr>
          <w:rFonts w:eastAsiaTheme="minorHAnsi"/>
        </w:rPr>
        <w:t xml:space="preserve"> s</w:t>
      </w:r>
      <w:r w:rsidR="0026770B" w:rsidRPr="009127ED">
        <w:rPr>
          <w:rFonts w:eastAsiaTheme="minorHAnsi"/>
        </w:rPr>
        <w:t>totelėmis bei ties Taikos pr.–</w:t>
      </w:r>
      <w:r w:rsidRPr="009127ED">
        <w:rPr>
          <w:rFonts w:eastAsiaTheme="minorHAnsi"/>
        </w:rPr>
        <w:t>Smiltelės g. esančia šviesoforu reguliuojama pėsčiųjų perėja</w:t>
      </w:r>
      <w:r w:rsidRPr="009127ED">
        <w:t xml:space="preserve">. Ties Taikos pr. 102 įrengtas naujas pėsčiųjų šviesoforas. </w:t>
      </w:r>
      <w:r w:rsidR="00321D94" w:rsidRPr="009127ED">
        <w:rPr>
          <w:rFonts w:eastAsiaTheme="minorHAnsi"/>
        </w:rPr>
        <w:t>Į</w:t>
      </w:r>
      <w:r w:rsidRPr="009127ED">
        <w:rPr>
          <w:rFonts w:eastAsiaTheme="minorHAnsi"/>
        </w:rPr>
        <w:t xml:space="preserve">rengtos 2 saugumo salelės (Minijos g. ir </w:t>
      </w:r>
      <w:r w:rsidR="00FD0E44" w:rsidRPr="009127ED">
        <w:rPr>
          <w:rFonts w:eastAsiaTheme="minorHAnsi"/>
        </w:rPr>
        <w:t>S. </w:t>
      </w:r>
      <w:r w:rsidRPr="009127ED">
        <w:rPr>
          <w:rFonts w:eastAsiaTheme="minorHAnsi"/>
        </w:rPr>
        <w:t xml:space="preserve">Daukanto g.). </w:t>
      </w:r>
      <w:proofErr w:type="spellStart"/>
      <w:r w:rsidRPr="009127ED">
        <w:rPr>
          <w:rFonts w:eastAsiaTheme="minorHAnsi"/>
        </w:rPr>
        <w:t>Žardininkų</w:t>
      </w:r>
      <w:proofErr w:type="spellEnd"/>
      <w:r w:rsidRPr="009127ED">
        <w:rPr>
          <w:rFonts w:eastAsiaTheme="minorHAnsi"/>
        </w:rPr>
        <w:t xml:space="preserve"> gatvėje įrengta iškilioji pėsčiųjų perėja.</w:t>
      </w:r>
      <w:r w:rsidR="00321D94" w:rsidRPr="009127ED">
        <w:t xml:space="preserve"> Į</w:t>
      </w:r>
      <w:r w:rsidRPr="009127ED">
        <w:t xml:space="preserve">rengtas kryptinis apšvietimas 6-iose pėsčiųjų perėjose </w:t>
      </w:r>
      <w:r w:rsidR="0026770B" w:rsidRPr="009127ED">
        <w:t>–</w:t>
      </w:r>
      <w:r w:rsidRPr="009127ED">
        <w:rPr>
          <w:rFonts w:eastAsiaTheme="minorHAnsi" w:cstheme="minorBidi"/>
        </w:rPr>
        <w:t xml:space="preserve"> Kretingos g. (prie Girininkijos g.), Kretingos g. (prie Šviesos g.), Kretingos g. 50, Kretingos g. 97, Kretingos g. (prie Šiltnamių g.), Kretingos g. 56.</w:t>
      </w:r>
    </w:p>
    <w:p w:rsidR="00064FE5" w:rsidRPr="009127ED" w:rsidRDefault="00064FE5" w:rsidP="00064FE5">
      <w:pPr>
        <w:pStyle w:val="TableText"/>
        <w:ind w:firstLine="720"/>
        <w:jc w:val="both"/>
        <w:rPr>
          <w:lang w:val="lt-LT"/>
        </w:rPr>
      </w:pPr>
      <w:r w:rsidRPr="009127ED">
        <w:rPr>
          <w:lang w:val="lt-LT"/>
        </w:rPr>
        <w:t xml:space="preserve">Per 2017 m. organizuoti 6 </w:t>
      </w:r>
      <w:r w:rsidR="00A91F95" w:rsidRPr="009127ED">
        <w:rPr>
          <w:lang w:val="lt-LT"/>
        </w:rPr>
        <w:t>S</w:t>
      </w:r>
      <w:r w:rsidRPr="009127ED">
        <w:rPr>
          <w:lang w:val="lt-LT"/>
        </w:rPr>
        <w:t xml:space="preserve">augaus eismo komisijos posėdžiai, kuriuose buvo svarstyti 54 klausimai. Parengtos ir įgyvendintos eismo schemos: Mogiliovo gatvės eismo organizavimo ir automobilių stovėjimo gatvėje schema, I. Simonaitytės gatvės eismo organizavimo ir automobilių stovėjimo gatvėje schema. </w:t>
      </w:r>
      <w:r w:rsidRPr="009127ED">
        <w:rPr>
          <w:rFonts w:eastAsia="Calibri"/>
          <w:lang w:val="lt-LT"/>
        </w:rPr>
        <w:t>Parengta 12 schemų stovėjimo viet</w:t>
      </w:r>
      <w:r w:rsidR="00A91F95" w:rsidRPr="009127ED">
        <w:rPr>
          <w:rFonts w:eastAsia="Calibri"/>
          <w:lang w:val="lt-LT"/>
        </w:rPr>
        <w:t>oms, skirtoms</w:t>
      </w:r>
      <w:r w:rsidRPr="009127ED">
        <w:rPr>
          <w:rFonts w:eastAsia="Calibri"/>
          <w:lang w:val="lt-LT"/>
        </w:rPr>
        <w:t xml:space="preserve"> tik </w:t>
      </w:r>
      <w:r w:rsidR="00A91F95" w:rsidRPr="009127ED">
        <w:rPr>
          <w:rFonts w:eastAsia="Calibri"/>
          <w:lang w:val="lt-LT"/>
        </w:rPr>
        <w:t>K</w:t>
      </w:r>
      <w:r w:rsidRPr="009127ED">
        <w:rPr>
          <w:rFonts w:eastAsia="Calibri"/>
          <w:lang w:val="lt-LT"/>
        </w:rPr>
        <w:t>elių eismo taisyklėse nustatytą skiriamąjį ženklą „neįgalusis“ arba neįgaliųjų asmenų automobilių statymo kortelę turinčioms transporto priemonėms</w:t>
      </w:r>
      <w:r w:rsidR="00A91F95" w:rsidRPr="009127ED">
        <w:rPr>
          <w:rFonts w:eastAsia="Calibri"/>
          <w:lang w:val="lt-LT"/>
        </w:rPr>
        <w:t>,</w:t>
      </w:r>
      <w:r w:rsidRPr="009127ED">
        <w:rPr>
          <w:rFonts w:eastAsia="Calibri"/>
          <w:lang w:val="lt-LT"/>
        </w:rPr>
        <w:t xml:space="preserve"> įrengti.</w:t>
      </w:r>
    </w:p>
    <w:p w:rsidR="00064FE5" w:rsidRPr="009127ED" w:rsidRDefault="00CC4C5B" w:rsidP="007F4E64">
      <w:pPr>
        <w:tabs>
          <w:tab w:val="num" w:pos="720"/>
        </w:tabs>
        <w:ind w:firstLine="709"/>
        <w:jc w:val="both"/>
        <w:rPr>
          <w:bCs/>
        </w:rPr>
      </w:pPr>
      <w:r w:rsidRPr="009127ED">
        <w:rPr>
          <w:rFonts w:eastAsia="Calibri"/>
        </w:rPr>
        <w:t>Siekiant plėtoti viešąjį transportą, organizuotos</w:t>
      </w:r>
      <w:r w:rsidR="00386215" w:rsidRPr="009127ED">
        <w:rPr>
          <w:rFonts w:eastAsia="Calibri"/>
        </w:rPr>
        <w:t xml:space="preserve"> </w:t>
      </w:r>
      <w:r w:rsidRPr="009127ED">
        <w:t>priemiesčio maršrutų Klaipėda</w:t>
      </w:r>
      <w:r w:rsidR="00A91F95" w:rsidRPr="009127ED">
        <w:t>–</w:t>
      </w:r>
      <w:r w:rsidRPr="009127ED">
        <w:t>Dituva</w:t>
      </w:r>
      <w:r w:rsidR="00A91F95" w:rsidRPr="009127ED">
        <w:t>–</w:t>
      </w:r>
      <w:r w:rsidRPr="009127ED">
        <w:t>Klaipėda, Klaipėda</w:t>
      </w:r>
      <w:r w:rsidR="0026770B" w:rsidRPr="009127ED">
        <w:t>–</w:t>
      </w:r>
      <w:r w:rsidRPr="009127ED">
        <w:t>Kretinga</w:t>
      </w:r>
      <w:r w:rsidR="0026770B" w:rsidRPr="009127ED">
        <w:t>–</w:t>
      </w:r>
      <w:r w:rsidRPr="009127ED">
        <w:t>Klaipėda, Klaipėda</w:t>
      </w:r>
      <w:r w:rsidR="0026770B" w:rsidRPr="009127ED">
        <w:t>–</w:t>
      </w:r>
      <w:r w:rsidRPr="009127ED">
        <w:t>Palanga</w:t>
      </w:r>
      <w:r w:rsidR="0026770B" w:rsidRPr="009127ED">
        <w:t>–</w:t>
      </w:r>
      <w:r w:rsidRPr="009127ED">
        <w:t>Klaipėda, Klaipėdos miesto maršrutinių taksi</w:t>
      </w:r>
      <w:r w:rsidR="00386215" w:rsidRPr="009127ED">
        <w:t xml:space="preserve"> </w:t>
      </w:r>
      <w:r w:rsidRPr="009127ED">
        <w:t>Nr. 6, 8, 9 integravimo į</w:t>
      </w:r>
      <w:r w:rsidR="00386215" w:rsidRPr="009127ED">
        <w:t xml:space="preserve"> </w:t>
      </w:r>
      <w:r w:rsidRPr="009127ED">
        <w:rPr>
          <w:bCs/>
        </w:rPr>
        <w:t>bendrąją viešojo transporto sistemą procedūros.</w:t>
      </w:r>
      <w:r w:rsidR="00D528A5" w:rsidRPr="009127ED">
        <w:rPr>
          <w:bCs/>
        </w:rPr>
        <w:t xml:space="preserve"> Klaipėdos miesto viešojo transporto rodikliai, nors miestas ir orientuojasi į darnaus judumo principų diegimą, kol kas nėra džiuginantys – Statistikos departamento duomenimis</w:t>
      </w:r>
      <w:r w:rsidR="00A91F95" w:rsidRPr="009127ED">
        <w:rPr>
          <w:bCs/>
        </w:rPr>
        <w:t>,</w:t>
      </w:r>
      <w:r w:rsidR="00D528A5" w:rsidRPr="009127ED">
        <w:rPr>
          <w:bCs/>
        </w:rPr>
        <w:t xml:space="preserve"> keleivių apyvarta</w:t>
      </w:r>
      <w:r w:rsidR="00F54499" w:rsidRPr="009127ED">
        <w:rPr>
          <w:bCs/>
        </w:rPr>
        <w:t xml:space="preserve"> vietinio susisiekimo maršrutais</w:t>
      </w:r>
      <w:r w:rsidR="00D528A5" w:rsidRPr="009127ED">
        <w:rPr>
          <w:bCs/>
        </w:rPr>
        <w:t xml:space="preserve"> 2016 m. sudarė </w:t>
      </w:r>
      <w:r w:rsidR="00D528A5" w:rsidRPr="009127ED">
        <w:rPr>
          <w:shd w:val="clear" w:color="auto" w:fill="FFFFFF"/>
        </w:rPr>
        <w:t>22 770,4 tūkst. keleivio km</w:t>
      </w:r>
      <w:r w:rsidR="004C530C" w:rsidRPr="009127ED">
        <w:rPr>
          <w:shd w:val="clear" w:color="auto" w:fill="FFFFFF"/>
        </w:rPr>
        <w:t xml:space="preserve"> (2015 m. </w:t>
      </w:r>
      <w:r w:rsidR="0026770B" w:rsidRPr="009127ED">
        <w:rPr>
          <w:shd w:val="clear" w:color="auto" w:fill="FFFFFF"/>
        </w:rPr>
        <w:t>–</w:t>
      </w:r>
      <w:r w:rsidR="004C530C" w:rsidRPr="009127ED">
        <w:rPr>
          <w:shd w:val="clear" w:color="auto" w:fill="FFFFFF"/>
        </w:rPr>
        <w:t xml:space="preserve"> </w:t>
      </w:r>
      <w:r w:rsidR="004C530C" w:rsidRPr="009127ED">
        <w:rPr>
          <w:rFonts w:ascii="OpenSans-Regular" w:hAnsi="OpenSans-Regular"/>
          <w:shd w:val="clear" w:color="auto" w:fill="FFFFFF"/>
        </w:rPr>
        <w:t>23 444,2)</w:t>
      </w:r>
      <w:r w:rsidR="00D528A5" w:rsidRPr="009127ED">
        <w:rPr>
          <w:shd w:val="clear" w:color="auto" w:fill="FFFFFF"/>
        </w:rPr>
        <w:t>, o v</w:t>
      </w:r>
      <w:r w:rsidR="004C530C" w:rsidRPr="009127ED">
        <w:rPr>
          <w:shd w:val="clear" w:color="auto" w:fill="FFFFFF"/>
        </w:rPr>
        <w:t>idutiniškai v</w:t>
      </w:r>
      <w:r w:rsidR="00D528A5" w:rsidRPr="009127ED">
        <w:rPr>
          <w:shd w:val="clear" w:color="auto" w:fill="FFFFFF"/>
        </w:rPr>
        <w:t>ienam gyventojui tenkančių kelionių viešuoju transportu</w:t>
      </w:r>
      <w:r w:rsidR="00F54499" w:rsidRPr="009127ED">
        <w:rPr>
          <w:shd w:val="clear" w:color="auto" w:fill="FFFFFF"/>
        </w:rPr>
        <w:t xml:space="preserve"> (vietinio susisiekimo maršrutais)</w:t>
      </w:r>
      <w:r w:rsidR="00386215" w:rsidRPr="009127ED">
        <w:rPr>
          <w:shd w:val="clear" w:color="auto" w:fill="FFFFFF"/>
        </w:rPr>
        <w:t xml:space="preserve"> </w:t>
      </w:r>
      <w:r w:rsidR="00D528A5" w:rsidRPr="009127ED">
        <w:rPr>
          <w:shd w:val="clear" w:color="auto" w:fill="FFFFFF"/>
        </w:rPr>
        <w:t xml:space="preserve">skaičius sumenko nuo </w:t>
      </w:r>
      <w:r w:rsidR="004C530C" w:rsidRPr="009127ED">
        <w:rPr>
          <w:shd w:val="clear" w:color="auto" w:fill="FFFFFF"/>
        </w:rPr>
        <w:t>234 vnt. 2015 m.</w:t>
      </w:r>
      <w:r w:rsidR="00386215" w:rsidRPr="009127ED">
        <w:rPr>
          <w:shd w:val="clear" w:color="auto" w:fill="FFFFFF"/>
        </w:rPr>
        <w:t xml:space="preserve"> </w:t>
      </w:r>
      <w:r w:rsidR="004C530C" w:rsidRPr="009127ED">
        <w:rPr>
          <w:shd w:val="clear" w:color="auto" w:fill="FFFFFF"/>
        </w:rPr>
        <w:t>iki 187</w:t>
      </w:r>
      <w:r w:rsidR="00386215" w:rsidRPr="009127ED">
        <w:rPr>
          <w:shd w:val="clear" w:color="auto" w:fill="FFFFFF"/>
        </w:rPr>
        <w:t xml:space="preserve"> </w:t>
      </w:r>
      <w:r w:rsidR="004E1089" w:rsidRPr="009127ED">
        <w:rPr>
          <w:shd w:val="clear" w:color="auto" w:fill="FFFFFF"/>
        </w:rPr>
        <w:t xml:space="preserve">vnt. 2016 m. Norint geresnių rezultatų, reikia tobulinti miesto viešojo susisiekimo sistemą ir skatinti gyventojus naudotis ja. </w:t>
      </w:r>
    </w:p>
    <w:p w:rsidR="00CC4C5B" w:rsidRPr="009127ED" w:rsidRDefault="00CC4C5B" w:rsidP="00CC4C5B">
      <w:pPr>
        <w:tabs>
          <w:tab w:val="num" w:pos="720"/>
        </w:tabs>
        <w:jc w:val="both"/>
        <w:rPr>
          <w:b/>
        </w:rPr>
      </w:pPr>
    </w:p>
    <w:p w:rsidR="00E4476B" w:rsidRPr="009127ED" w:rsidRDefault="00E4476B" w:rsidP="00DE7E8C">
      <w:pPr>
        <w:tabs>
          <w:tab w:val="num" w:pos="720"/>
        </w:tabs>
        <w:jc w:val="center"/>
        <w:rPr>
          <w:b/>
        </w:rPr>
      </w:pPr>
      <w:r w:rsidRPr="009127ED">
        <w:rPr>
          <w:b/>
        </w:rPr>
        <w:t>Inžinerinių tinklų priežiūra</w:t>
      </w:r>
    </w:p>
    <w:p w:rsidR="00BE1C0C" w:rsidRPr="009127ED" w:rsidRDefault="00BE1C0C" w:rsidP="00A90EF7">
      <w:pPr>
        <w:tabs>
          <w:tab w:val="num" w:pos="720"/>
        </w:tabs>
        <w:jc w:val="center"/>
        <w:rPr>
          <w:b/>
        </w:rPr>
      </w:pPr>
    </w:p>
    <w:p w:rsidR="00E4476B" w:rsidRPr="009127ED" w:rsidRDefault="00595803" w:rsidP="00064FE5">
      <w:pPr>
        <w:tabs>
          <w:tab w:val="num" w:pos="720"/>
        </w:tabs>
        <w:ind w:firstLine="720"/>
        <w:jc w:val="both"/>
        <w:rPr>
          <w:rFonts w:eastAsiaTheme="minorHAnsi"/>
        </w:rPr>
      </w:pPr>
      <w:r w:rsidRPr="009127ED">
        <w:rPr>
          <w:rFonts w:eastAsiaTheme="minorHAnsi"/>
        </w:rPr>
        <w:t>Rekonstruot</w:t>
      </w:r>
      <w:r w:rsidR="00BE1C0C" w:rsidRPr="009127ED">
        <w:rPr>
          <w:rFonts w:eastAsiaTheme="minorHAnsi"/>
        </w:rPr>
        <w:t>i</w:t>
      </w:r>
      <w:r w:rsidRPr="009127ED">
        <w:rPr>
          <w:rFonts w:eastAsiaTheme="minorHAnsi"/>
        </w:rPr>
        <w:t xml:space="preserve"> paviršinių nuotekų tinkl</w:t>
      </w:r>
      <w:r w:rsidR="00BE1C0C" w:rsidRPr="009127ED">
        <w:rPr>
          <w:rFonts w:eastAsiaTheme="minorHAnsi"/>
        </w:rPr>
        <w:t xml:space="preserve">ai </w:t>
      </w:r>
      <w:r w:rsidRPr="009127ED">
        <w:rPr>
          <w:rFonts w:eastAsiaTheme="minorHAnsi"/>
        </w:rPr>
        <w:t>ties Baltijos pr.</w:t>
      </w:r>
      <w:r w:rsidR="00A91F95" w:rsidRPr="009127ED">
        <w:rPr>
          <w:rFonts w:eastAsiaTheme="minorHAnsi"/>
        </w:rPr>
        <w:t xml:space="preserve"> </w:t>
      </w:r>
      <w:r w:rsidRPr="009127ED">
        <w:rPr>
          <w:rFonts w:eastAsiaTheme="minorHAnsi"/>
        </w:rPr>
        <w:t>93</w:t>
      </w:r>
      <w:r w:rsidR="00A91F95" w:rsidRPr="009127ED">
        <w:rPr>
          <w:rFonts w:eastAsiaTheme="minorHAnsi"/>
        </w:rPr>
        <w:t xml:space="preserve"> </w:t>
      </w:r>
      <w:r w:rsidRPr="009127ED">
        <w:rPr>
          <w:rFonts w:eastAsiaTheme="minorHAnsi"/>
        </w:rPr>
        <w:t>/</w:t>
      </w:r>
      <w:r w:rsidR="00A91F95" w:rsidRPr="009127ED">
        <w:rPr>
          <w:rFonts w:eastAsiaTheme="minorHAnsi"/>
        </w:rPr>
        <w:t xml:space="preserve"> </w:t>
      </w:r>
      <w:r w:rsidRPr="009127ED">
        <w:rPr>
          <w:rFonts w:eastAsiaTheme="minorHAnsi"/>
        </w:rPr>
        <w:t>Taikos pr. 77, Nidos g. 13, 15, 19, 21, Šiaulių g. 19</w:t>
      </w:r>
      <w:r w:rsidR="00A91F95" w:rsidRPr="009127ED">
        <w:rPr>
          <w:rFonts w:eastAsiaTheme="minorHAnsi"/>
        </w:rPr>
        <w:t>–</w:t>
      </w:r>
      <w:r w:rsidRPr="009127ED">
        <w:rPr>
          <w:rFonts w:eastAsiaTheme="minorHAnsi"/>
        </w:rPr>
        <w:t>Debreceno g. 13. Vykdoma</w:t>
      </w:r>
      <w:r w:rsidR="00A91F95" w:rsidRPr="009127ED">
        <w:rPr>
          <w:rFonts w:eastAsiaTheme="minorHAnsi"/>
        </w:rPr>
        <w:t>s</w:t>
      </w:r>
      <w:r w:rsidRPr="009127ED">
        <w:rPr>
          <w:rFonts w:eastAsiaTheme="minorHAnsi"/>
        </w:rPr>
        <w:t xml:space="preserve"> paviršinių nuotekų tinklų </w:t>
      </w:r>
      <w:r w:rsidR="00A91F95" w:rsidRPr="009127ED">
        <w:rPr>
          <w:rFonts w:eastAsiaTheme="minorHAnsi"/>
        </w:rPr>
        <w:t>tiesimas</w:t>
      </w:r>
      <w:r w:rsidRPr="009127ED">
        <w:rPr>
          <w:rFonts w:eastAsiaTheme="minorHAnsi"/>
        </w:rPr>
        <w:t xml:space="preserve"> Barškių gatvėje (padarytas projektas, gautas </w:t>
      </w:r>
      <w:r w:rsidR="00A91F95" w:rsidRPr="009127ED">
        <w:rPr>
          <w:rFonts w:eastAsiaTheme="minorHAnsi"/>
        </w:rPr>
        <w:t>s</w:t>
      </w:r>
      <w:r w:rsidRPr="009127ED">
        <w:rPr>
          <w:rFonts w:eastAsiaTheme="minorHAnsi"/>
        </w:rPr>
        <w:t>tat</w:t>
      </w:r>
      <w:r w:rsidR="00064FE5" w:rsidRPr="009127ED">
        <w:rPr>
          <w:rFonts w:eastAsiaTheme="minorHAnsi"/>
        </w:rPr>
        <w:t>ybos leidimas, pradėti darbai).</w:t>
      </w:r>
    </w:p>
    <w:p w:rsidR="00194F80" w:rsidRPr="009127ED" w:rsidRDefault="00194F80" w:rsidP="00A90EF7">
      <w:pPr>
        <w:tabs>
          <w:tab w:val="num" w:pos="720"/>
        </w:tabs>
        <w:jc w:val="center"/>
        <w:rPr>
          <w:b/>
        </w:rPr>
      </w:pPr>
    </w:p>
    <w:p w:rsidR="00E4476B" w:rsidRPr="009127ED" w:rsidRDefault="00E4476B" w:rsidP="00A90EF7">
      <w:pPr>
        <w:tabs>
          <w:tab w:val="num" w:pos="720"/>
        </w:tabs>
        <w:jc w:val="center"/>
        <w:rPr>
          <w:b/>
        </w:rPr>
      </w:pPr>
      <w:r w:rsidRPr="009127ED">
        <w:rPr>
          <w:b/>
        </w:rPr>
        <w:t>Kapinių priežiūra</w:t>
      </w:r>
    </w:p>
    <w:p w:rsidR="00E4476B" w:rsidRPr="009127ED" w:rsidRDefault="00E4476B" w:rsidP="00A90EF7">
      <w:pPr>
        <w:tabs>
          <w:tab w:val="num" w:pos="720"/>
        </w:tabs>
        <w:jc w:val="center"/>
        <w:rPr>
          <w:b/>
        </w:rPr>
      </w:pPr>
    </w:p>
    <w:p w:rsidR="00D1030F" w:rsidRPr="009127ED" w:rsidRDefault="00D1030F" w:rsidP="00A90EF7">
      <w:pPr>
        <w:ind w:firstLine="680"/>
        <w:contextualSpacing/>
        <w:jc w:val="both"/>
        <w:rPr>
          <w:rFonts w:eastAsiaTheme="minorHAnsi"/>
        </w:rPr>
      </w:pPr>
      <w:r w:rsidRPr="009127ED">
        <w:rPr>
          <w:rFonts w:eastAsiaTheme="minorHAnsi"/>
        </w:rPr>
        <w:t>2017 metais išduot</w:t>
      </w:r>
      <w:r w:rsidR="00B224E1" w:rsidRPr="009127ED">
        <w:rPr>
          <w:rFonts w:eastAsiaTheme="minorHAnsi"/>
        </w:rPr>
        <w:t>i</w:t>
      </w:r>
      <w:r w:rsidRPr="009127ED">
        <w:rPr>
          <w:rFonts w:eastAsiaTheme="minorHAnsi"/>
        </w:rPr>
        <w:t xml:space="preserve"> 1</w:t>
      </w:r>
      <w:r w:rsidR="00B224E1" w:rsidRPr="009127ED">
        <w:rPr>
          <w:rFonts w:eastAsiaTheme="minorHAnsi"/>
        </w:rPr>
        <w:t> </w:t>
      </w:r>
      <w:r w:rsidRPr="009127ED">
        <w:rPr>
          <w:rFonts w:eastAsiaTheme="minorHAnsi"/>
        </w:rPr>
        <w:t>787 leidim</w:t>
      </w:r>
      <w:r w:rsidR="00B224E1" w:rsidRPr="009127ED">
        <w:rPr>
          <w:rFonts w:eastAsiaTheme="minorHAnsi"/>
        </w:rPr>
        <w:t>ai</w:t>
      </w:r>
      <w:r w:rsidRPr="009127ED">
        <w:rPr>
          <w:rFonts w:eastAsiaTheme="minorHAnsi"/>
        </w:rPr>
        <w:t xml:space="preserve"> laidoti žmogaus palaikus. Valstybės ir savivaldybės biudžeto lėšomis organizuoti 29 žmonių palaikų palaidojimai. Organizuotas 278 mirusių (žuvusių) žmonių pal</w:t>
      </w:r>
      <w:r w:rsidR="00B224E1" w:rsidRPr="009127ED">
        <w:rPr>
          <w:rFonts w:eastAsiaTheme="minorHAnsi"/>
        </w:rPr>
        <w:t>aikų pervežimas iš įvykio vietų</w:t>
      </w:r>
      <w:r w:rsidRPr="009127ED">
        <w:rPr>
          <w:rFonts w:eastAsiaTheme="minorHAnsi"/>
        </w:rPr>
        <w:t xml:space="preserve"> pagal teisėsaugos ins</w:t>
      </w:r>
      <w:r w:rsidR="00B224E1" w:rsidRPr="009127ED">
        <w:rPr>
          <w:rFonts w:eastAsiaTheme="minorHAnsi"/>
        </w:rPr>
        <w:t>titucijų raštiškus pranešimus</w:t>
      </w:r>
      <w:r w:rsidRPr="009127ED">
        <w:rPr>
          <w:rFonts w:eastAsiaTheme="minorHAnsi"/>
        </w:rPr>
        <w:t xml:space="preserve"> ir šių žmonių palaikų laikymas (saugojimas)</w:t>
      </w:r>
      <w:r w:rsidR="00B224E1" w:rsidRPr="009127ED">
        <w:rPr>
          <w:rFonts w:eastAsiaTheme="minorHAnsi"/>
        </w:rPr>
        <w:t>,</w:t>
      </w:r>
      <w:r w:rsidRPr="009127ED">
        <w:rPr>
          <w:rFonts w:eastAsiaTheme="minorHAnsi"/>
        </w:rPr>
        <w:t xml:space="preserve"> iki atsiims artimieji arba bus duotas leidimas laidoti.</w:t>
      </w:r>
    </w:p>
    <w:p w:rsidR="00D1030F" w:rsidRPr="009127ED" w:rsidRDefault="00D1030F" w:rsidP="00D1030F">
      <w:pPr>
        <w:ind w:firstLine="680"/>
        <w:contextualSpacing/>
        <w:jc w:val="both"/>
        <w:rPr>
          <w:rFonts w:eastAsiaTheme="minorHAnsi"/>
        </w:rPr>
      </w:pPr>
      <w:r w:rsidRPr="009127ED">
        <w:rPr>
          <w:rFonts w:eastAsiaTheme="minorHAnsi"/>
        </w:rPr>
        <w:t>2017 m. vykdyti Joniškės ir Lėbartų kapin</w:t>
      </w:r>
      <w:r w:rsidR="00B224E1" w:rsidRPr="009127ED">
        <w:rPr>
          <w:rFonts w:eastAsiaTheme="minorHAnsi"/>
        </w:rPr>
        <w:t>ių tvarkymo darbai</w:t>
      </w:r>
      <w:r w:rsidRPr="009127ED">
        <w:rPr>
          <w:rFonts w:eastAsiaTheme="minorHAnsi"/>
        </w:rPr>
        <w:t>. Joniškės kapinėse suremontuotas vandentiekio vamzdynas, organizuoti vandens kolonėlių atstatymo darbai, pašalintos nenaudojamos elektros atramos, sutvarkyti želdiniai. Lėbartų kapinėse atlikti</w:t>
      </w:r>
      <w:r w:rsidR="00386215" w:rsidRPr="009127ED">
        <w:rPr>
          <w:rFonts w:eastAsiaTheme="minorHAnsi"/>
        </w:rPr>
        <w:t xml:space="preserve"> </w:t>
      </w:r>
      <w:r w:rsidRPr="009127ED">
        <w:rPr>
          <w:rFonts w:eastAsiaTheme="minorHAnsi"/>
        </w:rPr>
        <w:t>centrinio tako remonto darbai, pakeičiant vandentiekio tinklus, išasfaltuota pagrindinė aikštė, sutvarkytos duobės takeliuose, suremontuotas viešas tualetas, suženklintos automobilių stovėjimo aikštelės, organizuoti lietaus vandens nuvedimo darbai, įrengiant surinkimo šulinukus, iškasant griovelius, vykdyti laidojimo kvartalo lyginimo darbai, papild</w:t>
      </w:r>
      <w:r w:rsidR="003328C8" w:rsidRPr="009127ED">
        <w:rPr>
          <w:rFonts w:eastAsiaTheme="minorHAnsi"/>
        </w:rPr>
        <w:t>ant</w:t>
      </w:r>
      <w:r w:rsidRPr="009127ED">
        <w:rPr>
          <w:rFonts w:eastAsiaTheme="minorHAnsi"/>
        </w:rPr>
        <w:t xml:space="preserve"> smėling</w:t>
      </w:r>
      <w:r w:rsidR="003328C8" w:rsidRPr="009127ED">
        <w:rPr>
          <w:rFonts w:eastAsiaTheme="minorHAnsi"/>
        </w:rPr>
        <w:t>u</w:t>
      </w:r>
      <w:r w:rsidRPr="009127ED">
        <w:rPr>
          <w:rFonts w:eastAsiaTheme="minorHAnsi"/>
        </w:rPr>
        <w:t xml:space="preserve"> grunt</w:t>
      </w:r>
      <w:r w:rsidR="003328C8" w:rsidRPr="009127ED">
        <w:rPr>
          <w:rFonts w:eastAsiaTheme="minorHAnsi"/>
        </w:rPr>
        <w:t>u</w:t>
      </w:r>
      <w:r w:rsidR="007001C5" w:rsidRPr="009127ED">
        <w:rPr>
          <w:rFonts w:eastAsiaTheme="minorHAnsi"/>
        </w:rPr>
        <w:t>.</w:t>
      </w:r>
    </w:p>
    <w:p w:rsidR="00D1030F" w:rsidRPr="009127ED" w:rsidRDefault="00D1030F" w:rsidP="00D1030F">
      <w:pPr>
        <w:ind w:firstLine="680"/>
        <w:jc w:val="both"/>
        <w:rPr>
          <w:rFonts w:eastAsiaTheme="minorHAnsi"/>
        </w:rPr>
      </w:pPr>
      <w:r w:rsidRPr="009127ED">
        <w:rPr>
          <w:rFonts w:eastAsiaTheme="minorHAnsi"/>
        </w:rPr>
        <w:t>Joniškės ir Lėbartų kapinėse</w:t>
      </w:r>
      <w:r w:rsidR="007001C5" w:rsidRPr="009127ED">
        <w:rPr>
          <w:rFonts w:eastAsiaTheme="minorHAnsi"/>
        </w:rPr>
        <w:t xml:space="preserve"> nuolat vykdoma kapaviečių inventorizacija</w:t>
      </w:r>
      <w:r w:rsidRPr="009127ED">
        <w:rPr>
          <w:rFonts w:eastAsiaTheme="minorHAnsi"/>
        </w:rPr>
        <w:t>. Parengti galimai netvarkomų kapaviečių sąrašai, netvarkomos kapavietės sudaro apie 16</w:t>
      </w:r>
      <w:r w:rsidR="007001C5" w:rsidRPr="009127ED">
        <w:rPr>
          <w:rFonts w:eastAsiaTheme="minorHAnsi"/>
        </w:rPr>
        <w:t> </w:t>
      </w:r>
      <w:r w:rsidRPr="009127ED">
        <w:rPr>
          <w:rFonts w:eastAsiaTheme="minorHAnsi"/>
        </w:rPr>
        <w:t>%</w:t>
      </w:r>
      <w:r w:rsidR="00386215" w:rsidRPr="009127ED">
        <w:rPr>
          <w:rFonts w:eastAsiaTheme="minorHAnsi"/>
        </w:rPr>
        <w:t xml:space="preserve"> </w:t>
      </w:r>
      <w:r w:rsidRPr="009127ED">
        <w:rPr>
          <w:rFonts w:eastAsiaTheme="minorHAnsi"/>
        </w:rPr>
        <w:t xml:space="preserve">visų kapaviečių. </w:t>
      </w:r>
    </w:p>
    <w:p w:rsidR="00D1030F" w:rsidRPr="009127ED" w:rsidRDefault="00D1030F" w:rsidP="00D1030F">
      <w:pPr>
        <w:tabs>
          <w:tab w:val="num" w:pos="720"/>
        </w:tabs>
        <w:jc w:val="both"/>
        <w:rPr>
          <w:b/>
        </w:rPr>
      </w:pPr>
    </w:p>
    <w:p w:rsidR="00E4476B" w:rsidRPr="009127ED" w:rsidRDefault="00E4476B" w:rsidP="00DE7E8C">
      <w:pPr>
        <w:jc w:val="center"/>
        <w:rPr>
          <w:b/>
        </w:rPr>
      </w:pPr>
      <w:r w:rsidRPr="009127ED">
        <w:rPr>
          <w:b/>
        </w:rPr>
        <w:t>Būsto priežiūra</w:t>
      </w:r>
    </w:p>
    <w:p w:rsidR="00A755E7" w:rsidRPr="009127ED" w:rsidRDefault="00A755E7" w:rsidP="00A755E7">
      <w:pPr>
        <w:rPr>
          <w:b/>
        </w:rPr>
      </w:pPr>
    </w:p>
    <w:p w:rsidR="00A755E7" w:rsidRPr="009127ED" w:rsidRDefault="00A755E7" w:rsidP="007F4E64">
      <w:pPr>
        <w:ind w:firstLine="709"/>
        <w:jc w:val="both"/>
        <w:rPr>
          <w:rFonts w:eastAsia="Calibri"/>
          <w:lang w:eastAsia="x-none"/>
        </w:rPr>
      </w:pPr>
      <w:r w:rsidRPr="009127ED">
        <w:rPr>
          <w:rFonts w:eastAsia="Calibri"/>
          <w:lang w:eastAsia="x-none"/>
        </w:rPr>
        <w:t xml:space="preserve">Vykdant tęstinę Daugiabučių namų atnaujinimo (modernizavimo) programą buvo atrinkti nauji 27 namai, kurie dalyvaus </w:t>
      </w:r>
      <w:r w:rsidR="00055159" w:rsidRPr="009127ED">
        <w:rPr>
          <w:rFonts w:eastAsia="Calibri"/>
          <w:lang w:eastAsia="x-none"/>
        </w:rPr>
        <w:t>šioje</w:t>
      </w:r>
      <w:r w:rsidRPr="009127ED">
        <w:rPr>
          <w:rFonts w:eastAsia="Calibri"/>
          <w:lang w:eastAsia="x-none"/>
        </w:rPr>
        <w:t xml:space="preserve"> programoje (pagal papildomai </w:t>
      </w:r>
      <w:r w:rsidR="007001C5" w:rsidRPr="009127ED">
        <w:rPr>
          <w:rFonts w:eastAsia="Calibri"/>
          <w:lang w:eastAsia="x-none"/>
        </w:rPr>
        <w:t>a</w:t>
      </w:r>
      <w:r w:rsidRPr="009127ED">
        <w:rPr>
          <w:rFonts w:eastAsia="Calibri"/>
          <w:lang w:eastAsia="x-none"/>
        </w:rPr>
        <w:t>plinkos ministro paskelbtą kvietimą teikti paraiškas namų atnaujinimui). Klaipėdos miesto energinio efektyvumo didinimo daugiabučiuose namuose programoje dalyvauja 76 daugiabučiai namai. 2017 metais iš jų</w:t>
      </w:r>
      <w:r w:rsidR="00386215" w:rsidRPr="009127ED">
        <w:rPr>
          <w:rFonts w:eastAsia="Calibri"/>
          <w:lang w:eastAsia="x-none"/>
        </w:rPr>
        <w:t xml:space="preserve"> </w:t>
      </w:r>
      <w:r w:rsidRPr="009127ED">
        <w:rPr>
          <w:rFonts w:eastAsia="Calibri"/>
          <w:lang w:eastAsia="x-none"/>
        </w:rPr>
        <w:t>daugiabučių namų atnaujinimo (modernizavimo) darbai baigti 5-iuose, rangos darbai vykdomi 12</w:t>
      </w:r>
      <w:r w:rsidR="007001C5" w:rsidRPr="009127ED">
        <w:rPr>
          <w:rFonts w:eastAsia="Calibri"/>
          <w:lang w:eastAsia="x-none"/>
        </w:rPr>
        <w:t>-</w:t>
      </w:r>
      <w:r w:rsidRPr="009127ED">
        <w:rPr>
          <w:rFonts w:eastAsia="Calibri"/>
          <w:lang w:eastAsia="x-none"/>
        </w:rPr>
        <w:t>oje daugiabučių, 20-čiai namų rengiami</w:t>
      </w:r>
      <w:r w:rsidR="007001C5" w:rsidRPr="009127ED">
        <w:rPr>
          <w:rFonts w:eastAsia="Calibri"/>
          <w:lang w:eastAsia="x-none"/>
        </w:rPr>
        <w:t xml:space="preserve"> ar </w:t>
      </w:r>
      <w:r w:rsidRPr="009127ED">
        <w:rPr>
          <w:rFonts w:eastAsia="Calibri"/>
          <w:lang w:eastAsia="x-none"/>
        </w:rPr>
        <w:t xml:space="preserve">parengti pastatų modernizavimo projektai. </w:t>
      </w:r>
    </w:p>
    <w:p w:rsidR="00811084" w:rsidRPr="009127ED" w:rsidRDefault="00811084" w:rsidP="007F4E64">
      <w:pPr>
        <w:ind w:firstLine="709"/>
        <w:jc w:val="both"/>
      </w:pPr>
      <w:r w:rsidRPr="009127ED">
        <w:t xml:space="preserve">Atsižvelgiant į daugiabučių namų butų ir kitų patalpų savininkų </w:t>
      </w:r>
      <w:proofErr w:type="spellStart"/>
      <w:r w:rsidRPr="009127ED">
        <w:t>nusiskundimus</w:t>
      </w:r>
      <w:proofErr w:type="spellEnd"/>
      <w:r w:rsidRPr="009127ED">
        <w:t xml:space="preserve"> dėl bendrojo naudojimo administratorių vykdomos veiklos buvo atlikt</w:t>
      </w:r>
      <w:r w:rsidR="007001C5" w:rsidRPr="009127ED">
        <w:t>a</w:t>
      </w:r>
      <w:r w:rsidRPr="009127ED">
        <w:t xml:space="preserve"> 11 planinių ir 7 neplaniniai administratorių veiklos patikrinimai. Nustačius</w:t>
      </w:r>
      <w:r w:rsidR="00386215" w:rsidRPr="009127ED">
        <w:t xml:space="preserve"> </w:t>
      </w:r>
      <w:r w:rsidRPr="009127ED">
        <w:t>pažeidim</w:t>
      </w:r>
      <w:r w:rsidR="007001C5" w:rsidRPr="009127ED">
        <w:t>ų</w:t>
      </w:r>
      <w:r w:rsidRPr="009127ED">
        <w:t xml:space="preserve"> administratoriai buvo perspėjami ir įpareigojami pašalinti veiklos trūkumus, nuolat vykdyta trūkumų šalinimo kontrolė.</w:t>
      </w:r>
    </w:p>
    <w:p w:rsidR="00811084" w:rsidRPr="009127ED" w:rsidRDefault="00811084" w:rsidP="007F4E64">
      <w:pPr>
        <w:ind w:firstLine="709"/>
        <w:jc w:val="both"/>
      </w:pPr>
      <w:r w:rsidRPr="009127ED">
        <w:t xml:space="preserve">Vykdant daugiabučių gyvenamųjų namų bendrijų valdymo organų veiklos priežiūrą ir kontrolę buvo atlikta 12 kompleksinių planinių valdytojų patikrinimų ir 1 neplanuotas patikrinimas. Du kompleksiniai </w:t>
      </w:r>
      <w:r w:rsidR="00E17988" w:rsidRPr="009127ED">
        <w:t xml:space="preserve">planiniai </w:t>
      </w:r>
      <w:r w:rsidRPr="009127ED">
        <w:t>p</w:t>
      </w:r>
      <w:r w:rsidR="00055159" w:rsidRPr="009127ED">
        <w:t>atikrinimai</w:t>
      </w:r>
      <w:r w:rsidRPr="009127ED">
        <w:t xml:space="preserve"> ir vienas neplanuotas patikrinimas neįvyko, nes valdytojai nepateikė tikrinimui prašomų dokumentų ir informacijos, todėl jiems buvo surašyti administracinių teisės pažeidimų protokolai ir pritaikyta poveikio priemonė – piniginė bauda. Buvo suorganizuotas seminaras daugiabučių gyvenamųjų namų bendrijų pirmininkams, valdybos nariams, revizijos komisijos nariams, seminare dalyvavo 80 žmonių, seminaro medžiaga paskelbta savivaldybės interneto </w:t>
      </w:r>
      <w:r w:rsidR="00AC4AB6" w:rsidRPr="009127ED">
        <w:t>svetainėj</w:t>
      </w:r>
      <w:r w:rsidRPr="009127ED">
        <w:t>e. Pagal VĮ Registrų centr</w:t>
      </w:r>
      <w:r w:rsidR="00AC4AB6" w:rsidRPr="009127ED">
        <w:t>o</w:t>
      </w:r>
      <w:r w:rsidRPr="009127ED">
        <w:t xml:space="preserve"> Juridinių asmenų registro duomenis buvo prevenciškai patikrintos visos Klaipėdos miesto butų ir kitų patalpų savininkų bendrijos (iš viso 357), peržiūrint du esminius teisės aktuose nustatytus reikalavimus: ar nepasibaigusi bendrijos valdymo organų (pirmininkų ir valdy</w:t>
      </w:r>
      <w:r w:rsidR="00AC4AB6" w:rsidRPr="009127ED">
        <w:t xml:space="preserve">bos narių) 3 metų kadencija </w:t>
      </w:r>
      <w:r w:rsidR="00021E25" w:rsidRPr="009127ED">
        <w:t>ir</w:t>
      </w:r>
      <w:r w:rsidRPr="009127ED">
        <w:t xml:space="preserve"> ar pakeisti seni bendrijų įstatai ir perregistruoti Juridinių asmenų registre. Nustatyta, kad 106 bendrijų (t. y.</w:t>
      </w:r>
      <w:r w:rsidR="00386215" w:rsidRPr="009127ED">
        <w:t xml:space="preserve"> </w:t>
      </w:r>
      <w:r w:rsidRPr="009127ED">
        <w:t>30 % nuo visų bendrijų skaičiaus) valdymo organų kadencija yra pasibaigusi arba galimai išrinkti nauji valdymo organai neįregistruoti Juridinių asmenų registre ir 31 bendrijos (t. y. 9 % nuo visų bendrijų skaičiaus) įstatai seni, nesuderinti su nauja Lietuvos Respublikos daugiabučių gyvenamųjų namų ir kitos paskirties pastatų savininkų bendrijų įstatymo redakcija ir neperregistruoti Juridinių asmenų registre. Šių bendrijų pirmininkams buvo išsiųsti pranešimai su raginimu neatidėliotinai sušaukti bendrijos visuotinį susirinkimą dėl bendrijos valdymo organų išrinkimo ir jų įregistravimo bei įstatų iki šių metų pabaigos pakeitimo ir perregistravimo.</w:t>
      </w:r>
    </w:p>
    <w:p w:rsidR="00811084" w:rsidRPr="009127ED" w:rsidRDefault="00811084" w:rsidP="007F4E64">
      <w:pPr>
        <w:tabs>
          <w:tab w:val="num" w:pos="720"/>
        </w:tabs>
        <w:ind w:firstLine="709"/>
        <w:jc w:val="both"/>
      </w:pPr>
      <w:r w:rsidRPr="009127ED">
        <w:t>2017 metais pagal Klaipėdos miesto daugiabučių namų kiemų infrastruktūros</w:t>
      </w:r>
      <w:r w:rsidR="00386215" w:rsidRPr="009127ED">
        <w:t xml:space="preserve"> </w:t>
      </w:r>
      <w:r w:rsidRPr="009127ED">
        <w:t>gerinimo 2016–2018 metų priemonių planą dešimties valdų gyvenamųjų namų kiemų teritorijose buvo tvarkomi želdiniai, projektuojamas ir įrengiamas apšvietimas, projektuojamos automobilių stovėjimo aikštelės, remontuojamos dangos ir šaligatviai. Buvo įrengtas apšvietimas 36 kiemuose (prie 88 daugiabučių namų įrengti 365 šviestuvai). Buvo projektuojamas apšvietimas dar 50 kiemų (prie 123</w:t>
      </w:r>
      <w:r w:rsidR="00386215" w:rsidRPr="009127ED">
        <w:t xml:space="preserve"> </w:t>
      </w:r>
      <w:r w:rsidRPr="009127ED">
        <w:t>daugiabučių namų). Parengus projektus, apšvietimo įrengimo darbai bus atlikti</w:t>
      </w:r>
      <w:r w:rsidR="00386215" w:rsidRPr="009127ED">
        <w:t xml:space="preserve"> </w:t>
      </w:r>
      <w:r w:rsidRPr="009127ED">
        <w:t>2018 metais. Buvo rengiami daugiabučių namų kiemų automobilių stovėjimo aikštelių 33 teritorij</w:t>
      </w:r>
      <w:r w:rsidR="00021E25" w:rsidRPr="009127ED">
        <w:t>ų</w:t>
      </w:r>
      <w:r w:rsidRPr="009127ED">
        <w:t xml:space="preserve"> (ties 171 namu) techniniai projektai. Projektų įgyvendinimas vyks 2018 metais. </w:t>
      </w:r>
    </w:p>
    <w:p w:rsidR="00A755E7" w:rsidRPr="009127ED" w:rsidRDefault="00A755E7" w:rsidP="00DE0B0D">
      <w:pPr>
        <w:rPr>
          <w:b/>
        </w:rPr>
      </w:pPr>
    </w:p>
    <w:p w:rsidR="00E4476B" w:rsidRPr="009127ED" w:rsidRDefault="00E4476B" w:rsidP="00DE7E8C">
      <w:pPr>
        <w:jc w:val="center"/>
        <w:rPr>
          <w:b/>
        </w:rPr>
      </w:pPr>
      <w:r w:rsidRPr="009127ED">
        <w:rPr>
          <w:b/>
        </w:rPr>
        <w:t>Socialinės infrastruktūros priežiūra</w:t>
      </w:r>
    </w:p>
    <w:p w:rsidR="00E4476B" w:rsidRPr="009127ED" w:rsidRDefault="00E4476B" w:rsidP="00DE7E8C">
      <w:pPr>
        <w:jc w:val="center"/>
        <w:rPr>
          <w:b/>
        </w:rPr>
      </w:pPr>
    </w:p>
    <w:p w:rsidR="00E4476B" w:rsidRPr="009127ED" w:rsidRDefault="00DE0B0D" w:rsidP="007F4E64">
      <w:pPr>
        <w:ind w:firstLine="709"/>
        <w:jc w:val="both"/>
      </w:pPr>
      <w:r w:rsidRPr="009127ED">
        <w:t>2017 m. vykdyti stambesni remonto darbai biudžetinėse įstaigose:</w:t>
      </w:r>
      <w:r w:rsidR="00F258E2" w:rsidRPr="009127ED">
        <w:t xml:space="preserve"> pakeisti Klaipėdos Prano Mašioto progimnazijos pastat</w:t>
      </w:r>
      <w:r w:rsidR="00AC4AB6" w:rsidRPr="009127ED">
        <w:t>o langai</w:t>
      </w:r>
      <w:r w:rsidR="00F258E2" w:rsidRPr="009127ED">
        <w:t>,</w:t>
      </w:r>
      <w:r w:rsidR="00386215" w:rsidRPr="009127ED">
        <w:t xml:space="preserve"> </w:t>
      </w:r>
      <w:r w:rsidR="00F258E2" w:rsidRPr="009127ED">
        <w:t xml:space="preserve">atnaujintas </w:t>
      </w:r>
      <w:r w:rsidR="00055159" w:rsidRPr="009127ED">
        <w:t>šios</w:t>
      </w:r>
      <w:r w:rsidR="00F258E2" w:rsidRPr="009127ED">
        <w:t xml:space="preserve"> progimnazijos stadionas, tęsti remonto darbai Vytauto Didžiojo gimnazijos pastatuose,</w:t>
      </w:r>
      <w:r w:rsidR="00386215" w:rsidRPr="009127ED">
        <w:t xml:space="preserve"> </w:t>
      </w:r>
      <w:r w:rsidRPr="009127ED">
        <w:t>atliktas „Varpo“ gimnazijos aktų salės ir bibliotekos patalpų remontas, aptvertos 40-ies ikimokyklinio ugdymo įstaigų teritorijos, suremontuotos sanitarinės patalpos 4 bendrojo ugdymo įstaigose, 15 lopšelių-darželių ir 2 neformaliojo ugdymo įstaigose,</w:t>
      </w:r>
      <w:r w:rsidR="00F258E2" w:rsidRPr="009127ED">
        <w:t xml:space="preserve"> įrengti drenažo tinklai lopšelyje-darželyje „Nykštukas“,</w:t>
      </w:r>
      <w:r w:rsidR="00386215" w:rsidRPr="009127ED">
        <w:t xml:space="preserve"> </w:t>
      </w:r>
      <w:r w:rsidRPr="009127ED">
        <w:t>suremontuotos virtuvės lopšeliuose-darželiuose „Putinėlis“ ir „Inkarėlis“, „Saulutės“ mokyklos-darželio sporto salė, pakeista koridorių grindų danga „Smeltės“ progimnazijoje, suremontuoti S. Dacho progimnazijo</w:t>
      </w:r>
      <w:r w:rsidR="007F4E64" w:rsidRPr="009127ED">
        <w:t>s</w:t>
      </w:r>
      <w:r w:rsidRPr="009127ED">
        <w:t xml:space="preserve"> ir </w:t>
      </w:r>
      <w:r w:rsidR="00DE36F3" w:rsidRPr="009127ED">
        <w:t>l</w:t>
      </w:r>
      <w:r w:rsidR="007F4E64" w:rsidRPr="009127ED">
        <w:t>opšelio-darželio „Aitvarėlis“</w:t>
      </w:r>
      <w:r w:rsidR="00DE36F3" w:rsidRPr="009127ED">
        <w:t xml:space="preserve"> </w:t>
      </w:r>
      <w:r w:rsidR="007F4E64" w:rsidRPr="009127ED">
        <w:t xml:space="preserve">fasadai, </w:t>
      </w:r>
      <w:r w:rsidR="00DE36F3" w:rsidRPr="009127ED">
        <w:t>pakeisti liftai globos namuose (Žalgirio g. 3)</w:t>
      </w:r>
      <w:r w:rsidRPr="009127ED">
        <w:t>. Parengtas sporto aikštynų prie bendrojo ugdymo mokyklų atnaujinimo priemonių planas, kuriam</w:t>
      </w:r>
      <w:r w:rsidR="007F4E64" w:rsidRPr="009127ED">
        <w:t xml:space="preserve"> pritarė</w:t>
      </w:r>
      <w:r w:rsidRPr="009127ED">
        <w:t xml:space="preserve"> savivaldybės tarybos kolegij</w:t>
      </w:r>
      <w:r w:rsidR="007F4E64" w:rsidRPr="009127ED">
        <w:t>a</w:t>
      </w:r>
      <w:r w:rsidRPr="009127ED">
        <w:t xml:space="preserve">. </w:t>
      </w:r>
    </w:p>
    <w:p w:rsidR="00D57F27" w:rsidRPr="009127ED" w:rsidRDefault="00E4476B" w:rsidP="00DE7E8C">
      <w:pPr>
        <w:jc w:val="center"/>
      </w:pPr>
      <w:r w:rsidRPr="009127ED">
        <w:t>__________________________</w:t>
      </w:r>
    </w:p>
    <w:sectPr w:rsidR="00D57F27" w:rsidRPr="009127ED" w:rsidSect="00D57F27">
      <w:headerReference w:type="default" r:id="rId9"/>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F91" w:rsidRDefault="00130F91" w:rsidP="00D57F27">
      <w:r>
        <w:separator/>
      </w:r>
    </w:p>
  </w:endnote>
  <w:endnote w:type="continuationSeparator" w:id="0">
    <w:p w:rsidR="00130F91" w:rsidRDefault="00130F91"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penSans-Regular">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F91" w:rsidRDefault="00130F91" w:rsidP="00D57F27">
      <w:r>
        <w:separator/>
      </w:r>
    </w:p>
  </w:footnote>
  <w:footnote w:type="continuationSeparator" w:id="0">
    <w:p w:rsidR="00130F91" w:rsidRDefault="00130F91" w:rsidP="00D57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835741"/>
      <w:docPartObj>
        <w:docPartGallery w:val="Page Numbers (Top of Page)"/>
        <w:docPartUnique/>
      </w:docPartObj>
    </w:sdtPr>
    <w:sdtEndPr/>
    <w:sdtContent>
      <w:p w:rsidR="00E17988" w:rsidRDefault="00E17988">
        <w:pPr>
          <w:pStyle w:val="Antrats"/>
          <w:jc w:val="center"/>
        </w:pPr>
        <w:r>
          <w:fldChar w:fldCharType="begin"/>
        </w:r>
        <w:r>
          <w:instrText>PAGE   \* MERGEFORMAT</w:instrText>
        </w:r>
        <w:r>
          <w:fldChar w:fldCharType="separate"/>
        </w:r>
        <w:r w:rsidR="00F2159C">
          <w:rPr>
            <w:noProof/>
          </w:rPr>
          <w:t>21</w:t>
        </w:r>
        <w:r>
          <w:fldChar w:fldCharType="end"/>
        </w:r>
      </w:p>
    </w:sdtContent>
  </w:sdt>
  <w:p w:rsidR="00E17988" w:rsidRDefault="00E17988">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A28AC"/>
    <w:multiLevelType w:val="hybridMultilevel"/>
    <w:tmpl w:val="7F148164"/>
    <w:lvl w:ilvl="0" w:tplc="04270001">
      <w:start w:val="1"/>
      <w:numFmt w:val="bullet"/>
      <w:lvlText w:val=""/>
      <w:lvlJc w:val="left"/>
      <w:pPr>
        <w:ind w:left="1146" w:hanging="360"/>
      </w:pPr>
      <w:rPr>
        <w:rFonts w:ascii="Symbol" w:hAnsi="Symbol" w:hint="default"/>
      </w:rPr>
    </w:lvl>
    <w:lvl w:ilvl="1" w:tplc="04270003">
      <w:start w:val="1"/>
      <w:numFmt w:val="bullet"/>
      <w:lvlText w:val="o"/>
      <w:lvlJc w:val="left"/>
      <w:pPr>
        <w:ind w:left="1866" w:hanging="360"/>
      </w:pPr>
      <w:rPr>
        <w:rFonts w:ascii="Courier New" w:hAnsi="Courier New" w:cs="Courier New" w:hint="default"/>
      </w:rPr>
    </w:lvl>
    <w:lvl w:ilvl="2" w:tplc="04270005" w:tentative="1">
      <w:start w:val="1"/>
      <w:numFmt w:val="bullet"/>
      <w:lvlText w:val=""/>
      <w:lvlJc w:val="left"/>
      <w:pPr>
        <w:ind w:left="2586" w:hanging="360"/>
      </w:pPr>
      <w:rPr>
        <w:rFonts w:ascii="Wingdings" w:hAnsi="Wingdings" w:hint="default"/>
      </w:rPr>
    </w:lvl>
    <w:lvl w:ilvl="3" w:tplc="04270001" w:tentative="1">
      <w:start w:val="1"/>
      <w:numFmt w:val="bullet"/>
      <w:lvlText w:val=""/>
      <w:lvlJc w:val="left"/>
      <w:pPr>
        <w:ind w:left="3306" w:hanging="360"/>
      </w:pPr>
      <w:rPr>
        <w:rFonts w:ascii="Symbol" w:hAnsi="Symbol" w:hint="default"/>
      </w:rPr>
    </w:lvl>
    <w:lvl w:ilvl="4" w:tplc="04270003" w:tentative="1">
      <w:start w:val="1"/>
      <w:numFmt w:val="bullet"/>
      <w:lvlText w:val="o"/>
      <w:lvlJc w:val="left"/>
      <w:pPr>
        <w:ind w:left="4026" w:hanging="360"/>
      </w:pPr>
      <w:rPr>
        <w:rFonts w:ascii="Courier New" w:hAnsi="Courier New" w:cs="Courier New" w:hint="default"/>
      </w:rPr>
    </w:lvl>
    <w:lvl w:ilvl="5" w:tplc="04270005" w:tentative="1">
      <w:start w:val="1"/>
      <w:numFmt w:val="bullet"/>
      <w:lvlText w:val=""/>
      <w:lvlJc w:val="left"/>
      <w:pPr>
        <w:ind w:left="4746" w:hanging="360"/>
      </w:pPr>
      <w:rPr>
        <w:rFonts w:ascii="Wingdings" w:hAnsi="Wingdings" w:hint="default"/>
      </w:rPr>
    </w:lvl>
    <w:lvl w:ilvl="6" w:tplc="04270001" w:tentative="1">
      <w:start w:val="1"/>
      <w:numFmt w:val="bullet"/>
      <w:lvlText w:val=""/>
      <w:lvlJc w:val="left"/>
      <w:pPr>
        <w:ind w:left="5466" w:hanging="360"/>
      </w:pPr>
      <w:rPr>
        <w:rFonts w:ascii="Symbol" w:hAnsi="Symbol" w:hint="default"/>
      </w:rPr>
    </w:lvl>
    <w:lvl w:ilvl="7" w:tplc="04270003" w:tentative="1">
      <w:start w:val="1"/>
      <w:numFmt w:val="bullet"/>
      <w:lvlText w:val="o"/>
      <w:lvlJc w:val="left"/>
      <w:pPr>
        <w:ind w:left="6186" w:hanging="360"/>
      </w:pPr>
      <w:rPr>
        <w:rFonts w:ascii="Courier New" w:hAnsi="Courier New" w:cs="Courier New" w:hint="default"/>
      </w:rPr>
    </w:lvl>
    <w:lvl w:ilvl="8" w:tplc="04270005" w:tentative="1">
      <w:start w:val="1"/>
      <w:numFmt w:val="bullet"/>
      <w:lvlText w:val=""/>
      <w:lvlJc w:val="left"/>
      <w:pPr>
        <w:ind w:left="6906" w:hanging="360"/>
      </w:pPr>
      <w:rPr>
        <w:rFonts w:ascii="Wingdings" w:hAnsi="Wingdings" w:hint="default"/>
      </w:rPr>
    </w:lvl>
  </w:abstractNum>
  <w:abstractNum w:abstractNumId="1" w15:restartNumberingAfterBreak="0">
    <w:nsid w:val="11122106"/>
    <w:multiLevelType w:val="hybridMultilevel"/>
    <w:tmpl w:val="2D3CC558"/>
    <w:lvl w:ilvl="0" w:tplc="5BF8979E">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E2938AF"/>
    <w:multiLevelType w:val="hybridMultilevel"/>
    <w:tmpl w:val="9BD83B0A"/>
    <w:lvl w:ilvl="0" w:tplc="08090001">
      <w:start w:val="1"/>
      <w:numFmt w:val="bullet"/>
      <w:lvlText w:val=""/>
      <w:lvlJc w:val="left"/>
      <w:pPr>
        <w:ind w:left="780" w:hanging="360"/>
      </w:pPr>
      <w:rPr>
        <w:rFonts w:ascii="Symbol" w:hAnsi="Symbol" w:hint="default"/>
      </w:rPr>
    </w:lvl>
    <w:lvl w:ilvl="1" w:tplc="04270019">
      <w:start w:val="1"/>
      <w:numFmt w:val="lowerLetter"/>
      <w:lvlText w:val="%2."/>
      <w:lvlJc w:val="left"/>
      <w:pPr>
        <w:ind w:left="1500" w:hanging="360"/>
      </w:pPr>
    </w:lvl>
    <w:lvl w:ilvl="2" w:tplc="0427001B">
      <w:start w:val="1"/>
      <w:numFmt w:val="lowerRoman"/>
      <w:lvlText w:val="%3."/>
      <w:lvlJc w:val="right"/>
      <w:pPr>
        <w:ind w:left="2220" w:hanging="180"/>
      </w:pPr>
    </w:lvl>
    <w:lvl w:ilvl="3" w:tplc="0427000F">
      <w:start w:val="1"/>
      <w:numFmt w:val="decimal"/>
      <w:lvlText w:val="%4."/>
      <w:lvlJc w:val="left"/>
      <w:pPr>
        <w:ind w:left="2940" w:hanging="360"/>
      </w:pPr>
    </w:lvl>
    <w:lvl w:ilvl="4" w:tplc="04270019">
      <w:start w:val="1"/>
      <w:numFmt w:val="lowerLetter"/>
      <w:lvlText w:val="%5."/>
      <w:lvlJc w:val="left"/>
      <w:pPr>
        <w:ind w:left="3660" w:hanging="360"/>
      </w:pPr>
    </w:lvl>
    <w:lvl w:ilvl="5" w:tplc="0427001B">
      <w:start w:val="1"/>
      <w:numFmt w:val="lowerRoman"/>
      <w:lvlText w:val="%6."/>
      <w:lvlJc w:val="right"/>
      <w:pPr>
        <w:ind w:left="4380" w:hanging="180"/>
      </w:pPr>
    </w:lvl>
    <w:lvl w:ilvl="6" w:tplc="0427000F">
      <w:start w:val="1"/>
      <w:numFmt w:val="decimal"/>
      <w:lvlText w:val="%7."/>
      <w:lvlJc w:val="left"/>
      <w:pPr>
        <w:ind w:left="5100" w:hanging="360"/>
      </w:pPr>
    </w:lvl>
    <w:lvl w:ilvl="7" w:tplc="04270019">
      <w:start w:val="1"/>
      <w:numFmt w:val="lowerLetter"/>
      <w:lvlText w:val="%8."/>
      <w:lvlJc w:val="left"/>
      <w:pPr>
        <w:ind w:left="5820" w:hanging="360"/>
      </w:pPr>
    </w:lvl>
    <w:lvl w:ilvl="8" w:tplc="0427001B">
      <w:start w:val="1"/>
      <w:numFmt w:val="lowerRoman"/>
      <w:lvlText w:val="%9."/>
      <w:lvlJc w:val="right"/>
      <w:pPr>
        <w:ind w:left="6540" w:hanging="180"/>
      </w:pPr>
    </w:lvl>
  </w:abstractNum>
  <w:abstractNum w:abstractNumId="3" w15:restartNumberingAfterBreak="0">
    <w:nsid w:val="2BE47A17"/>
    <w:multiLevelType w:val="hybridMultilevel"/>
    <w:tmpl w:val="29F4C35A"/>
    <w:lvl w:ilvl="0" w:tplc="09A8ABFA">
      <w:start w:val="2017"/>
      <w:numFmt w:val="decimal"/>
      <w:lvlText w:val="%1"/>
      <w:lvlJc w:val="left"/>
      <w:pPr>
        <w:ind w:left="840" w:hanging="48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2FEE772E"/>
    <w:multiLevelType w:val="multilevel"/>
    <w:tmpl w:val="02F6F5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FF46611"/>
    <w:multiLevelType w:val="hybridMultilevel"/>
    <w:tmpl w:val="142664FE"/>
    <w:lvl w:ilvl="0" w:tplc="4B46094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30335FD6"/>
    <w:multiLevelType w:val="hybridMultilevel"/>
    <w:tmpl w:val="D4207C40"/>
    <w:lvl w:ilvl="0" w:tplc="04270001">
      <w:start w:val="1"/>
      <w:numFmt w:val="bullet"/>
      <w:lvlText w:val=""/>
      <w:lvlJc w:val="left"/>
      <w:pPr>
        <w:ind w:left="1485" w:hanging="360"/>
      </w:pPr>
      <w:rPr>
        <w:rFonts w:ascii="Symbol" w:hAnsi="Symbol" w:hint="default"/>
      </w:rPr>
    </w:lvl>
    <w:lvl w:ilvl="1" w:tplc="04270003" w:tentative="1">
      <w:start w:val="1"/>
      <w:numFmt w:val="bullet"/>
      <w:lvlText w:val="o"/>
      <w:lvlJc w:val="left"/>
      <w:pPr>
        <w:ind w:left="2205" w:hanging="360"/>
      </w:pPr>
      <w:rPr>
        <w:rFonts w:ascii="Courier New" w:hAnsi="Courier New" w:cs="Courier New" w:hint="default"/>
      </w:rPr>
    </w:lvl>
    <w:lvl w:ilvl="2" w:tplc="04270005" w:tentative="1">
      <w:start w:val="1"/>
      <w:numFmt w:val="bullet"/>
      <w:lvlText w:val=""/>
      <w:lvlJc w:val="left"/>
      <w:pPr>
        <w:ind w:left="2925" w:hanging="360"/>
      </w:pPr>
      <w:rPr>
        <w:rFonts w:ascii="Wingdings" w:hAnsi="Wingdings" w:hint="default"/>
      </w:rPr>
    </w:lvl>
    <w:lvl w:ilvl="3" w:tplc="04270001" w:tentative="1">
      <w:start w:val="1"/>
      <w:numFmt w:val="bullet"/>
      <w:lvlText w:val=""/>
      <w:lvlJc w:val="left"/>
      <w:pPr>
        <w:ind w:left="3645" w:hanging="360"/>
      </w:pPr>
      <w:rPr>
        <w:rFonts w:ascii="Symbol" w:hAnsi="Symbol" w:hint="default"/>
      </w:rPr>
    </w:lvl>
    <w:lvl w:ilvl="4" w:tplc="04270003" w:tentative="1">
      <w:start w:val="1"/>
      <w:numFmt w:val="bullet"/>
      <w:lvlText w:val="o"/>
      <w:lvlJc w:val="left"/>
      <w:pPr>
        <w:ind w:left="4365" w:hanging="360"/>
      </w:pPr>
      <w:rPr>
        <w:rFonts w:ascii="Courier New" w:hAnsi="Courier New" w:cs="Courier New" w:hint="default"/>
      </w:rPr>
    </w:lvl>
    <w:lvl w:ilvl="5" w:tplc="04270005" w:tentative="1">
      <w:start w:val="1"/>
      <w:numFmt w:val="bullet"/>
      <w:lvlText w:val=""/>
      <w:lvlJc w:val="left"/>
      <w:pPr>
        <w:ind w:left="5085" w:hanging="360"/>
      </w:pPr>
      <w:rPr>
        <w:rFonts w:ascii="Wingdings" w:hAnsi="Wingdings" w:hint="default"/>
      </w:rPr>
    </w:lvl>
    <w:lvl w:ilvl="6" w:tplc="04270001" w:tentative="1">
      <w:start w:val="1"/>
      <w:numFmt w:val="bullet"/>
      <w:lvlText w:val=""/>
      <w:lvlJc w:val="left"/>
      <w:pPr>
        <w:ind w:left="5805" w:hanging="360"/>
      </w:pPr>
      <w:rPr>
        <w:rFonts w:ascii="Symbol" w:hAnsi="Symbol" w:hint="default"/>
      </w:rPr>
    </w:lvl>
    <w:lvl w:ilvl="7" w:tplc="04270003" w:tentative="1">
      <w:start w:val="1"/>
      <w:numFmt w:val="bullet"/>
      <w:lvlText w:val="o"/>
      <w:lvlJc w:val="left"/>
      <w:pPr>
        <w:ind w:left="6525" w:hanging="360"/>
      </w:pPr>
      <w:rPr>
        <w:rFonts w:ascii="Courier New" w:hAnsi="Courier New" w:cs="Courier New" w:hint="default"/>
      </w:rPr>
    </w:lvl>
    <w:lvl w:ilvl="8" w:tplc="04270005" w:tentative="1">
      <w:start w:val="1"/>
      <w:numFmt w:val="bullet"/>
      <w:lvlText w:val=""/>
      <w:lvlJc w:val="left"/>
      <w:pPr>
        <w:ind w:left="7245" w:hanging="360"/>
      </w:pPr>
      <w:rPr>
        <w:rFonts w:ascii="Wingdings" w:hAnsi="Wingdings" w:hint="default"/>
      </w:rPr>
    </w:lvl>
  </w:abstractNum>
  <w:abstractNum w:abstractNumId="7" w15:restartNumberingAfterBreak="0">
    <w:nsid w:val="39995480"/>
    <w:multiLevelType w:val="hybridMultilevel"/>
    <w:tmpl w:val="4BB270B2"/>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3D90079E"/>
    <w:multiLevelType w:val="hybridMultilevel"/>
    <w:tmpl w:val="EE2E1076"/>
    <w:lvl w:ilvl="0" w:tplc="803A93DC">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9" w15:restartNumberingAfterBreak="0">
    <w:nsid w:val="3FA32219"/>
    <w:multiLevelType w:val="hybridMultilevel"/>
    <w:tmpl w:val="7B7E1C02"/>
    <w:lvl w:ilvl="0" w:tplc="30EEAB0C">
      <w:start w:val="2017"/>
      <w:numFmt w:val="decimal"/>
      <w:lvlText w:val="%1"/>
      <w:lvlJc w:val="left"/>
      <w:pPr>
        <w:ind w:left="1200" w:hanging="48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0" w15:restartNumberingAfterBreak="0">
    <w:nsid w:val="533E45A1"/>
    <w:multiLevelType w:val="hybridMultilevel"/>
    <w:tmpl w:val="C1EC3712"/>
    <w:lvl w:ilvl="0" w:tplc="9524EF52">
      <w:start w:val="1"/>
      <w:numFmt w:val="decimal"/>
      <w:lvlText w:val="%1."/>
      <w:lvlJc w:val="left"/>
      <w:pPr>
        <w:ind w:left="1040" w:hanging="360"/>
      </w:pPr>
      <w:rPr>
        <w:rFonts w:hint="default"/>
      </w:rPr>
    </w:lvl>
    <w:lvl w:ilvl="1" w:tplc="04270019" w:tentative="1">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abstractNum w:abstractNumId="11" w15:restartNumberingAfterBreak="0">
    <w:nsid w:val="561827DA"/>
    <w:multiLevelType w:val="hybridMultilevel"/>
    <w:tmpl w:val="200CF172"/>
    <w:lvl w:ilvl="0" w:tplc="386841F0">
      <w:start w:val="2"/>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2" w15:restartNumberingAfterBreak="0">
    <w:nsid w:val="69C31B12"/>
    <w:multiLevelType w:val="multilevel"/>
    <w:tmpl w:val="46D271D0"/>
    <w:lvl w:ilvl="0">
      <w:start w:val="1"/>
      <w:numFmt w:val="decimal"/>
      <w:lvlText w:val="%1."/>
      <w:lvlJc w:val="left"/>
      <w:pPr>
        <w:tabs>
          <w:tab w:val="num" w:pos="0"/>
        </w:tabs>
        <w:ind w:firstLine="720"/>
      </w:pPr>
      <w:rPr>
        <w:rFonts w:cs="Times New Roman" w:hint="default"/>
      </w:rPr>
    </w:lvl>
    <w:lvl w:ilvl="1">
      <w:start w:val="1"/>
      <w:numFmt w:val="decimal"/>
      <w:lvlText w:val="%1.%2."/>
      <w:lvlJc w:val="left"/>
      <w:pPr>
        <w:tabs>
          <w:tab w:val="num" w:pos="0"/>
        </w:tabs>
        <w:ind w:firstLine="720"/>
      </w:pPr>
      <w:rPr>
        <w:rFonts w:cs="Times New Roman" w:hint="default"/>
        <w:b/>
        <w:i w:val="0"/>
      </w:rPr>
    </w:lvl>
    <w:lvl w:ilvl="2">
      <w:start w:val="1"/>
      <w:numFmt w:val="decimal"/>
      <w:lvlText w:val="%1.%2.%3."/>
      <w:lvlJc w:val="left"/>
      <w:pPr>
        <w:tabs>
          <w:tab w:val="num" w:pos="0"/>
        </w:tabs>
        <w:ind w:firstLine="720"/>
      </w:pPr>
      <w:rPr>
        <w:rFonts w:cs="Times New Roman" w:hint="default"/>
      </w:rPr>
    </w:lvl>
    <w:lvl w:ilvl="3">
      <w:start w:val="1"/>
      <w:numFmt w:val="bullet"/>
      <w:lvlText w:val=""/>
      <w:lvlJc w:val="left"/>
      <w:pPr>
        <w:tabs>
          <w:tab w:val="num" w:pos="1069"/>
        </w:tabs>
        <w:ind w:left="1069" w:hanging="360"/>
      </w:pPr>
      <w:rPr>
        <w:rFonts w:ascii="Symbol" w:hAnsi="Symbol"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9" w:hanging="939"/>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15:restartNumberingAfterBreak="0">
    <w:nsid w:val="714B27D2"/>
    <w:multiLevelType w:val="hybridMultilevel"/>
    <w:tmpl w:val="58E22734"/>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76F91370"/>
    <w:multiLevelType w:val="hybridMultilevel"/>
    <w:tmpl w:val="F602663E"/>
    <w:lvl w:ilvl="0" w:tplc="17F44A9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5" w15:restartNumberingAfterBreak="0">
    <w:nsid w:val="7A376783"/>
    <w:multiLevelType w:val="multilevel"/>
    <w:tmpl w:val="8D1CD5C4"/>
    <w:lvl w:ilvl="0">
      <w:start w:val="1"/>
      <w:numFmt w:val="decimal"/>
      <w:lvlText w:val="%1."/>
      <w:lvlJc w:val="left"/>
      <w:pPr>
        <w:ind w:left="720" w:hanging="360"/>
      </w:pPr>
      <w:rPr>
        <w:rFonts w:hint="default"/>
        <w:b/>
      </w:rPr>
    </w:lvl>
    <w:lvl w:ilvl="1">
      <w:start w:val="3"/>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7CE412B9"/>
    <w:multiLevelType w:val="hybridMultilevel"/>
    <w:tmpl w:val="F5CC5DF8"/>
    <w:lvl w:ilvl="0" w:tplc="22F6BBF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8"/>
  </w:num>
  <w:num w:numId="2">
    <w:abstractNumId w:val="4"/>
  </w:num>
  <w:num w:numId="3">
    <w:abstractNumId w:val="12"/>
  </w:num>
  <w:num w:numId="4">
    <w:abstractNumId w:val="1"/>
  </w:num>
  <w:num w:numId="5">
    <w:abstractNumId w:val="16"/>
  </w:num>
  <w:num w:numId="6">
    <w:abstractNumId w:val="5"/>
  </w:num>
  <w:num w:numId="7">
    <w:abstractNumId w:val="9"/>
  </w:num>
  <w:num w:numId="8">
    <w:abstractNumId w:val="3"/>
  </w:num>
  <w:num w:numId="9">
    <w:abstractNumId w:val="14"/>
  </w:num>
  <w:num w:numId="10">
    <w:abstractNumId w:val="13"/>
  </w:num>
  <w:num w:numId="11">
    <w:abstractNumId w:val="11"/>
  </w:num>
  <w:num w:numId="12">
    <w:abstractNumId w:val="7"/>
  </w:num>
  <w:num w:numId="13">
    <w:abstractNumId w:val="2"/>
  </w:num>
  <w:num w:numId="14">
    <w:abstractNumId w:val="0"/>
  </w:num>
  <w:num w:numId="15">
    <w:abstractNumId w:val="6"/>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00A59"/>
    <w:rsid w:val="00000BE8"/>
    <w:rsid w:val="00002458"/>
    <w:rsid w:val="00002E98"/>
    <w:rsid w:val="00005877"/>
    <w:rsid w:val="000060AC"/>
    <w:rsid w:val="00014D15"/>
    <w:rsid w:val="00021E25"/>
    <w:rsid w:val="000229A9"/>
    <w:rsid w:val="00024985"/>
    <w:rsid w:val="00024B29"/>
    <w:rsid w:val="000306C7"/>
    <w:rsid w:val="00041B64"/>
    <w:rsid w:val="000455EC"/>
    <w:rsid w:val="000466AA"/>
    <w:rsid w:val="00050C93"/>
    <w:rsid w:val="00054EEC"/>
    <w:rsid w:val="00055159"/>
    <w:rsid w:val="00057E72"/>
    <w:rsid w:val="000605B1"/>
    <w:rsid w:val="0006079E"/>
    <w:rsid w:val="00064FE5"/>
    <w:rsid w:val="000719F2"/>
    <w:rsid w:val="00075B50"/>
    <w:rsid w:val="00083211"/>
    <w:rsid w:val="00092993"/>
    <w:rsid w:val="00093981"/>
    <w:rsid w:val="00093B43"/>
    <w:rsid w:val="0009524E"/>
    <w:rsid w:val="000962BE"/>
    <w:rsid w:val="000A0F97"/>
    <w:rsid w:val="000A4524"/>
    <w:rsid w:val="000A67A7"/>
    <w:rsid w:val="000B2D72"/>
    <w:rsid w:val="000B30B1"/>
    <w:rsid w:val="000B3182"/>
    <w:rsid w:val="000B4B54"/>
    <w:rsid w:val="000D5D5C"/>
    <w:rsid w:val="000E0ED0"/>
    <w:rsid w:val="000E14C1"/>
    <w:rsid w:val="000E194A"/>
    <w:rsid w:val="000E2FF5"/>
    <w:rsid w:val="000E77DA"/>
    <w:rsid w:val="000F15B9"/>
    <w:rsid w:val="000F231C"/>
    <w:rsid w:val="000F4343"/>
    <w:rsid w:val="000F4C7B"/>
    <w:rsid w:val="000F62B7"/>
    <w:rsid w:val="000F6B96"/>
    <w:rsid w:val="00102207"/>
    <w:rsid w:val="00107BB4"/>
    <w:rsid w:val="00110FB2"/>
    <w:rsid w:val="00113A55"/>
    <w:rsid w:val="00121712"/>
    <w:rsid w:val="00126CF5"/>
    <w:rsid w:val="00127EF3"/>
    <w:rsid w:val="00130DD3"/>
    <w:rsid w:val="00130F91"/>
    <w:rsid w:val="00131456"/>
    <w:rsid w:val="0013680B"/>
    <w:rsid w:val="00137AEB"/>
    <w:rsid w:val="00140DD1"/>
    <w:rsid w:val="001416C0"/>
    <w:rsid w:val="00144EA9"/>
    <w:rsid w:val="0015310B"/>
    <w:rsid w:val="00153797"/>
    <w:rsid w:val="00154509"/>
    <w:rsid w:val="00155A19"/>
    <w:rsid w:val="0016018E"/>
    <w:rsid w:val="00162E82"/>
    <w:rsid w:val="00165B90"/>
    <w:rsid w:val="001757B7"/>
    <w:rsid w:val="0018223A"/>
    <w:rsid w:val="001829B1"/>
    <w:rsid w:val="00182A5E"/>
    <w:rsid w:val="00185DC9"/>
    <w:rsid w:val="00187A1C"/>
    <w:rsid w:val="0019132B"/>
    <w:rsid w:val="00191544"/>
    <w:rsid w:val="001918CF"/>
    <w:rsid w:val="00191CCE"/>
    <w:rsid w:val="00194F80"/>
    <w:rsid w:val="0019615E"/>
    <w:rsid w:val="001A1CC3"/>
    <w:rsid w:val="001A67D0"/>
    <w:rsid w:val="001B0C9C"/>
    <w:rsid w:val="001B2295"/>
    <w:rsid w:val="001B426D"/>
    <w:rsid w:val="001B6952"/>
    <w:rsid w:val="001B6CF9"/>
    <w:rsid w:val="001B6F52"/>
    <w:rsid w:val="001B77CF"/>
    <w:rsid w:val="001C5BDA"/>
    <w:rsid w:val="001D23DC"/>
    <w:rsid w:val="001D3D13"/>
    <w:rsid w:val="001D3E8C"/>
    <w:rsid w:val="001D643F"/>
    <w:rsid w:val="001D6544"/>
    <w:rsid w:val="001D7615"/>
    <w:rsid w:val="001E01C7"/>
    <w:rsid w:val="001E1AD5"/>
    <w:rsid w:val="001E51BC"/>
    <w:rsid w:val="001E5400"/>
    <w:rsid w:val="001E5A3F"/>
    <w:rsid w:val="001F0B68"/>
    <w:rsid w:val="001F3682"/>
    <w:rsid w:val="002008F2"/>
    <w:rsid w:val="00211EE2"/>
    <w:rsid w:val="002120AF"/>
    <w:rsid w:val="0021368D"/>
    <w:rsid w:val="00217CC2"/>
    <w:rsid w:val="002236D0"/>
    <w:rsid w:val="0023799B"/>
    <w:rsid w:val="002412E3"/>
    <w:rsid w:val="0024504C"/>
    <w:rsid w:val="00250595"/>
    <w:rsid w:val="002522A4"/>
    <w:rsid w:val="00252BE1"/>
    <w:rsid w:val="00253881"/>
    <w:rsid w:val="0025473A"/>
    <w:rsid w:val="00256A34"/>
    <w:rsid w:val="00260E28"/>
    <w:rsid w:val="002647C0"/>
    <w:rsid w:val="0026559C"/>
    <w:rsid w:val="00266AFB"/>
    <w:rsid w:val="0026770B"/>
    <w:rsid w:val="00267FD8"/>
    <w:rsid w:val="00271471"/>
    <w:rsid w:val="00274223"/>
    <w:rsid w:val="00282442"/>
    <w:rsid w:val="002927A3"/>
    <w:rsid w:val="002959FB"/>
    <w:rsid w:val="00295CBB"/>
    <w:rsid w:val="00296E4E"/>
    <w:rsid w:val="002A01CE"/>
    <w:rsid w:val="002A23C5"/>
    <w:rsid w:val="002B0F5F"/>
    <w:rsid w:val="002B12A3"/>
    <w:rsid w:val="002B1A1F"/>
    <w:rsid w:val="002B417D"/>
    <w:rsid w:val="002B432A"/>
    <w:rsid w:val="002B4D9D"/>
    <w:rsid w:val="002B6FFE"/>
    <w:rsid w:val="002B7032"/>
    <w:rsid w:val="002C2571"/>
    <w:rsid w:val="002C7D67"/>
    <w:rsid w:val="002D05F0"/>
    <w:rsid w:val="002D1134"/>
    <w:rsid w:val="002D2605"/>
    <w:rsid w:val="002D3963"/>
    <w:rsid w:val="002D4085"/>
    <w:rsid w:val="002D4BFD"/>
    <w:rsid w:val="002D647B"/>
    <w:rsid w:val="002D7F72"/>
    <w:rsid w:val="002E107F"/>
    <w:rsid w:val="002E26CB"/>
    <w:rsid w:val="002E2FBE"/>
    <w:rsid w:val="002F025A"/>
    <w:rsid w:val="002F0702"/>
    <w:rsid w:val="002F41CA"/>
    <w:rsid w:val="002F5D8B"/>
    <w:rsid w:val="003011F9"/>
    <w:rsid w:val="00302CEE"/>
    <w:rsid w:val="00304A55"/>
    <w:rsid w:val="00304D4B"/>
    <w:rsid w:val="00306728"/>
    <w:rsid w:val="0030791E"/>
    <w:rsid w:val="00310F46"/>
    <w:rsid w:val="00313F5D"/>
    <w:rsid w:val="00321D94"/>
    <w:rsid w:val="00324592"/>
    <w:rsid w:val="00324A62"/>
    <w:rsid w:val="00324D22"/>
    <w:rsid w:val="003264BA"/>
    <w:rsid w:val="003302D5"/>
    <w:rsid w:val="00330A61"/>
    <w:rsid w:val="003328C8"/>
    <w:rsid w:val="00332AE1"/>
    <w:rsid w:val="003330BE"/>
    <w:rsid w:val="00343E06"/>
    <w:rsid w:val="00347079"/>
    <w:rsid w:val="00350C57"/>
    <w:rsid w:val="00351441"/>
    <w:rsid w:val="00362BBC"/>
    <w:rsid w:val="00364FA4"/>
    <w:rsid w:val="00366026"/>
    <w:rsid w:val="003678B3"/>
    <w:rsid w:val="0037515E"/>
    <w:rsid w:val="00377212"/>
    <w:rsid w:val="00377BB3"/>
    <w:rsid w:val="00377FDB"/>
    <w:rsid w:val="0038259B"/>
    <w:rsid w:val="0038305F"/>
    <w:rsid w:val="00383898"/>
    <w:rsid w:val="00386215"/>
    <w:rsid w:val="00390802"/>
    <w:rsid w:val="00393AE2"/>
    <w:rsid w:val="00394717"/>
    <w:rsid w:val="0039630F"/>
    <w:rsid w:val="003A4946"/>
    <w:rsid w:val="003B2972"/>
    <w:rsid w:val="003C0DC5"/>
    <w:rsid w:val="003C3236"/>
    <w:rsid w:val="003C40FB"/>
    <w:rsid w:val="003C59A9"/>
    <w:rsid w:val="003D0442"/>
    <w:rsid w:val="003D25EE"/>
    <w:rsid w:val="003D5500"/>
    <w:rsid w:val="003D6894"/>
    <w:rsid w:val="003E0891"/>
    <w:rsid w:val="003E3359"/>
    <w:rsid w:val="003E4443"/>
    <w:rsid w:val="003E4EC5"/>
    <w:rsid w:val="003F2A22"/>
    <w:rsid w:val="003F75CB"/>
    <w:rsid w:val="003F7847"/>
    <w:rsid w:val="003F7E86"/>
    <w:rsid w:val="00400032"/>
    <w:rsid w:val="00401944"/>
    <w:rsid w:val="00402734"/>
    <w:rsid w:val="00402D2C"/>
    <w:rsid w:val="004042E9"/>
    <w:rsid w:val="004046FC"/>
    <w:rsid w:val="00407251"/>
    <w:rsid w:val="004142B2"/>
    <w:rsid w:val="00415BED"/>
    <w:rsid w:val="0041768A"/>
    <w:rsid w:val="00421EAE"/>
    <w:rsid w:val="00425718"/>
    <w:rsid w:val="0043349F"/>
    <w:rsid w:val="00433753"/>
    <w:rsid w:val="00435E94"/>
    <w:rsid w:val="00436C02"/>
    <w:rsid w:val="00436D05"/>
    <w:rsid w:val="00436D9C"/>
    <w:rsid w:val="00437156"/>
    <w:rsid w:val="00440698"/>
    <w:rsid w:val="004476DD"/>
    <w:rsid w:val="00450E6A"/>
    <w:rsid w:val="00451A14"/>
    <w:rsid w:val="00452FA5"/>
    <w:rsid w:val="00454CC1"/>
    <w:rsid w:val="0045673C"/>
    <w:rsid w:val="00462FE9"/>
    <w:rsid w:val="00464952"/>
    <w:rsid w:val="00464D3B"/>
    <w:rsid w:val="00466248"/>
    <w:rsid w:val="004667AC"/>
    <w:rsid w:val="00467AE6"/>
    <w:rsid w:val="00470F0A"/>
    <w:rsid w:val="00471CFB"/>
    <w:rsid w:val="00472420"/>
    <w:rsid w:val="00474883"/>
    <w:rsid w:val="0047490F"/>
    <w:rsid w:val="004763C6"/>
    <w:rsid w:val="00477BB7"/>
    <w:rsid w:val="004817EB"/>
    <w:rsid w:val="00485573"/>
    <w:rsid w:val="004A07FD"/>
    <w:rsid w:val="004B01D5"/>
    <w:rsid w:val="004B0AC0"/>
    <w:rsid w:val="004B0C33"/>
    <w:rsid w:val="004B5EDE"/>
    <w:rsid w:val="004C3385"/>
    <w:rsid w:val="004C3BB9"/>
    <w:rsid w:val="004C530C"/>
    <w:rsid w:val="004C5CE2"/>
    <w:rsid w:val="004D3E1E"/>
    <w:rsid w:val="004D4D89"/>
    <w:rsid w:val="004E1089"/>
    <w:rsid w:val="004E26C7"/>
    <w:rsid w:val="004E7D21"/>
    <w:rsid w:val="004F412A"/>
    <w:rsid w:val="004F4FB8"/>
    <w:rsid w:val="004F58EF"/>
    <w:rsid w:val="00502065"/>
    <w:rsid w:val="005027F9"/>
    <w:rsid w:val="005030A1"/>
    <w:rsid w:val="005035D7"/>
    <w:rsid w:val="005104E4"/>
    <w:rsid w:val="00510CC1"/>
    <w:rsid w:val="005212F1"/>
    <w:rsid w:val="00521613"/>
    <w:rsid w:val="00526980"/>
    <w:rsid w:val="00530E5B"/>
    <w:rsid w:val="00534145"/>
    <w:rsid w:val="00534755"/>
    <w:rsid w:val="00534CE7"/>
    <w:rsid w:val="0054736A"/>
    <w:rsid w:val="00551F16"/>
    <w:rsid w:val="00556501"/>
    <w:rsid w:val="0056154E"/>
    <w:rsid w:val="005713CC"/>
    <w:rsid w:val="00573E45"/>
    <w:rsid w:val="005743F4"/>
    <w:rsid w:val="00576DEB"/>
    <w:rsid w:val="005774DA"/>
    <w:rsid w:val="00586422"/>
    <w:rsid w:val="00587141"/>
    <w:rsid w:val="00587B07"/>
    <w:rsid w:val="00593233"/>
    <w:rsid w:val="00595803"/>
    <w:rsid w:val="005969A4"/>
    <w:rsid w:val="00597EE8"/>
    <w:rsid w:val="005A0B79"/>
    <w:rsid w:val="005A3099"/>
    <w:rsid w:val="005B3E85"/>
    <w:rsid w:val="005B434A"/>
    <w:rsid w:val="005B5903"/>
    <w:rsid w:val="005B5BB1"/>
    <w:rsid w:val="005B712A"/>
    <w:rsid w:val="005B7247"/>
    <w:rsid w:val="005C794A"/>
    <w:rsid w:val="005D180B"/>
    <w:rsid w:val="005D2BA2"/>
    <w:rsid w:val="005D5223"/>
    <w:rsid w:val="005D5D53"/>
    <w:rsid w:val="005D6357"/>
    <w:rsid w:val="005E2E80"/>
    <w:rsid w:val="005E45F0"/>
    <w:rsid w:val="005E46B9"/>
    <w:rsid w:val="005E7785"/>
    <w:rsid w:val="005F495C"/>
    <w:rsid w:val="005F7A1A"/>
    <w:rsid w:val="00601C1B"/>
    <w:rsid w:val="00602992"/>
    <w:rsid w:val="00602A33"/>
    <w:rsid w:val="006125DF"/>
    <w:rsid w:val="006171FE"/>
    <w:rsid w:val="00617525"/>
    <w:rsid w:val="00623A6F"/>
    <w:rsid w:val="006252F7"/>
    <w:rsid w:val="00625F9A"/>
    <w:rsid w:val="006264FB"/>
    <w:rsid w:val="00627375"/>
    <w:rsid w:val="00630865"/>
    <w:rsid w:val="00630FA8"/>
    <w:rsid w:val="00631EA1"/>
    <w:rsid w:val="00634229"/>
    <w:rsid w:val="00635B9A"/>
    <w:rsid w:val="00635DF0"/>
    <w:rsid w:val="00636D19"/>
    <w:rsid w:val="00641F63"/>
    <w:rsid w:val="006450DF"/>
    <w:rsid w:val="00646E66"/>
    <w:rsid w:val="00646E6E"/>
    <w:rsid w:val="006472EA"/>
    <w:rsid w:val="00647FC7"/>
    <w:rsid w:val="00650347"/>
    <w:rsid w:val="006615E2"/>
    <w:rsid w:val="00673317"/>
    <w:rsid w:val="00674E53"/>
    <w:rsid w:val="0068418C"/>
    <w:rsid w:val="00684530"/>
    <w:rsid w:val="00695176"/>
    <w:rsid w:val="0069532B"/>
    <w:rsid w:val="00697A36"/>
    <w:rsid w:val="006A5BA7"/>
    <w:rsid w:val="006B06F7"/>
    <w:rsid w:val="006B0C34"/>
    <w:rsid w:val="006B1669"/>
    <w:rsid w:val="006B32AE"/>
    <w:rsid w:val="006B5A75"/>
    <w:rsid w:val="006C0978"/>
    <w:rsid w:val="006C0CF8"/>
    <w:rsid w:val="006C1C6C"/>
    <w:rsid w:val="006C65ED"/>
    <w:rsid w:val="006C75E2"/>
    <w:rsid w:val="006D1B24"/>
    <w:rsid w:val="006D47FB"/>
    <w:rsid w:val="006E2170"/>
    <w:rsid w:val="006E2A7F"/>
    <w:rsid w:val="006E32AF"/>
    <w:rsid w:val="006E3703"/>
    <w:rsid w:val="006E67B4"/>
    <w:rsid w:val="006F21D9"/>
    <w:rsid w:val="006F2345"/>
    <w:rsid w:val="006F2A8A"/>
    <w:rsid w:val="006F312E"/>
    <w:rsid w:val="007001C5"/>
    <w:rsid w:val="00702715"/>
    <w:rsid w:val="00704018"/>
    <w:rsid w:val="0070436A"/>
    <w:rsid w:val="007057E8"/>
    <w:rsid w:val="0070791F"/>
    <w:rsid w:val="00710984"/>
    <w:rsid w:val="00717C34"/>
    <w:rsid w:val="00721111"/>
    <w:rsid w:val="00726F1A"/>
    <w:rsid w:val="00731783"/>
    <w:rsid w:val="00734F90"/>
    <w:rsid w:val="0073564C"/>
    <w:rsid w:val="00745C52"/>
    <w:rsid w:val="0074630C"/>
    <w:rsid w:val="00746352"/>
    <w:rsid w:val="00747B35"/>
    <w:rsid w:val="00747C92"/>
    <w:rsid w:val="00750C89"/>
    <w:rsid w:val="00763A72"/>
    <w:rsid w:val="00765490"/>
    <w:rsid w:val="0076726E"/>
    <w:rsid w:val="0077249D"/>
    <w:rsid w:val="00772C13"/>
    <w:rsid w:val="00775DEE"/>
    <w:rsid w:val="00776396"/>
    <w:rsid w:val="00782FCB"/>
    <w:rsid w:val="00784E44"/>
    <w:rsid w:val="00785326"/>
    <w:rsid w:val="00790E7F"/>
    <w:rsid w:val="00791F2A"/>
    <w:rsid w:val="00793334"/>
    <w:rsid w:val="007A218D"/>
    <w:rsid w:val="007A315C"/>
    <w:rsid w:val="007A3C98"/>
    <w:rsid w:val="007A4913"/>
    <w:rsid w:val="007B19DE"/>
    <w:rsid w:val="007B2FE1"/>
    <w:rsid w:val="007C052E"/>
    <w:rsid w:val="007C09D8"/>
    <w:rsid w:val="007D4794"/>
    <w:rsid w:val="007D5F79"/>
    <w:rsid w:val="007E27BB"/>
    <w:rsid w:val="007E4189"/>
    <w:rsid w:val="007F37AC"/>
    <w:rsid w:val="007F4D7A"/>
    <w:rsid w:val="007F4E64"/>
    <w:rsid w:val="007F635F"/>
    <w:rsid w:val="00800797"/>
    <w:rsid w:val="0080271B"/>
    <w:rsid w:val="00804669"/>
    <w:rsid w:val="0080688E"/>
    <w:rsid w:val="00807276"/>
    <w:rsid w:val="008073E3"/>
    <w:rsid w:val="00811084"/>
    <w:rsid w:val="00811310"/>
    <w:rsid w:val="008124DD"/>
    <w:rsid w:val="00812899"/>
    <w:rsid w:val="008163EB"/>
    <w:rsid w:val="00816C39"/>
    <w:rsid w:val="00817031"/>
    <w:rsid w:val="00820A74"/>
    <w:rsid w:val="008276F9"/>
    <w:rsid w:val="00832CC9"/>
    <w:rsid w:val="008330C1"/>
    <w:rsid w:val="008354D5"/>
    <w:rsid w:val="008416C5"/>
    <w:rsid w:val="00843993"/>
    <w:rsid w:val="008518F9"/>
    <w:rsid w:val="00862E7C"/>
    <w:rsid w:val="00865AE8"/>
    <w:rsid w:val="00870ABF"/>
    <w:rsid w:val="00871C38"/>
    <w:rsid w:val="00872CAA"/>
    <w:rsid w:val="00873F47"/>
    <w:rsid w:val="00876C2D"/>
    <w:rsid w:val="00877A26"/>
    <w:rsid w:val="0088410C"/>
    <w:rsid w:val="0088725A"/>
    <w:rsid w:val="008A01F6"/>
    <w:rsid w:val="008A5314"/>
    <w:rsid w:val="008A6222"/>
    <w:rsid w:val="008B217A"/>
    <w:rsid w:val="008B456D"/>
    <w:rsid w:val="008B5000"/>
    <w:rsid w:val="008C34D8"/>
    <w:rsid w:val="008C4F5B"/>
    <w:rsid w:val="008C75E3"/>
    <w:rsid w:val="008C7A5C"/>
    <w:rsid w:val="008D0589"/>
    <w:rsid w:val="008D2BA0"/>
    <w:rsid w:val="008D5045"/>
    <w:rsid w:val="008E1232"/>
    <w:rsid w:val="008E3536"/>
    <w:rsid w:val="008E3DF7"/>
    <w:rsid w:val="008E4D4A"/>
    <w:rsid w:val="008E6E82"/>
    <w:rsid w:val="008F4465"/>
    <w:rsid w:val="008F63CD"/>
    <w:rsid w:val="00900A2C"/>
    <w:rsid w:val="00903922"/>
    <w:rsid w:val="0090486B"/>
    <w:rsid w:val="00904E59"/>
    <w:rsid w:val="009078CB"/>
    <w:rsid w:val="0091217D"/>
    <w:rsid w:val="009125B6"/>
    <w:rsid w:val="009127ED"/>
    <w:rsid w:val="00917B75"/>
    <w:rsid w:val="0093003C"/>
    <w:rsid w:val="00941279"/>
    <w:rsid w:val="009525BC"/>
    <w:rsid w:val="009530AB"/>
    <w:rsid w:val="00956A9F"/>
    <w:rsid w:val="00972BB7"/>
    <w:rsid w:val="00973B00"/>
    <w:rsid w:val="00977C16"/>
    <w:rsid w:val="00980763"/>
    <w:rsid w:val="009812BA"/>
    <w:rsid w:val="00981CBF"/>
    <w:rsid w:val="00992387"/>
    <w:rsid w:val="00992FAA"/>
    <w:rsid w:val="0099315B"/>
    <w:rsid w:val="00994748"/>
    <w:rsid w:val="009977EB"/>
    <w:rsid w:val="009A5BA0"/>
    <w:rsid w:val="009A5F85"/>
    <w:rsid w:val="009B74BC"/>
    <w:rsid w:val="009C0028"/>
    <w:rsid w:val="009C5393"/>
    <w:rsid w:val="009C6BDE"/>
    <w:rsid w:val="009C7E59"/>
    <w:rsid w:val="009D25C1"/>
    <w:rsid w:val="009D520F"/>
    <w:rsid w:val="009D6106"/>
    <w:rsid w:val="009D6EA7"/>
    <w:rsid w:val="009E1AA1"/>
    <w:rsid w:val="009E3334"/>
    <w:rsid w:val="009F0642"/>
    <w:rsid w:val="009F4243"/>
    <w:rsid w:val="009F5B86"/>
    <w:rsid w:val="009F6F39"/>
    <w:rsid w:val="00A00376"/>
    <w:rsid w:val="00A01829"/>
    <w:rsid w:val="00A02A53"/>
    <w:rsid w:val="00A0321D"/>
    <w:rsid w:val="00A03DB0"/>
    <w:rsid w:val="00A136B9"/>
    <w:rsid w:val="00A1436B"/>
    <w:rsid w:val="00A17F81"/>
    <w:rsid w:val="00A214C2"/>
    <w:rsid w:val="00A226EA"/>
    <w:rsid w:val="00A23F0F"/>
    <w:rsid w:val="00A26ECF"/>
    <w:rsid w:val="00A31A73"/>
    <w:rsid w:val="00A47297"/>
    <w:rsid w:val="00A54E53"/>
    <w:rsid w:val="00A554E5"/>
    <w:rsid w:val="00A61CCB"/>
    <w:rsid w:val="00A63005"/>
    <w:rsid w:val="00A65E0E"/>
    <w:rsid w:val="00A71468"/>
    <w:rsid w:val="00A714BC"/>
    <w:rsid w:val="00A7167C"/>
    <w:rsid w:val="00A71970"/>
    <w:rsid w:val="00A7327D"/>
    <w:rsid w:val="00A755E7"/>
    <w:rsid w:val="00A75A9D"/>
    <w:rsid w:val="00A7721A"/>
    <w:rsid w:val="00A77C45"/>
    <w:rsid w:val="00A846C0"/>
    <w:rsid w:val="00A84FEA"/>
    <w:rsid w:val="00A90EF7"/>
    <w:rsid w:val="00A91F95"/>
    <w:rsid w:val="00A92433"/>
    <w:rsid w:val="00A95309"/>
    <w:rsid w:val="00A96AB8"/>
    <w:rsid w:val="00A96D4C"/>
    <w:rsid w:val="00A97D6E"/>
    <w:rsid w:val="00A97DFC"/>
    <w:rsid w:val="00AA0EF7"/>
    <w:rsid w:val="00AA2AC6"/>
    <w:rsid w:val="00AA42D3"/>
    <w:rsid w:val="00AA5BF0"/>
    <w:rsid w:val="00AA709C"/>
    <w:rsid w:val="00AA79BE"/>
    <w:rsid w:val="00AB0CCB"/>
    <w:rsid w:val="00AB1150"/>
    <w:rsid w:val="00AB78E4"/>
    <w:rsid w:val="00AC3504"/>
    <w:rsid w:val="00AC3CBB"/>
    <w:rsid w:val="00AC4AB6"/>
    <w:rsid w:val="00AC4D85"/>
    <w:rsid w:val="00AC5742"/>
    <w:rsid w:val="00AC57D5"/>
    <w:rsid w:val="00AC7EB4"/>
    <w:rsid w:val="00AD0B93"/>
    <w:rsid w:val="00AD0E21"/>
    <w:rsid w:val="00AD219D"/>
    <w:rsid w:val="00AD45E3"/>
    <w:rsid w:val="00AD5E9D"/>
    <w:rsid w:val="00AD66AB"/>
    <w:rsid w:val="00AE15C5"/>
    <w:rsid w:val="00AE32D2"/>
    <w:rsid w:val="00AE6BBD"/>
    <w:rsid w:val="00AF1D59"/>
    <w:rsid w:val="00AF660D"/>
    <w:rsid w:val="00AF6C69"/>
    <w:rsid w:val="00AF7D08"/>
    <w:rsid w:val="00B004B6"/>
    <w:rsid w:val="00B02B31"/>
    <w:rsid w:val="00B02E92"/>
    <w:rsid w:val="00B03F45"/>
    <w:rsid w:val="00B05316"/>
    <w:rsid w:val="00B13DC6"/>
    <w:rsid w:val="00B14B0C"/>
    <w:rsid w:val="00B224E1"/>
    <w:rsid w:val="00B25998"/>
    <w:rsid w:val="00B329F4"/>
    <w:rsid w:val="00B32A6B"/>
    <w:rsid w:val="00B42663"/>
    <w:rsid w:val="00B43BC3"/>
    <w:rsid w:val="00B44C44"/>
    <w:rsid w:val="00B474EA"/>
    <w:rsid w:val="00B50E8A"/>
    <w:rsid w:val="00B51E67"/>
    <w:rsid w:val="00B52AE7"/>
    <w:rsid w:val="00B53342"/>
    <w:rsid w:val="00B53E1A"/>
    <w:rsid w:val="00B56273"/>
    <w:rsid w:val="00B60640"/>
    <w:rsid w:val="00B6345A"/>
    <w:rsid w:val="00B64DD7"/>
    <w:rsid w:val="00B678AD"/>
    <w:rsid w:val="00B70EF1"/>
    <w:rsid w:val="00B7251E"/>
    <w:rsid w:val="00B739F5"/>
    <w:rsid w:val="00B750B6"/>
    <w:rsid w:val="00B7699E"/>
    <w:rsid w:val="00B77D50"/>
    <w:rsid w:val="00B805EF"/>
    <w:rsid w:val="00B806E1"/>
    <w:rsid w:val="00B80CCB"/>
    <w:rsid w:val="00B906E0"/>
    <w:rsid w:val="00B90E12"/>
    <w:rsid w:val="00B921C0"/>
    <w:rsid w:val="00BA1201"/>
    <w:rsid w:val="00BB0AEA"/>
    <w:rsid w:val="00BB3F9D"/>
    <w:rsid w:val="00BB4179"/>
    <w:rsid w:val="00BB4D25"/>
    <w:rsid w:val="00BC4CC4"/>
    <w:rsid w:val="00BD0EE9"/>
    <w:rsid w:val="00BD1314"/>
    <w:rsid w:val="00BD133C"/>
    <w:rsid w:val="00BD2FEF"/>
    <w:rsid w:val="00BD31F9"/>
    <w:rsid w:val="00BD75AE"/>
    <w:rsid w:val="00BE04B1"/>
    <w:rsid w:val="00BE1C0C"/>
    <w:rsid w:val="00BE4545"/>
    <w:rsid w:val="00BE7911"/>
    <w:rsid w:val="00BF04EA"/>
    <w:rsid w:val="00BF16A2"/>
    <w:rsid w:val="00BF4326"/>
    <w:rsid w:val="00C02C9E"/>
    <w:rsid w:val="00C0372F"/>
    <w:rsid w:val="00C104C6"/>
    <w:rsid w:val="00C121FD"/>
    <w:rsid w:val="00C13EB7"/>
    <w:rsid w:val="00C14F20"/>
    <w:rsid w:val="00C14F7F"/>
    <w:rsid w:val="00C177BC"/>
    <w:rsid w:val="00C262CD"/>
    <w:rsid w:val="00C33F70"/>
    <w:rsid w:val="00C36656"/>
    <w:rsid w:val="00C423A6"/>
    <w:rsid w:val="00C43495"/>
    <w:rsid w:val="00C43F0C"/>
    <w:rsid w:val="00C44765"/>
    <w:rsid w:val="00C456A9"/>
    <w:rsid w:val="00C47665"/>
    <w:rsid w:val="00C54FF3"/>
    <w:rsid w:val="00C57681"/>
    <w:rsid w:val="00C63EB7"/>
    <w:rsid w:val="00C65127"/>
    <w:rsid w:val="00C661B0"/>
    <w:rsid w:val="00C7393C"/>
    <w:rsid w:val="00C81174"/>
    <w:rsid w:val="00C8384B"/>
    <w:rsid w:val="00C84F3A"/>
    <w:rsid w:val="00C856F3"/>
    <w:rsid w:val="00C903CF"/>
    <w:rsid w:val="00C909E2"/>
    <w:rsid w:val="00C9355E"/>
    <w:rsid w:val="00C935AE"/>
    <w:rsid w:val="00C9418D"/>
    <w:rsid w:val="00C95C42"/>
    <w:rsid w:val="00C96401"/>
    <w:rsid w:val="00C965B0"/>
    <w:rsid w:val="00CA34AA"/>
    <w:rsid w:val="00CA4D3B"/>
    <w:rsid w:val="00CA7A53"/>
    <w:rsid w:val="00CB09E7"/>
    <w:rsid w:val="00CB25AA"/>
    <w:rsid w:val="00CB2947"/>
    <w:rsid w:val="00CB5DE3"/>
    <w:rsid w:val="00CB79F8"/>
    <w:rsid w:val="00CC2CAC"/>
    <w:rsid w:val="00CC339C"/>
    <w:rsid w:val="00CC4936"/>
    <w:rsid w:val="00CC4C5B"/>
    <w:rsid w:val="00CD428D"/>
    <w:rsid w:val="00CD47C7"/>
    <w:rsid w:val="00CD5AA4"/>
    <w:rsid w:val="00CE0616"/>
    <w:rsid w:val="00CE5630"/>
    <w:rsid w:val="00CE7FE0"/>
    <w:rsid w:val="00CF0710"/>
    <w:rsid w:val="00CF13F7"/>
    <w:rsid w:val="00CF3242"/>
    <w:rsid w:val="00CF37AA"/>
    <w:rsid w:val="00CF71FB"/>
    <w:rsid w:val="00D00A7C"/>
    <w:rsid w:val="00D02A63"/>
    <w:rsid w:val="00D03C8C"/>
    <w:rsid w:val="00D0696C"/>
    <w:rsid w:val="00D07B60"/>
    <w:rsid w:val="00D1030F"/>
    <w:rsid w:val="00D10BB1"/>
    <w:rsid w:val="00D12823"/>
    <w:rsid w:val="00D158F7"/>
    <w:rsid w:val="00D16AFE"/>
    <w:rsid w:val="00D23081"/>
    <w:rsid w:val="00D23F44"/>
    <w:rsid w:val="00D31489"/>
    <w:rsid w:val="00D33EDE"/>
    <w:rsid w:val="00D347F7"/>
    <w:rsid w:val="00D41274"/>
    <w:rsid w:val="00D42B72"/>
    <w:rsid w:val="00D471BF"/>
    <w:rsid w:val="00D475E4"/>
    <w:rsid w:val="00D51E4F"/>
    <w:rsid w:val="00D52557"/>
    <w:rsid w:val="00D528A5"/>
    <w:rsid w:val="00D539C8"/>
    <w:rsid w:val="00D54427"/>
    <w:rsid w:val="00D56664"/>
    <w:rsid w:val="00D56FAD"/>
    <w:rsid w:val="00D57F27"/>
    <w:rsid w:val="00D638B8"/>
    <w:rsid w:val="00D72EF3"/>
    <w:rsid w:val="00D73878"/>
    <w:rsid w:val="00D74B3F"/>
    <w:rsid w:val="00D81FAC"/>
    <w:rsid w:val="00D841E3"/>
    <w:rsid w:val="00D87B67"/>
    <w:rsid w:val="00D9139B"/>
    <w:rsid w:val="00D94221"/>
    <w:rsid w:val="00DA4900"/>
    <w:rsid w:val="00DA7ED1"/>
    <w:rsid w:val="00DB4205"/>
    <w:rsid w:val="00DB6CB0"/>
    <w:rsid w:val="00DC4757"/>
    <w:rsid w:val="00DC769C"/>
    <w:rsid w:val="00DD3C2A"/>
    <w:rsid w:val="00DD3CE9"/>
    <w:rsid w:val="00DD4B59"/>
    <w:rsid w:val="00DD6367"/>
    <w:rsid w:val="00DE0B0D"/>
    <w:rsid w:val="00DE1443"/>
    <w:rsid w:val="00DE2BCF"/>
    <w:rsid w:val="00DE36F3"/>
    <w:rsid w:val="00DE376F"/>
    <w:rsid w:val="00DE46E3"/>
    <w:rsid w:val="00DE6AC0"/>
    <w:rsid w:val="00DE6E00"/>
    <w:rsid w:val="00DE7E8C"/>
    <w:rsid w:val="00DF0D82"/>
    <w:rsid w:val="00DF1498"/>
    <w:rsid w:val="00DF44D8"/>
    <w:rsid w:val="00E01D7A"/>
    <w:rsid w:val="00E030A4"/>
    <w:rsid w:val="00E03305"/>
    <w:rsid w:val="00E07212"/>
    <w:rsid w:val="00E10F04"/>
    <w:rsid w:val="00E1228B"/>
    <w:rsid w:val="00E1681E"/>
    <w:rsid w:val="00E17988"/>
    <w:rsid w:val="00E213BE"/>
    <w:rsid w:val="00E23C8B"/>
    <w:rsid w:val="00E25828"/>
    <w:rsid w:val="00E27710"/>
    <w:rsid w:val="00E319C4"/>
    <w:rsid w:val="00E331FB"/>
    <w:rsid w:val="00E33271"/>
    <w:rsid w:val="00E33871"/>
    <w:rsid w:val="00E348C6"/>
    <w:rsid w:val="00E35746"/>
    <w:rsid w:val="00E370AF"/>
    <w:rsid w:val="00E41248"/>
    <w:rsid w:val="00E415EE"/>
    <w:rsid w:val="00E4310C"/>
    <w:rsid w:val="00E4476B"/>
    <w:rsid w:val="00E44C7F"/>
    <w:rsid w:val="00E44D75"/>
    <w:rsid w:val="00E51325"/>
    <w:rsid w:val="00E52257"/>
    <w:rsid w:val="00E52AA5"/>
    <w:rsid w:val="00E53874"/>
    <w:rsid w:val="00E5571E"/>
    <w:rsid w:val="00E55F52"/>
    <w:rsid w:val="00E56A73"/>
    <w:rsid w:val="00E6168E"/>
    <w:rsid w:val="00E619C7"/>
    <w:rsid w:val="00E62AD0"/>
    <w:rsid w:val="00E640B3"/>
    <w:rsid w:val="00E65970"/>
    <w:rsid w:val="00E71387"/>
    <w:rsid w:val="00E7185D"/>
    <w:rsid w:val="00E753F9"/>
    <w:rsid w:val="00E77D0F"/>
    <w:rsid w:val="00E86C7B"/>
    <w:rsid w:val="00E910B5"/>
    <w:rsid w:val="00E91FD5"/>
    <w:rsid w:val="00EA2033"/>
    <w:rsid w:val="00EA2FBD"/>
    <w:rsid w:val="00EA4E45"/>
    <w:rsid w:val="00EB0BF2"/>
    <w:rsid w:val="00EB1ACF"/>
    <w:rsid w:val="00EB2351"/>
    <w:rsid w:val="00EB3395"/>
    <w:rsid w:val="00EB79CD"/>
    <w:rsid w:val="00EC030D"/>
    <w:rsid w:val="00ED3617"/>
    <w:rsid w:val="00ED4AB3"/>
    <w:rsid w:val="00EE029B"/>
    <w:rsid w:val="00EE3626"/>
    <w:rsid w:val="00EF0228"/>
    <w:rsid w:val="00EF186A"/>
    <w:rsid w:val="00EF22D9"/>
    <w:rsid w:val="00F01306"/>
    <w:rsid w:val="00F01ABD"/>
    <w:rsid w:val="00F07CCD"/>
    <w:rsid w:val="00F10310"/>
    <w:rsid w:val="00F10681"/>
    <w:rsid w:val="00F114A9"/>
    <w:rsid w:val="00F1275A"/>
    <w:rsid w:val="00F13284"/>
    <w:rsid w:val="00F15CFB"/>
    <w:rsid w:val="00F2159C"/>
    <w:rsid w:val="00F22CD3"/>
    <w:rsid w:val="00F258E2"/>
    <w:rsid w:val="00F278F6"/>
    <w:rsid w:val="00F31158"/>
    <w:rsid w:val="00F33A2B"/>
    <w:rsid w:val="00F35A2C"/>
    <w:rsid w:val="00F457A3"/>
    <w:rsid w:val="00F5047B"/>
    <w:rsid w:val="00F54499"/>
    <w:rsid w:val="00F54D81"/>
    <w:rsid w:val="00F607FA"/>
    <w:rsid w:val="00F61924"/>
    <w:rsid w:val="00F643D9"/>
    <w:rsid w:val="00F64890"/>
    <w:rsid w:val="00F704A4"/>
    <w:rsid w:val="00F72A1E"/>
    <w:rsid w:val="00F733BB"/>
    <w:rsid w:val="00F73CE9"/>
    <w:rsid w:val="00F7580D"/>
    <w:rsid w:val="00F75F63"/>
    <w:rsid w:val="00F76EA3"/>
    <w:rsid w:val="00F775D3"/>
    <w:rsid w:val="00F809EF"/>
    <w:rsid w:val="00F80F9E"/>
    <w:rsid w:val="00F83EA1"/>
    <w:rsid w:val="00F849DF"/>
    <w:rsid w:val="00F87834"/>
    <w:rsid w:val="00F9088A"/>
    <w:rsid w:val="00F94DF5"/>
    <w:rsid w:val="00FA018E"/>
    <w:rsid w:val="00FA06DC"/>
    <w:rsid w:val="00FA47BF"/>
    <w:rsid w:val="00FA6D29"/>
    <w:rsid w:val="00FA6E23"/>
    <w:rsid w:val="00FA744B"/>
    <w:rsid w:val="00FA78B8"/>
    <w:rsid w:val="00FA7BBA"/>
    <w:rsid w:val="00FB50B0"/>
    <w:rsid w:val="00FB5CEE"/>
    <w:rsid w:val="00FB786A"/>
    <w:rsid w:val="00FC45E2"/>
    <w:rsid w:val="00FC573E"/>
    <w:rsid w:val="00FC634A"/>
    <w:rsid w:val="00FD0E44"/>
    <w:rsid w:val="00FD25C5"/>
    <w:rsid w:val="00FE13E6"/>
    <w:rsid w:val="00FE7F71"/>
    <w:rsid w:val="00FF172D"/>
    <w:rsid w:val="00FF184E"/>
    <w:rsid w:val="00FF2D62"/>
    <w:rsid w:val="00FF471D"/>
    <w:rsid w:val="00FF5BC2"/>
    <w:rsid w:val="00FF5F98"/>
    <w:rsid w:val="00FF791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696366-2800-4B80-BE43-29B537AC0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uiPriority w:val="9"/>
    <w:qFormat/>
    <w:rsid w:val="00E4476B"/>
    <w:pPr>
      <w:keepNext/>
      <w:spacing w:before="240" w:after="60" w:line="276" w:lineRule="auto"/>
      <w:outlineLvl w:val="0"/>
    </w:pPr>
    <w:rPr>
      <w:rFonts w:asciiTheme="majorHAnsi" w:eastAsiaTheme="majorEastAsia" w:hAnsiTheme="majorHAnsi" w:cstheme="majorBidi"/>
      <w:b/>
      <w:bCs/>
      <w:kern w:val="32"/>
      <w:sz w:val="32"/>
      <w:szCs w:val="32"/>
    </w:rPr>
  </w:style>
  <w:style w:type="paragraph" w:styleId="Antrat2">
    <w:name w:val="heading 2"/>
    <w:basedOn w:val="prastasis"/>
    <w:next w:val="prastasis"/>
    <w:link w:val="Antrat2Diagrama"/>
    <w:semiHidden/>
    <w:unhideWhenUsed/>
    <w:qFormat/>
    <w:rsid w:val="00E4476B"/>
    <w:pPr>
      <w:keepNext/>
      <w:spacing w:before="240" w:after="60"/>
      <w:outlineLvl w:val="1"/>
    </w:pPr>
    <w:rPr>
      <w:rFonts w:ascii="Arial" w:hAnsi="Arial" w:cs="Arial"/>
      <w:b/>
      <w:bCs/>
      <w:i/>
      <w:iCs/>
      <w:sz w:val="28"/>
      <w:szCs w:val="2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aliases w:val="Char, Char"/>
    <w:basedOn w:val="prastasis"/>
    <w:link w:val="AntratsDiagrama"/>
    <w:unhideWhenUsed/>
    <w:rsid w:val="00D57F27"/>
    <w:pPr>
      <w:tabs>
        <w:tab w:val="center" w:pos="4819"/>
        <w:tab w:val="right" w:pos="9638"/>
      </w:tabs>
    </w:pPr>
  </w:style>
  <w:style w:type="character" w:customStyle="1" w:styleId="AntratsDiagrama">
    <w:name w:val="Antraštės Diagrama"/>
    <w:aliases w:val="Char Diagrama, Char Diagrama"/>
    <w:basedOn w:val="Numatytasispastraiposriftas"/>
    <w:link w:val="Antrats"/>
    <w:rsid w:val="00D57F27"/>
    <w:rPr>
      <w:rFonts w:ascii="Times New Roman" w:eastAsia="Times New Roman" w:hAnsi="Times New Roman" w:cs="Times New Roman"/>
      <w:sz w:val="24"/>
      <w:szCs w:val="24"/>
    </w:rPr>
  </w:style>
  <w:style w:type="paragraph" w:styleId="Porat">
    <w:name w:val="footer"/>
    <w:basedOn w:val="prastasis"/>
    <w:link w:val="PoratDiagrama"/>
    <w:unhideWhenUsed/>
    <w:rsid w:val="00D57F27"/>
    <w:pPr>
      <w:tabs>
        <w:tab w:val="center" w:pos="4819"/>
        <w:tab w:val="right" w:pos="9638"/>
      </w:tabs>
    </w:pPr>
  </w:style>
  <w:style w:type="character" w:customStyle="1" w:styleId="PoratDiagrama">
    <w:name w:val="Poraštė Diagrama"/>
    <w:basedOn w:val="Numatytasispastraiposriftas"/>
    <w:link w:val="Porat"/>
    <w:rsid w:val="00D57F27"/>
    <w:rPr>
      <w:rFonts w:ascii="Times New Roman" w:eastAsia="Times New Roman" w:hAnsi="Times New Roman" w:cs="Times New Roman"/>
      <w:sz w:val="24"/>
      <w:szCs w:val="24"/>
    </w:rPr>
  </w:style>
  <w:style w:type="character" w:customStyle="1" w:styleId="Antrat1Diagrama">
    <w:name w:val="Antraštė 1 Diagrama"/>
    <w:basedOn w:val="Numatytasispastraiposriftas"/>
    <w:link w:val="Antrat1"/>
    <w:uiPriority w:val="9"/>
    <w:rsid w:val="00E4476B"/>
    <w:rPr>
      <w:rFonts w:asciiTheme="majorHAnsi" w:eastAsiaTheme="majorEastAsia" w:hAnsiTheme="majorHAnsi" w:cstheme="majorBidi"/>
      <w:b/>
      <w:bCs/>
      <w:kern w:val="32"/>
      <w:sz w:val="32"/>
      <w:szCs w:val="32"/>
    </w:rPr>
  </w:style>
  <w:style w:type="character" w:customStyle="1" w:styleId="Antrat2Diagrama">
    <w:name w:val="Antraštė 2 Diagrama"/>
    <w:basedOn w:val="Numatytasispastraiposriftas"/>
    <w:link w:val="Antrat2"/>
    <w:semiHidden/>
    <w:rsid w:val="00E4476B"/>
    <w:rPr>
      <w:rFonts w:ascii="Arial" w:eastAsia="Times New Roman" w:hAnsi="Arial" w:cs="Arial"/>
      <w:b/>
      <w:bCs/>
      <w:i/>
      <w:iCs/>
      <w:sz w:val="28"/>
      <w:szCs w:val="28"/>
      <w:lang w:eastAsia="lt-LT"/>
    </w:rPr>
  </w:style>
  <w:style w:type="character" w:styleId="Hipersaitas">
    <w:name w:val="Hyperlink"/>
    <w:basedOn w:val="Numatytasispastraiposriftas"/>
    <w:semiHidden/>
    <w:unhideWhenUsed/>
    <w:rsid w:val="00E4476B"/>
    <w:rPr>
      <w:rFonts w:ascii="Times New Roman" w:hAnsi="Times New Roman" w:cs="Times New Roman" w:hint="default"/>
      <w:color w:val="0000FF"/>
      <w:u w:val="single"/>
    </w:rPr>
  </w:style>
  <w:style w:type="character" w:styleId="Perirtashipersaitas">
    <w:name w:val="FollowedHyperlink"/>
    <w:basedOn w:val="Numatytasispastraiposriftas"/>
    <w:uiPriority w:val="99"/>
    <w:semiHidden/>
    <w:unhideWhenUsed/>
    <w:rsid w:val="00E4476B"/>
    <w:rPr>
      <w:color w:val="800080" w:themeColor="followedHyperlink"/>
      <w:u w:val="single"/>
    </w:rPr>
  </w:style>
  <w:style w:type="character" w:styleId="Emfaz">
    <w:name w:val="Emphasis"/>
    <w:basedOn w:val="Numatytasispastraiposriftas"/>
    <w:qFormat/>
    <w:rsid w:val="00E4476B"/>
    <w:rPr>
      <w:rFonts w:ascii="Times New Roman" w:hAnsi="Times New Roman" w:cs="Times New Roman" w:hint="default"/>
      <w:i/>
      <w:iCs w:val="0"/>
    </w:rPr>
  </w:style>
  <w:style w:type="character" w:styleId="Grietas">
    <w:name w:val="Strong"/>
    <w:basedOn w:val="Numatytasispastraiposriftas"/>
    <w:qFormat/>
    <w:rsid w:val="00E4476B"/>
    <w:rPr>
      <w:rFonts w:ascii="Times New Roman" w:hAnsi="Times New Roman" w:cs="Times New Roman" w:hint="default"/>
      <w:b/>
      <w:bCs/>
    </w:rPr>
  </w:style>
  <w:style w:type="paragraph" w:customStyle="1" w:styleId="msonormal0">
    <w:name w:val="msonormal"/>
    <w:basedOn w:val="prastasis"/>
    <w:rsid w:val="00E4476B"/>
    <w:pPr>
      <w:spacing w:before="100" w:beforeAutospacing="1" w:after="100" w:afterAutospacing="1"/>
    </w:pPr>
    <w:rPr>
      <w:lang w:eastAsia="lt-LT"/>
    </w:rPr>
  </w:style>
  <w:style w:type="paragraph" w:styleId="Puslapioinaostekstas">
    <w:name w:val="footnote text"/>
    <w:basedOn w:val="prastasis"/>
    <w:link w:val="PuslapioinaostekstasDiagrama"/>
    <w:uiPriority w:val="99"/>
    <w:semiHidden/>
    <w:unhideWhenUsed/>
    <w:rsid w:val="00E4476B"/>
    <w:rPr>
      <w:rFonts w:ascii="Calibri" w:eastAsia="Calibri" w:hAnsi="Calibri"/>
      <w:sz w:val="20"/>
      <w:szCs w:val="20"/>
    </w:rPr>
  </w:style>
  <w:style w:type="character" w:customStyle="1" w:styleId="PuslapioinaostekstasDiagrama">
    <w:name w:val="Puslapio išnašos tekstas Diagrama"/>
    <w:basedOn w:val="Numatytasispastraiposriftas"/>
    <w:link w:val="Puslapioinaostekstas"/>
    <w:uiPriority w:val="99"/>
    <w:semiHidden/>
    <w:rsid w:val="00E4476B"/>
    <w:rPr>
      <w:rFonts w:ascii="Calibri" w:eastAsia="Calibri" w:hAnsi="Calibri" w:cs="Times New Roman"/>
      <w:sz w:val="20"/>
      <w:szCs w:val="20"/>
    </w:rPr>
  </w:style>
  <w:style w:type="character" w:customStyle="1" w:styleId="AntratsDiagrama1">
    <w:name w:val="Antraštės Diagrama1"/>
    <w:aliases w:val="Char Diagrama1"/>
    <w:basedOn w:val="Numatytasispastraiposriftas"/>
    <w:semiHidden/>
    <w:rsid w:val="00E4476B"/>
    <w:rPr>
      <w:rFonts w:ascii="Times New Roman" w:eastAsia="Times New Roman" w:hAnsi="Times New Roman" w:cs="Times New Roman"/>
      <w:sz w:val="24"/>
      <w:szCs w:val="24"/>
    </w:rPr>
  </w:style>
  <w:style w:type="paragraph" w:styleId="Dokumentoinaostekstas">
    <w:name w:val="endnote text"/>
    <w:basedOn w:val="prastasis"/>
    <w:link w:val="DokumentoinaostekstasDiagrama"/>
    <w:uiPriority w:val="99"/>
    <w:semiHidden/>
    <w:unhideWhenUsed/>
    <w:rsid w:val="00E4476B"/>
    <w:rPr>
      <w:rFonts w:ascii="Calibri" w:eastAsia="Calibri" w:hAnsi="Calibri"/>
      <w:sz w:val="20"/>
      <w:szCs w:val="20"/>
    </w:rPr>
  </w:style>
  <w:style w:type="character" w:customStyle="1" w:styleId="DokumentoinaostekstasDiagrama">
    <w:name w:val="Dokumento išnašos tekstas Diagrama"/>
    <w:basedOn w:val="Numatytasispastraiposriftas"/>
    <w:link w:val="Dokumentoinaostekstas"/>
    <w:uiPriority w:val="99"/>
    <w:semiHidden/>
    <w:rsid w:val="00E4476B"/>
    <w:rPr>
      <w:rFonts w:ascii="Calibri" w:eastAsia="Calibri" w:hAnsi="Calibri" w:cs="Times New Roman"/>
      <w:sz w:val="20"/>
      <w:szCs w:val="20"/>
    </w:rPr>
  </w:style>
  <w:style w:type="paragraph" w:styleId="Pavadinimas">
    <w:name w:val="Title"/>
    <w:basedOn w:val="prastasis"/>
    <w:next w:val="prastasis"/>
    <w:link w:val="PavadinimasDiagrama"/>
    <w:uiPriority w:val="10"/>
    <w:qFormat/>
    <w:rsid w:val="00E4476B"/>
    <w:pPr>
      <w:spacing w:before="240" w:after="60" w:line="276" w:lineRule="auto"/>
      <w:jc w:val="center"/>
      <w:outlineLvl w:val="0"/>
    </w:pPr>
    <w:rPr>
      <w:rFonts w:ascii="Cambria" w:hAnsi="Cambria"/>
      <w:b/>
      <w:bCs/>
      <w:kern w:val="28"/>
      <w:sz w:val="32"/>
      <w:szCs w:val="32"/>
      <w:lang w:val="en-GB"/>
    </w:rPr>
  </w:style>
  <w:style w:type="character" w:customStyle="1" w:styleId="PavadinimasDiagrama">
    <w:name w:val="Pavadinimas Diagrama"/>
    <w:basedOn w:val="Numatytasispastraiposriftas"/>
    <w:link w:val="Pavadinimas"/>
    <w:uiPriority w:val="10"/>
    <w:rsid w:val="00E4476B"/>
    <w:rPr>
      <w:rFonts w:ascii="Cambria" w:eastAsia="Times New Roman" w:hAnsi="Cambria" w:cs="Times New Roman"/>
      <w:b/>
      <w:bCs/>
      <w:kern w:val="28"/>
      <w:sz w:val="32"/>
      <w:szCs w:val="32"/>
      <w:lang w:val="en-GB"/>
    </w:rPr>
  </w:style>
  <w:style w:type="paragraph" w:styleId="Pagrindinistekstas">
    <w:name w:val="Body Text"/>
    <w:basedOn w:val="prastasis"/>
    <w:link w:val="PagrindinistekstasDiagrama"/>
    <w:uiPriority w:val="99"/>
    <w:unhideWhenUsed/>
    <w:rsid w:val="00E4476B"/>
    <w:pPr>
      <w:jc w:val="both"/>
    </w:pPr>
  </w:style>
  <w:style w:type="character" w:customStyle="1" w:styleId="PagrindinistekstasDiagrama">
    <w:name w:val="Pagrindinis tekstas Diagrama"/>
    <w:basedOn w:val="Numatytasispastraiposriftas"/>
    <w:link w:val="Pagrindinistekstas"/>
    <w:uiPriority w:val="99"/>
    <w:rsid w:val="00E4476B"/>
    <w:rPr>
      <w:rFonts w:ascii="Times New Roman" w:eastAsia="Times New Roman" w:hAnsi="Times New Roman" w:cs="Times New Roman"/>
      <w:sz w:val="24"/>
      <w:szCs w:val="24"/>
    </w:rPr>
  </w:style>
  <w:style w:type="paragraph" w:styleId="Pagrindiniotekstotrauka">
    <w:name w:val="Body Text Indent"/>
    <w:basedOn w:val="prastasis"/>
    <w:link w:val="PagrindiniotekstotraukaDiagrama"/>
    <w:unhideWhenUsed/>
    <w:rsid w:val="00E4476B"/>
    <w:pPr>
      <w:spacing w:after="120"/>
      <w:ind w:left="283"/>
    </w:pPr>
    <w:rPr>
      <w:lang w:eastAsia="lt-LT"/>
    </w:rPr>
  </w:style>
  <w:style w:type="character" w:customStyle="1" w:styleId="PagrindiniotekstotraukaDiagrama">
    <w:name w:val="Pagrindinio teksto įtrauka Diagrama"/>
    <w:basedOn w:val="Numatytasispastraiposriftas"/>
    <w:link w:val="Pagrindiniotekstotrauka"/>
    <w:rsid w:val="00E4476B"/>
    <w:rPr>
      <w:rFonts w:ascii="Times New Roman" w:eastAsia="Times New Roman" w:hAnsi="Times New Roman" w:cs="Times New Roman"/>
      <w:sz w:val="24"/>
      <w:szCs w:val="24"/>
      <w:lang w:eastAsia="lt-LT"/>
    </w:rPr>
  </w:style>
  <w:style w:type="paragraph" w:styleId="Pagrindinistekstas2">
    <w:name w:val="Body Text 2"/>
    <w:basedOn w:val="prastasis"/>
    <w:link w:val="Pagrindinistekstas2Diagrama"/>
    <w:semiHidden/>
    <w:unhideWhenUsed/>
    <w:rsid w:val="00E4476B"/>
    <w:pPr>
      <w:spacing w:after="120" w:line="480" w:lineRule="auto"/>
    </w:pPr>
  </w:style>
  <w:style w:type="character" w:customStyle="1" w:styleId="Pagrindinistekstas2Diagrama">
    <w:name w:val="Pagrindinis tekstas 2 Diagrama"/>
    <w:basedOn w:val="Numatytasispastraiposriftas"/>
    <w:link w:val="Pagrindinistekstas2"/>
    <w:semiHidden/>
    <w:rsid w:val="00E4476B"/>
    <w:rPr>
      <w:rFonts w:ascii="Times New Roman" w:eastAsia="Times New Roman" w:hAnsi="Times New Roman" w:cs="Times New Roman"/>
      <w:sz w:val="24"/>
      <w:szCs w:val="24"/>
    </w:rPr>
  </w:style>
  <w:style w:type="paragraph" w:styleId="Pagrindiniotekstotrauka2">
    <w:name w:val="Body Text Indent 2"/>
    <w:basedOn w:val="prastasis"/>
    <w:link w:val="Pagrindiniotekstotrauka2Diagrama"/>
    <w:semiHidden/>
    <w:unhideWhenUsed/>
    <w:rsid w:val="00E4476B"/>
    <w:pPr>
      <w:spacing w:after="120" w:line="480" w:lineRule="auto"/>
      <w:ind w:left="283"/>
    </w:pPr>
  </w:style>
  <w:style w:type="character" w:customStyle="1" w:styleId="Pagrindiniotekstotrauka2Diagrama">
    <w:name w:val="Pagrindinio teksto įtrauka 2 Diagrama"/>
    <w:basedOn w:val="Numatytasispastraiposriftas"/>
    <w:link w:val="Pagrindiniotekstotrauka2"/>
    <w:semiHidden/>
    <w:rsid w:val="00E4476B"/>
    <w:rPr>
      <w:rFonts w:ascii="Times New Roman" w:eastAsia="Times New Roman" w:hAnsi="Times New Roman" w:cs="Times New Roman"/>
      <w:sz w:val="24"/>
      <w:szCs w:val="24"/>
    </w:rPr>
  </w:style>
  <w:style w:type="paragraph" w:styleId="Dokumentostruktra">
    <w:name w:val="Document Map"/>
    <w:basedOn w:val="prastasis"/>
    <w:link w:val="DokumentostruktraDiagrama"/>
    <w:semiHidden/>
    <w:unhideWhenUsed/>
    <w:rsid w:val="00E4476B"/>
    <w:pPr>
      <w:shd w:val="clear" w:color="auto" w:fill="000080"/>
    </w:pPr>
    <w:rPr>
      <w:rFonts w:ascii="Tahoma" w:hAnsi="Tahoma" w:cs="Tahoma"/>
      <w:sz w:val="20"/>
      <w:szCs w:val="20"/>
      <w:lang w:eastAsia="lt-LT"/>
    </w:rPr>
  </w:style>
  <w:style w:type="character" w:customStyle="1" w:styleId="DokumentostruktraDiagrama">
    <w:name w:val="Dokumento struktūra Diagrama"/>
    <w:basedOn w:val="Numatytasispastraiposriftas"/>
    <w:link w:val="Dokumentostruktra"/>
    <w:semiHidden/>
    <w:rsid w:val="00E4476B"/>
    <w:rPr>
      <w:rFonts w:ascii="Tahoma" w:eastAsia="Times New Roman" w:hAnsi="Tahoma" w:cs="Tahoma"/>
      <w:sz w:val="20"/>
      <w:szCs w:val="20"/>
      <w:shd w:val="clear" w:color="auto" w:fill="000080"/>
      <w:lang w:eastAsia="lt-LT"/>
    </w:rPr>
  </w:style>
  <w:style w:type="paragraph" w:styleId="Betarp">
    <w:name w:val="No Spacing"/>
    <w:uiPriority w:val="1"/>
    <w:qFormat/>
    <w:rsid w:val="00E4476B"/>
    <w:pPr>
      <w:spacing w:after="0" w:line="240" w:lineRule="auto"/>
    </w:pPr>
  </w:style>
  <w:style w:type="paragraph" w:styleId="Sraopastraipa">
    <w:name w:val="List Paragraph"/>
    <w:basedOn w:val="prastasis"/>
    <w:uiPriority w:val="34"/>
    <w:qFormat/>
    <w:rsid w:val="00E4476B"/>
    <w:pPr>
      <w:spacing w:after="200" w:line="276" w:lineRule="auto"/>
      <w:ind w:left="720"/>
      <w:contextualSpacing/>
    </w:pPr>
    <w:rPr>
      <w:rFonts w:ascii="Calibri" w:eastAsia="Calibri" w:hAnsi="Calibri"/>
      <w:sz w:val="22"/>
      <w:szCs w:val="22"/>
    </w:rPr>
  </w:style>
  <w:style w:type="paragraph" w:styleId="Turinioantrat">
    <w:name w:val="TOC Heading"/>
    <w:basedOn w:val="Antrat1"/>
    <w:next w:val="prastasis"/>
    <w:uiPriority w:val="39"/>
    <w:semiHidden/>
    <w:unhideWhenUsed/>
    <w:qFormat/>
    <w:rsid w:val="00E4476B"/>
    <w:pPr>
      <w:keepLines/>
      <w:spacing w:before="480" w:after="0"/>
      <w:outlineLvl w:val="9"/>
    </w:pPr>
    <w:rPr>
      <w:color w:val="365F91"/>
      <w:kern w:val="0"/>
      <w:sz w:val="28"/>
      <w:szCs w:val="28"/>
      <w:lang w:eastAsia="lt-LT"/>
    </w:rPr>
  </w:style>
  <w:style w:type="paragraph" w:customStyle="1" w:styleId="TableText">
    <w:name w:val="Table Text"/>
    <w:basedOn w:val="prastasis"/>
    <w:rsid w:val="00E4476B"/>
    <w:pPr>
      <w:autoSpaceDE w:val="0"/>
      <w:autoSpaceDN w:val="0"/>
      <w:adjustRightInd w:val="0"/>
      <w:jc w:val="right"/>
    </w:pPr>
    <w:rPr>
      <w:lang w:val="en-US"/>
    </w:rPr>
  </w:style>
  <w:style w:type="paragraph" w:customStyle="1" w:styleId="Default">
    <w:name w:val="Default"/>
    <w:rsid w:val="00E4476B"/>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Sraopastraipa1">
    <w:name w:val="Sąrašo pastraipa1"/>
    <w:basedOn w:val="prastasis"/>
    <w:uiPriority w:val="99"/>
    <w:rsid w:val="00E4476B"/>
    <w:pPr>
      <w:ind w:left="720"/>
      <w:contextualSpacing/>
    </w:pPr>
    <w:rPr>
      <w:lang w:val="en-US"/>
    </w:rPr>
  </w:style>
  <w:style w:type="paragraph" w:customStyle="1" w:styleId="CharCharCharCharCharCharCharCharCharCharCharCharCharCharChar">
    <w:name w:val="Char Char Char Char Char Char Char Char Char Char Char Char Char Char Char"/>
    <w:basedOn w:val="prastasis"/>
    <w:rsid w:val="00E4476B"/>
    <w:pPr>
      <w:widowControl w:val="0"/>
      <w:adjustRightInd w:val="0"/>
      <w:spacing w:after="160" w:line="240" w:lineRule="exact"/>
      <w:jc w:val="both"/>
    </w:pPr>
    <w:rPr>
      <w:rFonts w:ascii="Tahoma" w:hAnsi="Tahoma"/>
      <w:sz w:val="20"/>
      <w:szCs w:val="20"/>
      <w:lang w:val="en-US"/>
    </w:rPr>
  </w:style>
  <w:style w:type="character" w:styleId="Puslapioinaosnuoroda">
    <w:name w:val="footnote reference"/>
    <w:basedOn w:val="Numatytasispastraiposriftas"/>
    <w:uiPriority w:val="99"/>
    <w:semiHidden/>
    <w:unhideWhenUsed/>
    <w:rsid w:val="00E4476B"/>
    <w:rPr>
      <w:rFonts w:ascii="Times New Roman" w:hAnsi="Times New Roman" w:cs="Times New Roman" w:hint="default"/>
      <w:vertAlign w:val="superscript"/>
    </w:rPr>
  </w:style>
  <w:style w:type="character" w:customStyle="1" w:styleId="DokumentoinaostekstasDiagrama1">
    <w:name w:val="Dokumento išnašos tekstas Diagrama1"/>
    <w:basedOn w:val="Numatytasispastraiposriftas"/>
    <w:uiPriority w:val="99"/>
    <w:semiHidden/>
    <w:rsid w:val="00E4476B"/>
    <w:rPr>
      <w:rFonts w:ascii="Times New Roman" w:eastAsia="Times New Roman" w:hAnsi="Times New Roman" w:cs="Times New Roman" w:hint="default"/>
      <w:sz w:val="20"/>
      <w:szCs w:val="20"/>
    </w:rPr>
  </w:style>
  <w:style w:type="character" w:customStyle="1" w:styleId="PagrindiniotekstotraukaDiagrama1">
    <w:name w:val="Pagrindinio teksto įtrauka Diagrama1"/>
    <w:basedOn w:val="Numatytasispastraiposriftas"/>
    <w:uiPriority w:val="99"/>
    <w:semiHidden/>
    <w:rsid w:val="00E4476B"/>
    <w:rPr>
      <w:rFonts w:ascii="Times New Roman" w:eastAsia="Times New Roman" w:hAnsi="Times New Roman" w:cs="Times New Roman" w:hint="default"/>
      <w:sz w:val="24"/>
      <w:szCs w:val="24"/>
    </w:rPr>
  </w:style>
  <w:style w:type="character" w:customStyle="1" w:styleId="Pagrindiniotekstotrauka2Diagrama1">
    <w:name w:val="Pagrindinio teksto įtrauka 2 Diagrama1"/>
    <w:basedOn w:val="Numatytasispastraiposriftas"/>
    <w:uiPriority w:val="99"/>
    <w:semiHidden/>
    <w:rsid w:val="00E4476B"/>
    <w:rPr>
      <w:rFonts w:ascii="Times New Roman" w:eastAsia="Times New Roman" w:hAnsi="Times New Roman" w:cs="Times New Roman" w:hint="default"/>
      <w:sz w:val="24"/>
      <w:szCs w:val="24"/>
    </w:rPr>
  </w:style>
  <w:style w:type="character" w:customStyle="1" w:styleId="DokumentostruktraDiagrama1">
    <w:name w:val="Dokumento struktūra Diagrama1"/>
    <w:basedOn w:val="Numatytasispastraiposriftas"/>
    <w:uiPriority w:val="99"/>
    <w:semiHidden/>
    <w:rsid w:val="00E4476B"/>
    <w:rPr>
      <w:rFonts w:ascii="Segoe UI" w:eastAsia="Times New Roman" w:hAnsi="Segoe UI" w:cs="Segoe UI" w:hint="default"/>
      <w:sz w:val="16"/>
      <w:szCs w:val="16"/>
    </w:rPr>
  </w:style>
  <w:style w:type="character" w:customStyle="1" w:styleId="st">
    <w:name w:val="st"/>
    <w:basedOn w:val="Numatytasispastraiposriftas"/>
    <w:rsid w:val="00E4476B"/>
  </w:style>
  <w:style w:type="table" w:customStyle="1" w:styleId="Lentelstinklelis4">
    <w:name w:val="Lentelės tinklelis4"/>
    <w:basedOn w:val="prastojilentel"/>
    <w:rsid w:val="00E4476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5">
    <w:name w:val="Lentelės tinklelis5"/>
    <w:basedOn w:val="prastojilentel"/>
    <w:uiPriority w:val="99"/>
    <w:rsid w:val="00E4476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prastojilentel"/>
    <w:uiPriority w:val="59"/>
    <w:rsid w:val="00E4476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rsid w:val="00A61CCB"/>
    <w:pPr>
      <w:spacing w:before="100" w:after="100"/>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604001272">
      <w:bodyDiv w:val="1"/>
      <w:marLeft w:val="0"/>
      <w:marRight w:val="0"/>
      <w:marTop w:val="0"/>
      <w:marBottom w:val="0"/>
      <w:divBdr>
        <w:top w:val="none" w:sz="0" w:space="0" w:color="auto"/>
        <w:left w:val="none" w:sz="0" w:space="0" w:color="auto"/>
        <w:bottom w:val="none" w:sz="0" w:space="0" w:color="auto"/>
        <w:right w:val="none" w:sz="0" w:space="0" w:color="auto"/>
      </w:divBdr>
    </w:div>
    <w:div w:id="709571850">
      <w:bodyDiv w:val="1"/>
      <w:marLeft w:val="0"/>
      <w:marRight w:val="0"/>
      <w:marTop w:val="0"/>
      <w:marBottom w:val="0"/>
      <w:divBdr>
        <w:top w:val="none" w:sz="0" w:space="0" w:color="auto"/>
        <w:left w:val="none" w:sz="0" w:space="0" w:color="auto"/>
        <w:bottom w:val="none" w:sz="0" w:space="0" w:color="auto"/>
        <w:right w:val="none" w:sz="0" w:space="0" w:color="auto"/>
      </w:divBdr>
    </w:div>
    <w:div w:id="741946869">
      <w:bodyDiv w:val="1"/>
      <w:marLeft w:val="0"/>
      <w:marRight w:val="0"/>
      <w:marTop w:val="0"/>
      <w:marBottom w:val="0"/>
      <w:divBdr>
        <w:top w:val="none" w:sz="0" w:space="0" w:color="auto"/>
        <w:left w:val="none" w:sz="0" w:space="0" w:color="auto"/>
        <w:bottom w:val="none" w:sz="0" w:space="0" w:color="auto"/>
        <w:right w:val="none" w:sz="0" w:space="0" w:color="auto"/>
      </w:divBdr>
    </w:div>
    <w:div w:id="811868546">
      <w:bodyDiv w:val="1"/>
      <w:marLeft w:val="0"/>
      <w:marRight w:val="0"/>
      <w:marTop w:val="0"/>
      <w:marBottom w:val="0"/>
      <w:divBdr>
        <w:top w:val="none" w:sz="0" w:space="0" w:color="auto"/>
        <w:left w:val="none" w:sz="0" w:space="0" w:color="auto"/>
        <w:bottom w:val="none" w:sz="0" w:space="0" w:color="auto"/>
        <w:right w:val="none" w:sz="0" w:space="0" w:color="auto"/>
      </w:divBdr>
    </w:div>
    <w:div w:id="178935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40"/>
      <c:rotY val="70"/>
      <c:rAngAx val="0"/>
    </c:view3D>
    <c:floor>
      <c:thickness val="0"/>
    </c:floor>
    <c:sideWall>
      <c:thickness val="0"/>
    </c:sideWall>
    <c:backWall>
      <c:thickness val="0"/>
    </c:backWall>
    <c:plotArea>
      <c:layout>
        <c:manualLayout>
          <c:layoutTarget val="inner"/>
          <c:xMode val="edge"/>
          <c:yMode val="edge"/>
          <c:x val="9.3055555555555558E-2"/>
          <c:y val="0.1118821978940687"/>
          <c:w val="0.85"/>
          <c:h val="0.78500951171886335"/>
        </c:manualLayout>
      </c:layout>
      <c:pie3DChart>
        <c:varyColors val="1"/>
        <c:ser>
          <c:idx val="0"/>
          <c:order val="0"/>
          <c:spPr>
            <a:ln>
              <a:solidFill>
                <a:schemeClr val="tx1"/>
              </a:solidFill>
            </a:ln>
          </c:spPr>
          <c:dPt>
            <c:idx val="0"/>
            <c:bubble3D val="0"/>
            <c:spPr>
              <a:solidFill>
                <a:srgbClr val="CCFFCC"/>
              </a:solidFill>
              <a:ln>
                <a:solidFill>
                  <a:schemeClr val="tx1"/>
                </a:solidFill>
              </a:ln>
            </c:spPr>
            <c:extLst>
              <c:ext xmlns:c16="http://schemas.microsoft.com/office/drawing/2014/chart" uri="{C3380CC4-5D6E-409C-BE32-E72D297353CC}">
                <c16:uniqueId val="{00000001-BA32-45DE-9372-480E8E91F2C7}"/>
              </c:ext>
            </c:extLst>
          </c:dPt>
          <c:dPt>
            <c:idx val="1"/>
            <c:bubble3D val="0"/>
            <c:spPr>
              <a:solidFill>
                <a:srgbClr val="FF99FF"/>
              </a:solidFill>
              <a:ln>
                <a:solidFill>
                  <a:schemeClr val="tx1"/>
                </a:solidFill>
              </a:ln>
            </c:spPr>
            <c:extLst>
              <c:ext xmlns:c16="http://schemas.microsoft.com/office/drawing/2014/chart" uri="{C3380CC4-5D6E-409C-BE32-E72D297353CC}">
                <c16:uniqueId val="{00000003-BA32-45DE-9372-480E8E91F2C7}"/>
              </c:ext>
            </c:extLst>
          </c:dPt>
          <c:dPt>
            <c:idx val="2"/>
            <c:bubble3D val="0"/>
            <c:spPr>
              <a:solidFill>
                <a:schemeClr val="bg1"/>
              </a:solidFill>
              <a:ln>
                <a:solidFill>
                  <a:schemeClr val="tx1"/>
                </a:solidFill>
              </a:ln>
            </c:spPr>
            <c:extLst>
              <c:ext xmlns:c16="http://schemas.microsoft.com/office/drawing/2014/chart" uri="{C3380CC4-5D6E-409C-BE32-E72D297353CC}">
                <c16:uniqueId val="{00000005-BA32-45DE-9372-480E8E91F2C7}"/>
              </c:ext>
            </c:extLst>
          </c:dPt>
          <c:dLbls>
            <c:dLbl>
              <c:idx val="0"/>
              <c:layout>
                <c:manualLayout>
                  <c:x val="-4.8256342957130362E-2"/>
                  <c:y val="-0.16666812481773111"/>
                </c:manualLayout>
              </c:layout>
              <c:tx>
                <c:rich>
                  <a:bodyPr/>
                  <a:lstStyle/>
                  <a:p>
                    <a:r>
                      <a:rPr lang="lt-LT"/>
                      <a:t>Įgyvendinta priemonių </a:t>
                    </a:r>
                    <a:r>
                      <a:rPr lang="lt-LT" sz="1200" b="0" i="0" u="none" strike="noStrike" baseline="0">
                        <a:effectLst/>
                      </a:rPr>
                      <a:t>–</a:t>
                    </a:r>
                    <a:r>
                      <a:rPr lang="lt-LT" sz="1200" b="0" i="0" u="none" strike="noStrike" kern="1200" baseline="0">
                        <a:solidFill>
                          <a:sysClr val="windowText" lastClr="000000"/>
                        </a:solidFill>
                        <a:effectLst/>
                        <a:latin typeface="Times New Roman" panose="02020603050405020304" pitchFamily="18" charset="0"/>
                        <a:ea typeface="+mn-ea"/>
                        <a:cs typeface="Times New Roman" panose="02020603050405020304" pitchFamily="18" charset="0"/>
                      </a:rPr>
                      <a:t> </a:t>
                    </a:r>
                    <a:r>
                      <a:rPr lang="lt-LT" baseline="0"/>
                      <a:t>11; 4,4</a:t>
                    </a:r>
                    <a:r>
                      <a:rPr lang="lt-LT"/>
                      <a:t> proc.</a:t>
                    </a:r>
                  </a:p>
                </c:rich>
              </c:tx>
              <c:showLegendKey val="1"/>
              <c:showVal val="1"/>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BA32-45DE-9372-480E8E91F2C7}"/>
                </c:ext>
              </c:extLst>
            </c:dLbl>
            <c:dLbl>
              <c:idx val="1"/>
              <c:layout>
                <c:manualLayout>
                  <c:x val="-1.3232720909886264E-4"/>
                  <c:y val="0.14475503062117234"/>
                </c:manualLayout>
              </c:layout>
              <c:tx>
                <c:rich>
                  <a:bodyPr/>
                  <a:lstStyle/>
                  <a:p>
                    <a:r>
                      <a:rPr lang="lt-LT"/>
                      <a:t>Nevykdoma priemonių</a:t>
                    </a:r>
                    <a:r>
                      <a:rPr lang="lt-LT" baseline="0"/>
                      <a:t> </a:t>
                    </a:r>
                    <a:r>
                      <a:rPr lang="lt-LT" sz="1200" b="0" i="0" u="none" strike="noStrike" baseline="0">
                        <a:effectLst/>
                      </a:rPr>
                      <a:t>–</a:t>
                    </a:r>
                    <a:r>
                      <a:rPr lang="lt-LT"/>
                      <a:t> 14; 5,2 proc.</a:t>
                    </a:r>
                  </a:p>
                </c:rich>
              </c:tx>
              <c:showLegendKey val="1"/>
              <c:showVal val="1"/>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3-BA32-45DE-9372-480E8E91F2C7}"/>
                </c:ext>
              </c:extLst>
            </c:dLbl>
            <c:dLbl>
              <c:idx val="2"/>
              <c:layout>
                <c:manualLayout>
                  <c:x val="-5.0011811023622045E-2"/>
                  <c:y val="0.12730801906601319"/>
                </c:manualLayout>
              </c:layout>
              <c:tx>
                <c:rich>
                  <a:bodyPr/>
                  <a:lstStyle/>
                  <a:p>
                    <a:r>
                      <a:rPr lang="lt-LT"/>
                      <a:t>Vykdoma priemonių </a:t>
                    </a:r>
                    <a:r>
                      <a:rPr lang="lt-LT" sz="1200" b="0" i="0" u="none" strike="noStrike" baseline="0">
                        <a:effectLst/>
                      </a:rPr>
                      <a:t>–</a:t>
                    </a:r>
                    <a:r>
                      <a:rPr lang="lt-LT"/>
                      <a:t> 224; 90,4 proc.</a:t>
                    </a:r>
                  </a:p>
                </c:rich>
              </c:tx>
              <c:showLegendKey val="1"/>
              <c:showVal val="1"/>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5-BA32-45DE-9372-480E8E91F2C7}"/>
                </c:ext>
              </c:extLst>
            </c:dLbl>
            <c:spPr>
              <a:noFill/>
              <a:ln>
                <a:noFill/>
              </a:ln>
            </c:spPr>
            <c:txPr>
              <a:bodyPr/>
              <a:lstStyle/>
              <a:p>
                <a:pPr>
                  <a:defRPr sz="1200">
                    <a:latin typeface="Times New Roman" panose="02020603050405020304" pitchFamily="18" charset="0"/>
                    <a:cs typeface="Times New Roman" panose="02020603050405020304" pitchFamily="18" charset="0"/>
                  </a:defRPr>
                </a:pPr>
                <a:endParaRPr lang="lt-LT"/>
              </a:p>
            </c:txPr>
            <c:showLegendKey val="1"/>
            <c:showVal val="1"/>
            <c:showCatName val="1"/>
            <c:showSerName val="0"/>
            <c:showPercent val="1"/>
            <c:showBubbleSize val="0"/>
            <c:showLeaderLines val="1"/>
            <c:extLst>
              <c:ext xmlns:c15="http://schemas.microsoft.com/office/drawing/2012/chart" uri="{CE6537A1-D6FC-4f65-9D91-7224C49458BB}"/>
            </c:extLst>
          </c:dLbls>
          <c:cat>
            <c:strRef>
              <c:f>'[Microsoft Word diagrama]Lapas2'!$C$79:$C$81</c:f>
              <c:strCache>
                <c:ptCount val="3"/>
                <c:pt idx="0">
                  <c:v>Įgyvendinta priemonių</c:v>
                </c:pt>
                <c:pt idx="1">
                  <c:v>Nevykdoma priemonių</c:v>
                </c:pt>
                <c:pt idx="2">
                  <c:v>Vykdoma priemonių</c:v>
                </c:pt>
              </c:strCache>
            </c:strRef>
          </c:cat>
          <c:val>
            <c:numRef>
              <c:f>'[Microsoft Word diagrama]Lapas2'!$D$79:$D$81</c:f>
              <c:numCache>
                <c:formatCode>General</c:formatCode>
                <c:ptCount val="3"/>
                <c:pt idx="0">
                  <c:v>11</c:v>
                </c:pt>
                <c:pt idx="1">
                  <c:v>13</c:v>
                </c:pt>
                <c:pt idx="2">
                  <c:v>225</c:v>
                </c:pt>
              </c:numCache>
            </c:numRef>
          </c:val>
          <c:extLst>
            <c:ext xmlns:c16="http://schemas.microsoft.com/office/drawing/2014/chart" uri="{C3380CC4-5D6E-409C-BE32-E72D297353CC}">
              <c16:uniqueId val="{00000006-BA32-45DE-9372-480E8E91F2C7}"/>
            </c:ext>
          </c:extLst>
        </c:ser>
        <c:dLbls>
          <c:showLegendKey val="0"/>
          <c:showVal val="0"/>
          <c:showCatName val="0"/>
          <c:showSerName val="0"/>
          <c:showPercent val="0"/>
          <c:showBubbleSize val="0"/>
          <c:showLeaderLines val="1"/>
        </c:dLbls>
      </c:pie3DChart>
      <c:spPr>
        <a:noFill/>
      </c:spPr>
    </c:plotArea>
    <c:plotVisOnly val="1"/>
    <c:dispBlanksAs val="gap"/>
    <c:showDLblsOverMax val="0"/>
  </c:chart>
  <c:externalData r:id="rId1">
    <c:autoUpdate val="0"/>
  </c:externalData>
</c:chartSpace>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18DEBF-E98C-4824-94E8-DDDB98407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92289</Words>
  <Characters>52605</Characters>
  <Application>Microsoft Office Word</Application>
  <DocSecurity>4</DocSecurity>
  <Lines>438</Lines>
  <Paragraphs>289</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144605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Snieguole Kacerauskaite</cp:lastModifiedBy>
  <cp:revision>2</cp:revision>
  <cp:lastPrinted>2018-02-23T12:10:00Z</cp:lastPrinted>
  <dcterms:created xsi:type="dcterms:W3CDTF">2018-04-17T14:11:00Z</dcterms:created>
  <dcterms:modified xsi:type="dcterms:W3CDTF">2018-04-17T14:11:00Z</dcterms:modified>
</cp:coreProperties>
</file>