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902" w:rsidRDefault="00EE0902" w:rsidP="00EE0902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EE0902" w:rsidRPr="006D09AF" w:rsidRDefault="00EE0902" w:rsidP="00642F36">
      <w:pPr>
        <w:jc w:val="center"/>
        <w:rPr>
          <w:b/>
        </w:rPr>
      </w:pPr>
      <w:r>
        <w:rPr>
          <w:b/>
        </w:rPr>
        <w:t>PRIE SAVIVALDYBĖS TARYBOS SPRENDIMO „DĖL</w:t>
      </w:r>
      <w:r w:rsidRPr="00154197">
        <w:rPr>
          <w:b/>
        </w:rPr>
        <w:t xml:space="preserve"> </w:t>
      </w:r>
      <w:r w:rsidR="00F6608D" w:rsidRPr="00365FA9">
        <w:rPr>
          <w:b/>
        </w:rPr>
        <w:t>KLAIPĖDOS MIESTO SAVIVALDYBĖS TARYBOS 2011 M. GRUODŽIO 22 D. SPRENDIMO NR. T2-401 „DĖL KLAIPĖDOS MIESTO SAVIVALDYBĖS MATERIALIOJO TURTO NUOMOS TVARKOS APRAŠO PATVIRTINIMO“ PAKEITIMO</w:t>
      </w:r>
      <w:r>
        <w:rPr>
          <w:b/>
        </w:rPr>
        <w:t>“ PROJEKTO</w:t>
      </w:r>
    </w:p>
    <w:p w:rsidR="00EE0902" w:rsidRDefault="00EE0902" w:rsidP="00EE0902">
      <w:pPr>
        <w:jc w:val="both"/>
        <w:rPr>
          <w:b/>
        </w:rPr>
      </w:pP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1. Sprendimo projekto esmė, tikslai ir uždaviniai.</w:t>
      </w:r>
    </w:p>
    <w:p w:rsidR="00642F36" w:rsidRDefault="00060564" w:rsidP="00EE0902">
      <w:pPr>
        <w:ind w:firstLine="720"/>
        <w:jc w:val="both"/>
      </w:pPr>
      <w:r>
        <w:t>Šiuo Savivaldybės t</w:t>
      </w:r>
      <w:r w:rsidR="00EE0902">
        <w:t>arybos spre</w:t>
      </w:r>
      <w:r w:rsidR="00026BA6">
        <w:t>ndimo projektu siekiama</w:t>
      </w:r>
      <w:r w:rsidR="00567564">
        <w:t xml:space="preserve"> pakeisti ir</w:t>
      </w:r>
      <w:r w:rsidR="00EE0902">
        <w:t xml:space="preserve"> </w:t>
      </w:r>
      <w:r w:rsidR="00A5773A">
        <w:t>papildyti</w:t>
      </w:r>
      <w:r w:rsidR="00AD688D">
        <w:t xml:space="preserve"> </w:t>
      </w:r>
      <w:r w:rsidR="006C5CC3" w:rsidRPr="00E341E5">
        <w:t>Klaipėdos miesto savivaldybės materiali</w:t>
      </w:r>
      <w:r w:rsidR="006C5CC3">
        <w:t>ojo turto nuomos tvarkos aprašą</w:t>
      </w:r>
      <w:r w:rsidR="00567564">
        <w:t xml:space="preserve"> (toliau Tvarkos aprašas)</w:t>
      </w:r>
      <w:r w:rsidR="00AD688D">
        <w:t xml:space="preserve">, patvirtintą Savivaldybės tarybos </w:t>
      </w:r>
      <w:r w:rsidR="006C5CC3">
        <w:t>2011 m. gruodžio 22 d. sprendimu Nr. T2-401</w:t>
      </w:r>
      <w:r w:rsidR="00102196">
        <w:t>.</w:t>
      </w: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2. Projekto rengimo priežastys ir kuo remiantis parengtas sprendimo projektas.</w:t>
      </w:r>
    </w:p>
    <w:p w:rsidR="00D700B7" w:rsidRPr="005B6D42" w:rsidRDefault="009A4A4A" w:rsidP="00102196">
      <w:pPr>
        <w:ind w:firstLine="720"/>
        <w:jc w:val="both"/>
      </w:pPr>
      <w:r>
        <w:t xml:space="preserve">Sprendimas papildyti Tvarkos aprašą 25.1 papunkčiu priimtas išnagrinėjus bendrojo ugdymo mokyklų, ikimokyklinių įstaigų ir nuomininkų, teikiančių minėtoms įstaigoms maitinimo paslaugas, prašymus atleisti vaikų atostogų laikotarpiu nuomininkus nuo </w:t>
      </w:r>
      <w:r w:rsidR="00D700B7">
        <w:t>nuomos mokes</w:t>
      </w:r>
      <w:r w:rsidR="002A1C30">
        <w:t>čio mokėjimo prievolės. Atlikus įstaigų apklausas</w:t>
      </w:r>
      <w:r w:rsidR="00D700B7">
        <w:t xml:space="preserve"> </w:t>
      </w:r>
      <w:r w:rsidR="00B31729">
        <w:t>paaiškėjo, kad vaikų atostogų metu daugelyje</w:t>
      </w:r>
      <w:r w:rsidR="002A1C30">
        <w:t xml:space="preserve"> jų</w:t>
      </w:r>
      <w:r w:rsidR="00B31729">
        <w:t xml:space="preserve"> maitinimo </w:t>
      </w:r>
      <w:r w:rsidR="002A1C30">
        <w:t xml:space="preserve">veikla </w:t>
      </w:r>
      <w:r w:rsidR="002A1C30" w:rsidRPr="005B6D42">
        <w:t xml:space="preserve">nevykdoma, todėl savivaldybės tarybos svarstymui teikiamas sprendimas pritarti </w:t>
      </w:r>
      <w:r w:rsidR="00E665B0" w:rsidRPr="005B6D42">
        <w:t>galimybei įstaigoms</w:t>
      </w:r>
      <w:r w:rsidR="002A1C30" w:rsidRPr="005B6D42">
        <w:t xml:space="preserve"> sudaryti tarpusavio susitarimus su nuomininkais dėl atleidimo nuo nuomos mokesčio vaikų atostogų metu.</w:t>
      </w:r>
    </w:p>
    <w:p w:rsidR="003B5C1E" w:rsidRPr="005B6D42" w:rsidRDefault="00E665B0" w:rsidP="004E76BD">
      <w:pPr>
        <w:ind w:firstLine="720"/>
        <w:jc w:val="both"/>
      </w:pPr>
      <w:r w:rsidRPr="005B6D42">
        <w:t>Tvarkos aprašo 28 punktas pa</w:t>
      </w:r>
      <w:r w:rsidR="003B5C1E" w:rsidRPr="005B6D42">
        <w:t>keičiamas</w:t>
      </w:r>
      <w:r w:rsidRPr="005B6D42">
        <w:t xml:space="preserve">, nurodant dalyviams, dalyvaujantiems nuomos konkursuose dėl savivaldybės nekilnojamojo turto </w:t>
      </w:r>
      <w:r w:rsidR="003B5C1E" w:rsidRPr="005B6D42">
        <w:t xml:space="preserve">konkurso, kad dalyvio įnašas turi būti lygus dalyvio paraiškoje pasiūlytai 3 mėnesių sumai. Šis įnašas yra laikomas užstatu ir naudojamas nuomotojo patirtoms tiesioginėms išlaidoms ir nuostoliams dėl sutarties netinkamo vykdymo atlyginti. </w:t>
      </w:r>
      <w:r w:rsidR="004E76BD" w:rsidRPr="004E76BD">
        <w:rPr>
          <w:lang w:eastAsia="en-US" w:bidi="he-IL"/>
        </w:rPr>
        <w:t xml:space="preserve">Tuo atveju, kai nuomos sutartis atnaujinama, atnaujintoje nuomos sutartyje nustatomas 3 mėnesių nuompinigių dydžio, bet ne mažesnis nei 200 Eur (be PVM), užstatas. </w:t>
      </w:r>
      <w:r w:rsidR="004E76BD">
        <w:rPr>
          <w:lang w:bidi="he-IL"/>
        </w:rPr>
        <w:t>Nuomos sutarties atnaujinimo atveju, atsižvelgus į užstato dydį, su nuomininku gali būti susitarta dėl užstato sumos dydžio sutarties vykdymo garantijos, išduotos banko (kredito unijos), pateikimo.</w:t>
      </w: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3. Kokių rezultatų laukiama.</w:t>
      </w:r>
    </w:p>
    <w:p w:rsidR="00EE0902" w:rsidRDefault="00A5773A" w:rsidP="00EE0902">
      <w:pPr>
        <w:ind w:firstLine="720"/>
        <w:jc w:val="both"/>
      </w:pPr>
      <w:r>
        <w:t>Papildžius</w:t>
      </w:r>
      <w:r w:rsidR="0078575D">
        <w:t xml:space="preserve"> ir pakeitus</w:t>
      </w:r>
      <w:r w:rsidR="00F6608D">
        <w:t xml:space="preserve"> </w:t>
      </w:r>
      <w:r w:rsidR="00F6608D" w:rsidRPr="00E341E5">
        <w:t>Klaipėdos miesto savivaldybės materiali</w:t>
      </w:r>
      <w:r w:rsidR="00F6608D">
        <w:t>ojo turto nuomos tvarkos aprašą</w:t>
      </w:r>
      <w:r w:rsidR="005533B5">
        <w:t xml:space="preserve"> </w:t>
      </w:r>
      <w:r w:rsidR="00433445">
        <w:t xml:space="preserve">sudaromos sąlygos </w:t>
      </w:r>
      <w:r w:rsidR="0078575D">
        <w:t>didinti saviv</w:t>
      </w:r>
      <w:r w:rsidR="001F1884">
        <w:t>aldybės turto nuomos efektyvumą.</w:t>
      </w: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4. Sprendimo  projekto rengimo metu gauti specialistų vertinimai.</w:t>
      </w:r>
    </w:p>
    <w:p w:rsidR="00EE0902" w:rsidRDefault="00E328D5" w:rsidP="00EE0902">
      <w:pPr>
        <w:ind w:firstLine="720"/>
        <w:jc w:val="both"/>
      </w:pPr>
      <w:r>
        <w:t>Negauta.</w:t>
      </w: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5. Lėšų poreikis sprendimo įgyvendinimui.</w:t>
      </w:r>
    </w:p>
    <w:p w:rsidR="00EE0902" w:rsidRDefault="00EE0902" w:rsidP="00EE0902">
      <w:pPr>
        <w:ind w:firstLine="720"/>
        <w:jc w:val="both"/>
      </w:pPr>
      <w:r>
        <w:t>Šio sprendimo įgyvendinimui papildomų lėšų nenumatoma.</w:t>
      </w: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6. Galimos teigiamos ar neigiamos sprendimo priėmimo pasekmės.</w:t>
      </w:r>
    </w:p>
    <w:p w:rsidR="00734307" w:rsidRDefault="00EE0902" w:rsidP="00734307">
      <w:pPr>
        <w:ind w:firstLine="720"/>
        <w:jc w:val="both"/>
      </w:pPr>
      <w:r>
        <w:t>Įgyvendinant šį sprendimą neigiamų pasekmių nenumatoma, te</w:t>
      </w:r>
      <w:r w:rsidR="00642F36">
        <w:t xml:space="preserve">igiamos pasekmės – </w:t>
      </w:r>
      <w:r w:rsidR="00060564">
        <w:t xml:space="preserve"> </w:t>
      </w:r>
      <w:r w:rsidR="00433445">
        <w:t xml:space="preserve">sudaromos sąlygos </w:t>
      </w:r>
      <w:r w:rsidR="0078575D">
        <w:t>didinti saviv</w:t>
      </w:r>
      <w:r w:rsidR="00734307">
        <w:t>aldybės turto nuomos efektyvumą.</w:t>
      </w:r>
    </w:p>
    <w:p w:rsidR="00EE0902" w:rsidRPr="00175E51" w:rsidRDefault="00EE0902" w:rsidP="00EE0902">
      <w:pPr>
        <w:spacing w:line="360" w:lineRule="auto"/>
        <w:ind w:firstLine="720"/>
        <w:jc w:val="both"/>
      </w:pPr>
      <w:r w:rsidRPr="00175E51">
        <w:t>Teikiame svarstyti šį sprendimo projektą.</w:t>
      </w:r>
    </w:p>
    <w:p w:rsidR="00EE0902" w:rsidRDefault="00EE0902" w:rsidP="00EE0902">
      <w:pPr>
        <w:jc w:val="both"/>
      </w:pPr>
    </w:p>
    <w:p w:rsidR="00734307" w:rsidRDefault="00734307" w:rsidP="00EE0902">
      <w:pPr>
        <w:jc w:val="both"/>
      </w:pPr>
    </w:p>
    <w:p w:rsidR="007D1D66" w:rsidRDefault="00D259CD" w:rsidP="00E328D5">
      <w:pPr>
        <w:jc w:val="both"/>
      </w:pPr>
      <w:r>
        <w:t>Tur</w:t>
      </w:r>
      <w:r w:rsidR="00E328D5">
        <w:t>to skyriaus vedėja</w:t>
      </w:r>
      <w:r w:rsidR="00433445">
        <w:t>s</w:t>
      </w:r>
      <w:r w:rsidR="00E328D5">
        <w:tab/>
      </w:r>
      <w:r w:rsidR="00E328D5">
        <w:tab/>
      </w:r>
      <w:r w:rsidR="00E328D5">
        <w:tab/>
      </w:r>
      <w:r w:rsidR="00E328D5">
        <w:tab/>
        <w:t xml:space="preserve">                  </w:t>
      </w:r>
      <w:r w:rsidR="00433445">
        <w:t>Edvardas Simokaitis</w:t>
      </w:r>
    </w:p>
    <w:sectPr w:rsidR="007D1D66" w:rsidSect="00AF1286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873" w:rsidRDefault="00282873" w:rsidP="00AF1286">
      <w:r>
        <w:separator/>
      </w:r>
    </w:p>
  </w:endnote>
  <w:endnote w:type="continuationSeparator" w:id="0">
    <w:p w:rsidR="00282873" w:rsidRDefault="00282873" w:rsidP="00AF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873" w:rsidRDefault="00282873" w:rsidP="00AF1286">
      <w:r>
        <w:separator/>
      </w:r>
    </w:p>
  </w:footnote>
  <w:footnote w:type="continuationSeparator" w:id="0">
    <w:p w:rsidR="00282873" w:rsidRDefault="00282873" w:rsidP="00AF1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001662"/>
      <w:docPartObj>
        <w:docPartGallery w:val="Page Numbers (Top of Page)"/>
        <w:docPartUnique/>
      </w:docPartObj>
    </w:sdtPr>
    <w:sdtEndPr/>
    <w:sdtContent>
      <w:p w:rsidR="00AF1286" w:rsidRDefault="00AF12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D42">
          <w:rPr>
            <w:noProof/>
          </w:rPr>
          <w:t>2</w:t>
        </w:r>
        <w:r>
          <w:fldChar w:fldCharType="end"/>
        </w:r>
      </w:p>
    </w:sdtContent>
  </w:sdt>
  <w:p w:rsidR="00AF1286" w:rsidRDefault="00AF128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02"/>
    <w:rsid w:val="00026BA6"/>
    <w:rsid w:val="000329A2"/>
    <w:rsid w:val="00060564"/>
    <w:rsid w:val="000A2BF5"/>
    <w:rsid w:val="000C3842"/>
    <w:rsid w:val="000D2C79"/>
    <w:rsid w:val="000E5660"/>
    <w:rsid w:val="00102196"/>
    <w:rsid w:val="00132943"/>
    <w:rsid w:val="001C3786"/>
    <w:rsid w:val="001F1884"/>
    <w:rsid w:val="001F1FFA"/>
    <w:rsid w:val="00272A6F"/>
    <w:rsid w:val="00282873"/>
    <w:rsid w:val="00284F18"/>
    <w:rsid w:val="002A1C30"/>
    <w:rsid w:val="002D00AF"/>
    <w:rsid w:val="002D6648"/>
    <w:rsid w:val="002F5561"/>
    <w:rsid w:val="00330EDF"/>
    <w:rsid w:val="003323DF"/>
    <w:rsid w:val="003417BD"/>
    <w:rsid w:val="003B5C1E"/>
    <w:rsid w:val="003D436B"/>
    <w:rsid w:val="003E7542"/>
    <w:rsid w:val="003F6939"/>
    <w:rsid w:val="0041044F"/>
    <w:rsid w:val="00433445"/>
    <w:rsid w:val="004B5F4C"/>
    <w:rsid w:val="004E76BD"/>
    <w:rsid w:val="004F3A85"/>
    <w:rsid w:val="005020E9"/>
    <w:rsid w:val="005533B5"/>
    <w:rsid w:val="00566A70"/>
    <w:rsid w:val="00567564"/>
    <w:rsid w:val="00567C5A"/>
    <w:rsid w:val="005B6D42"/>
    <w:rsid w:val="005B740F"/>
    <w:rsid w:val="005E2019"/>
    <w:rsid w:val="00606A4A"/>
    <w:rsid w:val="0061595B"/>
    <w:rsid w:val="00642F36"/>
    <w:rsid w:val="00695DE0"/>
    <w:rsid w:val="006C0598"/>
    <w:rsid w:val="006C5CC3"/>
    <w:rsid w:val="007231DD"/>
    <w:rsid w:val="00734307"/>
    <w:rsid w:val="0078575D"/>
    <w:rsid w:val="007C4264"/>
    <w:rsid w:val="008613CF"/>
    <w:rsid w:val="00880B9D"/>
    <w:rsid w:val="008A59C6"/>
    <w:rsid w:val="008E23D3"/>
    <w:rsid w:val="008E363B"/>
    <w:rsid w:val="00905D65"/>
    <w:rsid w:val="00930542"/>
    <w:rsid w:val="009351B7"/>
    <w:rsid w:val="00944398"/>
    <w:rsid w:val="00981767"/>
    <w:rsid w:val="00981E66"/>
    <w:rsid w:val="009A4A4A"/>
    <w:rsid w:val="00A27B46"/>
    <w:rsid w:val="00A5773A"/>
    <w:rsid w:val="00AA2B43"/>
    <w:rsid w:val="00AD688D"/>
    <w:rsid w:val="00AF1286"/>
    <w:rsid w:val="00B01630"/>
    <w:rsid w:val="00B31729"/>
    <w:rsid w:val="00B807AF"/>
    <w:rsid w:val="00C6532A"/>
    <w:rsid w:val="00CA7B60"/>
    <w:rsid w:val="00D10CA4"/>
    <w:rsid w:val="00D259CD"/>
    <w:rsid w:val="00D31455"/>
    <w:rsid w:val="00D33361"/>
    <w:rsid w:val="00D511E6"/>
    <w:rsid w:val="00D5771F"/>
    <w:rsid w:val="00D61B52"/>
    <w:rsid w:val="00D700B7"/>
    <w:rsid w:val="00D9184C"/>
    <w:rsid w:val="00DD5357"/>
    <w:rsid w:val="00E328D5"/>
    <w:rsid w:val="00E665B0"/>
    <w:rsid w:val="00E7228A"/>
    <w:rsid w:val="00E9137A"/>
    <w:rsid w:val="00EE0902"/>
    <w:rsid w:val="00F60863"/>
    <w:rsid w:val="00F6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825F8"/>
  <w15:docId w15:val="{701259BB-76F6-49F7-96FB-CA3BF47A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AF1286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28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0ED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30EDF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4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1665</Words>
  <Characters>950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2014-01-13T06:36:00Z</cp:lastPrinted>
  <dcterms:created xsi:type="dcterms:W3CDTF">2018-06-15T11:49:00Z</dcterms:created>
  <dcterms:modified xsi:type="dcterms:W3CDTF">2018-06-15T11:49:00Z</dcterms:modified>
</cp:coreProperties>
</file>