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2B9D1A" w14:textId="77777777" w:rsidR="00825737" w:rsidRPr="00825737" w:rsidRDefault="00825737" w:rsidP="00825737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825737">
        <w:rPr>
          <w:b/>
          <w:sz w:val="24"/>
          <w:szCs w:val="24"/>
        </w:rPr>
        <w:t>AIŠKINAMASIS RAŠTAS</w:t>
      </w:r>
    </w:p>
    <w:p w14:paraId="2636D9F8" w14:textId="1F12A875" w:rsidR="00825737" w:rsidRPr="00A75511" w:rsidRDefault="00825737" w:rsidP="00A75511">
      <w:pPr>
        <w:pStyle w:val="statymopavad"/>
        <w:spacing w:line="240" w:lineRule="auto"/>
        <w:ind w:firstLine="0"/>
        <w:rPr>
          <w:rFonts w:ascii="Times New Roman" w:hAnsi="Times New Roman"/>
          <w:b/>
          <w:szCs w:val="24"/>
          <w:lang w:val="lt-LT"/>
        </w:rPr>
      </w:pPr>
      <w:r w:rsidRPr="00A75511">
        <w:rPr>
          <w:b/>
          <w:szCs w:val="24"/>
          <w:lang w:val="lt-LT"/>
        </w:rPr>
        <w:t>PRIE SAVIVALDYBĖS TARYBOS SPRENDIMO</w:t>
      </w:r>
      <w:r w:rsidRPr="00A75511">
        <w:rPr>
          <w:szCs w:val="24"/>
          <w:lang w:val="lt-LT"/>
        </w:rPr>
        <w:t xml:space="preserve"> </w:t>
      </w:r>
      <w:r w:rsidR="00A75511">
        <w:rPr>
          <w:szCs w:val="24"/>
          <w:lang w:val="lt-LT"/>
        </w:rPr>
        <w:t>„</w:t>
      </w:r>
      <w:r w:rsidR="00A75511" w:rsidRPr="000551BB">
        <w:rPr>
          <w:rFonts w:ascii="Times New Roman" w:hAnsi="Times New Roman"/>
          <w:b/>
          <w:szCs w:val="24"/>
          <w:lang w:val="lt-LT"/>
        </w:rPr>
        <w:t>Dėl PRITARIMO DALYVAUTI PROJEKTE „</w:t>
      </w:r>
      <w:r w:rsidR="003B6709" w:rsidRPr="009F1C87">
        <w:rPr>
          <w:b/>
          <w:lang w:val="lt-LT"/>
        </w:rPr>
        <w:t xml:space="preserve">MĖLYNOSIOS EKONOMIKOS </w:t>
      </w:r>
      <w:r w:rsidR="00A47B75">
        <w:rPr>
          <w:b/>
          <w:lang w:val="lt-LT"/>
        </w:rPr>
        <w:t>startuolių laboratorija</w:t>
      </w:r>
      <w:r w:rsidR="004A0708">
        <w:rPr>
          <w:b/>
          <w:lang w:val="lt-LT"/>
        </w:rPr>
        <w:t>“</w:t>
      </w:r>
      <w:r w:rsidR="00A75511" w:rsidRPr="000551BB">
        <w:rPr>
          <w:rFonts w:ascii="Times New Roman" w:hAnsi="Times New Roman"/>
          <w:b/>
          <w:szCs w:val="24"/>
          <w:lang w:val="lt-LT"/>
        </w:rPr>
        <w:t xml:space="preserve"> </w:t>
      </w:r>
      <w:r w:rsidR="00A75511" w:rsidRPr="00E34A97">
        <w:rPr>
          <w:rFonts w:ascii="Times New Roman" w:hAnsi="Times New Roman"/>
          <w:b/>
          <w:szCs w:val="24"/>
          <w:lang w:val="lt-LT"/>
        </w:rPr>
        <w:t>PARTNERIO TEISĖMIS</w:t>
      </w:r>
      <w:r w:rsidR="00796AA8">
        <w:rPr>
          <w:rFonts w:ascii="Times New Roman" w:hAnsi="Times New Roman"/>
          <w:b/>
          <w:szCs w:val="24"/>
          <w:lang w:val="lt-LT"/>
        </w:rPr>
        <w:t>“</w:t>
      </w:r>
      <w:r w:rsidR="00A75511" w:rsidRPr="00E34A97">
        <w:rPr>
          <w:rFonts w:ascii="Times New Roman" w:hAnsi="Times New Roman"/>
          <w:b/>
          <w:szCs w:val="24"/>
          <w:lang w:val="lt-LT"/>
        </w:rPr>
        <w:t xml:space="preserve"> </w:t>
      </w:r>
      <w:r w:rsidRPr="00A75511">
        <w:rPr>
          <w:b/>
          <w:szCs w:val="24"/>
          <w:lang w:val="lt-LT"/>
        </w:rPr>
        <w:t>PROJEKTO</w:t>
      </w:r>
    </w:p>
    <w:p w14:paraId="2154D723" w14:textId="77777777" w:rsidR="00825737" w:rsidRPr="00543A89" w:rsidRDefault="00825737" w:rsidP="00825737">
      <w:pPr>
        <w:jc w:val="center"/>
        <w:rPr>
          <w:b/>
          <w:sz w:val="24"/>
          <w:szCs w:val="24"/>
        </w:rPr>
      </w:pPr>
    </w:p>
    <w:p w14:paraId="4ECE1D99" w14:textId="77777777" w:rsidR="00825737" w:rsidRPr="00543A89" w:rsidRDefault="00825737" w:rsidP="00825737">
      <w:pPr>
        <w:ind w:firstLine="720"/>
        <w:jc w:val="both"/>
        <w:rPr>
          <w:b/>
          <w:sz w:val="24"/>
          <w:szCs w:val="24"/>
        </w:rPr>
      </w:pPr>
      <w:r w:rsidRPr="00543A89">
        <w:rPr>
          <w:b/>
          <w:sz w:val="24"/>
          <w:szCs w:val="24"/>
        </w:rPr>
        <w:t>1. Sprendimo projekto esmė, tikslai ir uždaviniai.</w:t>
      </w:r>
    </w:p>
    <w:p w14:paraId="7825AB66" w14:textId="193AF696" w:rsidR="00C10758" w:rsidRPr="00C10758" w:rsidRDefault="00543A89" w:rsidP="00913537">
      <w:pPr>
        <w:tabs>
          <w:tab w:val="left" w:pos="0"/>
          <w:tab w:val="left" w:pos="709"/>
        </w:tabs>
        <w:jc w:val="both"/>
        <w:rPr>
          <w:bCs/>
          <w:sz w:val="24"/>
          <w:szCs w:val="24"/>
        </w:rPr>
      </w:pPr>
      <w:r w:rsidRPr="00C10758">
        <w:rPr>
          <w:sz w:val="24"/>
          <w:szCs w:val="24"/>
        </w:rPr>
        <w:tab/>
      </w:r>
      <w:r w:rsidR="005A1C9B" w:rsidRPr="00913537">
        <w:rPr>
          <w:sz w:val="24"/>
          <w:szCs w:val="24"/>
        </w:rPr>
        <w:t xml:space="preserve">Šiuo sprendimo projektu yra siekiama gauti Klaipėdos miesto savivaldybės tarybos pritarimą </w:t>
      </w:r>
      <w:r w:rsidR="001F70F0" w:rsidRPr="00913537">
        <w:rPr>
          <w:sz w:val="24"/>
          <w:szCs w:val="24"/>
        </w:rPr>
        <w:t xml:space="preserve">dalyvauti projekte </w:t>
      </w:r>
      <w:r w:rsidR="003B6709" w:rsidRPr="00913537">
        <w:rPr>
          <w:sz w:val="24"/>
          <w:szCs w:val="24"/>
        </w:rPr>
        <w:t xml:space="preserve">„Mėlynosios ekonomikos </w:t>
      </w:r>
      <w:r w:rsidR="004A0708">
        <w:rPr>
          <w:sz w:val="24"/>
          <w:szCs w:val="24"/>
        </w:rPr>
        <w:t>startuolių</w:t>
      </w:r>
      <w:r w:rsidR="00D22A1E">
        <w:rPr>
          <w:sz w:val="24"/>
          <w:szCs w:val="24"/>
        </w:rPr>
        <w:t xml:space="preserve"> laboratorija</w:t>
      </w:r>
      <w:r w:rsidR="00A47B75">
        <w:rPr>
          <w:sz w:val="24"/>
          <w:szCs w:val="24"/>
        </w:rPr>
        <w:t xml:space="preserve"> </w:t>
      </w:r>
      <w:r w:rsidR="00604B00">
        <w:rPr>
          <w:sz w:val="24"/>
          <w:szCs w:val="24"/>
        </w:rPr>
        <w:t xml:space="preserve">“ </w:t>
      </w:r>
      <w:r w:rsidR="009F1C87" w:rsidRPr="00604B00">
        <w:rPr>
          <w:sz w:val="24"/>
          <w:szCs w:val="24"/>
        </w:rPr>
        <w:t>(„BLUE</w:t>
      </w:r>
      <w:r w:rsidR="00604B00">
        <w:rPr>
          <w:sz w:val="24"/>
          <w:szCs w:val="24"/>
        </w:rPr>
        <w:t xml:space="preserve"> </w:t>
      </w:r>
      <w:r w:rsidR="009F1C87" w:rsidRPr="00604B00">
        <w:rPr>
          <w:sz w:val="24"/>
          <w:szCs w:val="24"/>
        </w:rPr>
        <w:t>growth Initiative LABS (Blue iLabs))</w:t>
      </w:r>
      <w:r w:rsidR="003B6709" w:rsidRPr="00604B00">
        <w:rPr>
          <w:sz w:val="24"/>
          <w:szCs w:val="24"/>
        </w:rPr>
        <w:t xml:space="preserve">“ </w:t>
      </w:r>
      <w:r w:rsidR="00566BA5" w:rsidRPr="00604B00">
        <w:rPr>
          <w:bCs/>
          <w:sz w:val="24"/>
          <w:szCs w:val="24"/>
        </w:rPr>
        <w:t xml:space="preserve">partnerio teisėmis </w:t>
      </w:r>
      <w:r w:rsidR="00604B00">
        <w:rPr>
          <w:bCs/>
          <w:sz w:val="24"/>
          <w:szCs w:val="24"/>
        </w:rPr>
        <w:t>pagal</w:t>
      </w:r>
      <w:r w:rsidR="00604B00" w:rsidRPr="00604B00">
        <w:rPr>
          <w:bCs/>
          <w:sz w:val="24"/>
          <w:szCs w:val="24"/>
        </w:rPr>
        <w:t xml:space="preserve"> </w:t>
      </w:r>
      <w:r w:rsidR="004A0708" w:rsidRPr="00604B00">
        <w:rPr>
          <w:sz w:val="24"/>
          <w:szCs w:val="24"/>
        </w:rPr>
        <w:t xml:space="preserve">Europos Ekonominės Erdvės ir Norvegijos finansinio mechanizmo Regioninio bendradarbiavimo fondo projektų finansavimo tvarkos </w:t>
      </w:r>
      <w:r w:rsidR="00604B00">
        <w:rPr>
          <w:sz w:val="24"/>
          <w:szCs w:val="24"/>
        </w:rPr>
        <w:t xml:space="preserve"> aprašą</w:t>
      </w:r>
      <w:r w:rsidR="004A0708" w:rsidRPr="00604B00">
        <w:rPr>
          <w:sz w:val="24"/>
          <w:szCs w:val="24"/>
        </w:rPr>
        <w:t xml:space="preserve">, </w:t>
      </w:r>
      <w:r w:rsidR="00604B00">
        <w:rPr>
          <w:sz w:val="24"/>
          <w:szCs w:val="24"/>
        </w:rPr>
        <w:t>prioritetą „Inovacijos</w:t>
      </w:r>
      <w:r w:rsidR="004A0708" w:rsidRPr="00604B00">
        <w:rPr>
          <w:sz w:val="24"/>
          <w:szCs w:val="24"/>
        </w:rPr>
        <w:t xml:space="preserve">, tyrimai, švietimas ir konkurencingumas“ </w:t>
      </w:r>
      <w:r w:rsidR="003B6709" w:rsidRPr="00604B00">
        <w:rPr>
          <w:sz w:val="24"/>
          <w:szCs w:val="24"/>
        </w:rPr>
        <w:t>finansinei</w:t>
      </w:r>
      <w:r w:rsidR="003B6709" w:rsidRPr="00913537">
        <w:rPr>
          <w:sz w:val="24"/>
          <w:szCs w:val="24"/>
        </w:rPr>
        <w:t xml:space="preserve"> paramai gauti</w:t>
      </w:r>
      <w:r w:rsidR="001F70F0" w:rsidRPr="00913537">
        <w:rPr>
          <w:bCs/>
          <w:sz w:val="24"/>
          <w:szCs w:val="24"/>
        </w:rPr>
        <w:t>.</w:t>
      </w:r>
      <w:r w:rsidR="00DF4A4D" w:rsidRPr="00913537">
        <w:rPr>
          <w:bCs/>
          <w:sz w:val="24"/>
          <w:szCs w:val="24"/>
        </w:rPr>
        <w:t xml:space="preserve"> </w:t>
      </w:r>
    </w:p>
    <w:p w14:paraId="582D61F6" w14:textId="571A4E04" w:rsidR="00C10758" w:rsidRPr="004707E7" w:rsidRDefault="00C10758" w:rsidP="00C10758">
      <w:pPr>
        <w:tabs>
          <w:tab w:val="left" w:pos="0"/>
          <w:tab w:val="left" w:pos="709"/>
        </w:tabs>
        <w:jc w:val="both"/>
        <w:rPr>
          <w:sz w:val="24"/>
          <w:szCs w:val="24"/>
        </w:rPr>
      </w:pPr>
      <w:r>
        <w:rPr>
          <w:bCs/>
          <w:sz w:val="24"/>
          <w:szCs w:val="24"/>
        </w:rPr>
        <w:tab/>
      </w:r>
      <w:r w:rsidRPr="004707E7">
        <w:rPr>
          <w:sz w:val="24"/>
          <w:szCs w:val="24"/>
        </w:rPr>
        <w:t>P</w:t>
      </w:r>
      <w:r>
        <w:rPr>
          <w:sz w:val="24"/>
          <w:szCs w:val="24"/>
        </w:rPr>
        <w:t>rojekto p</w:t>
      </w:r>
      <w:r w:rsidRPr="004707E7">
        <w:rPr>
          <w:sz w:val="24"/>
          <w:szCs w:val="24"/>
        </w:rPr>
        <w:t xml:space="preserve">araiškos pateikimo terminas </w:t>
      </w:r>
      <w:r>
        <w:rPr>
          <w:sz w:val="24"/>
          <w:szCs w:val="24"/>
        </w:rPr>
        <w:t xml:space="preserve">yra iki </w:t>
      </w:r>
      <w:r w:rsidRPr="004707E7">
        <w:rPr>
          <w:sz w:val="24"/>
          <w:szCs w:val="24"/>
        </w:rPr>
        <w:t>2018 m. liepos 1 d.</w:t>
      </w:r>
    </w:p>
    <w:p w14:paraId="60140896" w14:textId="0B1CA766" w:rsidR="00C10758" w:rsidRDefault="00C10758" w:rsidP="00913537">
      <w:pPr>
        <w:tabs>
          <w:tab w:val="left" w:pos="0"/>
          <w:tab w:val="left" w:pos="709"/>
        </w:tabs>
        <w:jc w:val="both"/>
        <w:rPr>
          <w:bCs/>
        </w:rPr>
      </w:pPr>
      <w:r>
        <w:rPr>
          <w:bCs/>
          <w:sz w:val="24"/>
          <w:szCs w:val="24"/>
        </w:rPr>
        <w:tab/>
        <w:t xml:space="preserve">Preliminarūs Projekto partneriai </w:t>
      </w:r>
      <w:r w:rsidR="00AC0D5B">
        <w:rPr>
          <w:bCs/>
          <w:sz w:val="24"/>
          <w:szCs w:val="24"/>
        </w:rPr>
        <w:t>–</w:t>
      </w:r>
      <w:r>
        <w:rPr>
          <w:bCs/>
          <w:sz w:val="24"/>
          <w:szCs w:val="24"/>
        </w:rPr>
        <w:t xml:space="preserve"> </w:t>
      </w:r>
      <w:r w:rsidR="00AC0D5B">
        <w:rPr>
          <w:bCs/>
          <w:sz w:val="24"/>
          <w:szCs w:val="24"/>
        </w:rPr>
        <w:t>Burgo miesto savivaldybė (Bulgarija), Ščesino miesto savivaldybė (Lenkija), Vloro miesto savivaldybė (Albanija), Matozinjoso miesto sa</w:t>
      </w:r>
      <w:r w:rsidR="000F2A37">
        <w:rPr>
          <w:bCs/>
          <w:sz w:val="24"/>
          <w:szCs w:val="24"/>
        </w:rPr>
        <w:t>vivaldybė (Portugalija) ir Pire</w:t>
      </w:r>
      <w:r w:rsidR="00AC0D5B">
        <w:rPr>
          <w:bCs/>
          <w:sz w:val="24"/>
          <w:szCs w:val="24"/>
        </w:rPr>
        <w:t>us miesto savivaldybė (Graikija).</w:t>
      </w:r>
      <w:r w:rsidR="00543A89" w:rsidRPr="00913537">
        <w:rPr>
          <w:bCs/>
          <w:sz w:val="24"/>
          <w:szCs w:val="24"/>
        </w:rPr>
        <w:tab/>
      </w:r>
    </w:p>
    <w:p w14:paraId="7B9A43BF" w14:textId="613168ED" w:rsidR="004B74E3" w:rsidRPr="00513915" w:rsidRDefault="00C10758" w:rsidP="00913537">
      <w:pPr>
        <w:tabs>
          <w:tab w:val="left" w:pos="0"/>
          <w:tab w:val="left" w:pos="709"/>
        </w:tabs>
        <w:jc w:val="both"/>
      </w:pPr>
      <w:r>
        <w:rPr>
          <w:bCs/>
          <w:sz w:val="24"/>
          <w:szCs w:val="24"/>
        </w:rPr>
        <w:tab/>
      </w:r>
      <w:r w:rsidR="00543A89" w:rsidRPr="00513915">
        <w:rPr>
          <w:bCs/>
          <w:sz w:val="24"/>
          <w:szCs w:val="24"/>
        </w:rPr>
        <w:t xml:space="preserve">Projekto tikslas </w:t>
      </w:r>
      <w:r w:rsidR="00124B42" w:rsidRPr="00604B00">
        <w:rPr>
          <w:sz w:val="24"/>
          <w:szCs w:val="24"/>
        </w:rPr>
        <w:t xml:space="preserve">– išvystyti platų, </w:t>
      </w:r>
      <w:r w:rsidR="00543A89" w:rsidRPr="00604B00">
        <w:rPr>
          <w:sz w:val="24"/>
          <w:szCs w:val="24"/>
        </w:rPr>
        <w:t xml:space="preserve">Projekto partnerių </w:t>
      </w:r>
      <w:r w:rsidR="00124B42" w:rsidRPr="00604B00">
        <w:rPr>
          <w:sz w:val="24"/>
          <w:szCs w:val="24"/>
        </w:rPr>
        <w:t>teritoriją apimantį</w:t>
      </w:r>
      <w:r w:rsidR="00543A89" w:rsidRPr="00604B00">
        <w:rPr>
          <w:sz w:val="24"/>
          <w:szCs w:val="24"/>
        </w:rPr>
        <w:t xml:space="preserve"> </w:t>
      </w:r>
      <w:r w:rsidR="00124B42" w:rsidRPr="00604B00">
        <w:rPr>
          <w:sz w:val="24"/>
          <w:szCs w:val="24"/>
        </w:rPr>
        <w:t>inkubatorių tinklą</w:t>
      </w:r>
      <w:r w:rsidR="009B3E95" w:rsidRPr="00604B00">
        <w:rPr>
          <w:sz w:val="24"/>
          <w:szCs w:val="24"/>
        </w:rPr>
        <w:t xml:space="preserve"> (toliau – LABS)</w:t>
      </w:r>
      <w:r w:rsidR="00124B42" w:rsidRPr="00604B00">
        <w:rPr>
          <w:sz w:val="24"/>
          <w:szCs w:val="24"/>
        </w:rPr>
        <w:t xml:space="preserve">, kuris </w:t>
      </w:r>
      <w:r w:rsidR="009B3E95" w:rsidRPr="00604B00">
        <w:rPr>
          <w:sz w:val="24"/>
          <w:szCs w:val="24"/>
        </w:rPr>
        <w:t xml:space="preserve">startuoliams </w:t>
      </w:r>
      <w:r w:rsidR="00124B42" w:rsidRPr="00604B00">
        <w:rPr>
          <w:sz w:val="24"/>
          <w:szCs w:val="24"/>
        </w:rPr>
        <w:t xml:space="preserve">siūlytų standartizuotas ir aukštos kokybės paslaugas </w:t>
      </w:r>
      <w:r w:rsidR="009B3E95" w:rsidRPr="00604B00">
        <w:rPr>
          <w:sz w:val="24"/>
          <w:szCs w:val="24"/>
        </w:rPr>
        <w:t>v</w:t>
      </w:r>
      <w:r w:rsidR="00124B42" w:rsidRPr="00604B00">
        <w:rPr>
          <w:sz w:val="24"/>
          <w:szCs w:val="24"/>
        </w:rPr>
        <w:t>erslo idėjų</w:t>
      </w:r>
      <w:r w:rsidR="009B3E95" w:rsidRPr="00604B00">
        <w:rPr>
          <w:sz w:val="24"/>
          <w:szCs w:val="24"/>
        </w:rPr>
        <w:t xml:space="preserve"> </w:t>
      </w:r>
      <w:r w:rsidR="00124B42" w:rsidRPr="00604B00">
        <w:rPr>
          <w:sz w:val="24"/>
          <w:szCs w:val="24"/>
        </w:rPr>
        <w:t>išvystymo į paslaugas ar produktus</w:t>
      </w:r>
      <w:r w:rsidR="009B3E95" w:rsidRPr="00604B00">
        <w:rPr>
          <w:sz w:val="24"/>
          <w:szCs w:val="24"/>
        </w:rPr>
        <w:t xml:space="preserve"> mėlynosios ekonomikos kryptyse</w:t>
      </w:r>
      <w:r w:rsidR="00124B42" w:rsidRPr="00604B00">
        <w:rPr>
          <w:sz w:val="24"/>
          <w:szCs w:val="24"/>
        </w:rPr>
        <w:t>, tuo pačiu skatinant vidinį</w:t>
      </w:r>
      <w:r w:rsidR="009B3E95" w:rsidRPr="00604B00">
        <w:rPr>
          <w:sz w:val="24"/>
          <w:szCs w:val="24"/>
        </w:rPr>
        <w:t xml:space="preserve"> startuolių </w:t>
      </w:r>
      <w:r w:rsidR="00124B42" w:rsidRPr="00604B00">
        <w:rPr>
          <w:sz w:val="24"/>
          <w:szCs w:val="24"/>
        </w:rPr>
        <w:t xml:space="preserve">bendradarbiavimą bei </w:t>
      </w:r>
      <w:r w:rsidR="009B3E95" w:rsidRPr="00604B00">
        <w:rPr>
          <w:sz w:val="24"/>
          <w:szCs w:val="24"/>
        </w:rPr>
        <w:t xml:space="preserve">jų </w:t>
      </w:r>
      <w:r w:rsidR="00124B42" w:rsidRPr="00604B00">
        <w:rPr>
          <w:sz w:val="24"/>
          <w:szCs w:val="24"/>
        </w:rPr>
        <w:t xml:space="preserve">idėjų </w:t>
      </w:r>
      <w:r w:rsidR="009B3E95" w:rsidRPr="00604B00">
        <w:rPr>
          <w:sz w:val="24"/>
          <w:szCs w:val="24"/>
        </w:rPr>
        <w:t xml:space="preserve">viešinimą, siekiant pritraukti </w:t>
      </w:r>
      <w:r w:rsidR="00124B42" w:rsidRPr="00604B00">
        <w:rPr>
          <w:sz w:val="24"/>
          <w:szCs w:val="24"/>
        </w:rPr>
        <w:t>investuoto</w:t>
      </w:r>
      <w:r w:rsidR="009B3E95" w:rsidRPr="00604B00">
        <w:rPr>
          <w:sz w:val="24"/>
          <w:szCs w:val="24"/>
        </w:rPr>
        <w:t xml:space="preserve">jus. </w:t>
      </w:r>
    </w:p>
    <w:p w14:paraId="6825EDBF" w14:textId="3F934495" w:rsidR="004B74E3" w:rsidRPr="00513915" w:rsidRDefault="004B74E3" w:rsidP="00913537">
      <w:pPr>
        <w:tabs>
          <w:tab w:val="left" w:pos="0"/>
          <w:tab w:val="left" w:pos="709"/>
        </w:tabs>
        <w:jc w:val="both"/>
      </w:pPr>
      <w:r w:rsidRPr="00513915">
        <w:rPr>
          <w:sz w:val="24"/>
          <w:szCs w:val="24"/>
        </w:rPr>
        <w:tab/>
      </w:r>
      <w:r w:rsidR="00152D57" w:rsidRPr="00513915">
        <w:rPr>
          <w:sz w:val="24"/>
          <w:szCs w:val="24"/>
        </w:rPr>
        <w:t>Projekt</w:t>
      </w:r>
      <w:r w:rsidRPr="00513915">
        <w:rPr>
          <w:sz w:val="24"/>
          <w:szCs w:val="24"/>
        </w:rPr>
        <w:t xml:space="preserve">o uždaviniai: </w:t>
      </w:r>
    </w:p>
    <w:p w14:paraId="121E9FDE" w14:textId="08B1ED8F" w:rsidR="004B74E3" w:rsidRPr="00513915" w:rsidRDefault="004B74E3" w:rsidP="00913537">
      <w:pPr>
        <w:tabs>
          <w:tab w:val="left" w:pos="0"/>
          <w:tab w:val="left" w:pos="709"/>
        </w:tabs>
        <w:jc w:val="both"/>
      </w:pPr>
      <w:r w:rsidRPr="00513915">
        <w:rPr>
          <w:sz w:val="24"/>
          <w:szCs w:val="24"/>
        </w:rPr>
        <w:tab/>
        <w:t xml:space="preserve">– </w:t>
      </w:r>
      <w:r w:rsidR="00152D57" w:rsidRPr="00513915">
        <w:rPr>
          <w:sz w:val="24"/>
          <w:szCs w:val="24"/>
        </w:rPr>
        <w:t>skatin</w:t>
      </w:r>
      <w:r w:rsidRPr="00513915">
        <w:rPr>
          <w:sz w:val="24"/>
          <w:szCs w:val="24"/>
        </w:rPr>
        <w:t xml:space="preserve">ti </w:t>
      </w:r>
      <w:r w:rsidR="00D7008C" w:rsidRPr="00513915">
        <w:rPr>
          <w:sz w:val="24"/>
          <w:szCs w:val="24"/>
        </w:rPr>
        <w:t xml:space="preserve">novatoriškas verslo idėjas </w:t>
      </w:r>
      <w:r w:rsidR="00152D57" w:rsidRPr="00513915">
        <w:rPr>
          <w:sz w:val="24"/>
          <w:szCs w:val="24"/>
        </w:rPr>
        <w:t xml:space="preserve">mėlynosios ekonomikos </w:t>
      </w:r>
      <w:r w:rsidRPr="00513915">
        <w:rPr>
          <w:sz w:val="24"/>
          <w:szCs w:val="24"/>
        </w:rPr>
        <w:t>kryptyse</w:t>
      </w:r>
      <w:r w:rsidR="00152D57" w:rsidRPr="00513915">
        <w:rPr>
          <w:sz w:val="24"/>
          <w:szCs w:val="24"/>
        </w:rPr>
        <w:t>,</w:t>
      </w:r>
      <w:r w:rsidR="00D7008C" w:rsidRPr="00513915">
        <w:rPr>
          <w:sz w:val="24"/>
          <w:szCs w:val="24"/>
        </w:rPr>
        <w:t xml:space="preserve"> pagreitina</w:t>
      </w:r>
      <w:r w:rsidR="00152D57" w:rsidRPr="00513915">
        <w:rPr>
          <w:sz w:val="24"/>
          <w:szCs w:val="24"/>
        </w:rPr>
        <w:t>nt</w:t>
      </w:r>
      <w:r w:rsidR="00D7008C" w:rsidRPr="00513915">
        <w:rPr>
          <w:sz w:val="24"/>
          <w:szCs w:val="24"/>
        </w:rPr>
        <w:t xml:space="preserve"> ži</w:t>
      </w:r>
      <w:r w:rsidR="00152D57" w:rsidRPr="00513915">
        <w:rPr>
          <w:sz w:val="24"/>
          <w:szCs w:val="24"/>
        </w:rPr>
        <w:t>nių perdavimą regionams</w:t>
      </w:r>
      <w:r w:rsidRPr="00513915">
        <w:rPr>
          <w:sz w:val="24"/>
          <w:szCs w:val="24"/>
        </w:rPr>
        <w:t>;</w:t>
      </w:r>
    </w:p>
    <w:p w14:paraId="3BE7B535" w14:textId="3E7343AD" w:rsidR="004B74E3" w:rsidRPr="00513915" w:rsidRDefault="004B74E3" w:rsidP="00913537">
      <w:pPr>
        <w:tabs>
          <w:tab w:val="left" w:pos="0"/>
          <w:tab w:val="left" w:pos="709"/>
        </w:tabs>
        <w:jc w:val="both"/>
      </w:pPr>
      <w:r w:rsidRPr="00513915">
        <w:rPr>
          <w:sz w:val="24"/>
          <w:szCs w:val="24"/>
        </w:rPr>
        <w:tab/>
        <w:t xml:space="preserve">- įgyvendinti inovatyvias, </w:t>
      </w:r>
      <w:r w:rsidR="00D7008C" w:rsidRPr="00513915">
        <w:rPr>
          <w:sz w:val="24"/>
          <w:szCs w:val="24"/>
        </w:rPr>
        <w:t>produktyvias i</w:t>
      </w:r>
      <w:r w:rsidR="00152D57" w:rsidRPr="00513915">
        <w:rPr>
          <w:sz w:val="24"/>
          <w:szCs w:val="24"/>
        </w:rPr>
        <w:t xml:space="preserve">r technologines </w:t>
      </w:r>
      <w:r w:rsidRPr="00513915">
        <w:rPr>
          <w:sz w:val="24"/>
          <w:szCs w:val="24"/>
        </w:rPr>
        <w:t xml:space="preserve">įmonių </w:t>
      </w:r>
      <w:r w:rsidR="00152D57" w:rsidRPr="00513915">
        <w:rPr>
          <w:sz w:val="24"/>
          <w:szCs w:val="24"/>
        </w:rPr>
        <w:t>idėjas</w:t>
      </w:r>
      <w:r w:rsidRPr="00513915">
        <w:rPr>
          <w:sz w:val="24"/>
          <w:szCs w:val="24"/>
        </w:rPr>
        <w:t>, pasitelkiant LABS startuolius;</w:t>
      </w:r>
    </w:p>
    <w:p w14:paraId="431F7684" w14:textId="07F18706" w:rsidR="004B74E3" w:rsidRPr="00513915" w:rsidRDefault="004B74E3" w:rsidP="00913537">
      <w:pPr>
        <w:tabs>
          <w:tab w:val="left" w:pos="0"/>
          <w:tab w:val="left" w:pos="709"/>
        </w:tabs>
        <w:jc w:val="both"/>
      </w:pPr>
      <w:r w:rsidRPr="00513915">
        <w:rPr>
          <w:sz w:val="24"/>
          <w:szCs w:val="24"/>
        </w:rPr>
        <w:tab/>
        <w:t xml:space="preserve">- </w:t>
      </w:r>
      <w:r w:rsidR="00152D57" w:rsidRPr="00513915">
        <w:rPr>
          <w:sz w:val="24"/>
          <w:szCs w:val="24"/>
        </w:rPr>
        <w:t>stiprin</w:t>
      </w:r>
      <w:r w:rsidRPr="00513915">
        <w:rPr>
          <w:sz w:val="24"/>
          <w:szCs w:val="24"/>
        </w:rPr>
        <w:t xml:space="preserve">ti </w:t>
      </w:r>
      <w:r w:rsidR="00D7008C" w:rsidRPr="00513915">
        <w:rPr>
          <w:sz w:val="24"/>
          <w:szCs w:val="24"/>
        </w:rPr>
        <w:t xml:space="preserve">mokslinių tyrimų ir švietimo institucijų bei vietos </w:t>
      </w:r>
      <w:r w:rsidRPr="00513915">
        <w:rPr>
          <w:sz w:val="24"/>
          <w:szCs w:val="24"/>
        </w:rPr>
        <w:t xml:space="preserve">verslo </w:t>
      </w:r>
      <w:r w:rsidR="00152D57" w:rsidRPr="00513915">
        <w:rPr>
          <w:sz w:val="24"/>
          <w:szCs w:val="24"/>
        </w:rPr>
        <w:t>bendradarbiavimą</w:t>
      </w:r>
      <w:r w:rsidRPr="00513915">
        <w:rPr>
          <w:sz w:val="24"/>
          <w:szCs w:val="24"/>
        </w:rPr>
        <w:t>;</w:t>
      </w:r>
    </w:p>
    <w:p w14:paraId="29126BA3" w14:textId="489DC71A" w:rsidR="004B74E3" w:rsidRPr="00513915" w:rsidRDefault="004B74E3" w:rsidP="00913537">
      <w:pPr>
        <w:tabs>
          <w:tab w:val="left" w:pos="0"/>
          <w:tab w:val="left" w:pos="709"/>
        </w:tabs>
        <w:jc w:val="both"/>
      </w:pPr>
      <w:r w:rsidRPr="00513915">
        <w:rPr>
          <w:sz w:val="24"/>
          <w:szCs w:val="24"/>
        </w:rPr>
        <w:tab/>
        <w:t xml:space="preserve">- </w:t>
      </w:r>
      <w:r w:rsidR="00152D57" w:rsidRPr="00513915">
        <w:rPr>
          <w:sz w:val="24"/>
          <w:szCs w:val="24"/>
        </w:rPr>
        <w:t>tobulin</w:t>
      </w:r>
      <w:r w:rsidRPr="00513915">
        <w:rPr>
          <w:sz w:val="24"/>
          <w:szCs w:val="24"/>
        </w:rPr>
        <w:t>ti žinias, kompetencijas bei praktinius į</w:t>
      </w:r>
      <w:r w:rsidR="00D7008C" w:rsidRPr="00513915">
        <w:rPr>
          <w:sz w:val="24"/>
          <w:szCs w:val="24"/>
        </w:rPr>
        <w:t>gūdžius</w:t>
      </w:r>
      <w:r w:rsidRPr="00513915">
        <w:rPr>
          <w:sz w:val="24"/>
          <w:szCs w:val="24"/>
        </w:rPr>
        <w:t xml:space="preserve">, vystant </w:t>
      </w:r>
      <w:r w:rsidR="00152D57" w:rsidRPr="00513915">
        <w:rPr>
          <w:sz w:val="24"/>
          <w:szCs w:val="24"/>
        </w:rPr>
        <w:t>mėlynosios ekonomikos</w:t>
      </w:r>
      <w:r w:rsidRPr="00513915">
        <w:rPr>
          <w:sz w:val="24"/>
          <w:szCs w:val="24"/>
        </w:rPr>
        <w:t xml:space="preserve"> kryptis;</w:t>
      </w:r>
    </w:p>
    <w:p w14:paraId="42B82335" w14:textId="0FD4A9FB" w:rsidR="00C10758" w:rsidRPr="00513915" w:rsidRDefault="004B74E3" w:rsidP="00913537">
      <w:pPr>
        <w:tabs>
          <w:tab w:val="left" w:pos="0"/>
          <w:tab w:val="left" w:pos="709"/>
        </w:tabs>
        <w:jc w:val="both"/>
      </w:pPr>
      <w:r w:rsidRPr="00513915">
        <w:rPr>
          <w:sz w:val="24"/>
          <w:szCs w:val="24"/>
        </w:rPr>
        <w:tab/>
        <w:t xml:space="preserve">- </w:t>
      </w:r>
      <w:r w:rsidR="00C10758" w:rsidRPr="00513915">
        <w:rPr>
          <w:sz w:val="24"/>
          <w:szCs w:val="24"/>
        </w:rPr>
        <w:t xml:space="preserve">sukurti naujas </w:t>
      </w:r>
      <w:r w:rsidR="00152D57" w:rsidRPr="00513915">
        <w:rPr>
          <w:sz w:val="24"/>
          <w:szCs w:val="24"/>
        </w:rPr>
        <w:t>darbo viet</w:t>
      </w:r>
      <w:r w:rsidR="00C10758" w:rsidRPr="00513915">
        <w:rPr>
          <w:sz w:val="24"/>
          <w:szCs w:val="24"/>
        </w:rPr>
        <w:t>as;</w:t>
      </w:r>
    </w:p>
    <w:p w14:paraId="2D2B7DAC" w14:textId="76160B36" w:rsidR="00C10758" w:rsidRPr="00513915" w:rsidRDefault="00C10758" w:rsidP="00913537">
      <w:pPr>
        <w:tabs>
          <w:tab w:val="left" w:pos="0"/>
          <w:tab w:val="left" w:pos="709"/>
        </w:tabs>
        <w:jc w:val="both"/>
      </w:pPr>
      <w:r w:rsidRPr="00513915">
        <w:rPr>
          <w:sz w:val="24"/>
          <w:szCs w:val="24"/>
        </w:rPr>
        <w:tab/>
        <w:t xml:space="preserve">- </w:t>
      </w:r>
      <w:r w:rsidR="00D7008C" w:rsidRPr="00513915">
        <w:rPr>
          <w:sz w:val="24"/>
          <w:szCs w:val="24"/>
        </w:rPr>
        <w:t>stiprin</w:t>
      </w:r>
      <w:r w:rsidRPr="00513915">
        <w:rPr>
          <w:sz w:val="24"/>
          <w:szCs w:val="24"/>
        </w:rPr>
        <w:t xml:space="preserve">ti </w:t>
      </w:r>
      <w:r w:rsidR="00D7008C" w:rsidRPr="00513915">
        <w:rPr>
          <w:sz w:val="24"/>
          <w:szCs w:val="24"/>
        </w:rPr>
        <w:t>vietos verslo i</w:t>
      </w:r>
      <w:r w:rsidR="00152D57" w:rsidRPr="00513915">
        <w:rPr>
          <w:sz w:val="24"/>
          <w:szCs w:val="24"/>
        </w:rPr>
        <w:t>r inovacijų ekosistemų gebėjim</w:t>
      </w:r>
      <w:r w:rsidRPr="00513915">
        <w:rPr>
          <w:sz w:val="24"/>
          <w:szCs w:val="24"/>
        </w:rPr>
        <w:t xml:space="preserve">us ir </w:t>
      </w:r>
      <w:r w:rsidR="00152D57" w:rsidRPr="00513915">
        <w:rPr>
          <w:sz w:val="24"/>
          <w:szCs w:val="24"/>
        </w:rPr>
        <w:t>nuolat</w:t>
      </w:r>
      <w:r w:rsidRPr="00513915">
        <w:rPr>
          <w:sz w:val="24"/>
          <w:szCs w:val="24"/>
        </w:rPr>
        <w:t xml:space="preserve"> juos </w:t>
      </w:r>
      <w:r w:rsidR="00152D57" w:rsidRPr="00513915">
        <w:rPr>
          <w:noProof/>
          <w:sz w:val="24"/>
          <w:szCs w:val="24"/>
        </w:rPr>
        <w:t>vysty</w:t>
      </w:r>
      <w:r w:rsidRPr="00513915">
        <w:rPr>
          <w:noProof/>
          <w:sz w:val="24"/>
          <w:szCs w:val="24"/>
        </w:rPr>
        <w:t>ti.</w:t>
      </w:r>
      <w:r w:rsidR="00152D57" w:rsidRPr="00513915">
        <w:rPr>
          <w:sz w:val="24"/>
          <w:szCs w:val="24"/>
        </w:rPr>
        <w:t xml:space="preserve"> </w:t>
      </w:r>
    </w:p>
    <w:p w14:paraId="09B7022C" w14:textId="77777777" w:rsidR="000638F7" w:rsidRPr="00513915" w:rsidRDefault="00F362D8" w:rsidP="00913537">
      <w:pPr>
        <w:tabs>
          <w:tab w:val="left" w:pos="709"/>
        </w:tabs>
        <w:jc w:val="both"/>
        <w:rPr>
          <w:b/>
          <w:sz w:val="24"/>
          <w:szCs w:val="24"/>
        </w:rPr>
      </w:pPr>
      <w:r w:rsidRPr="00513915">
        <w:rPr>
          <w:sz w:val="24"/>
          <w:szCs w:val="24"/>
        </w:rPr>
        <w:tab/>
      </w:r>
      <w:r w:rsidR="00825737" w:rsidRPr="00513915">
        <w:rPr>
          <w:b/>
          <w:sz w:val="24"/>
          <w:szCs w:val="24"/>
        </w:rPr>
        <w:t xml:space="preserve">2. Projekto rengimo priežastys ir kuo remiantis parengtas sprendimo projektas. </w:t>
      </w:r>
    </w:p>
    <w:p w14:paraId="4CDB0A41" w14:textId="6CEC52D0" w:rsidR="00E07492" w:rsidRPr="00513915" w:rsidRDefault="00E07492" w:rsidP="00913537">
      <w:pPr>
        <w:pStyle w:val="Default"/>
        <w:ind w:firstLine="709"/>
        <w:jc w:val="both"/>
      </w:pPr>
      <w:r w:rsidRPr="00513915">
        <w:t>Klaipėdos miesto vizija, a</w:t>
      </w:r>
      <w:r w:rsidR="00786EF7" w:rsidRPr="00513915">
        <w:t xml:space="preserve">tsižvelgiant į </w:t>
      </w:r>
      <w:r w:rsidR="001C16E0" w:rsidRPr="00513915">
        <w:t xml:space="preserve">Klaipėdos miesto savivaldybės </w:t>
      </w:r>
      <w:r w:rsidR="0048445B" w:rsidRPr="00513915">
        <w:t>tarybos 2018 m. balandžio 26 d. sprendim</w:t>
      </w:r>
      <w:r w:rsidRPr="00513915">
        <w:t xml:space="preserve">u </w:t>
      </w:r>
      <w:r w:rsidR="0048445B" w:rsidRPr="00513915">
        <w:t>T2-86 „Dėl pritarimo Klaipėdos miesto ekonominės plėtros strategijai ir įgyvendinimo veiksmų planui iki 2030 metų“</w:t>
      </w:r>
      <w:r w:rsidR="009B349F" w:rsidRPr="00513915">
        <w:t xml:space="preserve"> patvirtint</w:t>
      </w:r>
      <w:r w:rsidRPr="00513915">
        <w:t xml:space="preserve">ą </w:t>
      </w:r>
      <w:r w:rsidR="009B349F" w:rsidRPr="00513915">
        <w:t>dokument</w:t>
      </w:r>
      <w:r w:rsidRPr="00513915">
        <w:t xml:space="preserve">ą </w:t>
      </w:r>
      <w:r w:rsidR="009B349F" w:rsidRPr="00513915">
        <w:t>„Klaipėda 2030: ekonominės plėtros strategija ir įgyvendinimo veiksmų planas“ (toliau – Dokumentas)</w:t>
      </w:r>
      <w:r w:rsidRPr="00513915">
        <w:t xml:space="preserve">, </w:t>
      </w:r>
      <w:r w:rsidR="00B3777D" w:rsidRPr="00513915">
        <w:t>tapti mėlynosios ekonomikos ir sparčių sprendimų miestu.</w:t>
      </w:r>
      <w:r w:rsidR="00F55A7F" w:rsidRPr="00513915">
        <w:t xml:space="preserve"> Dokumente įvardintos miesto ekonominio augimo sritys ir prioritetinės kryptys</w:t>
      </w:r>
      <w:r w:rsidRPr="00513915">
        <w:t xml:space="preserve">, kurios </w:t>
      </w:r>
      <w:r w:rsidR="00F55A7F" w:rsidRPr="00513915">
        <w:t>glaudžiai s</w:t>
      </w:r>
      <w:r w:rsidRPr="00513915">
        <w:t xml:space="preserve">iejasi </w:t>
      </w:r>
      <w:r w:rsidR="00F55A7F" w:rsidRPr="00513915">
        <w:t xml:space="preserve">su </w:t>
      </w:r>
      <w:r w:rsidRPr="00513915">
        <w:t xml:space="preserve">numatomomis </w:t>
      </w:r>
      <w:r w:rsidR="00F55A7F" w:rsidRPr="00513915">
        <w:t>Projekt</w:t>
      </w:r>
      <w:r w:rsidRPr="00513915">
        <w:t xml:space="preserve">e </w:t>
      </w:r>
      <w:r w:rsidR="00F55A7F" w:rsidRPr="00513915">
        <w:t>įgyvendin</w:t>
      </w:r>
      <w:r w:rsidRPr="00513915">
        <w:t xml:space="preserve">ti </w:t>
      </w:r>
      <w:r w:rsidR="00F55A7F" w:rsidRPr="00513915">
        <w:t>veiklomis ir</w:t>
      </w:r>
      <w:r w:rsidRPr="00513915">
        <w:t xml:space="preserve"> leistų kryptingai </w:t>
      </w:r>
      <w:r w:rsidR="00F55A7F" w:rsidRPr="00513915">
        <w:t>prisidė</w:t>
      </w:r>
      <w:r w:rsidRPr="00513915">
        <w:t>ti</w:t>
      </w:r>
      <w:r w:rsidR="00F55A7F" w:rsidRPr="00513915">
        <w:t xml:space="preserve"> prie Dokumente įvardintų strateginių tikslų įgyvendinimo.</w:t>
      </w:r>
      <w:r w:rsidR="00124B42" w:rsidRPr="00513915">
        <w:t xml:space="preserve"> </w:t>
      </w:r>
    </w:p>
    <w:p w14:paraId="0A254944" w14:textId="17F9B6B3" w:rsidR="00795CF0" w:rsidRPr="00604B00" w:rsidRDefault="00124B42" w:rsidP="00913537">
      <w:pPr>
        <w:pStyle w:val="Default"/>
        <w:ind w:firstLine="709"/>
        <w:jc w:val="both"/>
      </w:pPr>
      <w:r w:rsidRPr="00604B00">
        <w:t xml:space="preserve">Vienas iš pagrindinių Projekto iššūkių yra užtikrinti, kad jauni startuoliai, dirbantys </w:t>
      </w:r>
      <w:r w:rsidR="00E07492" w:rsidRPr="00604B00">
        <w:t>m</w:t>
      </w:r>
      <w:r w:rsidRPr="00604B00">
        <w:t xml:space="preserve">ėlynosios ekonomikos srityje, gautų pagalbą </w:t>
      </w:r>
      <w:r w:rsidR="00E07492" w:rsidRPr="00604B00">
        <w:t>verslo pradžioje, siektų asmeninės karjeros ir taip didintų savo verslumo lygį. Numatomas p</w:t>
      </w:r>
      <w:r w:rsidRPr="00604B00">
        <w:t>rojekt</w:t>
      </w:r>
      <w:r w:rsidR="00E07492" w:rsidRPr="00604B00">
        <w:t xml:space="preserve">o rezultatas – parengtas </w:t>
      </w:r>
      <w:r w:rsidRPr="00604B00">
        <w:t>model</w:t>
      </w:r>
      <w:r w:rsidR="00E07492" w:rsidRPr="00604B00">
        <w:t xml:space="preserve">is </w:t>
      </w:r>
      <w:r w:rsidRPr="00604B00">
        <w:t>/ mokymo program</w:t>
      </w:r>
      <w:r w:rsidR="00E07492" w:rsidRPr="00604B00">
        <w:t>a</w:t>
      </w:r>
      <w:r w:rsidR="00326D96" w:rsidRPr="00604B00">
        <w:t xml:space="preserve">, kuri </w:t>
      </w:r>
      <w:r w:rsidRPr="00604B00">
        <w:t>jauniems verslininkams</w:t>
      </w:r>
      <w:r w:rsidR="00326D96" w:rsidRPr="00604B00">
        <w:t xml:space="preserve"> </w:t>
      </w:r>
      <w:r w:rsidRPr="00604B00">
        <w:t>/</w:t>
      </w:r>
      <w:r w:rsidR="00326D96" w:rsidRPr="00604B00">
        <w:t xml:space="preserve"> </w:t>
      </w:r>
      <w:r w:rsidRPr="00604B00">
        <w:t>startuoliams, turintiems inovatyvi</w:t>
      </w:r>
      <w:r w:rsidR="00326D96" w:rsidRPr="00604B00">
        <w:t>ą</w:t>
      </w:r>
      <w:r w:rsidRPr="00604B00">
        <w:t xml:space="preserve"> verslo idėją </w:t>
      </w:r>
      <w:r w:rsidR="00326D96" w:rsidRPr="00604B00">
        <w:t xml:space="preserve">mėlynosios ekonomikos srityje, padėtų </w:t>
      </w:r>
      <w:r w:rsidRPr="00604B00">
        <w:t xml:space="preserve">paversti paslauga ar produktu. Projektu siekiama suburti kritinį mėlynosios ekonomikos startuolių </w:t>
      </w:r>
      <w:r w:rsidR="00326D96" w:rsidRPr="00604B00">
        <w:t xml:space="preserve">skaičių </w:t>
      </w:r>
      <w:r w:rsidRPr="00604B00">
        <w:t>bendradarbiavimui bei investuotojų pritraukimui.</w:t>
      </w:r>
    </w:p>
    <w:p w14:paraId="53786D86" w14:textId="77777777" w:rsidR="00251434" w:rsidRPr="00513915" w:rsidRDefault="00AE700D" w:rsidP="00913537">
      <w:pPr>
        <w:tabs>
          <w:tab w:val="left" w:pos="709"/>
          <w:tab w:val="center" w:pos="5179"/>
        </w:tabs>
        <w:jc w:val="both"/>
        <w:rPr>
          <w:b/>
          <w:sz w:val="24"/>
          <w:szCs w:val="24"/>
        </w:rPr>
      </w:pPr>
      <w:r w:rsidRPr="00513915">
        <w:rPr>
          <w:b/>
          <w:sz w:val="24"/>
          <w:szCs w:val="24"/>
        </w:rPr>
        <w:tab/>
      </w:r>
      <w:r w:rsidR="00015812" w:rsidRPr="00513915">
        <w:rPr>
          <w:b/>
          <w:sz w:val="24"/>
          <w:szCs w:val="24"/>
        </w:rPr>
        <w:t>3. Kokių rezultatų laukiama.</w:t>
      </w:r>
    </w:p>
    <w:p w14:paraId="4E0E93E2" w14:textId="59578E7D" w:rsidR="00251434" w:rsidRPr="00513915" w:rsidRDefault="00326D96" w:rsidP="00913537">
      <w:pPr>
        <w:ind w:firstLine="709"/>
        <w:jc w:val="both"/>
        <w:rPr>
          <w:sz w:val="24"/>
          <w:szCs w:val="24"/>
        </w:rPr>
      </w:pPr>
      <w:r w:rsidRPr="00513915">
        <w:rPr>
          <w:sz w:val="24"/>
          <w:szCs w:val="24"/>
        </w:rPr>
        <w:t>Pritarus sprendimo projektui, kartu su Projekto partneriais</w:t>
      </w:r>
      <w:r w:rsidRPr="00513915" w:rsidDel="00326D96">
        <w:rPr>
          <w:sz w:val="24"/>
          <w:szCs w:val="24"/>
        </w:rPr>
        <w:t xml:space="preserve"> </w:t>
      </w:r>
      <w:r w:rsidRPr="00513915">
        <w:rPr>
          <w:sz w:val="24"/>
          <w:szCs w:val="24"/>
        </w:rPr>
        <w:t>b</w:t>
      </w:r>
      <w:r w:rsidR="00795CF0" w:rsidRPr="00513915">
        <w:rPr>
          <w:sz w:val="24"/>
          <w:szCs w:val="24"/>
        </w:rPr>
        <w:t xml:space="preserve">us </w:t>
      </w:r>
      <w:r w:rsidRPr="00513915">
        <w:rPr>
          <w:sz w:val="24"/>
          <w:szCs w:val="24"/>
        </w:rPr>
        <w:t>rengiama P</w:t>
      </w:r>
      <w:r w:rsidR="00795CF0" w:rsidRPr="00513915">
        <w:rPr>
          <w:sz w:val="24"/>
          <w:szCs w:val="24"/>
        </w:rPr>
        <w:t>rojekto paraiška</w:t>
      </w:r>
      <w:r w:rsidR="001F1A27" w:rsidRPr="00513915">
        <w:rPr>
          <w:sz w:val="24"/>
          <w:szCs w:val="24"/>
        </w:rPr>
        <w:t xml:space="preserve">, siekiant mažinti ekonomikos tvarumo poveikį diegiant </w:t>
      </w:r>
      <w:r w:rsidRPr="00513915">
        <w:rPr>
          <w:sz w:val="24"/>
          <w:szCs w:val="24"/>
        </w:rPr>
        <w:t xml:space="preserve">inovatyvias </w:t>
      </w:r>
      <w:r w:rsidR="001F1A27" w:rsidRPr="00513915">
        <w:rPr>
          <w:sz w:val="24"/>
          <w:szCs w:val="24"/>
        </w:rPr>
        <w:t xml:space="preserve">verslumo skatinimo priemones </w:t>
      </w:r>
      <w:r w:rsidRPr="00513915">
        <w:rPr>
          <w:sz w:val="24"/>
          <w:szCs w:val="24"/>
        </w:rPr>
        <w:t xml:space="preserve">mėlynosios </w:t>
      </w:r>
      <w:r w:rsidR="001F1A27" w:rsidRPr="00513915">
        <w:rPr>
          <w:sz w:val="24"/>
          <w:szCs w:val="24"/>
        </w:rPr>
        <w:t>ekonomikos augimo skatinimui</w:t>
      </w:r>
      <w:r w:rsidR="00975E47" w:rsidRPr="00513915">
        <w:rPr>
          <w:sz w:val="24"/>
          <w:szCs w:val="24"/>
        </w:rPr>
        <w:t>.</w:t>
      </w:r>
      <w:r w:rsidR="001F1A27" w:rsidRPr="00513915">
        <w:rPr>
          <w:sz w:val="24"/>
          <w:szCs w:val="24"/>
        </w:rPr>
        <w:t xml:space="preserve"> Įvertinus, kad kaip ir daugelyje kitų Europos regionų, pakrančių regionai susiduria su problemomis nedarbo, švietimo, socialinės atskirties ir aplinkosaugos srityse</w:t>
      </w:r>
      <w:r w:rsidR="00975E47" w:rsidRPr="00513915">
        <w:rPr>
          <w:sz w:val="24"/>
          <w:szCs w:val="24"/>
        </w:rPr>
        <w:t>, Projektas skatins</w:t>
      </w:r>
      <w:r w:rsidR="001F1A27" w:rsidRPr="00513915">
        <w:rPr>
          <w:sz w:val="24"/>
          <w:szCs w:val="24"/>
        </w:rPr>
        <w:t xml:space="preserve"> poreikį įvairinti ekonomiką remiant inovacijas visais lygmenimis, sudarant palankią verslo aplinką, tuo pat metu sprendžiant užimtumo, švietimo ir socialinius klausimus, kad būtų išvengta regionų išsiskyrimo ir ekonomikos nuosmukio. </w:t>
      </w:r>
      <w:r w:rsidR="00975E47" w:rsidRPr="00513915">
        <w:rPr>
          <w:sz w:val="24"/>
          <w:szCs w:val="24"/>
        </w:rPr>
        <w:t>Vertinant, kad</w:t>
      </w:r>
      <w:r w:rsidR="001F1A27" w:rsidRPr="00513915">
        <w:rPr>
          <w:sz w:val="24"/>
          <w:szCs w:val="24"/>
        </w:rPr>
        <w:t xml:space="preserve"> pagrindinis pakrančių regionų iššūkis yra jų gamybos sistemos pertvarkymas ir įvairinimas, stipresnių ryšių tarp vieto</w:t>
      </w:r>
      <w:r w:rsidR="00FD7F47">
        <w:rPr>
          <w:sz w:val="24"/>
          <w:szCs w:val="24"/>
        </w:rPr>
        <w:t>s ir pasaulio ekonomikos kūrimo ir patrauklumo</w:t>
      </w:r>
      <w:r w:rsidR="001F1A27" w:rsidRPr="00513915">
        <w:rPr>
          <w:sz w:val="24"/>
          <w:szCs w:val="24"/>
        </w:rPr>
        <w:t xml:space="preserve"> kvalifikuotam ir aktyviam darbui, išnaudojant jų paveldėtus išteklius</w:t>
      </w:r>
      <w:r w:rsidR="00650258" w:rsidRPr="00513915">
        <w:rPr>
          <w:sz w:val="24"/>
          <w:szCs w:val="24"/>
        </w:rPr>
        <w:t>,</w:t>
      </w:r>
      <w:r w:rsidR="005263C0" w:rsidRPr="00513915">
        <w:rPr>
          <w:sz w:val="24"/>
          <w:szCs w:val="24"/>
        </w:rPr>
        <w:t xml:space="preserve"> Projekto įgyvendinimo laikotarpiu, vykdant numatytas Projekto veiklas yra </w:t>
      </w:r>
      <w:r w:rsidRPr="00513915">
        <w:rPr>
          <w:sz w:val="24"/>
          <w:szCs w:val="24"/>
        </w:rPr>
        <w:lastRenderedPageBreak/>
        <w:t xml:space="preserve">siekiama </w:t>
      </w:r>
      <w:r w:rsidR="005263C0" w:rsidRPr="00513915">
        <w:rPr>
          <w:sz w:val="24"/>
          <w:szCs w:val="24"/>
        </w:rPr>
        <w:t xml:space="preserve">užtikrinti, kad jauni pradedantys darbuotojai mėlynosios ekonomikos srityje vystytų savo karjerą nuo pradžių jiems </w:t>
      </w:r>
      <w:r w:rsidR="00650258" w:rsidRPr="00513915">
        <w:rPr>
          <w:sz w:val="24"/>
          <w:szCs w:val="24"/>
        </w:rPr>
        <w:t>suteikiant patyrusių verslo atstovų mentorių konsultacijas</w:t>
      </w:r>
      <w:r w:rsidR="005263C0" w:rsidRPr="00513915">
        <w:rPr>
          <w:sz w:val="24"/>
          <w:szCs w:val="24"/>
        </w:rPr>
        <w:t>. Projektas suteiks tvirtą pagrindą jauniems verslininkams, turintiems novatorišką verslo idėją paversti ją paslauga ar produktais ir</w:t>
      </w:r>
      <w:r w:rsidR="00650258" w:rsidRPr="00513915">
        <w:rPr>
          <w:sz w:val="24"/>
          <w:szCs w:val="24"/>
        </w:rPr>
        <w:t xml:space="preserve"> sudarys sąlygas</w:t>
      </w:r>
      <w:r w:rsidR="005263C0" w:rsidRPr="00513915">
        <w:rPr>
          <w:sz w:val="24"/>
          <w:szCs w:val="24"/>
        </w:rPr>
        <w:t xml:space="preserve"> įmonių, veikiančių mėlynosios ekonomikos sektoriuje steigimo pradžią, taip skatinant sąveiką</w:t>
      </w:r>
      <w:r w:rsidR="00650258" w:rsidRPr="00513915">
        <w:rPr>
          <w:sz w:val="24"/>
          <w:szCs w:val="24"/>
        </w:rPr>
        <w:t xml:space="preserve"> tarp verslo</w:t>
      </w:r>
      <w:r w:rsidRPr="00513915">
        <w:rPr>
          <w:sz w:val="24"/>
          <w:szCs w:val="24"/>
        </w:rPr>
        <w:t xml:space="preserve">, </w:t>
      </w:r>
      <w:r w:rsidR="00650258" w:rsidRPr="00513915">
        <w:rPr>
          <w:sz w:val="24"/>
          <w:szCs w:val="24"/>
        </w:rPr>
        <w:t>viešojo bei švietimo sektorių</w:t>
      </w:r>
      <w:r w:rsidR="005263C0" w:rsidRPr="00513915">
        <w:rPr>
          <w:sz w:val="24"/>
          <w:szCs w:val="24"/>
        </w:rPr>
        <w:t xml:space="preserve"> ir pritraukiant investuotojus</w:t>
      </w:r>
      <w:r w:rsidR="009D2B8B" w:rsidRPr="00513915">
        <w:rPr>
          <w:sz w:val="24"/>
          <w:szCs w:val="24"/>
        </w:rPr>
        <w:t>.</w:t>
      </w:r>
    </w:p>
    <w:p w14:paraId="204C15A7" w14:textId="4A61D34B" w:rsidR="00124B42" w:rsidRPr="00604B00" w:rsidRDefault="00CF64B7" w:rsidP="00124B42">
      <w:pPr>
        <w:pStyle w:val="Default"/>
        <w:ind w:firstLine="709"/>
        <w:jc w:val="both"/>
      </w:pPr>
      <w:r w:rsidRPr="00604B00">
        <w:t>Numatomos šios p</w:t>
      </w:r>
      <w:r w:rsidR="00124B42" w:rsidRPr="00604B00">
        <w:t xml:space="preserve">agrindinės </w:t>
      </w:r>
      <w:r w:rsidRPr="00604B00">
        <w:t>P</w:t>
      </w:r>
      <w:r w:rsidR="00124B42" w:rsidRPr="00604B00">
        <w:t>rojekto veiklos:</w:t>
      </w:r>
    </w:p>
    <w:p w14:paraId="21E76543" w14:textId="25F3B206" w:rsidR="00124B42" w:rsidRPr="00604B00" w:rsidRDefault="00124B42" w:rsidP="00913537">
      <w:pPr>
        <w:pStyle w:val="Default"/>
        <w:tabs>
          <w:tab w:val="left" w:pos="993"/>
        </w:tabs>
        <w:ind w:firstLine="709"/>
        <w:jc w:val="both"/>
      </w:pPr>
      <w:r w:rsidRPr="00604B00">
        <w:t>-</w:t>
      </w:r>
      <w:r w:rsidRPr="00604B00">
        <w:tab/>
      </w:r>
      <w:r w:rsidR="00CF64B7" w:rsidRPr="00604B00">
        <w:t>m</w:t>
      </w:r>
      <w:r w:rsidRPr="00604B00">
        <w:t>okymo programos mentoriams, dirbantiems su startuoliais, sukūrimas;</w:t>
      </w:r>
    </w:p>
    <w:p w14:paraId="45247AA7" w14:textId="101D1B59" w:rsidR="00124B42" w:rsidRPr="00604B00" w:rsidRDefault="00124B42" w:rsidP="00913537">
      <w:pPr>
        <w:pStyle w:val="Default"/>
        <w:tabs>
          <w:tab w:val="left" w:pos="993"/>
        </w:tabs>
        <w:ind w:firstLine="709"/>
        <w:jc w:val="both"/>
      </w:pPr>
      <w:r w:rsidRPr="00604B00">
        <w:t>-</w:t>
      </w:r>
      <w:r w:rsidRPr="00604B00">
        <w:tab/>
      </w:r>
      <w:r w:rsidR="00CF64B7" w:rsidRPr="00604B00">
        <w:t>m</w:t>
      </w:r>
      <w:r w:rsidRPr="00604B00">
        <w:t>okymo programos startuoliams, dirbantiems</w:t>
      </w:r>
      <w:r w:rsidR="00C61976" w:rsidRPr="00604B00">
        <w:t>m</w:t>
      </w:r>
      <w:r w:rsidR="00A62D5A">
        <w:t xml:space="preserve"> </w:t>
      </w:r>
      <w:r w:rsidRPr="00604B00">
        <w:t>Mėlynosios ekonomikos srityje, parengimas;</w:t>
      </w:r>
    </w:p>
    <w:p w14:paraId="2382452B" w14:textId="2194B163" w:rsidR="00124B42" w:rsidRPr="00604B00" w:rsidRDefault="00124B42" w:rsidP="00913537">
      <w:pPr>
        <w:pStyle w:val="Default"/>
        <w:tabs>
          <w:tab w:val="left" w:pos="993"/>
        </w:tabs>
        <w:ind w:firstLine="709"/>
        <w:jc w:val="both"/>
      </w:pPr>
      <w:r w:rsidRPr="00604B00">
        <w:t>-</w:t>
      </w:r>
      <w:r w:rsidRPr="00604B00">
        <w:tab/>
      </w:r>
      <w:r w:rsidR="00CF64B7" w:rsidRPr="00604B00">
        <w:t>m</w:t>
      </w:r>
      <w:r w:rsidRPr="00604B00">
        <w:t>entorių konkurso organizavimas;</w:t>
      </w:r>
    </w:p>
    <w:p w14:paraId="57A436B2" w14:textId="6065E653" w:rsidR="00124B42" w:rsidRPr="00604B00" w:rsidRDefault="00124B42" w:rsidP="00913537">
      <w:pPr>
        <w:pStyle w:val="Default"/>
        <w:tabs>
          <w:tab w:val="left" w:pos="993"/>
        </w:tabs>
        <w:ind w:firstLine="709"/>
        <w:jc w:val="both"/>
      </w:pPr>
      <w:r w:rsidRPr="00604B00">
        <w:t>-</w:t>
      </w:r>
      <w:r w:rsidRPr="00604B00">
        <w:tab/>
      </w:r>
      <w:r w:rsidR="00CF64B7" w:rsidRPr="00604B00">
        <w:t>p</w:t>
      </w:r>
      <w:r w:rsidRPr="00604B00">
        <w:t>ilotinio inkubatoriaus organizavimas ir įgyvendinimas Pireus (Graikija) mieste;</w:t>
      </w:r>
    </w:p>
    <w:p w14:paraId="51D32DB8" w14:textId="3ABA096B" w:rsidR="00124B42" w:rsidRPr="00604B00" w:rsidRDefault="00124B42" w:rsidP="00913537">
      <w:pPr>
        <w:pStyle w:val="Default"/>
        <w:tabs>
          <w:tab w:val="left" w:pos="993"/>
        </w:tabs>
        <w:ind w:firstLine="709"/>
        <w:jc w:val="both"/>
      </w:pPr>
      <w:r w:rsidRPr="00604B00">
        <w:t>-</w:t>
      </w:r>
      <w:r w:rsidRPr="00604B00">
        <w:tab/>
      </w:r>
      <w:r w:rsidR="00CF64B7" w:rsidRPr="00604B00">
        <w:t>m</w:t>
      </w:r>
      <w:r w:rsidRPr="00604B00">
        <w:t xml:space="preserve">ėlynosios ekonomikos inkubatorių įsteigimas </w:t>
      </w:r>
      <w:r w:rsidR="00C61976" w:rsidRPr="00604B00">
        <w:t>P</w:t>
      </w:r>
      <w:r w:rsidRPr="00604B00">
        <w:t>rojekto partnerių mieste;</w:t>
      </w:r>
    </w:p>
    <w:p w14:paraId="2D8DCAA1" w14:textId="6892322D" w:rsidR="00124B42" w:rsidRPr="00604B00" w:rsidRDefault="00124B42" w:rsidP="00913537">
      <w:pPr>
        <w:pStyle w:val="Default"/>
        <w:tabs>
          <w:tab w:val="left" w:pos="993"/>
        </w:tabs>
        <w:ind w:firstLine="709"/>
        <w:jc w:val="both"/>
      </w:pPr>
      <w:r w:rsidRPr="00604B00">
        <w:t>-</w:t>
      </w:r>
      <w:r w:rsidRPr="00604B00">
        <w:tab/>
      </w:r>
      <w:r w:rsidR="00CF64B7" w:rsidRPr="00604B00">
        <w:t>i</w:t>
      </w:r>
      <w:r w:rsidRPr="00604B00">
        <w:t xml:space="preserve">novatyvių verslo idėjų </w:t>
      </w:r>
      <w:r w:rsidR="00C61976" w:rsidRPr="00604B00">
        <w:t>P</w:t>
      </w:r>
      <w:r w:rsidRPr="00604B00">
        <w:t>rojekto partnerių miestuose konkurso organizavimas ir atrinkimas;</w:t>
      </w:r>
    </w:p>
    <w:p w14:paraId="33A353B6" w14:textId="4B9BDFC8" w:rsidR="00124B42" w:rsidRPr="00604B00" w:rsidRDefault="00124B42" w:rsidP="00913537">
      <w:pPr>
        <w:pStyle w:val="Default"/>
        <w:tabs>
          <w:tab w:val="left" w:pos="993"/>
        </w:tabs>
        <w:ind w:firstLine="709"/>
        <w:jc w:val="both"/>
      </w:pPr>
      <w:r w:rsidRPr="00604B00">
        <w:t>-</w:t>
      </w:r>
      <w:r w:rsidRPr="00604B00">
        <w:tab/>
      </w:r>
      <w:r w:rsidR="00CF64B7" w:rsidRPr="00604B00">
        <w:t>i</w:t>
      </w:r>
      <w:r w:rsidRPr="00604B00">
        <w:t>nkubatorių veikla (2 metais);</w:t>
      </w:r>
    </w:p>
    <w:p w14:paraId="1BCF4310" w14:textId="35E4EA07" w:rsidR="00124B42" w:rsidRPr="00604B00" w:rsidRDefault="00124B42" w:rsidP="00913537">
      <w:pPr>
        <w:pStyle w:val="Default"/>
        <w:tabs>
          <w:tab w:val="left" w:pos="993"/>
        </w:tabs>
        <w:ind w:firstLine="709"/>
        <w:jc w:val="both"/>
      </w:pPr>
      <w:r w:rsidRPr="00604B00">
        <w:t>-</w:t>
      </w:r>
      <w:r w:rsidRPr="00604B00">
        <w:tab/>
      </w:r>
      <w:r w:rsidR="00CF64B7" w:rsidRPr="00604B00">
        <w:t>i</w:t>
      </w:r>
      <w:r w:rsidRPr="00604B00">
        <w:t>nvestuotojų savaitės organizavimas.</w:t>
      </w:r>
    </w:p>
    <w:p w14:paraId="794C7D66" w14:textId="643D46A1" w:rsidR="00795CF0" w:rsidRPr="00513915" w:rsidRDefault="00C0734F" w:rsidP="00913537">
      <w:pPr>
        <w:ind w:firstLine="709"/>
        <w:jc w:val="both"/>
        <w:rPr>
          <w:sz w:val="24"/>
          <w:szCs w:val="24"/>
        </w:rPr>
      </w:pPr>
      <w:r w:rsidRPr="00513915">
        <w:rPr>
          <w:b/>
          <w:sz w:val="24"/>
          <w:szCs w:val="24"/>
        </w:rPr>
        <w:t xml:space="preserve">Klaipėdos miesto savivaldybės tarybai </w:t>
      </w:r>
      <w:r w:rsidR="00037EFD" w:rsidRPr="00A62D5A">
        <w:rPr>
          <w:sz w:val="24"/>
          <w:szCs w:val="24"/>
        </w:rPr>
        <w:t xml:space="preserve">pritarus dalyvavimui </w:t>
      </w:r>
      <w:r w:rsidR="00C61976" w:rsidRPr="00A62D5A">
        <w:rPr>
          <w:sz w:val="24"/>
          <w:szCs w:val="24"/>
        </w:rPr>
        <w:t>P</w:t>
      </w:r>
      <w:r w:rsidR="00037EFD" w:rsidRPr="000F2A37">
        <w:rPr>
          <w:sz w:val="24"/>
          <w:szCs w:val="24"/>
        </w:rPr>
        <w:t>rojekte</w:t>
      </w:r>
      <w:r w:rsidR="00037EFD" w:rsidRPr="00513915">
        <w:rPr>
          <w:sz w:val="24"/>
          <w:szCs w:val="24"/>
        </w:rPr>
        <w:t xml:space="preserve"> partnerio teisėmis bei laimėjus paraiškų konkursą, Klaipėdos miesto savivaldybė prisidėtų </w:t>
      </w:r>
      <w:r w:rsidR="00E711F4" w:rsidRPr="00513915">
        <w:rPr>
          <w:sz w:val="24"/>
          <w:szCs w:val="24"/>
        </w:rPr>
        <w:t>prie Klaipėdos miesto strateginių tikslų siekimo sudarant palankesnes sąlygas verslo vystymui mėlynosios ekonomikos sek</w:t>
      </w:r>
      <w:r w:rsidR="001C0500" w:rsidRPr="00513915">
        <w:rPr>
          <w:sz w:val="24"/>
          <w:szCs w:val="24"/>
        </w:rPr>
        <w:t xml:space="preserve">toriuje. Bus sukurtas standartizuotas pradinis paketas / mokymo programa, skirta konsultacijoms, kuriomis jaunieji verslininkai galės pasinaudoti </w:t>
      </w:r>
      <w:r w:rsidR="00E17F75" w:rsidRPr="00513915">
        <w:rPr>
          <w:sz w:val="24"/>
          <w:szCs w:val="24"/>
        </w:rPr>
        <w:t xml:space="preserve">veiklos pradžioje, </w:t>
      </w:r>
      <w:r w:rsidR="001C0500" w:rsidRPr="00513915">
        <w:rPr>
          <w:sz w:val="24"/>
          <w:szCs w:val="24"/>
        </w:rPr>
        <w:t xml:space="preserve">anglų ir kitomis partnerių kalbomis, organizuojami verslo susitikimai tarp šalių partnerių siekiant dalintis gerąją patirtimi </w:t>
      </w:r>
      <w:r w:rsidR="00E17F75" w:rsidRPr="00513915">
        <w:rPr>
          <w:sz w:val="24"/>
          <w:szCs w:val="24"/>
        </w:rPr>
        <w:t>ir sukuriant mėlynosios ekonomikos sektoriaus vystymo tvarumo planą, kuriuo remiantis būtų numatytas Projekto veiklų tęstinumas tarp verslo atstovų ir viešojo sekt</w:t>
      </w:r>
      <w:r w:rsidR="00CF026C" w:rsidRPr="00513915">
        <w:rPr>
          <w:sz w:val="24"/>
          <w:szCs w:val="24"/>
        </w:rPr>
        <w:t>oriaus, bei suinteresuotų verslo startuolių.</w:t>
      </w:r>
    </w:p>
    <w:p w14:paraId="0673A1ED" w14:textId="77777777" w:rsidR="00825737" w:rsidRPr="00513915" w:rsidRDefault="00251F13" w:rsidP="00913537">
      <w:pPr>
        <w:tabs>
          <w:tab w:val="left" w:pos="709"/>
        </w:tabs>
        <w:jc w:val="both"/>
        <w:rPr>
          <w:b/>
          <w:sz w:val="24"/>
          <w:szCs w:val="24"/>
        </w:rPr>
      </w:pPr>
      <w:r w:rsidRPr="00513915">
        <w:rPr>
          <w:b/>
          <w:sz w:val="24"/>
          <w:szCs w:val="24"/>
        </w:rPr>
        <w:tab/>
      </w:r>
      <w:r w:rsidR="00825737" w:rsidRPr="00513915">
        <w:rPr>
          <w:b/>
          <w:sz w:val="24"/>
          <w:szCs w:val="24"/>
        </w:rPr>
        <w:t>4. Sprendimo projekto rengimo metu gauti specialistų vertinimai.</w:t>
      </w:r>
    </w:p>
    <w:p w14:paraId="1D17BBEB" w14:textId="77777777" w:rsidR="00825737" w:rsidRPr="00513915" w:rsidRDefault="00B442F0" w:rsidP="00913537">
      <w:pPr>
        <w:tabs>
          <w:tab w:val="left" w:pos="709"/>
        </w:tabs>
        <w:jc w:val="both"/>
        <w:rPr>
          <w:sz w:val="24"/>
          <w:szCs w:val="24"/>
        </w:rPr>
      </w:pPr>
      <w:r w:rsidRPr="00513915">
        <w:rPr>
          <w:sz w:val="24"/>
          <w:szCs w:val="24"/>
        </w:rPr>
        <w:tab/>
      </w:r>
      <w:r w:rsidR="00DF309A" w:rsidRPr="00513915">
        <w:rPr>
          <w:sz w:val="24"/>
          <w:szCs w:val="24"/>
        </w:rPr>
        <w:t>Nėra</w:t>
      </w:r>
      <w:r w:rsidR="0013348D" w:rsidRPr="00513915">
        <w:rPr>
          <w:sz w:val="24"/>
          <w:szCs w:val="24"/>
        </w:rPr>
        <w:t>.</w:t>
      </w:r>
    </w:p>
    <w:p w14:paraId="3290F067" w14:textId="77777777" w:rsidR="00825737" w:rsidRPr="00513915" w:rsidRDefault="00B442F0" w:rsidP="00913537">
      <w:pPr>
        <w:tabs>
          <w:tab w:val="left" w:pos="709"/>
        </w:tabs>
        <w:jc w:val="both"/>
        <w:rPr>
          <w:b/>
          <w:sz w:val="24"/>
          <w:szCs w:val="24"/>
        </w:rPr>
      </w:pPr>
      <w:r w:rsidRPr="00513915">
        <w:rPr>
          <w:b/>
          <w:sz w:val="24"/>
          <w:szCs w:val="24"/>
        </w:rPr>
        <w:tab/>
      </w:r>
      <w:r w:rsidR="00825737" w:rsidRPr="00513915">
        <w:rPr>
          <w:b/>
          <w:sz w:val="24"/>
          <w:szCs w:val="24"/>
        </w:rPr>
        <w:t xml:space="preserve">5. Išlaidų sąmatos, skaičiavimai, reikalingi pagrindimai ir paaiškinimai. </w:t>
      </w:r>
    </w:p>
    <w:p w14:paraId="7D636493" w14:textId="2F83AC9C" w:rsidR="00CB55C1" w:rsidRPr="00CB55C1" w:rsidRDefault="00795CF0" w:rsidP="00913537">
      <w:pPr>
        <w:tabs>
          <w:tab w:val="left" w:pos="709"/>
        </w:tabs>
        <w:jc w:val="both"/>
        <w:rPr>
          <w:sz w:val="24"/>
          <w:szCs w:val="24"/>
        </w:rPr>
      </w:pPr>
      <w:r w:rsidRPr="00513915">
        <w:rPr>
          <w:bCs/>
          <w:sz w:val="24"/>
          <w:szCs w:val="24"/>
        </w:rPr>
        <w:tab/>
      </w:r>
      <w:r w:rsidR="00C61976" w:rsidRPr="00513915">
        <w:rPr>
          <w:bCs/>
          <w:sz w:val="24"/>
          <w:szCs w:val="24"/>
        </w:rPr>
        <w:t xml:space="preserve">Tiksli </w:t>
      </w:r>
      <w:r w:rsidR="00C61976" w:rsidRPr="00513915">
        <w:rPr>
          <w:sz w:val="24"/>
          <w:szCs w:val="24"/>
        </w:rPr>
        <w:t>be</w:t>
      </w:r>
      <w:r w:rsidRPr="00513915">
        <w:rPr>
          <w:sz w:val="24"/>
          <w:szCs w:val="24"/>
        </w:rPr>
        <w:t xml:space="preserve">ndra </w:t>
      </w:r>
      <w:r w:rsidR="00C61976" w:rsidRPr="00513915">
        <w:rPr>
          <w:sz w:val="24"/>
          <w:szCs w:val="24"/>
        </w:rPr>
        <w:t>P</w:t>
      </w:r>
      <w:r w:rsidRPr="00513915">
        <w:rPr>
          <w:sz w:val="24"/>
          <w:szCs w:val="24"/>
        </w:rPr>
        <w:t>rojekto vertė bus paskaičiuota parengus paraišką</w:t>
      </w:r>
      <w:r w:rsidR="00C61976" w:rsidRPr="00513915">
        <w:rPr>
          <w:sz w:val="24"/>
          <w:szCs w:val="24"/>
        </w:rPr>
        <w:t>, nes tai priklauso nuo įsitraukusių partnerių skaičiaus</w:t>
      </w:r>
      <w:r w:rsidRPr="00513915">
        <w:rPr>
          <w:sz w:val="24"/>
          <w:szCs w:val="24"/>
        </w:rPr>
        <w:t xml:space="preserve">. Maksimali galima </w:t>
      </w:r>
      <w:r w:rsidR="00C61976" w:rsidRPr="00513915">
        <w:rPr>
          <w:sz w:val="24"/>
          <w:szCs w:val="24"/>
        </w:rPr>
        <w:t>vieno P</w:t>
      </w:r>
      <w:r w:rsidRPr="00513915">
        <w:rPr>
          <w:sz w:val="24"/>
          <w:szCs w:val="24"/>
        </w:rPr>
        <w:t xml:space="preserve">rojekto </w:t>
      </w:r>
      <w:r w:rsidR="00EC628A" w:rsidRPr="00604B00">
        <w:rPr>
          <w:sz w:val="24"/>
          <w:szCs w:val="24"/>
        </w:rPr>
        <w:t>partnerio</w:t>
      </w:r>
      <w:r w:rsidR="00EC628A" w:rsidRPr="00513915">
        <w:rPr>
          <w:sz w:val="24"/>
          <w:szCs w:val="24"/>
        </w:rPr>
        <w:t xml:space="preserve"> </w:t>
      </w:r>
      <w:r w:rsidRPr="00A62D5A">
        <w:rPr>
          <w:sz w:val="24"/>
          <w:szCs w:val="24"/>
        </w:rPr>
        <w:t xml:space="preserve">finansavimo suma – </w:t>
      </w:r>
      <w:r w:rsidR="0014120E" w:rsidRPr="00513915">
        <w:rPr>
          <w:sz w:val="24"/>
          <w:szCs w:val="24"/>
        </w:rPr>
        <w:t>25</w:t>
      </w:r>
      <w:r w:rsidRPr="00513915">
        <w:rPr>
          <w:sz w:val="24"/>
          <w:szCs w:val="24"/>
        </w:rPr>
        <w:t xml:space="preserve">0.000,00 Eur (maksimali galima bendra </w:t>
      </w:r>
      <w:r w:rsidR="00C61976" w:rsidRPr="00513915">
        <w:rPr>
          <w:sz w:val="24"/>
          <w:szCs w:val="24"/>
        </w:rPr>
        <w:t>P</w:t>
      </w:r>
      <w:r w:rsidRPr="00513915">
        <w:rPr>
          <w:sz w:val="24"/>
          <w:szCs w:val="24"/>
        </w:rPr>
        <w:t xml:space="preserve">rojekto vertė – </w:t>
      </w:r>
      <w:r w:rsidR="00CB55C1" w:rsidRPr="00513915">
        <w:rPr>
          <w:sz w:val="24"/>
          <w:szCs w:val="24"/>
        </w:rPr>
        <w:t>1.000.000,00</w:t>
      </w:r>
      <w:r w:rsidRPr="00513915">
        <w:rPr>
          <w:sz w:val="24"/>
          <w:szCs w:val="24"/>
        </w:rPr>
        <w:t xml:space="preserve"> Eur). Didžiausias galimas finansavimo intensyvumas yra 85 proc. nuo visos tinkamų finansuoti išlaidų sumos. </w:t>
      </w:r>
      <w:r w:rsidR="007D7C38" w:rsidRPr="00513915">
        <w:rPr>
          <w:sz w:val="24"/>
          <w:szCs w:val="24"/>
        </w:rPr>
        <w:t>Vis</w:t>
      </w:r>
      <w:r w:rsidR="00CB55C1" w:rsidRPr="00513915">
        <w:rPr>
          <w:sz w:val="24"/>
          <w:szCs w:val="24"/>
        </w:rPr>
        <w:t xml:space="preserve">i partneriai </w:t>
      </w:r>
      <w:r w:rsidR="000D566B" w:rsidRPr="00513915">
        <w:rPr>
          <w:sz w:val="24"/>
          <w:szCs w:val="24"/>
        </w:rPr>
        <w:t>padengia</w:t>
      </w:r>
      <w:r w:rsidRPr="00513915">
        <w:rPr>
          <w:sz w:val="24"/>
          <w:szCs w:val="24"/>
        </w:rPr>
        <w:t xml:space="preserve"> </w:t>
      </w:r>
      <w:r w:rsidR="00CB55C1" w:rsidRPr="00513915">
        <w:rPr>
          <w:sz w:val="24"/>
          <w:szCs w:val="24"/>
        </w:rPr>
        <w:t xml:space="preserve">iki </w:t>
      </w:r>
      <w:r w:rsidRPr="00513915">
        <w:rPr>
          <w:sz w:val="24"/>
          <w:szCs w:val="24"/>
        </w:rPr>
        <w:t>15</w:t>
      </w:r>
      <w:r w:rsidR="00C52276" w:rsidRPr="00513915">
        <w:rPr>
          <w:sz w:val="24"/>
          <w:szCs w:val="24"/>
        </w:rPr>
        <w:t xml:space="preserve"> %</w:t>
      </w:r>
      <w:r w:rsidR="00C61976" w:rsidRPr="00513915">
        <w:rPr>
          <w:b/>
          <w:sz w:val="24"/>
          <w:szCs w:val="24"/>
        </w:rPr>
        <w:t xml:space="preserve"> </w:t>
      </w:r>
      <w:r w:rsidR="00C61976" w:rsidRPr="00513915">
        <w:rPr>
          <w:sz w:val="24"/>
          <w:szCs w:val="24"/>
        </w:rPr>
        <w:t>P</w:t>
      </w:r>
      <w:r w:rsidRPr="00513915">
        <w:rPr>
          <w:sz w:val="24"/>
          <w:szCs w:val="24"/>
        </w:rPr>
        <w:t>rojekto tinkamų išlaidų</w:t>
      </w:r>
      <w:r w:rsidR="00C61976" w:rsidRPr="00513915">
        <w:rPr>
          <w:sz w:val="24"/>
          <w:szCs w:val="24"/>
        </w:rPr>
        <w:t xml:space="preserve">, vadovaujantis </w:t>
      </w:r>
      <w:r w:rsidR="00CB55C1" w:rsidRPr="00513915">
        <w:rPr>
          <w:sz w:val="24"/>
          <w:szCs w:val="24"/>
        </w:rPr>
        <w:t>šalies</w:t>
      </w:r>
      <w:r w:rsidR="000D566B" w:rsidRPr="00513915">
        <w:rPr>
          <w:sz w:val="24"/>
          <w:szCs w:val="24"/>
        </w:rPr>
        <w:t xml:space="preserve"> bendrojo vidaus produkto</w:t>
      </w:r>
      <w:r w:rsidR="00CB55C1" w:rsidRPr="00CB55C1">
        <w:rPr>
          <w:sz w:val="24"/>
          <w:szCs w:val="24"/>
        </w:rPr>
        <w:t xml:space="preserve"> vienam gyventojui kiekvienoje </w:t>
      </w:r>
      <w:r w:rsidR="00C61976">
        <w:rPr>
          <w:sz w:val="24"/>
          <w:szCs w:val="24"/>
        </w:rPr>
        <w:t xml:space="preserve">partnerio </w:t>
      </w:r>
      <w:r w:rsidR="00CB55C1" w:rsidRPr="00CB55C1">
        <w:rPr>
          <w:sz w:val="24"/>
          <w:szCs w:val="24"/>
        </w:rPr>
        <w:t>šalyje</w:t>
      </w:r>
      <w:r w:rsidR="000D566B">
        <w:rPr>
          <w:sz w:val="24"/>
          <w:szCs w:val="24"/>
        </w:rPr>
        <w:t xml:space="preserve"> dydžiui</w:t>
      </w:r>
      <w:r w:rsidR="00CB55C1" w:rsidRPr="00CB55C1">
        <w:rPr>
          <w:sz w:val="24"/>
          <w:szCs w:val="24"/>
        </w:rPr>
        <w:t>.</w:t>
      </w:r>
      <w:r w:rsidR="00B442F0">
        <w:rPr>
          <w:b/>
          <w:sz w:val="24"/>
          <w:szCs w:val="24"/>
        </w:rPr>
        <w:tab/>
      </w:r>
    </w:p>
    <w:p w14:paraId="69164E57" w14:textId="77777777" w:rsidR="00D73FFF" w:rsidRPr="00352E81" w:rsidRDefault="000D566B" w:rsidP="00913537">
      <w:pPr>
        <w:tabs>
          <w:tab w:val="left" w:pos="709"/>
        </w:tabs>
        <w:ind w:hanging="142"/>
        <w:jc w:val="both"/>
        <w:rPr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825737" w:rsidRPr="00825737">
        <w:rPr>
          <w:b/>
          <w:sz w:val="24"/>
          <w:szCs w:val="24"/>
        </w:rPr>
        <w:t>6. Lėšų poreikis sprendimo įgyvendinimui</w:t>
      </w:r>
      <w:r w:rsidR="00825737" w:rsidRPr="00825737">
        <w:rPr>
          <w:b/>
          <w:color w:val="000000"/>
          <w:sz w:val="24"/>
          <w:szCs w:val="24"/>
        </w:rPr>
        <w:t>.</w:t>
      </w:r>
      <w:r w:rsidR="00CF0786">
        <w:rPr>
          <w:color w:val="000000"/>
          <w:sz w:val="24"/>
          <w:szCs w:val="24"/>
        </w:rPr>
        <w:t xml:space="preserve"> </w:t>
      </w:r>
    </w:p>
    <w:p w14:paraId="17C85206" w14:textId="7BD14F16" w:rsidR="00825737" w:rsidRPr="000D566B" w:rsidRDefault="00CF0786" w:rsidP="00913537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0D566B">
        <w:rPr>
          <w:color w:val="000000"/>
          <w:sz w:val="24"/>
          <w:szCs w:val="24"/>
        </w:rPr>
        <w:t>Lė</w:t>
      </w:r>
      <w:r w:rsidR="0050312E" w:rsidRPr="000D566B">
        <w:rPr>
          <w:color w:val="000000"/>
          <w:sz w:val="24"/>
          <w:szCs w:val="24"/>
        </w:rPr>
        <w:t xml:space="preserve">šos </w:t>
      </w:r>
      <w:r w:rsidR="00C61976">
        <w:rPr>
          <w:color w:val="000000"/>
          <w:sz w:val="24"/>
          <w:szCs w:val="24"/>
        </w:rPr>
        <w:t>P</w:t>
      </w:r>
      <w:r w:rsidR="0050312E" w:rsidRPr="000D566B">
        <w:rPr>
          <w:color w:val="000000"/>
          <w:sz w:val="24"/>
          <w:szCs w:val="24"/>
        </w:rPr>
        <w:t>rojektui įgyvendinti</w:t>
      </w:r>
      <w:r w:rsidR="000D566B">
        <w:rPr>
          <w:color w:val="000000"/>
          <w:sz w:val="24"/>
          <w:szCs w:val="24"/>
        </w:rPr>
        <w:t xml:space="preserve"> bus </w:t>
      </w:r>
      <w:r w:rsidR="00C61976">
        <w:rPr>
          <w:color w:val="000000"/>
          <w:sz w:val="24"/>
          <w:szCs w:val="24"/>
        </w:rPr>
        <w:t xml:space="preserve">planuojamos </w:t>
      </w:r>
      <w:r w:rsidR="00C61976">
        <w:rPr>
          <w:color w:val="000000"/>
          <w:sz w:val="24"/>
          <w:szCs w:val="24"/>
          <w:lang w:val="en-US"/>
        </w:rPr>
        <w:t xml:space="preserve">2019-2020 </w:t>
      </w:r>
      <w:r w:rsidR="00C61976">
        <w:rPr>
          <w:color w:val="000000"/>
          <w:sz w:val="24"/>
          <w:szCs w:val="24"/>
        </w:rPr>
        <w:t xml:space="preserve">Klaipėdos miesto </w:t>
      </w:r>
      <w:r w:rsidR="000D566B">
        <w:rPr>
          <w:color w:val="000000"/>
          <w:sz w:val="24"/>
          <w:szCs w:val="24"/>
        </w:rPr>
        <w:t>savivaldybės biudžete</w:t>
      </w:r>
      <w:r w:rsidR="00C61976">
        <w:rPr>
          <w:color w:val="000000"/>
          <w:sz w:val="24"/>
          <w:szCs w:val="24"/>
        </w:rPr>
        <w:t xml:space="preserve">, </w:t>
      </w:r>
      <w:r w:rsidR="000D566B">
        <w:rPr>
          <w:color w:val="000000"/>
          <w:sz w:val="24"/>
          <w:szCs w:val="24"/>
        </w:rPr>
        <w:t xml:space="preserve">patvirtinus galimybę </w:t>
      </w:r>
      <w:r w:rsidR="00D724FE">
        <w:rPr>
          <w:color w:val="000000"/>
          <w:sz w:val="24"/>
          <w:szCs w:val="24"/>
        </w:rPr>
        <w:t>dalyvauti Projekte ir pateikus P</w:t>
      </w:r>
      <w:r w:rsidR="000D566B">
        <w:rPr>
          <w:color w:val="000000"/>
          <w:sz w:val="24"/>
          <w:szCs w:val="24"/>
        </w:rPr>
        <w:t>rojekto paraišką, kai bus</w:t>
      </w:r>
      <w:r w:rsidR="00D724FE">
        <w:rPr>
          <w:color w:val="000000"/>
          <w:sz w:val="24"/>
          <w:szCs w:val="24"/>
        </w:rPr>
        <w:t xml:space="preserve"> nustatytos tikslios reikalingos </w:t>
      </w:r>
      <w:r w:rsidR="00C61976">
        <w:rPr>
          <w:color w:val="000000"/>
          <w:sz w:val="24"/>
          <w:szCs w:val="24"/>
        </w:rPr>
        <w:t>P</w:t>
      </w:r>
      <w:r w:rsidR="00D724FE">
        <w:rPr>
          <w:color w:val="000000"/>
          <w:sz w:val="24"/>
          <w:szCs w:val="24"/>
        </w:rPr>
        <w:t>rojekto lėšos.</w:t>
      </w:r>
    </w:p>
    <w:p w14:paraId="7AFF71AA" w14:textId="77777777" w:rsidR="00825737" w:rsidRPr="00825737" w:rsidRDefault="00825737" w:rsidP="00825737">
      <w:pPr>
        <w:ind w:firstLine="720"/>
        <w:jc w:val="both"/>
        <w:rPr>
          <w:b/>
          <w:sz w:val="24"/>
          <w:szCs w:val="24"/>
        </w:rPr>
      </w:pPr>
      <w:r w:rsidRPr="00825737">
        <w:rPr>
          <w:b/>
          <w:sz w:val="24"/>
          <w:szCs w:val="24"/>
        </w:rPr>
        <w:t xml:space="preserve">7. Galimos teigiamos ar neigiamos sprendimo priėmimo pasekmės. </w:t>
      </w:r>
    </w:p>
    <w:p w14:paraId="34B87D85" w14:textId="77777777" w:rsidR="00C61976" w:rsidRDefault="00915A71" w:rsidP="00913537">
      <w:pPr>
        <w:tabs>
          <w:tab w:val="left" w:pos="709"/>
        </w:tabs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 w:rsidR="003D683B" w:rsidRPr="000354F3">
        <w:rPr>
          <w:bCs/>
          <w:sz w:val="24"/>
          <w:szCs w:val="24"/>
        </w:rPr>
        <w:t>Teigiamos pasekmės</w:t>
      </w:r>
      <w:r w:rsidR="00C61976">
        <w:rPr>
          <w:bCs/>
          <w:sz w:val="24"/>
          <w:szCs w:val="24"/>
        </w:rPr>
        <w:t>.</w:t>
      </w:r>
    </w:p>
    <w:p w14:paraId="24B42D69" w14:textId="1F28CD11" w:rsidR="003D683B" w:rsidRDefault="00C61976" w:rsidP="00913537">
      <w:pPr>
        <w:tabs>
          <w:tab w:val="left" w:pos="709"/>
        </w:tabs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>Pr</w:t>
      </w:r>
      <w:r w:rsidR="003D683B" w:rsidRPr="00915A71">
        <w:rPr>
          <w:bCs/>
          <w:sz w:val="24"/>
          <w:szCs w:val="24"/>
        </w:rPr>
        <w:t>iėmus siūlomą Savivaldybės tarybos sprendimo projektą</w:t>
      </w:r>
      <w:r>
        <w:rPr>
          <w:bCs/>
          <w:sz w:val="24"/>
          <w:szCs w:val="24"/>
        </w:rPr>
        <w:t xml:space="preserve"> ir </w:t>
      </w:r>
      <w:r w:rsidR="003D683B" w:rsidRPr="00915A71">
        <w:rPr>
          <w:bCs/>
          <w:sz w:val="24"/>
          <w:szCs w:val="24"/>
        </w:rPr>
        <w:t xml:space="preserve">pateikus </w:t>
      </w:r>
      <w:r>
        <w:rPr>
          <w:bCs/>
          <w:sz w:val="24"/>
          <w:szCs w:val="24"/>
        </w:rPr>
        <w:t>P</w:t>
      </w:r>
      <w:r w:rsidR="003D683B" w:rsidRPr="00915A71">
        <w:rPr>
          <w:bCs/>
          <w:sz w:val="24"/>
          <w:szCs w:val="24"/>
        </w:rPr>
        <w:t>rojekto paraišką bei gavus finansavimą</w:t>
      </w:r>
      <w:r w:rsidR="00D724FE">
        <w:rPr>
          <w:bCs/>
          <w:sz w:val="24"/>
          <w:szCs w:val="24"/>
        </w:rPr>
        <w:t xml:space="preserve"> b</w:t>
      </w:r>
      <w:r>
        <w:rPr>
          <w:bCs/>
          <w:sz w:val="24"/>
          <w:szCs w:val="24"/>
        </w:rPr>
        <w:t xml:space="preserve">ūtų </w:t>
      </w:r>
      <w:r w:rsidR="00D724FE">
        <w:rPr>
          <w:sz w:val="24"/>
          <w:szCs w:val="24"/>
        </w:rPr>
        <w:t>skatinamos</w:t>
      </w:r>
      <w:r w:rsidR="00D724FE" w:rsidRPr="00D7008C">
        <w:rPr>
          <w:sz w:val="24"/>
          <w:szCs w:val="24"/>
        </w:rPr>
        <w:t xml:space="preserve"> novat</w:t>
      </w:r>
      <w:r w:rsidR="00D724FE">
        <w:rPr>
          <w:sz w:val="24"/>
          <w:szCs w:val="24"/>
        </w:rPr>
        <w:t>oriškas verslo idėjas, susijusio</w:t>
      </w:r>
      <w:r w:rsidR="00D724FE" w:rsidRPr="00D7008C">
        <w:rPr>
          <w:sz w:val="24"/>
          <w:szCs w:val="24"/>
        </w:rPr>
        <w:t xml:space="preserve">s su </w:t>
      </w:r>
      <w:r>
        <w:rPr>
          <w:sz w:val="24"/>
          <w:szCs w:val="24"/>
        </w:rPr>
        <w:t xml:space="preserve">mėlynosios ekonomikos kryptimis, </w:t>
      </w:r>
      <w:r w:rsidR="00D724FE" w:rsidRPr="00D7008C">
        <w:rPr>
          <w:sz w:val="24"/>
          <w:szCs w:val="24"/>
        </w:rPr>
        <w:t xml:space="preserve">atsižvelgiant į aplinkos, socialinius ir ekonominius aspektus. </w:t>
      </w:r>
      <w:r w:rsidR="00D724FE">
        <w:rPr>
          <w:sz w:val="24"/>
          <w:szCs w:val="24"/>
        </w:rPr>
        <w:t xml:space="preserve">Projektas </w:t>
      </w:r>
      <w:r w:rsidR="005F5A95">
        <w:rPr>
          <w:sz w:val="24"/>
          <w:szCs w:val="24"/>
        </w:rPr>
        <w:t>skatins D</w:t>
      </w:r>
      <w:r w:rsidR="000C016A">
        <w:rPr>
          <w:sz w:val="24"/>
          <w:szCs w:val="24"/>
        </w:rPr>
        <w:t>okumente numatytų strateginių tikslų įgyvendinimą ir formuos palankias sąlygas LABS tinklo plėtrai.</w:t>
      </w:r>
    </w:p>
    <w:p w14:paraId="2F3EE3AC" w14:textId="77777777" w:rsidR="000F2021" w:rsidRDefault="004460BE" w:rsidP="00913537">
      <w:pPr>
        <w:tabs>
          <w:tab w:val="left" w:pos="709"/>
        </w:tabs>
        <w:jc w:val="both"/>
        <w:rPr>
          <w:sz w:val="24"/>
          <w:szCs w:val="24"/>
        </w:rPr>
      </w:pPr>
      <w:r>
        <w:rPr>
          <w:bCs/>
          <w:sz w:val="24"/>
          <w:szCs w:val="24"/>
        </w:rPr>
        <w:tab/>
      </w:r>
      <w:r w:rsidRPr="00825737">
        <w:rPr>
          <w:sz w:val="24"/>
          <w:szCs w:val="24"/>
        </w:rPr>
        <w:t>Neigiamos pasekmės</w:t>
      </w:r>
      <w:r>
        <w:rPr>
          <w:sz w:val="24"/>
          <w:szCs w:val="24"/>
        </w:rPr>
        <w:t xml:space="preserve"> arba rizika – jei projekto administravimas būtų vykdomas netinkamai ar aplaidžiai, tai būtų grėsmė nesusigrąžinti 85 % išlaidų.</w:t>
      </w:r>
      <w:r w:rsidR="005C65AC" w:rsidRPr="00915A71">
        <w:rPr>
          <w:bCs/>
          <w:sz w:val="24"/>
          <w:szCs w:val="24"/>
        </w:rPr>
        <w:t xml:space="preserve"> </w:t>
      </w:r>
    </w:p>
    <w:p w14:paraId="1329C73F" w14:textId="7B4FC3F6" w:rsidR="009978C0" w:rsidRPr="0063663C" w:rsidRDefault="00425272" w:rsidP="009978C0">
      <w:pPr>
        <w:tabs>
          <w:tab w:val="left" w:pos="851"/>
        </w:tabs>
        <w:jc w:val="both"/>
        <w:rPr>
          <w:bCs/>
        </w:rPr>
      </w:pPr>
      <w:r>
        <w:rPr>
          <w:sz w:val="24"/>
          <w:szCs w:val="24"/>
        </w:rPr>
        <w:tab/>
      </w:r>
      <w:r w:rsidR="0063663C">
        <w:rPr>
          <w:sz w:val="24"/>
          <w:szCs w:val="24"/>
        </w:rPr>
        <w:t xml:space="preserve"> </w:t>
      </w:r>
      <w:r w:rsidR="0063663C">
        <w:rPr>
          <w:sz w:val="24"/>
          <w:szCs w:val="24"/>
        </w:rPr>
        <w:tab/>
      </w:r>
    </w:p>
    <w:p w14:paraId="44CD77E8" w14:textId="77777777" w:rsidR="001C16E0" w:rsidRPr="0063663C" w:rsidRDefault="001C16E0" w:rsidP="001C16E0">
      <w:pPr>
        <w:pStyle w:val="Default"/>
        <w:jc w:val="both"/>
        <w:rPr>
          <w:bCs/>
          <w:color w:val="auto"/>
        </w:rPr>
      </w:pPr>
      <w:r w:rsidRPr="0063663C">
        <w:rPr>
          <w:bCs/>
          <w:color w:val="auto"/>
        </w:rPr>
        <w:t xml:space="preserve"> </w:t>
      </w:r>
    </w:p>
    <w:tbl>
      <w:tblPr>
        <w:tblW w:w="9923" w:type="dxa"/>
        <w:tblInd w:w="-142" w:type="dxa"/>
        <w:tblLook w:val="01E0" w:firstRow="1" w:lastRow="1" w:firstColumn="1" w:lastColumn="1" w:noHBand="0" w:noVBand="0"/>
      </w:tblPr>
      <w:tblGrid>
        <w:gridCol w:w="5637"/>
        <w:gridCol w:w="4286"/>
      </w:tblGrid>
      <w:tr w:rsidR="00AA5787" w:rsidRPr="00AA5787" w14:paraId="7914256F" w14:textId="77777777" w:rsidTr="00913537">
        <w:tc>
          <w:tcPr>
            <w:tcW w:w="5637" w:type="dxa"/>
          </w:tcPr>
          <w:p w14:paraId="197DC5B7" w14:textId="77777777" w:rsidR="00AA5787" w:rsidRPr="00AA5787" w:rsidRDefault="00D724FE" w:rsidP="00D724F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Tarptautinių ryšių ir ekonominės plėtros </w:t>
            </w:r>
            <w:r w:rsidR="00AA5787" w:rsidRPr="00AA5787">
              <w:rPr>
                <w:sz w:val="24"/>
                <w:szCs w:val="24"/>
              </w:rPr>
              <w:t>skyriaus vedėj</w:t>
            </w:r>
            <w:r w:rsidR="004460BE">
              <w:rPr>
                <w:sz w:val="24"/>
                <w:szCs w:val="24"/>
              </w:rPr>
              <w:t>a</w:t>
            </w:r>
          </w:p>
        </w:tc>
        <w:tc>
          <w:tcPr>
            <w:tcW w:w="4286" w:type="dxa"/>
          </w:tcPr>
          <w:p w14:paraId="0916CD6F" w14:textId="00CFFB69" w:rsidR="00AA5787" w:rsidRDefault="003D683B" w:rsidP="00643FC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</w:t>
            </w:r>
            <w:r w:rsidR="00523089">
              <w:rPr>
                <w:sz w:val="24"/>
                <w:szCs w:val="24"/>
              </w:rPr>
              <w:t>Jurgita Činauskaitė</w:t>
            </w:r>
            <w:r w:rsidR="00D724FE">
              <w:rPr>
                <w:sz w:val="24"/>
                <w:szCs w:val="24"/>
              </w:rPr>
              <w:t xml:space="preserve"> - Cetiner</w:t>
            </w:r>
          </w:p>
          <w:p w14:paraId="4AD3C788" w14:textId="77777777" w:rsidR="000852FB" w:rsidRDefault="000852FB" w:rsidP="00643FC4">
            <w:pPr>
              <w:jc w:val="right"/>
              <w:rPr>
                <w:sz w:val="24"/>
                <w:szCs w:val="24"/>
              </w:rPr>
            </w:pPr>
          </w:p>
          <w:p w14:paraId="399A8CB1" w14:textId="77777777" w:rsidR="000852FB" w:rsidRPr="00AA5787" w:rsidRDefault="000852FB" w:rsidP="00643FC4">
            <w:pPr>
              <w:jc w:val="right"/>
              <w:rPr>
                <w:sz w:val="24"/>
                <w:szCs w:val="24"/>
              </w:rPr>
            </w:pPr>
          </w:p>
        </w:tc>
      </w:tr>
    </w:tbl>
    <w:p w14:paraId="14ED09F0" w14:textId="77777777" w:rsidR="00082B09" w:rsidRDefault="00082B09" w:rsidP="004E647C">
      <w:pPr>
        <w:pStyle w:val="Default"/>
        <w:jc w:val="both"/>
        <w:rPr>
          <w:sz w:val="23"/>
          <w:szCs w:val="23"/>
        </w:rPr>
      </w:pPr>
    </w:p>
    <w:p w14:paraId="64A30457" w14:textId="77777777" w:rsidR="00B240E7" w:rsidRDefault="00B240E7" w:rsidP="004E647C">
      <w:pPr>
        <w:pStyle w:val="Default"/>
        <w:jc w:val="both"/>
        <w:rPr>
          <w:sz w:val="23"/>
          <w:szCs w:val="23"/>
        </w:rPr>
      </w:pPr>
    </w:p>
    <w:sectPr w:rsidR="00B240E7" w:rsidSect="00890633">
      <w:headerReference w:type="first" r:id="rId8"/>
      <w:pgSz w:w="11907" w:h="16839" w:code="9"/>
      <w:pgMar w:top="1134" w:right="567" w:bottom="567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EB207C" w14:textId="77777777" w:rsidR="00700811" w:rsidRDefault="00700811" w:rsidP="00115812">
      <w:r>
        <w:separator/>
      </w:r>
    </w:p>
  </w:endnote>
  <w:endnote w:type="continuationSeparator" w:id="0">
    <w:p w14:paraId="551DBEB0" w14:textId="77777777" w:rsidR="00700811" w:rsidRDefault="00700811" w:rsidP="00115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default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29BB20" w14:textId="77777777" w:rsidR="00700811" w:rsidRDefault="00700811" w:rsidP="00115812">
      <w:r>
        <w:separator/>
      </w:r>
    </w:p>
  </w:footnote>
  <w:footnote w:type="continuationSeparator" w:id="0">
    <w:p w14:paraId="1EC0BDE6" w14:textId="77777777" w:rsidR="00700811" w:rsidRDefault="00700811" w:rsidP="001158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8E8F4C" w14:textId="77777777" w:rsidR="00A00EA5" w:rsidRPr="00A72A47" w:rsidRDefault="00A00EA5" w:rsidP="00A72A47">
    <w:pPr>
      <w:pStyle w:val="Antrats"/>
      <w:jc w:val="right"/>
      <w:rPr>
        <w:b/>
        <w:sz w:val="24"/>
        <w:szCs w:val="24"/>
      </w:rPr>
    </w:pPr>
    <w:r w:rsidRPr="00A72A47">
      <w:rPr>
        <w:b/>
        <w:sz w:val="24"/>
        <w:szCs w:val="24"/>
      </w:rPr>
      <w:t>Projektas</w:t>
    </w:r>
  </w:p>
  <w:p w14:paraId="701C3D2F" w14:textId="77777777" w:rsidR="00A00EA5" w:rsidRPr="00A72A47" w:rsidRDefault="00A00EA5" w:rsidP="00A72A47">
    <w:pPr>
      <w:pStyle w:val="Antrats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7D22D1"/>
    <w:multiLevelType w:val="hybridMultilevel"/>
    <w:tmpl w:val="908238B2"/>
    <w:lvl w:ilvl="0" w:tplc="CC3CD0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8113365"/>
    <w:multiLevelType w:val="hybridMultilevel"/>
    <w:tmpl w:val="BB0AEC6C"/>
    <w:lvl w:ilvl="0" w:tplc="6726AF9E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236BAE"/>
    <w:multiLevelType w:val="multilevel"/>
    <w:tmpl w:val="0427001F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1435C53"/>
    <w:multiLevelType w:val="hybridMultilevel"/>
    <w:tmpl w:val="32286E6C"/>
    <w:lvl w:ilvl="0" w:tplc="F27E4FEA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1773FA0"/>
    <w:multiLevelType w:val="hybridMultilevel"/>
    <w:tmpl w:val="F9386974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2A13C74"/>
    <w:multiLevelType w:val="hybridMultilevel"/>
    <w:tmpl w:val="AF5CC836"/>
    <w:lvl w:ilvl="0" w:tplc="90B0246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2520821"/>
    <w:multiLevelType w:val="hybridMultilevel"/>
    <w:tmpl w:val="869EF512"/>
    <w:lvl w:ilvl="0" w:tplc="682CCD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2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48D"/>
    <w:rsid w:val="00010E92"/>
    <w:rsid w:val="0001367A"/>
    <w:rsid w:val="00015812"/>
    <w:rsid w:val="0002113E"/>
    <w:rsid w:val="00031821"/>
    <w:rsid w:val="000354F3"/>
    <w:rsid w:val="00037EFD"/>
    <w:rsid w:val="000621D1"/>
    <w:rsid w:val="000638F7"/>
    <w:rsid w:val="000709D7"/>
    <w:rsid w:val="00075955"/>
    <w:rsid w:val="000769E3"/>
    <w:rsid w:val="00082B09"/>
    <w:rsid w:val="000852FB"/>
    <w:rsid w:val="00086F4B"/>
    <w:rsid w:val="00093230"/>
    <w:rsid w:val="000A28C2"/>
    <w:rsid w:val="000A3639"/>
    <w:rsid w:val="000A69A2"/>
    <w:rsid w:val="000C016A"/>
    <w:rsid w:val="000C313E"/>
    <w:rsid w:val="000D2ACA"/>
    <w:rsid w:val="000D3A2B"/>
    <w:rsid w:val="000D566B"/>
    <w:rsid w:val="000D736C"/>
    <w:rsid w:val="000D74C4"/>
    <w:rsid w:val="000E27C4"/>
    <w:rsid w:val="000E5C34"/>
    <w:rsid w:val="000F2021"/>
    <w:rsid w:val="000F2A37"/>
    <w:rsid w:val="001028D2"/>
    <w:rsid w:val="00106978"/>
    <w:rsid w:val="00111B12"/>
    <w:rsid w:val="00112DA9"/>
    <w:rsid w:val="00115812"/>
    <w:rsid w:val="00123041"/>
    <w:rsid w:val="00124B42"/>
    <w:rsid w:val="0013348D"/>
    <w:rsid w:val="0014120E"/>
    <w:rsid w:val="0014147B"/>
    <w:rsid w:val="00152D57"/>
    <w:rsid w:val="00152EAC"/>
    <w:rsid w:val="00156426"/>
    <w:rsid w:val="00161520"/>
    <w:rsid w:val="00165549"/>
    <w:rsid w:val="00173940"/>
    <w:rsid w:val="0018734C"/>
    <w:rsid w:val="0019349E"/>
    <w:rsid w:val="001A57C5"/>
    <w:rsid w:val="001B0499"/>
    <w:rsid w:val="001B0534"/>
    <w:rsid w:val="001C0500"/>
    <w:rsid w:val="001C1062"/>
    <w:rsid w:val="001C16E0"/>
    <w:rsid w:val="001C40B3"/>
    <w:rsid w:val="001D336B"/>
    <w:rsid w:val="001E0936"/>
    <w:rsid w:val="001E64D7"/>
    <w:rsid w:val="001F1A27"/>
    <w:rsid w:val="001F305F"/>
    <w:rsid w:val="001F70F0"/>
    <w:rsid w:val="00220015"/>
    <w:rsid w:val="00220469"/>
    <w:rsid w:val="002304B4"/>
    <w:rsid w:val="00233245"/>
    <w:rsid w:val="002402EC"/>
    <w:rsid w:val="00251434"/>
    <w:rsid w:val="00251F13"/>
    <w:rsid w:val="0026050E"/>
    <w:rsid w:val="0026216C"/>
    <w:rsid w:val="00280801"/>
    <w:rsid w:val="00282D29"/>
    <w:rsid w:val="00297E4B"/>
    <w:rsid w:val="002A07FE"/>
    <w:rsid w:val="002A4D21"/>
    <w:rsid w:val="002B393B"/>
    <w:rsid w:val="002C13CF"/>
    <w:rsid w:val="002C2D93"/>
    <w:rsid w:val="002D79D1"/>
    <w:rsid w:val="002E3497"/>
    <w:rsid w:val="002E660E"/>
    <w:rsid w:val="002E75A2"/>
    <w:rsid w:val="003036C7"/>
    <w:rsid w:val="0031279D"/>
    <w:rsid w:val="00312DDB"/>
    <w:rsid w:val="00325747"/>
    <w:rsid w:val="00326D96"/>
    <w:rsid w:val="00335B96"/>
    <w:rsid w:val="00335FD8"/>
    <w:rsid w:val="0034331E"/>
    <w:rsid w:val="00344271"/>
    <w:rsid w:val="003446FB"/>
    <w:rsid w:val="00346FBA"/>
    <w:rsid w:val="00347A43"/>
    <w:rsid w:val="00352E81"/>
    <w:rsid w:val="00380885"/>
    <w:rsid w:val="0038574C"/>
    <w:rsid w:val="00396859"/>
    <w:rsid w:val="003A6D13"/>
    <w:rsid w:val="003A784B"/>
    <w:rsid w:val="003B2D02"/>
    <w:rsid w:val="003B6709"/>
    <w:rsid w:val="003C04B9"/>
    <w:rsid w:val="003C0B84"/>
    <w:rsid w:val="003C4C21"/>
    <w:rsid w:val="003C61C3"/>
    <w:rsid w:val="003D683B"/>
    <w:rsid w:val="004038A8"/>
    <w:rsid w:val="00403E74"/>
    <w:rsid w:val="00404EE6"/>
    <w:rsid w:val="0040794E"/>
    <w:rsid w:val="00412D53"/>
    <w:rsid w:val="00422D31"/>
    <w:rsid w:val="00425272"/>
    <w:rsid w:val="004270BB"/>
    <w:rsid w:val="004271D7"/>
    <w:rsid w:val="00427B15"/>
    <w:rsid w:val="004420E8"/>
    <w:rsid w:val="0044288E"/>
    <w:rsid w:val="004460BE"/>
    <w:rsid w:val="0044662C"/>
    <w:rsid w:val="00474C3D"/>
    <w:rsid w:val="0048445B"/>
    <w:rsid w:val="00494E42"/>
    <w:rsid w:val="004A0708"/>
    <w:rsid w:val="004B131E"/>
    <w:rsid w:val="004B50D7"/>
    <w:rsid w:val="004B59A6"/>
    <w:rsid w:val="004B74E3"/>
    <w:rsid w:val="004C14AE"/>
    <w:rsid w:val="004C15B1"/>
    <w:rsid w:val="004D77C5"/>
    <w:rsid w:val="004E4761"/>
    <w:rsid w:val="004E647C"/>
    <w:rsid w:val="004F448D"/>
    <w:rsid w:val="004F524C"/>
    <w:rsid w:val="00500103"/>
    <w:rsid w:val="0050312E"/>
    <w:rsid w:val="00513915"/>
    <w:rsid w:val="00517E21"/>
    <w:rsid w:val="0052053E"/>
    <w:rsid w:val="00520B5D"/>
    <w:rsid w:val="005215B5"/>
    <w:rsid w:val="00521681"/>
    <w:rsid w:val="00523089"/>
    <w:rsid w:val="005263C0"/>
    <w:rsid w:val="00543A89"/>
    <w:rsid w:val="00566BA5"/>
    <w:rsid w:val="00571A9A"/>
    <w:rsid w:val="0057255B"/>
    <w:rsid w:val="00576C61"/>
    <w:rsid w:val="00584EE5"/>
    <w:rsid w:val="0059112F"/>
    <w:rsid w:val="005912CB"/>
    <w:rsid w:val="005942CB"/>
    <w:rsid w:val="005A1C9B"/>
    <w:rsid w:val="005A491B"/>
    <w:rsid w:val="005C65AC"/>
    <w:rsid w:val="005D22E7"/>
    <w:rsid w:val="005D74EC"/>
    <w:rsid w:val="005E4956"/>
    <w:rsid w:val="005E651A"/>
    <w:rsid w:val="005F213E"/>
    <w:rsid w:val="005F5A95"/>
    <w:rsid w:val="006000A6"/>
    <w:rsid w:val="006048D5"/>
    <w:rsid w:val="00604B00"/>
    <w:rsid w:val="00605450"/>
    <w:rsid w:val="0062089C"/>
    <w:rsid w:val="0063663C"/>
    <w:rsid w:val="006477B8"/>
    <w:rsid w:val="00650258"/>
    <w:rsid w:val="00652387"/>
    <w:rsid w:val="00656413"/>
    <w:rsid w:val="006567D0"/>
    <w:rsid w:val="00666E60"/>
    <w:rsid w:val="00674FF8"/>
    <w:rsid w:val="00683A57"/>
    <w:rsid w:val="0068626E"/>
    <w:rsid w:val="00690125"/>
    <w:rsid w:val="006912D8"/>
    <w:rsid w:val="006A270A"/>
    <w:rsid w:val="006B75A2"/>
    <w:rsid w:val="006C00E4"/>
    <w:rsid w:val="006C322F"/>
    <w:rsid w:val="006C3F1F"/>
    <w:rsid w:val="006C5ED4"/>
    <w:rsid w:val="006E326D"/>
    <w:rsid w:val="006E6D35"/>
    <w:rsid w:val="006F1887"/>
    <w:rsid w:val="006F48B4"/>
    <w:rsid w:val="00700811"/>
    <w:rsid w:val="00707E2B"/>
    <w:rsid w:val="0071229F"/>
    <w:rsid w:val="0071267E"/>
    <w:rsid w:val="00713D0F"/>
    <w:rsid w:val="00734B92"/>
    <w:rsid w:val="007360CB"/>
    <w:rsid w:val="00736167"/>
    <w:rsid w:val="00741FAD"/>
    <w:rsid w:val="0075257A"/>
    <w:rsid w:val="0076053D"/>
    <w:rsid w:val="00770FE2"/>
    <w:rsid w:val="00783F85"/>
    <w:rsid w:val="00786EF7"/>
    <w:rsid w:val="00795CF0"/>
    <w:rsid w:val="00796AA8"/>
    <w:rsid w:val="007B0831"/>
    <w:rsid w:val="007B09F2"/>
    <w:rsid w:val="007B31E1"/>
    <w:rsid w:val="007B596C"/>
    <w:rsid w:val="007C38E9"/>
    <w:rsid w:val="007D7C38"/>
    <w:rsid w:val="007E5D42"/>
    <w:rsid w:val="007E7D7D"/>
    <w:rsid w:val="00801F6A"/>
    <w:rsid w:val="00802B4C"/>
    <w:rsid w:val="00805AC6"/>
    <w:rsid w:val="00817F38"/>
    <w:rsid w:val="00825737"/>
    <w:rsid w:val="00832B25"/>
    <w:rsid w:val="0084357A"/>
    <w:rsid w:val="008446A6"/>
    <w:rsid w:val="008446CD"/>
    <w:rsid w:val="00851C9D"/>
    <w:rsid w:val="00853586"/>
    <w:rsid w:val="00857356"/>
    <w:rsid w:val="00860CA7"/>
    <w:rsid w:val="00867ED9"/>
    <w:rsid w:val="00877292"/>
    <w:rsid w:val="00883F68"/>
    <w:rsid w:val="00890633"/>
    <w:rsid w:val="008A2244"/>
    <w:rsid w:val="008B10E4"/>
    <w:rsid w:val="008B155D"/>
    <w:rsid w:val="008B1AB0"/>
    <w:rsid w:val="008B3AC8"/>
    <w:rsid w:val="008B4473"/>
    <w:rsid w:val="008C7302"/>
    <w:rsid w:val="008C7CE2"/>
    <w:rsid w:val="008D0028"/>
    <w:rsid w:val="008D0044"/>
    <w:rsid w:val="008D0AF8"/>
    <w:rsid w:val="008E592F"/>
    <w:rsid w:val="008F08D5"/>
    <w:rsid w:val="00904290"/>
    <w:rsid w:val="009131C3"/>
    <w:rsid w:val="0091335B"/>
    <w:rsid w:val="00913537"/>
    <w:rsid w:val="00914405"/>
    <w:rsid w:val="00915A71"/>
    <w:rsid w:val="009221D6"/>
    <w:rsid w:val="0093565A"/>
    <w:rsid w:val="00936313"/>
    <w:rsid w:val="00955F5E"/>
    <w:rsid w:val="009570F5"/>
    <w:rsid w:val="00966A8F"/>
    <w:rsid w:val="00975E47"/>
    <w:rsid w:val="00976F76"/>
    <w:rsid w:val="009811AB"/>
    <w:rsid w:val="00986191"/>
    <w:rsid w:val="00991F7C"/>
    <w:rsid w:val="009978C0"/>
    <w:rsid w:val="009B208A"/>
    <w:rsid w:val="009B279A"/>
    <w:rsid w:val="009B349F"/>
    <w:rsid w:val="009B3E95"/>
    <w:rsid w:val="009B3EC4"/>
    <w:rsid w:val="009C1D39"/>
    <w:rsid w:val="009C5273"/>
    <w:rsid w:val="009D2B8B"/>
    <w:rsid w:val="009E6C1B"/>
    <w:rsid w:val="009F1C87"/>
    <w:rsid w:val="009F7C90"/>
    <w:rsid w:val="00A00EA5"/>
    <w:rsid w:val="00A01BCE"/>
    <w:rsid w:val="00A0272F"/>
    <w:rsid w:val="00A03050"/>
    <w:rsid w:val="00A078DE"/>
    <w:rsid w:val="00A13EB1"/>
    <w:rsid w:val="00A228B5"/>
    <w:rsid w:val="00A302D3"/>
    <w:rsid w:val="00A331C1"/>
    <w:rsid w:val="00A40C74"/>
    <w:rsid w:val="00A41983"/>
    <w:rsid w:val="00A44D1F"/>
    <w:rsid w:val="00A47B75"/>
    <w:rsid w:val="00A5164A"/>
    <w:rsid w:val="00A56ED9"/>
    <w:rsid w:val="00A62D5A"/>
    <w:rsid w:val="00A655D9"/>
    <w:rsid w:val="00A72A47"/>
    <w:rsid w:val="00A73A25"/>
    <w:rsid w:val="00A75511"/>
    <w:rsid w:val="00A76DF3"/>
    <w:rsid w:val="00A84CF0"/>
    <w:rsid w:val="00A912A4"/>
    <w:rsid w:val="00A954FC"/>
    <w:rsid w:val="00AA3070"/>
    <w:rsid w:val="00AA5787"/>
    <w:rsid w:val="00AB09A5"/>
    <w:rsid w:val="00AB57BB"/>
    <w:rsid w:val="00AB7607"/>
    <w:rsid w:val="00AB7788"/>
    <w:rsid w:val="00AC0D5B"/>
    <w:rsid w:val="00AC2A63"/>
    <w:rsid w:val="00AC702A"/>
    <w:rsid w:val="00AE034E"/>
    <w:rsid w:val="00AE700D"/>
    <w:rsid w:val="00AF1507"/>
    <w:rsid w:val="00AF6F07"/>
    <w:rsid w:val="00B01504"/>
    <w:rsid w:val="00B02653"/>
    <w:rsid w:val="00B0330A"/>
    <w:rsid w:val="00B1707F"/>
    <w:rsid w:val="00B2351E"/>
    <w:rsid w:val="00B240E7"/>
    <w:rsid w:val="00B32862"/>
    <w:rsid w:val="00B328EA"/>
    <w:rsid w:val="00B3777D"/>
    <w:rsid w:val="00B4163F"/>
    <w:rsid w:val="00B42FDB"/>
    <w:rsid w:val="00B442F0"/>
    <w:rsid w:val="00B476E1"/>
    <w:rsid w:val="00B6629A"/>
    <w:rsid w:val="00B700B2"/>
    <w:rsid w:val="00B74129"/>
    <w:rsid w:val="00B814AC"/>
    <w:rsid w:val="00B86394"/>
    <w:rsid w:val="00B87799"/>
    <w:rsid w:val="00B91FD8"/>
    <w:rsid w:val="00B960A9"/>
    <w:rsid w:val="00BA0C30"/>
    <w:rsid w:val="00BA604F"/>
    <w:rsid w:val="00BC083E"/>
    <w:rsid w:val="00BC13C2"/>
    <w:rsid w:val="00BD0F94"/>
    <w:rsid w:val="00BD23F8"/>
    <w:rsid w:val="00BD2C10"/>
    <w:rsid w:val="00BD2F6C"/>
    <w:rsid w:val="00BD709D"/>
    <w:rsid w:val="00BE0153"/>
    <w:rsid w:val="00BE7667"/>
    <w:rsid w:val="00BF0BC2"/>
    <w:rsid w:val="00BF4046"/>
    <w:rsid w:val="00BF63D8"/>
    <w:rsid w:val="00C06A22"/>
    <w:rsid w:val="00C0734F"/>
    <w:rsid w:val="00C10758"/>
    <w:rsid w:val="00C12F20"/>
    <w:rsid w:val="00C30EBB"/>
    <w:rsid w:val="00C377AD"/>
    <w:rsid w:val="00C45305"/>
    <w:rsid w:val="00C52276"/>
    <w:rsid w:val="00C524FA"/>
    <w:rsid w:val="00C56C04"/>
    <w:rsid w:val="00C5728D"/>
    <w:rsid w:val="00C61976"/>
    <w:rsid w:val="00C86F1B"/>
    <w:rsid w:val="00C914ED"/>
    <w:rsid w:val="00CB09D7"/>
    <w:rsid w:val="00CB55C1"/>
    <w:rsid w:val="00CC02BA"/>
    <w:rsid w:val="00CC13CC"/>
    <w:rsid w:val="00CC6298"/>
    <w:rsid w:val="00CD37A2"/>
    <w:rsid w:val="00CF026C"/>
    <w:rsid w:val="00CF0786"/>
    <w:rsid w:val="00CF1265"/>
    <w:rsid w:val="00CF1A6E"/>
    <w:rsid w:val="00CF64B7"/>
    <w:rsid w:val="00D041C4"/>
    <w:rsid w:val="00D228AE"/>
    <w:rsid w:val="00D22A1E"/>
    <w:rsid w:val="00D35E94"/>
    <w:rsid w:val="00D36BC7"/>
    <w:rsid w:val="00D51EDC"/>
    <w:rsid w:val="00D5383A"/>
    <w:rsid w:val="00D563FC"/>
    <w:rsid w:val="00D7008C"/>
    <w:rsid w:val="00D724FE"/>
    <w:rsid w:val="00D73FFF"/>
    <w:rsid w:val="00D778F1"/>
    <w:rsid w:val="00D81CF8"/>
    <w:rsid w:val="00D9539D"/>
    <w:rsid w:val="00D97A6E"/>
    <w:rsid w:val="00DA622D"/>
    <w:rsid w:val="00DB3556"/>
    <w:rsid w:val="00DC766D"/>
    <w:rsid w:val="00DD0711"/>
    <w:rsid w:val="00DE54E1"/>
    <w:rsid w:val="00DE645A"/>
    <w:rsid w:val="00DF0021"/>
    <w:rsid w:val="00DF2774"/>
    <w:rsid w:val="00DF309A"/>
    <w:rsid w:val="00DF4A4D"/>
    <w:rsid w:val="00E0558B"/>
    <w:rsid w:val="00E07492"/>
    <w:rsid w:val="00E100B2"/>
    <w:rsid w:val="00E11050"/>
    <w:rsid w:val="00E136F7"/>
    <w:rsid w:val="00E17F75"/>
    <w:rsid w:val="00E21884"/>
    <w:rsid w:val="00E24A72"/>
    <w:rsid w:val="00E257EA"/>
    <w:rsid w:val="00E2659C"/>
    <w:rsid w:val="00E304A2"/>
    <w:rsid w:val="00E3154A"/>
    <w:rsid w:val="00E34A97"/>
    <w:rsid w:val="00E402B9"/>
    <w:rsid w:val="00E5290F"/>
    <w:rsid w:val="00E53E92"/>
    <w:rsid w:val="00E64A9E"/>
    <w:rsid w:val="00E7086E"/>
    <w:rsid w:val="00E711F4"/>
    <w:rsid w:val="00E74C83"/>
    <w:rsid w:val="00E916D9"/>
    <w:rsid w:val="00EA015D"/>
    <w:rsid w:val="00EA2FBC"/>
    <w:rsid w:val="00EB41AC"/>
    <w:rsid w:val="00EB7D1E"/>
    <w:rsid w:val="00EC628A"/>
    <w:rsid w:val="00F01D74"/>
    <w:rsid w:val="00F07763"/>
    <w:rsid w:val="00F11321"/>
    <w:rsid w:val="00F220B5"/>
    <w:rsid w:val="00F35A6D"/>
    <w:rsid w:val="00F362D8"/>
    <w:rsid w:val="00F46857"/>
    <w:rsid w:val="00F52A9E"/>
    <w:rsid w:val="00F52B14"/>
    <w:rsid w:val="00F55A7F"/>
    <w:rsid w:val="00F56100"/>
    <w:rsid w:val="00F6278F"/>
    <w:rsid w:val="00F63209"/>
    <w:rsid w:val="00F64E45"/>
    <w:rsid w:val="00F7204A"/>
    <w:rsid w:val="00F7256A"/>
    <w:rsid w:val="00F83AA6"/>
    <w:rsid w:val="00F8534B"/>
    <w:rsid w:val="00F948CA"/>
    <w:rsid w:val="00F94FC7"/>
    <w:rsid w:val="00F9738F"/>
    <w:rsid w:val="00FA01F8"/>
    <w:rsid w:val="00FB7792"/>
    <w:rsid w:val="00FC4AD2"/>
    <w:rsid w:val="00FC7812"/>
    <w:rsid w:val="00FD15A5"/>
    <w:rsid w:val="00FD7F47"/>
    <w:rsid w:val="00FE0101"/>
    <w:rsid w:val="00FE6012"/>
    <w:rsid w:val="00FE69C0"/>
    <w:rsid w:val="00FF0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1177CDBD"/>
  <w15:docId w15:val="{6282C1F9-EFC3-4C8C-8B7F-E38F5BD81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F448D"/>
    <w:rPr>
      <w:rFonts w:ascii="Times New Roman" w:eastAsia="Times New Roman" w:hAnsi="Times New Roman"/>
      <w:sz w:val="20"/>
      <w:szCs w:val="20"/>
    </w:rPr>
  </w:style>
  <w:style w:type="paragraph" w:styleId="Antrat2">
    <w:name w:val="heading 2"/>
    <w:basedOn w:val="prastasis"/>
    <w:next w:val="prastasis"/>
    <w:link w:val="Antrat2Diagrama"/>
    <w:uiPriority w:val="99"/>
    <w:qFormat/>
    <w:locked/>
    <w:rsid w:val="00E257EA"/>
    <w:pPr>
      <w:keepNext/>
      <w:jc w:val="center"/>
      <w:outlineLvl w:val="1"/>
    </w:pPr>
    <w:rPr>
      <w:b/>
      <w:bCs/>
      <w:caps/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4F448D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4F448D"/>
    <w:rPr>
      <w:rFonts w:ascii="Times New Roman" w:hAnsi="Times New Roman" w:cs="Times New Roman"/>
      <w:sz w:val="20"/>
      <w:szCs w:val="20"/>
      <w:lang w:eastAsia="lt-LT"/>
    </w:rPr>
  </w:style>
  <w:style w:type="paragraph" w:styleId="Sraopastraipa">
    <w:name w:val="List Paragraph"/>
    <w:basedOn w:val="prastasis"/>
    <w:uiPriority w:val="34"/>
    <w:qFormat/>
    <w:rsid w:val="00A41983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89063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90633"/>
    <w:rPr>
      <w:rFonts w:ascii="Times New Roman" w:eastAsia="Times New Roman" w:hAnsi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2053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2053E"/>
    <w:rPr>
      <w:rFonts w:ascii="Tahoma" w:eastAsia="Times New Roman" w:hAnsi="Tahoma" w:cs="Tahoma"/>
      <w:sz w:val="16"/>
      <w:szCs w:val="16"/>
    </w:rPr>
  </w:style>
  <w:style w:type="paragraph" w:styleId="Pagrindinistekstas">
    <w:name w:val="Body Text"/>
    <w:basedOn w:val="prastasis"/>
    <w:link w:val="PagrindinistekstasDiagrama"/>
    <w:rsid w:val="00D563FC"/>
    <w:pPr>
      <w:jc w:val="both"/>
    </w:pPr>
    <w:rPr>
      <w:sz w:val="24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D563FC"/>
    <w:rPr>
      <w:rFonts w:ascii="Times New Roman" w:eastAsia="Times New Roman" w:hAnsi="Times New Roman"/>
      <w:sz w:val="24"/>
      <w:szCs w:val="20"/>
      <w:lang w:eastAsia="en-US"/>
    </w:rPr>
  </w:style>
  <w:style w:type="character" w:customStyle="1" w:styleId="Antrat2Diagrama">
    <w:name w:val="Antraštė 2 Diagrama"/>
    <w:basedOn w:val="Numatytasispastraiposriftas"/>
    <w:link w:val="Antrat2"/>
    <w:uiPriority w:val="99"/>
    <w:rsid w:val="00E257EA"/>
    <w:rPr>
      <w:rFonts w:ascii="Times New Roman" w:eastAsia="Times New Roman" w:hAnsi="Times New Roman"/>
      <w:b/>
      <w:bCs/>
      <w:caps/>
      <w:sz w:val="24"/>
      <w:szCs w:val="20"/>
      <w:lang w:eastAsia="en-US"/>
    </w:rPr>
  </w:style>
  <w:style w:type="paragraph" w:customStyle="1" w:styleId="statymopavad">
    <w:name w:val="?statymo pavad."/>
    <w:basedOn w:val="prastasis"/>
    <w:rsid w:val="00A75511"/>
    <w:pPr>
      <w:spacing w:line="360" w:lineRule="auto"/>
      <w:ind w:firstLine="720"/>
      <w:jc w:val="center"/>
    </w:pPr>
    <w:rPr>
      <w:rFonts w:ascii="TimesLT" w:hAnsi="TimesLT"/>
      <w:caps/>
      <w:sz w:val="24"/>
      <w:lang w:val="en-GB" w:eastAsia="en-US"/>
    </w:rPr>
  </w:style>
  <w:style w:type="character" w:styleId="Hipersaitas">
    <w:name w:val="Hyperlink"/>
    <w:basedOn w:val="Numatytasispastraiposriftas"/>
    <w:unhideWhenUsed/>
    <w:rsid w:val="00F46857"/>
    <w:rPr>
      <w:color w:val="0000FF"/>
      <w:u w:val="single"/>
    </w:rPr>
  </w:style>
  <w:style w:type="paragraph" w:customStyle="1" w:styleId="Default">
    <w:name w:val="Default"/>
    <w:rsid w:val="00E0558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543A8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543A89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543A89"/>
    <w:rPr>
      <w:rFonts w:ascii="Times New Roman" w:eastAsia="Times New Roman" w:hAnsi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43A8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43A89"/>
    <w:rPr>
      <w:rFonts w:ascii="Times New Roman" w:eastAsia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15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E013FF-8826-49C4-8425-8D6B32A6B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888</Words>
  <Characters>6795</Characters>
  <Application>Microsoft Office Word</Application>
  <DocSecurity>4</DocSecurity>
  <Lines>56</Lines>
  <Paragraphs>15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AIŠKINAMASIS RAŠTAS</vt:lpstr>
    </vt:vector>
  </TitlesOfParts>
  <Company>Hewlett-Packard Company</Company>
  <LinksUpToDate>false</LinksUpToDate>
  <CharactersWithSpaces>7668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creator>Jolanta Uptiene</dc:creator>
  <cp:lastModifiedBy>Virginija Palaimiene</cp:lastModifiedBy>
  <cp:revision>2</cp:revision>
  <cp:lastPrinted>2015-12-08T09:05:00Z</cp:lastPrinted>
  <dcterms:created xsi:type="dcterms:W3CDTF">2018-06-20T06:14:00Z</dcterms:created>
  <dcterms:modified xsi:type="dcterms:W3CDTF">2018-06-20T06:14:00Z</dcterms:modified>
</cp:coreProperties>
</file>