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B2BEA" w14:textId="77777777" w:rsidR="00825737" w:rsidRPr="00E53B32" w:rsidRDefault="00825737" w:rsidP="00825737">
      <w:pPr>
        <w:jc w:val="center"/>
        <w:rPr>
          <w:b/>
          <w:sz w:val="24"/>
          <w:szCs w:val="24"/>
        </w:rPr>
      </w:pPr>
      <w:bookmarkStart w:id="0" w:name="_GoBack"/>
      <w:bookmarkEnd w:id="0"/>
      <w:r w:rsidRPr="00E53B32">
        <w:rPr>
          <w:b/>
          <w:sz w:val="24"/>
          <w:szCs w:val="24"/>
        </w:rPr>
        <w:t>AIŠKINAMASIS RAŠTAS</w:t>
      </w:r>
    </w:p>
    <w:p w14:paraId="252B2BEB" w14:textId="77777777" w:rsidR="00825737" w:rsidRPr="00E53B32" w:rsidRDefault="00825737" w:rsidP="00E257EA">
      <w:pPr>
        <w:pStyle w:val="Antrat2"/>
        <w:rPr>
          <w:b w:val="0"/>
          <w:szCs w:val="24"/>
        </w:rPr>
      </w:pPr>
      <w:r w:rsidRPr="00E53B32">
        <w:rPr>
          <w:szCs w:val="24"/>
        </w:rPr>
        <w:t xml:space="preserve">PRIE SAVIVALDYBĖS TARYBOS SPRENDIMO </w:t>
      </w:r>
    </w:p>
    <w:p w14:paraId="61D90D53" w14:textId="76F21176" w:rsidR="00F67A8C" w:rsidRPr="00C869FC" w:rsidRDefault="00BC244A" w:rsidP="00BC244A">
      <w:pPr>
        <w:pStyle w:val="Antrat2"/>
        <w:rPr>
          <w:szCs w:val="24"/>
        </w:rPr>
      </w:pPr>
      <w:r w:rsidRPr="00E53B32">
        <w:rPr>
          <w:szCs w:val="24"/>
        </w:rPr>
        <w:t>DĖL PRITARIMO KLAIPĖDOS REGIONO PASIEKIAMUMO IR ŽINOMUMO DIDINIMO 201</w:t>
      </w:r>
      <w:r w:rsidR="00D245D9" w:rsidRPr="00E53B32">
        <w:rPr>
          <w:szCs w:val="24"/>
        </w:rPr>
        <w:t>9</w:t>
      </w:r>
      <w:r w:rsidRPr="00E53B32">
        <w:rPr>
          <w:szCs w:val="24"/>
        </w:rPr>
        <w:t>–20</w:t>
      </w:r>
      <w:r w:rsidR="00D245D9" w:rsidRPr="00C869FC">
        <w:rPr>
          <w:szCs w:val="24"/>
        </w:rPr>
        <w:t>21</w:t>
      </w:r>
      <w:r w:rsidRPr="00C869FC">
        <w:rPr>
          <w:szCs w:val="24"/>
        </w:rPr>
        <w:t xml:space="preserve"> METŲ PROGRAMAI IR </w:t>
      </w:r>
      <w:r w:rsidR="00F67A8C" w:rsidRPr="00C869FC">
        <w:rPr>
          <w:szCs w:val="24"/>
        </w:rPr>
        <w:t xml:space="preserve">JUNGTINĖS VEIKLOS SUTARTIES DĖL „KLAIPĖDOS REGIONO PASIEKIAMUMO IR ŽINOMUMO DIDINIMO 2019–2021 METŲ PROGRAMA“ įgyvendinimo projektuI </w:t>
      </w:r>
    </w:p>
    <w:p w14:paraId="252B2BED" w14:textId="77777777" w:rsidR="00825737" w:rsidRPr="00C869FC" w:rsidRDefault="00825737" w:rsidP="00825737">
      <w:pPr>
        <w:jc w:val="center"/>
        <w:rPr>
          <w:b/>
          <w:sz w:val="24"/>
          <w:szCs w:val="24"/>
        </w:rPr>
      </w:pPr>
    </w:p>
    <w:p w14:paraId="252B2BEE" w14:textId="0BE93D9F" w:rsidR="00825737" w:rsidRPr="00C869FC" w:rsidRDefault="00825737" w:rsidP="002B0AA1">
      <w:pPr>
        <w:pStyle w:val="Sraopastraipa"/>
        <w:numPr>
          <w:ilvl w:val="0"/>
          <w:numId w:val="7"/>
        </w:numPr>
        <w:jc w:val="both"/>
        <w:rPr>
          <w:b/>
          <w:sz w:val="24"/>
          <w:szCs w:val="24"/>
        </w:rPr>
      </w:pPr>
      <w:r w:rsidRPr="00C869FC">
        <w:rPr>
          <w:b/>
          <w:sz w:val="24"/>
          <w:szCs w:val="24"/>
        </w:rPr>
        <w:t>Sprendimo projekto esmė, tikslai ir uždaviniai.</w:t>
      </w:r>
    </w:p>
    <w:p w14:paraId="6ED24DDD" w14:textId="23151C8C" w:rsidR="00F67A8C" w:rsidRPr="00C869FC" w:rsidRDefault="005A1C9B" w:rsidP="000D2ACA">
      <w:pPr>
        <w:ind w:firstLine="720"/>
        <w:jc w:val="both"/>
        <w:rPr>
          <w:sz w:val="24"/>
          <w:szCs w:val="24"/>
        </w:rPr>
      </w:pPr>
      <w:r w:rsidRPr="00C869FC">
        <w:rPr>
          <w:sz w:val="24"/>
          <w:szCs w:val="24"/>
        </w:rPr>
        <w:t>Šiuo sprend</w:t>
      </w:r>
      <w:r w:rsidR="00D71181" w:rsidRPr="00C869FC">
        <w:rPr>
          <w:sz w:val="24"/>
          <w:szCs w:val="24"/>
        </w:rPr>
        <w:t xml:space="preserve">imo projektu yra siekiama gauti Klaipėdos miesto </w:t>
      </w:r>
      <w:r w:rsidRPr="00C869FC">
        <w:rPr>
          <w:sz w:val="24"/>
          <w:szCs w:val="24"/>
        </w:rPr>
        <w:t xml:space="preserve">savivaldybės tarybos pritarimą </w:t>
      </w:r>
      <w:r w:rsidR="00DB58BD" w:rsidRPr="00C869FC">
        <w:rPr>
          <w:sz w:val="24"/>
          <w:szCs w:val="24"/>
        </w:rPr>
        <w:t xml:space="preserve">Klaipėdos regiono pasiekiamumo ir žinomumo didinimo </w:t>
      </w:r>
      <w:r w:rsidR="00422CC9" w:rsidRPr="00C869FC">
        <w:rPr>
          <w:sz w:val="24"/>
          <w:szCs w:val="24"/>
        </w:rPr>
        <w:t>2</w:t>
      </w:r>
      <w:r w:rsidR="00DB58BD" w:rsidRPr="00C869FC">
        <w:rPr>
          <w:sz w:val="24"/>
          <w:szCs w:val="24"/>
        </w:rPr>
        <w:t>01</w:t>
      </w:r>
      <w:r w:rsidR="00D245D9" w:rsidRPr="00C869FC">
        <w:rPr>
          <w:sz w:val="24"/>
          <w:szCs w:val="24"/>
        </w:rPr>
        <w:t>9</w:t>
      </w:r>
      <w:r w:rsidR="00DB58BD" w:rsidRPr="00C869FC">
        <w:rPr>
          <w:sz w:val="24"/>
          <w:szCs w:val="24"/>
        </w:rPr>
        <w:t>-20</w:t>
      </w:r>
      <w:r w:rsidR="00D245D9" w:rsidRPr="00C869FC">
        <w:rPr>
          <w:sz w:val="24"/>
          <w:szCs w:val="24"/>
        </w:rPr>
        <w:t>21</w:t>
      </w:r>
      <w:r w:rsidR="00DB58BD" w:rsidRPr="00C869FC">
        <w:rPr>
          <w:sz w:val="24"/>
          <w:szCs w:val="24"/>
        </w:rPr>
        <w:t xml:space="preserve"> met</w:t>
      </w:r>
      <w:r w:rsidR="00422CC9" w:rsidRPr="00C869FC">
        <w:rPr>
          <w:sz w:val="24"/>
          <w:szCs w:val="24"/>
        </w:rPr>
        <w:t xml:space="preserve">ų programai </w:t>
      </w:r>
      <w:r w:rsidR="00DB58BD" w:rsidRPr="00C869FC">
        <w:rPr>
          <w:sz w:val="24"/>
          <w:szCs w:val="24"/>
        </w:rPr>
        <w:t xml:space="preserve">ir </w:t>
      </w:r>
      <w:r w:rsidR="00422CC9" w:rsidRPr="00C869FC">
        <w:rPr>
          <w:sz w:val="24"/>
          <w:szCs w:val="24"/>
        </w:rPr>
        <w:t>jungtinės veiklos sutar</w:t>
      </w:r>
      <w:r w:rsidR="00F67A8C" w:rsidRPr="00C869FC">
        <w:rPr>
          <w:sz w:val="24"/>
          <w:szCs w:val="24"/>
        </w:rPr>
        <w:t xml:space="preserve">ties </w:t>
      </w:r>
      <w:r w:rsidR="00422CC9" w:rsidRPr="00C869FC">
        <w:rPr>
          <w:sz w:val="24"/>
          <w:szCs w:val="24"/>
        </w:rPr>
        <w:t>dėl „Klaipėdos regiono pasiekiamumo ir žinomumo didinimo 2019-2021 metų programa“ įgyvendinimo</w:t>
      </w:r>
      <w:r w:rsidR="00F67A8C" w:rsidRPr="00C869FC">
        <w:rPr>
          <w:sz w:val="24"/>
          <w:szCs w:val="24"/>
        </w:rPr>
        <w:t xml:space="preserve"> projektui. </w:t>
      </w:r>
    </w:p>
    <w:p w14:paraId="5A65984C" w14:textId="7DB06CB6" w:rsidR="009A17C5" w:rsidRPr="00C869FC" w:rsidRDefault="009A17C5" w:rsidP="00B81200">
      <w:pPr>
        <w:ind w:firstLine="720"/>
        <w:jc w:val="both"/>
        <w:rPr>
          <w:sz w:val="24"/>
          <w:szCs w:val="24"/>
        </w:rPr>
      </w:pPr>
      <w:r w:rsidRPr="00C869FC">
        <w:rPr>
          <w:sz w:val="24"/>
          <w:szCs w:val="24"/>
        </w:rPr>
        <w:t xml:space="preserve">Projekto esmė. </w:t>
      </w:r>
    </w:p>
    <w:p w14:paraId="32F07AE5" w14:textId="26A76C36" w:rsidR="00B9364A" w:rsidRPr="00C869FC" w:rsidRDefault="00B9364A" w:rsidP="00B9364A">
      <w:pPr>
        <w:ind w:firstLine="720"/>
        <w:jc w:val="both"/>
        <w:rPr>
          <w:sz w:val="24"/>
          <w:szCs w:val="24"/>
        </w:rPr>
      </w:pPr>
      <w:r w:rsidRPr="00C869FC">
        <w:rPr>
          <w:sz w:val="24"/>
          <w:szCs w:val="24"/>
        </w:rPr>
        <w:t>Klaipėdos miesto, Klaipėdos rajono, Kretingos rajono, Neringos, Palangos miesto, Skuodo rajono ir Šilutės rajono</w:t>
      </w:r>
      <w:r w:rsidR="00732C63" w:rsidRPr="00C869FC">
        <w:rPr>
          <w:sz w:val="24"/>
          <w:szCs w:val="24"/>
        </w:rPr>
        <w:t xml:space="preserve"> </w:t>
      </w:r>
      <w:r w:rsidRPr="00C869FC">
        <w:rPr>
          <w:sz w:val="24"/>
          <w:szCs w:val="24"/>
        </w:rPr>
        <w:t>savivaldybės (toliau – Savivaldybės) siekdamos bendrų tikslų vystant Klaipėdos regioną yra įsteigusios asociaciją „Klaipėdos regionas“ (toliau – Asociacija). Vienas iš Savivaldybės tikslų, kuris įgyvendinamas per Asociaciją, yra siekis užtikrinti Klaipėdos regiono pasiekiamumą, vykdant esamus ir skatinant naujus skrydžius Palangos oro uoste, bei įgyvendinti įvairias kompleksines rinkodaros priemones, siekiant didinti Klaipėdos regiono žinomumą ir skatinti atvykstamąjį turizmą.</w:t>
      </w:r>
    </w:p>
    <w:p w14:paraId="4F0C3725" w14:textId="77777777" w:rsidR="00D54FF7" w:rsidRPr="00C869FC" w:rsidRDefault="00D00FBE" w:rsidP="00B81200">
      <w:pPr>
        <w:ind w:firstLine="720"/>
        <w:jc w:val="both"/>
        <w:rPr>
          <w:sz w:val="24"/>
          <w:szCs w:val="24"/>
        </w:rPr>
      </w:pPr>
      <w:r w:rsidRPr="00C869FC">
        <w:rPr>
          <w:sz w:val="24"/>
          <w:szCs w:val="24"/>
        </w:rPr>
        <w:t>Tuo tikslu visos Savivaldybės 2016 m. pritarė Asociacijos parengtai programai „Klaipėdos regiono pasiekiamumo ir žinomumo didinimas 2016-2018 metais“ (</w:t>
      </w:r>
      <w:r w:rsidR="003728AA" w:rsidRPr="00C869FC">
        <w:rPr>
          <w:sz w:val="24"/>
          <w:szCs w:val="24"/>
        </w:rPr>
        <w:t>Klaipėdos miesto savivaldybės taryb</w:t>
      </w:r>
      <w:r w:rsidRPr="00C869FC">
        <w:rPr>
          <w:sz w:val="24"/>
          <w:szCs w:val="24"/>
        </w:rPr>
        <w:t xml:space="preserve">os </w:t>
      </w:r>
      <w:r w:rsidR="003728AA" w:rsidRPr="00C869FC">
        <w:rPr>
          <w:sz w:val="24"/>
          <w:szCs w:val="24"/>
        </w:rPr>
        <w:t>2016 m. kovo 31 d. sprendim</w:t>
      </w:r>
      <w:r w:rsidRPr="00C869FC">
        <w:rPr>
          <w:sz w:val="24"/>
          <w:szCs w:val="24"/>
        </w:rPr>
        <w:t>as</w:t>
      </w:r>
      <w:r w:rsidR="003728AA" w:rsidRPr="00C869FC">
        <w:rPr>
          <w:sz w:val="24"/>
          <w:szCs w:val="24"/>
        </w:rPr>
        <w:t xml:space="preserve"> Nr. T2-72 </w:t>
      </w:r>
      <w:r w:rsidR="008E773F" w:rsidRPr="00C869FC">
        <w:rPr>
          <w:sz w:val="24"/>
          <w:szCs w:val="24"/>
        </w:rPr>
        <w:t>„Dėl pritarimo Klaipėdos regiono pasiekiamumo ir žinomumo didinimo 2016 – 2018 metų programai ir jungtinės veiklos sutarties pasirašymui“ ir 2016 m. balandžio 14 d. Jungtinės veiklos sutartimi dėl programos „Klaipėdos regiono pasiekiamumo didinimas“ įgyvendinimo</w:t>
      </w:r>
      <w:r w:rsidR="00077D09" w:rsidRPr="00C869FC">
        <w:rPr>
          <w:sz w:val="24"/>
          <w:szCs w:val="24"/>
        </w:rPr>
        <w:t xml:space="preserve">) (toliau – Programa 2016-2018), kurios pagrindinis tikslas buvo </w:t>
      </w:r>
      <w:r w:rsidRPr="00C869FC">
        <w:rPr>
          <w:sz w:val="24"/>
          <w:szCs w:val="24"/>
        </w:rPr>
        <w:t>pritraukti naują skrydžių maršrutą kryptimi Palanga</w:t>
      </w:r>
      <w:r w:rsidRPr="00C869FC">
        <w:rPr>
          <w:sz w:val="24"/>
          <w:szCs w:val="24"/>
        </w:rPr>
        <w:softHyphen/>
        <w:t xml:space="preserve">–Londonas–Palanga į Palangos oro uostą bei įsigyti tam reikalingas rinkodaros paslaugas. </w:t>
      </w:r>
      <w:r w:rsidR="00077D09" w:rsidRPr="00C869FC">
        <w:rPr>
          <w:sz w:val="24"/>
          <w:szCs w:val="24"/>
        </w:rPr>
        <w:t>Programos 2016-2018 dėką buvo pritraukti skryd</w:t>
      </w:r>
      <w:r w:rsidRPr="00C869FC">
        <w:rPr>
          <w:sz w:val="24"/>
          <w:szCs w:val="24"/>
        </w:rPr>
        <w:t>žiai į Palangos oro uostą</w:t>
      </w:r>
      <w:r w:rsidR="00077D09" w:rsidRPr="00C869FC">
        <w:rPr>
          <w:sz w:val="24"/>
          <w:szCs w:val="24"/>
        </w:rPr>
        <w:t xml:space="preserve"> ir taip padidintas Klaipėdos regiono pasiekiamumas bei žinomumas </w:t>
      </w:r>
      <w:r w:rsidR="00D54FF7" w:rsidRPr="00C869FC">
        <w:rPr>
          <w:sz w:val="24"/>
          <w:szCs w:val="24"/>
        </w:rPr>
        <w:t xml:space="preserve">Jungtinėje Karalystėje ir aplinkinėse šalyse. </w:t>
      </w:r>
    </w:p>
    <w:p w14:paraId="73210E98" w14:textId="62E65A47" w:rsidR="00C548FA" w:rsidRPr="00C869FC" w:rsidRDefault="00D54FF7" w:rsidP="00C548FA">
      <w:pPr>
        <w:ind w:firstLine="720"/>
        <w:jc w:val="both"/>
        <w:rPr>
          <w:sz w:val="24"/>
          <w:szCs w:val="24"/>
        </w:rPr>
      </w:pPr>
      <w:r w:rsidRPr="00C869FC">
        <w:rPr>
          <w:sz w:val="24"/>
          <w:szCs w:val="24"/>
        </w:rPr>
        <w:t xml:space="preserve">Siekdamos ir toliau tikslingai ir kryptingai didinti Klaipėdos regiono pasiekiamumą bei žinomumą Savivaldybės </w:t>
      </w:r>
      <w:r w:rsidR="00C548FA" w:rsidRPr="00C869FC">
        <w:rPr>
          <w:sz w:val="24"/>
          <w:szCs w:val="24"/>
        </w:rPr>
        <w:t>jau nuo 2017 metų kartu su suinteresuotais viešojo sektoriaus, turizmo, verslo ir kt. sričių atstovais diskutavo apie būtinumą pratęsti Programos 2016-2018 vykdymą, ieškant naujų, Klaipėdos regionui svarbių verslo ir turizmo prasme krypčių.</w:t>
      </w:r>
      <w:r w:rsidR="00732C63" w:rsidRPr="00C869FC">
        <w:rPr>
          <w:sz w:val="24"/>
          <w:szCs w:val="24"/>
        </w:rPr>
        <w:t xml:space="preserve"> </w:t>
      </w:r>
      <w:r w:rsidR="00C548FA" w:rsidRPr="00C869FC">
        <w:rPr>
          <w:sz w:val="24"/>
          <w:szCs w:val="24"/>
        </w:rPr>
        <w:t>Tuo tikslu A</w:t>
      </w:r>
      <w:r w:rsidR="00EB0B8C" w:rsidRPr="00C869FC">
        <w:rPr>
          <w:sz w:val="24"/>
          <w:szCs w:val="24"/>
        </w:rPr>
        <w:t xml:space="preserve">sociacija </w:t>
      </w:r>
      <w:r w:rsidR="0065712D" w:rsidRPr="00C869FC">
        <w:rPr>
          <w:sz w:val="24"/>
          <w:szCs w:val="24"/>
        </w:rPr>
        <w:t xml:space="preserve"> kartu </w:t>
      </w:r>
      <w:r w:rsidR="00EB0B8C" w:rsidRPr="00C869FC">
        <w:rPr>
          <w:sz w:val="24"/>
          <w:szCs w:val="24"/>
        </w:rPr>
        <w:t xml:space="preserve">su valstybės įmone „Lietuvos oro uostai“ </w:t>
      </w:r>
      <w:r w:rsidR="009A17C5" w:rsidRPr="00C869FC">
        <w:rPr>
          <w:sz w:val="24"/>
          <w:szCs w:val="24"/>
        </w:rPr>
        <w:t xml:space="preserve">(toliau – LOU) </w:t>
      </w:r>
      <w:r w:rsidR="00EB0B8C" w:rsidRPr="00C869FC">
        <w:rPr>
          <w:sz w:val="24"/>
          <w:szCs w:val="24"/>
        </w:rPr>
        <w:t>pradėjo dialogą dėl naujų bei esamų krypčių plėtros ir išlaikymo</w:t>
      </w:r>
      <w:r w:rsidR="00464FEF" w:rsidRPr="00C869FC">
        <w:rPr>
          <w:sz w:val="24"/>
          <w:szCs w:val="24"/>
        </w:rPr>
        <w:t xml:space="preserve"> </w:t>
      </w:r>
      <w:r w:rsidR="00C548FA" w:rsidRPr="00C869FC">
        <w:rPr>
          <w:sz w:val="24"/>
          <w:szCs w:val="24"/>
        </w:rPr>
        <w:t>į/</w:t>
      </w:r>
      <w:r w:rsidR="00464FEF" w:rsidRPr="00C869FC">
        <w:rPr>
          <w:sz w:val="24"/>
          <w:szCs w:val="24"/>
        </w:rPr>
        <w:t>iš</w:t>
      </w:r>
      <w:r w:rsidR="00EB0B8C" w:rsidRPr="00C869FC">
        <w:rPr>
          <w:sz w:val="24"/>
          <w:szCs w:val="24"/>
        </w:rPr>
        <w:t xml:space="preserve"> Palangos oro uosto. </w:t>
      </w:r>
    </w:p>
    <w:p w14:paraId="29676198" w14:textId="77F2C761" w:rsidR="006773D1" w:rsidRPr="00C869FC" w:rsidRDefault="006773D1" w:rsidP="00C548FA">
      <w:pPr>
        <w:ind w:firstLine="720"/>
        <w:jc w:val="both"/>
        <w:rPr>
          <w:sz w:val="24"/>
          <w:szCs w:val="24"/>
        </w:rPr>
      </w:pPr>
      <w:r w:rsidRPr="00C869FC">
        <w:rPr>
          <w:sz w:val="24"/>
          <w:szCs w:val="24"/>
        </w:rPr>
        <w:t xml:space="preserve">2018 m. </w:t>
      </w:r>
      <w:r w:rsidR="00110E1B" w:rsidRPr="00C869FC">
        <w:rPr>
          <w:sz w:val="24"/>
          <w:szCs w:val="24"/>
        </w:rPr>
        <w:t xml:space="preserve">Asociacijos </w:t>
      </w:r>
      <w:r w:rsidR="00871F33" w:rsidRPr="00C869FC">
        <w:rPr>
          <w:sz w:val="24"/>
          <w:szCs w:val="24"/>
        </w:rPr>
        <w:t>nariai, atsižvelg</w:t>
      </w:r>
      <w:r w:rsidR="0065712D" w:rsidRPr="00C869FC">
        <w:rPr>
          <w:sz w:val="24"/>
          <w:szCs w:val="24"/>
        </w:rPr>
        <w:t xml:space="preserve">dami </w:t>
      </w:r>
      <w:r w:rsidR="00110E1B" w:rsidRPr="00C869FC">
        <w:rPr>
          <w:sz w:val="24"/>
          <w:szCs w:val="24"/>
        </w:rPr>
        <w:t xml:space="preserve">į </w:t>
      </w:r>
      <w:r w:rsidR="00772E93" w:rsidRPr="00C869FC">
        <w:rPr>
          <w:sz w:val="24"/>
          <w:szCs w:val="24"/>
        </w:rPr>
        <w:t>S</w:t>
      </w:r>
      <w:r w:rsidR="00110E1B" w:rsidRPr="00C869FC">
        <w:rPr>
          <w:sz w:val="24"/>
          <w:szCs w:val="24"/>
        </w:rPr>
        <w:t xml:space="preserve">avivaldybių, </w:t>
      </w:r>
      <w:r w:rsidR="008F6B5B" w:rsidRPr="00C869FC">
        <w:rPr>
          <w:sz w:val="24"/>
          <w:szCs w:val="24"/>
        </w:rPr>
        <w:t xml:space="preserve">regiono </w:t>
      </w:r>
      <w:r w:rsidR="009905FE" w:rsidRPr="00C869FC">
        <w:rPr>
          <w:sz w:val="24"/>
          <w:szCs w:val="24"/>
        </w:rPr>
        <w:t>asocijuot</w:t>
      </w:r>
      <w:r w:rsidR="008F6B5B" w:rsidRPr="00C869FC">
        <w:rPr>
          <w:sz w:val="24"/>
          <w:szCs w:val="24"/>
        </w:rPr>
        <w:t>ų verslo struktūrų</w:t>
      </w:r>
      <w:r w:rsidR="00772E93" w:rsidRPr="00C869FC">
        <w:rPr>
          <w:sz w:val="24"/>
          <w:szCs w:val="24"/>
        </w:rPr>
        <w:t xml:space="preserve"> bei turizmo institucijų</w:t>
      </w:r>
      <w:r w:rsidR="008F6B5B" w:rsidRPr="00C869FC">
        <w:rPr>
          <w:sz w:val="24"/>
          <w:szCs w:val="24"/>
        </w:rPr>
        <w:t xml:space="preserve"> prioritetus</w:t>
      </w:r>
      <w:r w:rsidR="0065712D" w:rsidRPr="00C869FC">
        <w:rPr>
          <w:sz w:val="24"/>
          <w:szCs w:val="24"/>
        </w:rPr>
        <w:t xml:space="preserve">, </w:t>
      </w:r>
      <w:r w:rsidR="00110E1B" w:rsidRPr="00C869FC">
        <w:rPr>
          <w:sz w:val="24"/>
          <w:szCs w:val="24"/>
        </w:rPr>
        <w:t xml:space="preserve">vieningai </w:t>
      </w:r>
      <w:r w:rsidR="00A37061" w:rsidRPr="00C869FC">
        <w:rPr>
          <w:sz w:val="24"/>
          <w:szCs w:val="24"/>
        </w:rPr>
        <w:t>pritarė Klaipėdos regiono pasiekiamumo ir žinomumo programos tęstinum</w:t>
      </w:r>
      <w:r w:rsidR="00464FEF" w:rsidRPr="00C869FC">
        <w:rPr>
          <w:sz w:val="24"/>
          <w:szCs w:val="24"/>
        </w:rPr>
        <w:t>o</w:t>
      </w:r>
      <w:r w:rsidR="00A37061" w:rsidRPr="00C869FC">
        <w:rPr>
          <w:sz w:val="24"/>
          <w:szCs w:val="24"/>
        </w:rPr>
        <w:t xml:space="preserve"> svarbai,</w:t>
      </w:r>
      <w:r w:rsidR="00464FEF" w:rsidRPr="00C869FC">
        <w:rPr>
          <w:sz w:val="24"/>
          <w:szCs w:val="24"/>
        </w:rPr>
        <w:t xml:space="preserve"> </w:t>
      </w:r>
      <w:r w:rsidR="00A37061" w:rsidRPr="00C869FC">
        <w:rPr>
          <w:sz w:val="24"/>
          <w:szCs w:val="24"/>
        </w:rPr>
        <w:t>kuri</w:t>
      </w:r>
      <w:r w:rsidR="00464FEF" w:rsidRPr="00C869FC">
        <w:rPr>
          <w:sz w:val="24"/>
          <w:szCs w:val="24"/>
        </w:rPr>
        <w:t xml:space="preserve"> galėtų </w:t>
      </w:r>
      <w:r w:rsidR="00A37061" w:rsidRPr="00C869FC">
        <w:rPr>
          <w:sz w:val="24"/>
          <w:szCs w:val="24"/>
        </w:rPr>
        <w:t>užtikrint</w:t>
      </w:r>
      <w:r w:rsidR="00464FEF" w:rsidRPr="00C869FC">
        <w:rPr>
          <w:sz w:val="24"/>
          <w:szCs w:val="24"/>
        </w:rPr>
        <w:t>i</w:t>
      </w:r>
      <w:r w:rsidR="00A37061" w:rsidRPr="00C869FC">
        <w:rPr>
          <w:sz w:val="24"/>
          <w:szCs w:val="24"/>
        </w:rPr>
        <w:t xml:space="preserve"> ilgalaikį poveikį Klaipėdos regiono konkurencingumui prioritetinėse atvykstamojo turizmo rinkose, </w:t>
      </w:r>
      <w:r w:rsidR="004E0BEC" w:rsidRPr="00C869FC">
        <w:rPr>
          <w:sz w:val="24"/>
          <w:szCs w:val="24"/>
        </w:rPr>
        <w:t xml:space="preserve">prisidėtų prie </w:t>
      </w:r>
      <w:r w:rsidR="00EB0B8C" w:rsidRPr="00C869FC">
        <w:rPr>
          <w:sz w:val="24"/>
          <w:szCs w:val="24"/>
        </w:rPr>
        <w:t xml:space="preserve">patrauklios </w:t>
      </w:r>
      <w:r w:rsidR="004E0BEC" w:rsidRPr="00C869FC">
        <w:rPr>
          <w:sz w:val="24"/>
          <w:szCs w:val="24"/>
        </w:rPr>
        <w:t xml:space="preserve">investicijoms </w:t>
      </w:r>
      <w:r w:rsidR="00EB0B8C" w:rsidRPr="00C869FC">
        <w:rPr>
          <w:sz w:val="24"/>
          <w:szCs w:val="24"/>
        </w:rPr>
        <w:t xml:space="preserve">vietovės </w:t>
      </w:r>
      <w:r w:rsidR="002C4ED7" w:rsidRPr="00C869FC">
        <w:rPr>
          <w:sz w:val="24"/>
          <w:szCs w:val="24"/>
        </w:rPr>
        <w:t>įvai</w:t>
      </w:r>
      <w:r w:rsidR="00464FEF" w:rsidRPr="00C869FC">
        <w:rPr>
          <w:sz w:val="24"/>
          <w:szCs w:val="24"/>
        </w:rPr>
        <w:t>z</w:t>
      </w:r>
      <w:r w:rsidR="002C4ED7" w:rsidRPr="00C869FC">
        <w:rPr>
          <w:sz w:val="24"/>
          <w:szCs w:val="24"/>
        </w:rPr>
        <w:t xml:space="preserve">džio </w:t>
      </w:r>
      <w:r w:rsidR="00EB0B8C" w:rsidRPr="00C869FC">
        <w:rPr>
          <w:sz w:val="24"/>
          <w:szCs w:val="24"/>
        </w:rPr>
        <w:t>kūrimo</w:t>
      </w:r>
      <w:r w:rsidR="00464FEF" w:rsidRPr="00C869FC">
        <w:rPr>
          <w:sz w:val="24"/>
          <w:szCs w:val="24"/>
        </w:rPr>
        <w:t xml:space="preserve"> ir sklaidos</w:t>
      </w:r>
      <w:r w:rsidR="00EB0B8C" w:rsidRPr="00C869FC">
        <w:rPr>
          <w:sz w:val="24"/>
          <w:szCs w:val="24"/>
        </w:rPr>
        <w:t>, ir tuo</w:t>
      </w:r>
      <w:r w:rsidR="00A37061" w:rsidRPr="00C869FC">
        <w:rPr>
          <w:sz w:val="24"/>
          <w:szCs w:val="24"/>
        </w:rPr>
        <w:t xml:space="preserve"> </w:t>
      </w:r>
      <w:r w:rsidR="002C4ED7" w:rsidRPr="00C869FC">
        <w:rPr>
          <w:sz w:val="24"/>
          <w:szCs w:val="24"/>
        </w:rPr>
        <w:t>pa</w:t>
      </w:r>
      <w:r w:rsidR="00E66C50" w:rsidRPr="00C869FC">
        <w:rPr>
          <w:sz w:val="24"/>
          <w:szCs w:val="24"/>
        </w:rPr>
        <w:t xml:space="preserve">skatintų naujų maršrutų atsiradimą ir esamų palaikymą iš Klaipėdos regionui svarbaus susisiekimo mazgo – Palangos oro uosto. </w:t>
      </w:r>
      <w:r w:rsidR="00772E93" w:rsidRPr="00C869FC">
        <w:rPr>
          <w:sz w:val="24"/>
          <w:szCs w:val="24"/>
        </w:rPr>
        <w:t xml:space="preserve">Savivaldybės nutarė, kad </w:t>
      </w:r>
      <w:r w:rsidR="00EB0B8C" w:rsidRPr="00C869FC">
        <w:rPr>
          <w:sz w:val="24"/>
          <w:szCs w:val="24"/>
        </w:rPr>
        <w:t xml:space="preserve"> Klaipėdos regiono </w:t>
      </w:r>
      <w:r w:rsidR="00E66C50" w:rsidRPr="00C869FC">
        <w:rPr>
          <w:sz w:val="24"/>
          <w:szCs w:val="24"/>
        </w:rPr>
        <w:t xml:space="preserve">prioritetine kryptimi </w:t>
      </w:r>
      <w:r w:rsidR="00772E93" w:rsidRPr="00C869FC">
        <w:rPr>
          <w:sz w:val="24"/>
          <w:szCs w:val="24"/>
        </w:rPr>
        <w:t xml:space="preserve">turėtų tapti </w:t>
      </w:r>
      <w:r w:rsidR="00110E1B" w:rsidRPr="00C869FC">
        <w:rPr>
          <w:sz w:val="24"/>
          <w:szCs w:val="24"/>
        </w:rPr>
        <w:t xml:space="preserve"> </w:t>
      </w:r>
      <w:r w:rsidR="00E66C50" w:rsidRPr="00C869FC">
        <w:rPr>
          <w:sz w:val="24"/>
          <w:szCs w:val="24"/>
        </w:rPr>
        <w:t>Vokietij</w:t>
      </w:r>
      <w:r w:rsidR="00772E93" w:rsidRPr="00C869FC">
        <w:rPr>
          <w:sz w:val="24"/>
          <w:szCs w:val="24"/>
        </w:rPr>
        <w:t>a</w:t>
      </w:r>
      <w:r w:rsidR="00EB0B8C" w:rsidRPr="00C869FC">
        <w:rPr>
          <w:sz w:val="24"/>
          <w:szCs w:val="24"/>
        </w:rPr>
        <w:t xml:space="preserve">. </w:t>
      </w:r>
    </w:p>
    <w:p w14:paraId="4297F48F" w14:textId="68CACBBE" w:rsidR="00DC2230" w:rsidRPr="00C869FC" w:rsidRDefault="009A17C5" w:rsidP="001931E5">
      <w:pPr>
        <w:ind w:firstLine="720"/>
        <w:jc w:val="both"/>
        <w:rPr>
          <w:sz w:val="24"/>
          <w:szCs w:val="24"/>
        </w:rPr>
      </w:pPr>
      <w:r w:rsidRPr="00C869FC">
        <w:rPr>
          <w:sz w:val="24"/>
          <w:szCs w:val="24"/>
        </w:rPr>
        <w:t>Atsižvelgiant</w:t>
      </w:r>
      <w:r w:rsidR="001931E5" w:rsidRPr="00C869FC">
        <w:rPr>
          <w:sz w:val="24"/>
          <w:szCs w:val="24"/>
        </w:rPr>
        <w:t xml:space="preserve"> į</w:t>
      </w:r>
      <w:r w:rsidRPr="00C869FC">
        <w:rPr>
          <w:sz w:val="24"/>
          <w:szCs w:val="24"/>
        </w:rPr>
        <w:t xml:space="preserve"> </w:t>
      </w:r>
      <w:r w:rsidR="00F05562" w:rsidRPr="00C869FC">
        <w:rPr>
          <w:sz w:val="24"/>
          <w:szCs w:val="24"/>
        </w:rPr>
        <w:t xml:space="preserve"> </w:t>
      </w:r>
      <w:r w:rsidR="00772E93" w:rsidRPr="00C869FC">
        <w:rPr>
          <w:sz w:val="24"/>
          <w:szCs w:val="24"/>
        </w:rPr>
        <w:t xml:space="preserve">Savivaldybių </w:t>
      </w:r>
      <w:r w:rsidR="001931E5" w:rsidRPr="00C869FC">
        <w:rPr>
          <w:sz w:val="24"/>
          <w:szCs w:val="24"/>
        </w:rPr>
        <w:t xml:space="preserve">pastabas  ir </w:t>
      </w:r>
      <w:r w:rsidRPr="00C869FC">
        <w:rPr>
          <w:sz w:val="24"/>
          <w:szCs w:val="24"/>
        </w:rPr>
        <w:t xml:space="preserve">LOU </w:t>
      </w:r>
      <w:r w:rsidR="001931E5" w:rsidRPr="00C869FC">
        <w:rPr>
          <w:sz w:val="24"/>
          <w:szCs w:val="24"/>
        </w:rPr>
        <w:t xml:space="preserve"> rekomendacij</w:t>
      </w:r>
      <w:r w:rsidR="00772E93" w:rsidRPr="00C869FC">
        <w:rPr>
          <w:sz w:val="24"/>
          <w:szCs w:val="24"/>
        </w:rPr>
        <w:t xml:space="preserve">as, Asociacija </w:t>
      </w:r>
      <w:r w:rsidR="00DB58BD" w:rsidRPr="00C869FC">
        <w:rPr>
          <w:sz w:val="24"/>
          <w:szCs w:val="24"/>
        </w:rPr>
        <w:t>par</w:t>
      </w:r>
      <w:r w:rsidR="001931E5" w:rsidRPr="00C869FC">
        <w:rPr>
          <w:sz w:val="24"/>
          <w:szCs w:val="24"/>
        </w:rPr>
        <w:t>eng</w:t>
      </w:r>
      <w:r w:rsidR="00772E93" w:rsidRPr="00C869FC">
        <w:rPr>
          <w:sz w:val="24"/>
          <w:szCs w:val="24"/>
        </w:rPr>
        <w:t>ė</w:t>
      </w:r>
      <w:r w:rsidR="00F05562" w:rsidRPr="00C869FC">
        <w:rPr>
          <w:sz w:val="24"/>
          <w:szCs w:val="24"/>
        </w:rPr>
        <w:t xml:space="preserve"> </w:t>
      </w:r>
      <w:r w:rsidR="00EB0B8C" w:rsidRPr="00C869FC">
        <w:rPr>
          <w:sz w:val="24"/>
          <w:szCs w:val="24"/>
        </w:rPr>
        <w:t>tęstin</w:t>
      </w:r>
      <w:r w:rsidR="00772E93" w:rsidRPr="00C869FC">
        <w:rPr>
          <w:sz w:val="24"/>
          <w:szCs w:val="24"/>
        </w:rPr>
        <w:t>ę</w:t>
      </w:r>
      <w:r w:rsidR="00732C63" w:rsidRPr="00C869FC">
        <w:rPr>
          <w:sz w:val="24"/>
          <w:szCs w:val="24"/>
        </w:rPr>
        <w:t xml:space="preserve"> </w:t>
      </w:r>
      <w:r w:rsidR="00772E93" w:rsidRPr="00C869FC">
        <w:rPr>
          <w:sz w:val="24"/>
          <w:szCs w:val="24"/>
        </w:rPr>
        <w:t xml:space="preserve">programą </w:t>
      </w:r>
      <w:r w:rsidR="00DB58BD" w:rsidRPr="00C869FC">
        <w:rPr>
          <w:sz w:val="24"/>
          <w:szCs w:val="24"/>
        </w:rPr>
        <w:t>„</w:t>
      </w:r>
      <w:r w:rsidR="00F05562" w:rsidRPr="00C869FC">
        <w:rPr>
          <w:sz w:val="24"/>
          <w:szCs w:val="24"/>
        </w:rPr>
        <w:t>Klaipėdos regiono pasiekiamumo ir žinomumo didinimo 201</w:t>
      </w:r>
      <w:r w:rsidR="00D245D9" w:rsidRPr="00C869FC">
        <w:rPr>
          <w:sz w:val="24"/>
          <w:szCs w:val="24"/>
        </w:rPr>
        <w:t>9</w:t>
      </w:r>
      <w:r w:rsidR="00F05562" w:rsidRPr="00C869FC">
        <w:rPr>
          <w:sz w:val="24"/>
          <w:szCs w:val="24"/>
        </w:rPr>
        <w:t>-2</w:t>
      </w:r>
      <w:r w:rsidR="00D245D9" w:rsidRPr="00C869FC">
        <w:rPr>
          <w:sz w:val="24"/>
          <w:szCs w:val="24"/>
        </w:rPr>
        <w:t>021</w:t>
      </w:r>
      <w:r w:rsidR="00F05562" w:rsidRPr="00C869FC">
        <w:rPr>
          <w:sz w:val="24"/>
          <w:szCs w:val="24"/>
        </w:rPr>
        <w:t xml:space="preserve"> met</w:t>
      </w:r>
      <w:r w:rsidR="001931E5" w:rsidRPr="00C869FC">
        <w:rPr>
          <w:sz w:val="24"/>
          <w:szCs w:val="24"/>
        </w:rPr>
        <w:t>ų  programa</w:t>
      </w:r>
      <w:r w:rsidR="00DB58BD" w:rsidRPr="00C869FC">
        <w:rPr>
          <w:sz w:val="24"/>
          <w:szCs w:val="24"/>
        </w:rPr>
        <w:t>“ (toliau – Programa</w:t>
      </w:r>
      <w:r w:rsidR="00772E93" w:rsidRPr="00C869FC">
        <w:rPr>
          <w:sz w:val="24"/>
          <w:szCs w:val="24"/>
        </w:rPr>
        <w:t xml:space="preserve"> 2019-2021</w:t>
      </w:r>
      <w:r w:rsidR="00DB58BD" w:rsidRPr="00C869FC">
        <w:rPr>
          <w:sz w:val="24"/>
          <w:szCs w:val="24"/>
        </w:rPr>
        <w:t>)</w:t>
      </w:r>
      <w:r w:rsidR="00F05562" w:rsidRPr="00C869FC">
        <w:rPr>
          <w:sz w:val="24"/>
          <w:szCs w:val="24"/>
        </w:rPr>
        <w:t xml:space="preserve">, kuria </w:t>
      </w:r>
      <w:r w:rsidR="00764078" w:rsidRPr="00C869FC">
        <w:rPr>
          <w:sz w:val="24"/>
          <w:szCs w:val="24"/>
        </w:rPr>
        <w:t xml:space="preserve">numatoma </w:t>
      </w:r>
      <w:r w:rsidR="001A4800" w:rsidRPr="00C869FC">
        <w:rPr>
          <w:sz w:val="24"/>
          <w:szCs w:val="24"/>
        </w:rPr>
        <w:t>įgyvendin</w:t>
      </w:r>
      <w:r w:rsidR="00764078" w:rsidRPr="00C869FC">
        <w:rPr>
          <w:sz w:val="24"/>
          <w:szCs w:val="24"/>
        </w:rPr>
        <w:t>ti</w:t>
      </w:r>
      <w:r w:rsidR="001A4800" w:rsidRPr="00C869FC">
        <w:rPr>
          <w:sz w:val="24"/>
          <w:szCs w:val="24"/>
        </w:rPr>
        <w:t xml:space="preserve"> bendras</w:t>
      </w:r>
      <w:r w:rsidR="002C4ED7" w:rsidRPr="00C869FC">
        <w:rPr>
          <w:sz w:val="24"/>
          <w:szCs w:val="24"/>
        </w:rPr>
        <w:t xml:space="preserve"> Klaipėdos regiono</w:t>
      </w:r>
      <w:r w:rsidR="001A4800" w:rsidRPr="00C869FC">
        <w:rPr>
          <w:sz w:val="24"/>
          <w:szCs w:val="24"/>
        </w:rPr>
        <w:t xml:space="preserve"> rinkodaros priemones, </w:t>
      </w:r>
      <w:r w:rsidR="00772E93" w:rsidRPr="00C869FC">
        <w:rPr>
          <w:sz w:val="24"/>
          <w:szCs w:val="24"/>
        </w:rPr>
        <w:t xml:space="preserve">prisidedančias </w:t>
      </w:r>
      <w:r w:rsidR="00764078" w:rsidRPr="00C869FC">
        <w:rPr>
          <w:sz w:val="24"/>
          <w:szCs w:val="24"/>
        </w:rPr>
        <w:t xml:space="preserve"> prie efektyvesnio </w:t>
      </w:r>
      <w:r w:rsidR="001A4800" w:rsidRPr="00C869FC">
        <w:rPr>
          <w:sz w:val="24"/>
          <w:szCs w:val="24"/>
        </w:rPr>
        <w:t>Klaipėdos regiono žinomum</w:t>
      </w:r>
      <w:r w:rsidR="00764078" w:rsidRPr="00C869FC">
        <w:rPr>
          <w:sz w:val="24"/>
          <w:szCs w:val="24"/>
        </w:rPr>
        <w:t xml:space="preserve">o </w:t>
      </w:r>
      <w:r w:rsidR="001A4800" w:rsidRPr="00C869FC">
        <w:rPr>
          <w:sz w:val="24"/>
          <w:szCs w:val="24"/>
        </w:rPr>
        <w:t>prioritetinėje atvykstamojo turizmo ir tiesioginių užsienio investicijų rinkoje – Vokietijoje bei užtikrint</w:t>
      </w:r>
      <w:r w:rsidR="00764078" w:rsidRPr="00C869FC">
        <w:rPr>
          <w:sz w:val="24"/>
          <w:szCs w:val="24"/>
        </w:rPr>
        <w:t>ų</w:t>
      </w:r>
      <w:r w:rsidR="001A4800" w:rsidRPr="00C869FC">
        <w:rPr>
          <w:sz w:val="24"/>
          <w:szCs w:val="24"/>
        </w:rPr>
        <w:t xml:space="preserve"> pasiekiamumo kokyb</w:t>
      </w:r>
      <w:r w:rsidR="00EB0B8C" w:rsidRPr="00C869FC">
        <w:rPr>
          <w:sz w:val="24"/>
          <w:szCs w:val="24"/>
        </w:rPr>
        <w:t xml:space="preserve">ę. </w:t>
      </w:r>
    </w:p>
    <w:p w14:paraId="252B2BF5" w14:textId="2E7A5C14" w:rsidR="005D329C" w:rsidRPr="00C869FC" w:rsidRDefault="006A7166" w:rsidP="00C869FC">
      <w:pPr>
        <w:ind w:firstLine="720"/>
        <w:jc w:val="both"/>
        <w:rPr>
          <w:sz w:val="24"/>
          <w:szCs w:val="24"/>
        </w:rPr>
      </w:pPr>
      <w:r w:rsidRPr="00C869FC">
        <w:rPr>
          <w:sz w:val="24"/>
          <w:szCs w:val="24"/>
        </w:rPr>
        <w:t xml:space="preserve">Siekiant užtikrinti Programos 2019-2021 įgyvendinimą </w:t>
      </w:r>
      <w:r w:rsidR="00B74129" w:rsidRPr="00C869FC">
        <w:rPr>
          <w:sz w:val="24"/>
          <w:szCs w:val="24"/>
        </w:rPr>
        <w:t xml:space="preserve"> </w:t>
      </w:r>
      <w:r w:rsidRPr="00C869FC">
        <w:rPr>
          <w:sz w:val="24"/>
          <w:szCs w:val="24"/>
        </w:rPr>
        <w:t>Savivaldybės sutarė parengti ir pasirašyti jungtinę veiklos sutartį</w:t>
      </w:r>
      <w:r w:rsidR="002F498B" w:rsidRPr="00C869FC">
        <w:rPr>
          <w:sz w:val="24"/>
          <w:szCs w:val="24"/>
        </w:rPr>
        <w:t xml:space="preserve"> (toliau – JVS)</w:t>
      </w:r>
      <w:r w:rsidRPr="00C869FC">
        <w:rPr>
          <w:sz w:val="24"/>
          <w:szCs w:val="24"/>
        </w:rPr>
        <w:t xml:space="preserve">, kuria </w:t>
      </w:r>
      <w:r w:rsidR="00B74129" w:rsidRPr="00C869FC">
        <w:rPr>
          <w:sz w:val="24"/>
          <w:szCs w:val="24"/>
        </w:rPr>
        <w:t xml:space="preserve"> </w:t>
      </w:r>
      <w:r w:rsidR="005F0D4F" w:rsidRPr="00C869FC">
        <w:rPr>
          <w:sz w:val="24"/>
          <w:szCs w:val="24"/>
        </w:rPr>
        <w:t xml:space="preserve">Savivaldybių </w:t>
      </w:r>
      <w:r w:rsidR="008F6B5B" w:rsidRPr="00C869FC">
        <w:rPr>
          <w:sz w:val="24"/>
          <w:szCs w:val="24"/>
        </w:rPr>
        <w:t xml:space="preserve">tarybos </w:t>
      </w:r>
      <w:r w:rsidR="00B74129" w:rsidRPr="00C869FC">
        <w:rPr>
          <w:sz w:val="24"/>
          <w:szCs w:val="24"/>
        </w:rPr>
        <w:t>suteik</w:t>
      </w:r>
      <w:r w:rsidR="00DC2230" w:rsidRPr="00C869FC">
        <w:rPr>
          <w:sz w:val="24"/>
          <w:szCs w:val="24"/>
        </w:rPr>
        <w:t>ia</w:t>
      </w:r>
      <w:r w:rsidR="00B74129" w:rsidRPr="00C869FC">
        <w:rPr>
          <w:sz w:val="24"/>
          <w:szCs w:val="24"/>
        </w:rPr>
        <w:t xml:space="preserve"> </w:t>
      </w:r>
      <w:r w:rsidR="00EC2B36" w:rsidRPr="00C869FC">
        <w:rPr>
          <w:sz w:val="24"/>
          <w:szCs w:val="24"/>
        </w:rPr>
        <w:t xml:space="preserve">Asociacijai - vykdančiajam partneriui teisę atstovauti visų Savivaldybių interesus, savo vardu pasirašant, vykdant ir kontroliuojant finansavimo sutartį, sudarytą su </w:t>
      </w:r>
      <w:r w:rsidR="00DC2230" w:rsidRPr="00C869FC">
        <w:rPr>
          <w:sz w:val="24"/>
          <w:szCs w:val="24"/>
        </w:rPr>
        <w:t xml:space="preserve">būsimu </w:t>
      </w:r>
      <w:r w:rsidR="00EC2B36" w:rsidRPr="00C869FC">
        <w:rPr>
          <w:sz w:val="24"/>
          <w:szCs w:val="24"/>
        </w:rPr>
        <w:t>Programos</w:t>
      </w:r>
      <w:r w:rsidR="00DC2230" w:rsidRPr="00C869FC">
        <w:rPr>
          <w:sz w:val="24"/>
          <w:szCs w:val="24"/>
        </w:rPr>
        <w:t xml:space="preserve"> 2019-2021</w:t>
      </w:r>
      <w:r w:rsidR="00EC2B36" w:rsidRPr="00C869FC">
        <w:rPr>
          <w:sz w:val="24"/>
          <w:szCs w:val="24"/>
        </w:rPr>
        <w:t xml:space="preserve"> įgyvendinimo </w:t>
      </w:r>
      <w:r w:rsidR="00EC2B36" w:rsidRPr="00C869FC">
        <w:rPr>
          <w:sz w:val="24"/>
          <w:szCs w:val="24"/>
        </w:rPr>
        <w:lastRenderedPageBreak/>
        <w:t xml:space="preserve">vykdytoju. </w:t>
      </w:r>
      <w:r w:rsidR="00DC2230" w:rsidRPr="00C869FC">
        <w:rPr>
          <w:sz w:val="24"/>
          <w:szCs w:val="24"/>
        </w:rPr>
        <w:t xml:space="preserve">JVS </w:t>
      </w:r>
      <w:r w:rsidR="005D329C" w:rsidRPr="00C869FC">
        <w:rPr>
          <w:sz w:val="24"/>
          <w:szCs w:val="24"/>
        </w:rPr>
        <w:t xml:space="preserve">numatyta, jog sutartis įsigalioja tik tuo atveju, kai jos projektui yra pritarusios visų 7 </w:t>
      </w:r>
      <w:r w:rsidR="00DC2230" w:rsidRPr="00C869FC">
        <w:rPr>
          <w:sz w:val="24"/>
          <w:szCs w:val="24"/>
        </w:rPr>
        <w:t>S</w:t>
      </w:r>
      <w:r w:rsidR="005D329C" w:rsidRPr="00C869FC">
        <w:rPr>
          <w:sz w:val="24"/>
          <w:szCs w:val="24"/>
        </w:rPr>
        <w:t>avivaldybių tarybos.</w:t>
      </w:r>
    </w:p>
    <w:p w14:paraId="6EDE9DA4" w14:textId="66DD1AB3" w:rsidR="00774466" w:rsidRPr="00C869FC" w:rsidRDefault="00774466" w:rsidP="00774466">
      <w:pPr>
        <w:ind w:firstLine="709"/>
        <w:jc w:val="both"/>
        <w:rPr>
          <w:b/>
          <w:sz w:val="24"/>
          <w:szCs w:val="24"/>
        </w:rPr>
      </w:pPr>
      <w:r w:rsidRPr="00C869FC">
        <w:rPr>
          <w:sz w:val="24"/>
          <w:szCs w:val="24"/>
        </w:rPr>
        <w:t xml:space="preserve">Projekto tikslas </w:t>
      </w:r>
      <w:r w:rsidR="002D06D5" w:rsidRPr="00C869FC">
        <w:rPr>
          <w:sz w:val="24"/>
          <w:szCs w:val="24"/>
        </w:rPr>
        <w:t>–</w:t>
      </w:r>
      <w:r w:rsidR="005B78C4" w:rsidRPr="00C869FC">
        <w:rPr>
          <w:sz w:val="24"/>
          <w:szCs w:val="24"/>
        </w:rPr>
        <w:t xml:space="preserve"> </w:t>
      </w:r>
      <w:r w:rsidR="002D06D5" w:rsidRPr="00C869FC">
        <w:rPr>
          <w:sz w:val="24"/>
          <w:szCs w:val="24"/>
        </w:rPr>
        <w:t xml:space="preserve">kryptingai tęsti ir </w:t>
      </w:r>
      <w:r w:rsidRPr="00C869FC">
        <w:rPr>
          <w:sz w:val="24"/>
          <w:szCs w:val="24"/>
        </w:rPr>
        <w:t xml:space="preserve">užtikrinti </w:t>
      </w:r>
      <w:r w:rsidR="002D06D5" w:rsidRPr="00C869FC">
        <w:rPr>
          <w:sz w:val="24"/>
          <w:szCs w:val="24"/>
        </w:rPr>
        <w:t xml:space="preserve">vieną iš svarbiausių Savivaldybių bendradarbiavimo krypčių, t. y. didinti </w:t>
      </w:r>
      <w:r w:rsidRPr="00C869FC">
        <w:rPr>
          <w:sz w:val="24"/>
          <w:szCs w:val="24"/>
        </w:rPr>
        <w:t>Klaipėdos regiono pasiekiamum</w:t>
      </w:r>
      <w:r w:rsidR="002D06D5" w:rsidRPr="00C869FC">
        <w:rPr>
          <w:sz w:val="24"/>
          <w:szCs w:val="24"/>
        </w:rPr>
        <w:t xml:space="preserve">ą </w:t>
      </w:r>
      <w:r w:rsidRPr="00C869FC">
        <w:rPr>
          <w:sz w:val="24"/>
          <w:szCs w:val="24"/>
        </w:rPr>
        <w:t xml:space="preserve">per Klaipėdos </w:t>
      </w:r>
      <w:r w:rsidR="002D06D5" w:rsidRPr="00C869FC">
        <w:rPr>
          <w:sz w:val="24"/>
          <w:szCs w:val="24"/>
        </w:rPr>
        <w:t xml:space="preserve">regiono oro uostą Palangoje, </w:t>
      </w:r>
      <w:r w:rsidRPr="00C869FC">
        <w:rPr>
          <w:sz w:val="24"/>
          <w:szCs w:val="24"/>
        </w:rPr>
        <w:t>skatinan</w:t>
      </w:r>
      <w:r w:rsidR="002D06D5" w:rsidRPr="00C869FC">
        <w:rPr>
          <w:sz w:val="24"/>
          <w:szCs w:val="24"/>
        </w:rPr>
        <w:t xml:space="preserve">t </w:t>
      </w:r>
      <w:r w:rsidRPr="00C869FC">
        <w:rPr>
          <w:sz w:val="24"/>
          <w:szCs w:val="24"/>
        </w:rPr>
        <w:t>atvykstamąjį turizmą bei didinan</w:t>
      </w:r>
      <w:r w:rsidR="002D06D5" w:rsidRPr="00C869FC">
        <w:rPr>
          <w:sz w:val="24"/>
          <w:szCs w:val="24"/>
        </w:rPr>
        <w:t xml:space="preserve">t </w:t>
      </w:r>
      <w:r w:rsidRPr="00C869FC">
        <w:rPr>
          <w:sz w:val="24"/>
          <w:szCs w:val="24"/>
        </w:rPr>
        <w:t>žinomumą tarp potencialių ir esamų investuotojų Klaipėdos regione</w:t>
      </w:r>
      <w:r w:rsidR="002D06D5" w:rsidRPr="00C869FC">
        <w:rPr>
          <w:sz w:val="24"/>
          <w:szCs w:val="24"/>
        </w:rPr>
        <w:t xml:space="preserve">. </w:t>
      </w:r>
      <w:r w:rsidR="00475A42" w:rsidRPr="00C869FC">
        <w:rPr>
          <w:sz w:val="24"/>
          <w:szCs w:val="24"/>
        </w:rPr>
        <w:t xml:space="preserve">Patvirtinus Programą 2019-2021 </w:t>
      </w:r>
      <w:r w:rsidR="002D06D5" w:rsidRPr="00C869FC">
        <w:rPr>
          <w:sz w:val="24"/>
          <w:szCs w:val="24"/>
        </w:rPr>
        <w:t>prioritetin</w:t>
      </w:r>
      <w:r w:rsidR="00475A42" w:rsidRPr="00C869FC">
        <w:rPr>
          <w:sz w:val="24"/>
          <w:szCs w:val="24"/>
        </w:rPr>
        <w:t xml:space="preserve">e </w:t>
      </w:r>
      <w:r w:rsidR="002D06D5" w:rsidRPr="00C869FC">
        <w:rPr>
          <w:sz w:val="24"/>
          <w:szCs w:val="24"/>
        </w:rPr>
        <w:t>skrydžių k</w:t>
      </w:r>
      <w:r w:rsidRPr="00C869FC">
        <w:rPr>
          <w:sz w:val="24"/>
          <w:szCs w:val="24"/>
        </w:rPr>
        <w:t>rypti</w:t>
      </w:r>
      <w:r w:rsidR="00475A42" w:rsidRPr="00C869FC">
        <w:rPr>
          <w:sz w:val="24"/>
          <w:szCs w:val="24"/>
        </w:rPr>
        <w:t>mi</w:t>
      </w:r>
      <w:r w:rsidRPr="00C869FC">
        <w:rPr>
          <w:sz w:val="24"/>
          <w:szCs w:val="24"/>
        </w:rPr>
        <w:t xml:space="preserve"> </w:t>
      </w:r>
      <w:r w:rsidR="00475A42" w:rsidRPr="00C869FC">
        <w:rPr>
          <w:sz w:val="24"/>
          <w:szCs w:val="24"/>
        </w:rPr>
        <w:t xml:space="preserve">bus laikoma </w:t>
      </w:r>
      <w:r w:rsidRPr="00C869FC">
        <w:rPr>
          <w:sz w:val="24"/>
          <w:szCs w:val="24"/>
        </w:rPr>
        <w:t>Vokietija</w:t>
      </w:r>
      <w:r w:rsidR="00475A42" w:rsidRPr="00C869FC">
        <w:rPr>
          <w:sz w:val="24"/>
          <w:szCs w:val="24"/>
        </w:rPr>
        <w:t>.</w:t>
      </w:r>
      <w:r w:rsidR="005B78C4" w:rsidRPr="00C869FC">
        <w:rPr>
          <w:sz w:val="24"/>
          <w:szCs w:val="24"/>
        </w:rPr>
        <w:t xml:space="preserve"> Siekdamos </w:t>
      </w:r>
      <w:r w:rsidR="00732C63" w:rsidRPr="00C869FC">
        <w:rPr>
          <w:sz w:val="24"/>
          <w:szCs w:val="24"/>
        </w:rPr>
        <w:t xml:space="preserve">bendrai veikti </w:t>
      </w:r>
      <w:r w:rsidR="005B78C4" w:rsidRPr="00C869FC">
        <w:rPr>
          <w:sz w:val="24"/>
          <w:szCs w:val="24"/>
        </w:rPr>
        <w:t xml:space="preserve">įgyvendinant Programą 2019-2021, Savivaldybės gera valia, vadovaudamosi teisingumo, protingumo bei sąžiningumo principais </w:t>
      </w:r>
      <w:r w:rsidRPr="00C869FC">
        <w:rPr>
          <w:sz w:val="24"/>
          <w:szCs w:val="24"/>
        </w:rPr>
        <w:t xml:space="preserve">susitarė ir </w:t>
      </w:r>
      <w:r w:rsidR="005B78C4" w:rsidRPr="00C869FC">
        <w:rPr>
          <w:sz w:val="24"/>
          <w:szCs w:val="24"/>
        </w:rPr>
        <w:t>parengė j</w:t>
      </w:r>
      <w:r w:rsidRPr="00C869FC">
        <w:rPr>
          <w:sz w:val="24"/>
          <w:szCs w:val="24"/>
        </w:rPr>
        <w:t>ungtinės veiklos sutart</w:t>
      </w:r>
      <w:r w:rsidR="00C817A5" w:rsidRPr="00C869FC">
        <w:rPr>
          <w:sz w:val="24"/>
          <w:szCs w:val="24"/>
        </w:rPr>
        <w:t xml:space="preserve">ies </w:t>
      </w:r>
      <w:r w:rsidRPr="00C869FC">
        <w:rPr>
          <w:sz w:val="24"/>
          <w:szCs w:val="24"/>
        </w:rPr>
        <w:t xml:space="preserve">dėl </w:t>
      </w:r>
      <w:r w:rsidR="005B78C4" w:rsidRPr="00C869FC">
        <w:rPr>
          <w:sz w:val="24"/>
          <w:szCs w:val="24"/>
        </w:rPr>
        <w:t>„</w:t>
      </w:r>
      <w:r w:rsidRPr="00C869FC">
        <w:rPr>
          <w:sz w:val="24"/>
          <w:szCs w:val="24"/>
        </w:rPr>
        <w:t>Klaipėdos regiono pasiekiamumo ir žinomumo didinimo 2019–2021 metų program</w:t>
      </w:r>
      <w:r w:rsidR="005B78C4" w:rsidRPr="00C869FC">
        <w:rPr>
          <w:sz w:val="24"/>
          <w:szCs w:val="24"/>
        </w:rPr>
        <w:t xml:space="preserve">a“ </w:t>
      </w:r>
      <w:r w:rsidRPr="00C869FC">
        <w:rPr>
          <w:sz w:val="24"/>
          <w:szCs w:val="24"/>
        </w:rPr>
        <w:t>įgyvendinimo</w:t>
      </w:r>
      <w:r w:rsidR="00C817A5" w:rsidRPr="00C869FC">
        <w:rPr>
          <w:sz w:val="24"/>
          <w:szCs w:val="24"/>
        </w:rPr>
        <w:t xml:space="preserve"> projektą, kuriame įteisintos esminės Savivaldybių ir Asociacijos sąlygos bendro tikslo siekimui.  </w:t>
      </w:r>
    </w:p>
    <w:p w14:paraId="44D24D39" w14:textId="77777777" w:rsidR="00774466" w:rsidRPr="00C869FC" w:rsidRDefault="00774466" w:rsidP="005D329C">
      <w:pPr>
        <w:ind w:firstLine="709"/>
        <w:jc w:val="both"/>
        <w:rPr>
          <w:sz w:val="24"/>
          <w:szCs w:val="24"/>
        </w:rPr>
      </w:pPr>
    </w:p>
    <w:p w14:paraId="54701749" w14:textId="40809148" w:rsidR="00B81200" w:rsidRPr="00C869FC" w:rsidRDefault="00825737" w:rsidP="00B81200">
      <w:pPr>
        <w:ind w:firstLine="720"/>
        <w:jc w:val="both"/>
        <w:rPr>
          <w:b/>
          <w:sz w:val="24"/>
          <w:szCs w:val="24"/>
        </w:rPr>
      </w:pPr>
      <w:r w:rsidRPr="00C869FC">
        <w:rPr>
          <w:b/>
          <w:sz w:val="24"/>
          <w:szCs w:val="24"/>
        </w:rPr>
        <w:t xml:space="preserve">2. Projekto rengimo priežastys ir kuo remiantis parengtas sprendimo projektas. </w:t>
      </w:r>
    </w:p>
    <w:p w14:paraId="1401A91A" w14:textId="31556B38" w:rsidR="002C4ED7" w:rsidRPr="00C869FC" w:rsidRDefault="00E309F7" w:rsidP="00E309F7">
      <w:pPr>
        <w:pStyle w:val="Standard"/>
        <w:spacing w:line="240" w:lineRule="auto"/>
        <w:ind w:firstLine="720"/>
        <w:jc w:val="both"/>
        <w:rPr>
          <w:rFonts w:ascii="Times New Roman" w:hAnsi="Times New Roman" w:cs="Times New Roman"/>
          <w:sz w:val="24"/>
          <w:szCs w:val="24"/>
          <w:lang w:val="lt-LT"/>
        </w:rPr>
      </w:pPr>
      <w:r w:rsidRPr="00C869FC">
        <w:rPr>
          <w:rFonts w:ascii="Times New Roman" w:eastAsia="Times New Roman" w:hAnsi="Times New Roman" w:cs="Times New Roman"/>
          <w:color w:val="auto"/>
          <w:sz w:val="24"/>
          <w:szCs w:val="24"/>
          <w:lang w:val="lt-LT"/>
        </w:rPr>
        <w:t>K</w:t>
      </w:r>
      <w:r w:rsidRPr="00C869FC">
        <w:rPr>
          <w:rFonts w:ascii="Times New Roman" w:eastAsia="Times New Roman" w:hAnsi="Times New Roman" w:cs="Times New Roman"/>
          <w:sz w:val="24"/>
          <w:szCs w:val="24"/>
          <w:lang w:val="lt-LT"/>
        </w:rPr>
        <w:t xml:space="preserve">laipėdos regiono plėtros plane 2014 – 2020 m., </w:t>
      </w:r>
      <w:r w:rsidRPr="00C869FC">
        <w:rPr>
          <w:rFonts w:ascii="Times New Roman" w:hAnsi="Times New Roman" w:cs="Times New Roman"/>
          <w:color w:val="010101"/>
          <w:sz w:val="24"/>
          <w:szCs w:val="24"/>
          <w:shd w:val="clear" w:color="auto" w:fill="FFFFFF"/>
          <w:lang w:val="lt-LT"/>
        </w:rPr>
        <w:t>Klaipėdos regiono be variklio, lengvojo, viešojo ir vandens transporto sistemos optimizavimo ir plėtros galimybių studijoje  „Vakarų krantas”,</w:t>
      </w:r>
      <w:r w:rsidR="00193619" w:rsidRPr="00C869FC">
        <w:rPr>
          <w:rFonts w:ascii="Times New Roman" w:hAnsi="Times New Roman" w:cs="Times New Roman"/>
          <w:color w:val="010101"/>
          <w:sz w:val="24"/>
          <w:szCs w:val="24"/>
          <w:shd w:val="clear" w:color="auto" w:fill="FFFFFF"/>
          <w:lang w:val="lt-LT"/>
        </w:rPr>
        <w:t xml:space="preserve"> </w:t>
      </w:r>
      <w:r w:rsidRPr="00C869FC">
        <w:rPr>
          <w:rFonts w:ascii="Times New Roman" w:eastAsia="Times New Roman" w:hAnsi="Times New Roman" w:cs="Times New Roman"/>
          <w:sz w:val="24"/>
          <w:szCs w:val="24"/>
          <w:lang w:val="lt-LT"/>
        </w:rPr>
        <w:t>Klaipėdos miesto ekonominės plėtros strategijoje iki 2030 m.</w:t>
      </w:r>
      <w:r w:rsidR="008047E8" w:rsidRPr="00C869FC">
        <w:rPr>
          <w:rFonts w:ascii="Times New Roman" w:eastAsia="Times New Roman" w:hAnsi="Times New Roman" w:cs="Times New Roman"/>
          <w:sz w:val="24"/>
          <w:szCs w:val="24"/>
          <w:lang w:val="lt-LT"/>
        </w:rPr>
        <w:t xml:space="preserve"> </w:t>
      </w:r>
      <w:r w:rsidRPr="00C869FC">
        <w:rPr>
          <w:rFonts w:ascii="Times New Roman" w:eastAsia="Times New Roman" w:hAnsi="Times New Roman" w:cs="Times New Roman"/>
          <w:sz w:val="24"/>
          <w:szCs w:val="24"/>
          <w:lang w:val="lt-LT"/>
        </w:rPr>
        <w:t xml:space="preserve">ir kituose </w:t>
      </w:r>
      <w:r w:rsidR="008047E8" w:rsidRPr="00C869FC">
        <w:rPr>
          <w:rFonts w:ascii="Times New Roman" w:eastAsia="Times New Roman" w:hAnsi="Times New Roman" w:cs="Times New Roman"/>
          <w:sz w:val="24"/>
          <w:szCs w:val="24"/>
          <w:lang w:val="lt-LT"/>
        </w:rPr>
        <w:t xml:space="preserve">Savivaldybių </w:t>
      </w:r>
      <w:r w:rsidRPr="00C869FC">
        <w:rPr>
          <w:rFonts w:ascii="Times New Roman" w:eastAsia="Times New Roman" w:hAnsi="Times New Roman" w:cs="Times New Roman"/>
          <w:sz w:val="24"/>
          <w:szCs w:val="24"/>
          <w:lang w:val="lt-LT"/>
        </w:rPr>
        <w:t xml:space="preserve">strateginiuose dokumentuose yra pažymima, kad tiesioginio </w:t>
      </w:r>
      <w:r w:rsidR="008047E8" w:rsidRPr="00C869FC">
        <w:rPr>
          <w:rFonts w:ascii="Times New Roman" w:eastAsia="Times New Roman" w:hAnsi="Times New Roman" w:cs="Times New Roman"/>
          <w:sz w:val="24"/>
          <w:szCs w:val="24"/>
          <w:lang w:val="lt-LT"/>
        </w:rPr>
        <w:t xml:space="preserve">Klaipėdos </w:t>
      </w:r>
      <w:r w:rsidRPr="00C869FC">
        <w:rPr>
          <w:rFonts w:ascii="Times New Roman" w:eastAsia="Times New Roman" w:hAnsi="Times New Roman" w:cs="Times New Roman"/>
          <w:sz w:val="24"/>
          <w:szCs w:val="24"/>
          <w:lang w:val="lt-LT"/>
        </w:rPr>
        <w:t xml:space="preserve">regiono pasiekiamumo užtikrinimas yra vienas svarbiausių veiksnių skatinant atvykstamąjį turizmą ir kuriant palankią ekonominę aplinką verslui ir investicijoms. Šiuo tikslu </w:t>
      </w:r>
      <w:r w:rsidRPr="00C869FC">
        <w:rPr>
          <w:rFonts w:ascii="Times New Roman" w:eastAsia="Times New Roman" w:hAnsi="Times New Roman" w:cs="Times New Roman"/>
          <w:color w:val="auto"/>
          <w:sz w:val="24"/>
          <w:szCs w:val="24"/>
          <w:lang w:val="lt-LT"/>
        </w:rPr>
        <w:t xml:space="preserve">yra nurodomas bendras savivaldybių siekis didinti </w:t>
      </w:r>
      <w:r w:rsidR="008047E8" w:rsidRPr="00C869FC">
        <w:rPr>
          <w:rFonts w:ascii="Times New Roman" w:eastAsia="Times New Roman" w:hAnsi="Times New Roman" w:cs="Times New Roman"/>
          <w:color w:val="auto"/>
          <w:sz w:val="24"/>
          <w:szCs w:val="24"/>
          <w:lang w:val="lt-LT"/>
        </w:rPr>
        <w:t xml:space="preserve">Klaipėdos </w:t>
      </w:r>
      <w:r w:rsidRPr="00C869FC">
        <w:rPr>
          <w:rFonts w:ascii="Times New Roman" w:eastAsia="Times New Roman" w:hAnsi="Times New Roman" w:cs="Times New Roman"/>
          <w:sz w:val="24"/>
          <w:szCs w:val="24"/>
          <w:lang w:val="lt-LT"/>
        </w:rPr>
        <w:t>regiono žinomumą</w:t>
      </w:r>
      <w:r w:rsidRPr="00C869FC">
        <w:rPr>
          <w:rFonts w:ascii="Times New Roman" w:eastAsia="Times New Roman" w:hAnsi="Times New Roman" w:cs="Times New Roman"/>
          <w:color w:val="auto"/>
          <w:sz w:val="24"/>
          <w:szCs w:val="24"/>
          <w:shd w:val="clear" w:color="auto" w:fill="FFFFFF"/>
          <w:lang w:val="lt-LT"/>
        </w:rPr>
        <w:t xml:space="preserve"> ir</w:t>
      </w:r>
      <w:r w:rsidRPr="00C869FC">
        <w:rPr>
          <w:rFonts w:ascii="Times New Roman" w:eastAsia="Times New Roman" w:hAnsi="Times New Roman" w:cs="Times New Roman"/>
          <w:color w:val="auto"/>
          <w:sz w:val="24"/>
          <w:szCs w:val="24"/>
          <w:lang w:val="lt-LT"/>
        </w:rPr>
        <w:t xml:space="preserve"> </w:t>
      </w:r>
      <w:r w:rsidRPr="00C869FC">
        <w:rPr>
          <w:rFonts w:ascii="Times New Roman" w:eastAsia="Times New Roman" w:hAnsi="Times New Roman" w:cs="Times New Roman"/>
          <w:sz w:val="24"/>
          <w:szCs w:val="24"/>
          <w:lang w:val="lt-LT"/>
        </w:rPr>
        <w:t xml:space="preserve">pasiekiamumą įvairiomis transporto rūšimis, </w:t>
      </w:r>
      <w:r w:rsidRPr="00C869FC">
        <w:rPr>
          <w:rFonts w:ascii="Times New Roman" w:eastAsia="Times New Roman" w:hAnsi="Times New Roman" w:cs="Times New Roman"/>
          <w:color w:val="auto"/>
          <w:sz w:val="24"/>
          <w:szCs w:val="24"/>
          <w:lang w:val="lt-LT"/>
        </w:rPr>
        <w:t xml:space="preserve">įgyvendinant jungtines rinkodaros priemones. </w:t>
      </w:r>
    </w:p>
    <w:p w14:paraId="4E65DD7B" w14:textId="18F0C156" w:rsidR="00E53B32" w:rsidRPr="00C869FC" w:rsidRDefault="00E309F7" w:rsidP="00C869FC">
      <w:pPr>
        <w:pStyle w:val="Standard"/>
        <w:spacing w:line="240" w:lineRule="auto"/>
        <w:ind w:firstLine="720"/>
        <w:jc w:val="both"/>
        <w:rPr>
          <w:rFonts w:ascii="Times New Roman" w:hAnsi="Times New Roman" w:cs="Times New Roman"/>
          <w:sz w:val="24"/>
          <w:szCs w:val="24"/>
          <w:lang w:val="lt-LT"/>
        </w:rPr>
      </w:pPr>
      <w:r w:rsidRPr="00C869FC">
        <w:rPr>
          <w:rFonts w:ascii="Times New Roman" w:hAnsi="Times New Roman" w:cs="Times New Roman"/>
          <w:sz w:val="24"/>
          <w:szCs w:val="24"/>
          <w:lang w:val="lt-LT"/>
        </w:rPr>
        <w:t>Atsižvelgiant į Asociacijos visuotiniuose susirinkimuose priimtus nutarimus bei aukščiau išdėstytus argumentus</w:t>
      </w:r>
      <w:r w:rsidR="000549AC" w:rsidRPr="00C869FC">
        <w:rPr>
          <w:rFonts w:ascii="Times New Roman" w:hAnsi="Times New Roman" w:cs="Times New Roman"/>
          <w:sz w:val="24"/>
          <w:szCs w:val="24"/>
          <w:lang w:val="lt-LT"/>
        </w:rPr>
        <w:t>,</w:t>
      </w:r>
      <w:r w:rsidRPr="00C869FC">
        <w:rPr>
          <w:rFonts w:ascii="Times New Roman" w:hAnsi="Times New Roman" w:cs="Times New Roman"/>
          <w:sz w:val="24"/>
          <w:szCs w:val="24"/>
          <w:lang w:val="lt-LT"/>
        </w:rPr>
        <w:t xml:space="preserve"> buvo parengta</w:t>
      </w:r>
      <w:r w:rsidR="002C4ED7" w:rsidRPr="00C869FC">
        <w:rPr>
          <w:rFonts w:ascii="Times New Roman" w:hAnsi="Times New Roman" w:cs="Times New Roman"/>
          <w:sz w:val="24"/>
          <w:szCs w:val="24"/>
          <w:lang w:val="lt-LT"/>
        </w:rPr>
        <w:t xml:space="preserve"> </w:t>
      </w:r>
      <w:r w:rsidR="008047E8" w:rsidRPr="00C869FC">
        <w:rPr>
          <w:rFonts w:ascii="Times New Roman" w:hAnsi="Times New Roman" w:cs="Times New Roman"/>
          <w:sz w:val="24"/>
          <w:szCs w:val="24"/>
          <w:lang w:val="lt-LT"/>
        </w:rPr>
        <w:t xml:space="preserve">tęstinė 2019-2021 laikotarpį apimanti „Klaipėdos regiono pasiekiamumo ir žinomumo didinimo 2019-2021 metų programa“. </w:t>
      </w:r>
      <w:r w:rsidR="00E53B32" w:rsidRPr="00C869FC">
        <w:rPr>
          <w:rFonts w:ascii="Times New Roman" w:hAnsi="Times New Roman" w:cs="Times New Roman"/>
          <w:sz w:val="24"/>
          <w:szCs w:val="24"/>
          <w:lang w:val="lt-LT"/>
        </w:rPr>
        <w:t xml:space="preserve">Tarp Savivaldybių būtina </w:t>
      </w:r>
      <w:r w:rsidR="00764078" w:rsidRPr="00C869FC">
        <w:rPr>
          <w:rFonts w:ascii="Times New Roman" w:hAnsi="Times New Roman" w:cs="Times New Roman"/>
          <w:sz w:val="24"/>
          <w:szCs w:val="24"/>
          <w:lang w:val="lt-LT"/>
        </w:rPr>
        <w:t>jungtinė veiklos sutartis</w:t>
      </w:r>
      <w:r w:rsidR="00E53B32" w:rsidRPr="00C869FC">
        <w:rPr>
          <w:rFonts w:ascii="Times New Roman" w:hAnsi="Times New Roman" w:cs="Times New Roman"/>
          <w:sz w:val="24"/>
          <w:szCs w:val="24"/>
          <w:lang w:val="lt-LT"/>
        </w:rPr>
        <w:t xml:space="preserve">, kuri užtikrintų kokybišką ir savalaikį šios Programos įgyvendinimą. </w:t>
      </w:r>
    </w:p>
    <w:p w14:paraId="0A77D40D" w14:textId="76DA1686" w:rsidR="00C75E14" w:rsidRPr="00C869FC" w:rsidRDefault="00C75E14" w:rsidP="00C869FC">
      <w:pPr>
        <w:pStyle w:val="Standard"/>
        <w:spacing w:line="240" w:lineRule="auto"/>
        <w:ind w:firstLine="720"/>
        <w:jc w:val="both"/>
        <w:rPr>
          <w:rFonts w:ascii="Times New Roman" w:hAnsi="Times New Roman" w:cs="Times New Roman"/>
          <w:sz w:val="24"/>
          <w:szCs w:val="24"/>
          <w:lang w:val="lt-LT"/>
        </w:rPr>
      </w:pPr>
      <w:r w:rsidRPr="00C869FC">
        <w:rPr>
          <w:rFonts w:ascii="Times New Roman" w:hAnsi="Times New Roman" w:cs="Times New Roman"/>
          <w:sz w:val="24"/>
          <w:szCs w:val="24"/>
          <w:lang w:val="lt-LT"/>
        </w:rPr>
        <w:t xml:space="preserve">Sprendimo projektas parengtas vadovaujantis </w:t>
      </w:r>
      <w:r w:rsidR="007A0B82">
        <w:rPr>
          <w:rFonts w:ascii="Times New Roman" w:hAnsi="Times New Roman" w:cs="Times New Roman"/>
          <w:sz w:val="24"/>
          <w:szCs w:val="24"/>
          <w:lang w:val="lt-LT"/>
        </w:rPr>
        <w:t>v</w:t>
      </w:r>
      <w:r w:rsidR="007A0B82" w:rsidRPr="007A0B82">
        <w:rPr>
          <w:rFonts w:ascii="Times New Roman" w:hAnsi="Times New Roman" w:cs="Times New Roman"/>
          <w:sz w:val="24"/>
          <w:szCs w:val="24"/>
          <w:lang w:val="lt-LT"/>
        </w:rPr>
        <w:t>adovaudamasi Lietuvos Respublikos vietos savivaldos įstatymo 5 straipsnio 3 dalimi</w:t>
      </w:r>
      <w:r w:rsidR="00AD6535">
        <w:rPr>
          <w:rFonts w:ascii="Times New Roman" w:hAnsi="Times New Roman" w:cs="Times New Roman"/>
          <w:sz w:val="24"/>
          <w:szCs w:val="24"/>
          <w:lang w:val="lt-LT"/>
        </w:rPr>
        <w:t xml:space="preserve"> ir</w:t>
      </w:r>
      <w:r w:rsidR="007A0B82" w:rsidRPr="007A0B82">
        <w:rPr>
          <w:rFonts w:ascii="Times New Roman" w:hAnsi="Times New Roman" w:cs="Times New Roman"/>
          <w:sz w:val="24"/>
          <w:szCs w:val="24"/>
          <w:lang w:val="lt-LT"/>
        </w:rPr>
        <w:t xml:space="preserve"> 6 straipsnio 38 punktu</w:t>
      </w:r>
      <w:r w:rsidR="007A0B82">
        <w:rPr>
          <w:rFonts w:ascii="Times New Roman" w:hAnsi="Times New Roman" w:cs="Times New Roman"/>
          <w:sz w:val="24"/>
          <w:szCs w:val="24"/>
          <w:lang w:val="lt-LT"/>
        </w:rPr>
        <w:t xml:space="preserve"> </w:t>
      </w:r>
      <w:r w:rsidRPr="00C869FC">
        <w:rPr>
          <w:rFonts w:ascii="Times New Roman" w:hAnsi="Times New Roman" w:cs="Times New Roman"/>
          <w:sz w:val="24"/>
          <w:szCs w:val="24"/>
          <w:lang w:val="lt-LT"/>
        </w:rPr>
        <w:t>bei atsižvelgiant į Klaipėdos miesto savivaldybės tarybos 2018 m. balandžio 26 d. sprendimą Nr. T2-86 „Dėl pritarimo Klaipėdos miesto ekonominės plėtros strategijai ir įgyvendinimo veiksmų planui iki 2030 metų“</w:t>
      </w:r>
      <w:r w:rsidR="007A0B82">
        <w:rPr>
          <w:rFonts w:ascii="Times New Roman" w:hAnsi="Times New Roman" w:cs="Times New Roman"/>
          <w:sz w:val="24"/>
          <w:szCs w:val="24"/>
          <w:lang w:val="lt-LT"/>
        </w:rPr>
        <w:t xml:space="preserve"> ir</w:t>
      </w:r>
      <w:r w:rsidR="00E5425D">
        <w:rPr>
          <w:rFonts w:ascii="Times New Roman" w:hAnsi="Times New Roman" w:cs="Times New Roman"/>
          <w:sz w:val="24"/>
          <w:szCs w:val="24"/>
          <w:lang w:val="lt-LT"/>
        </w:rPr>
        <w:t xml:space="preserve"> </w:t>
      </w:r>
      <w:r w:rsidR="007A0B82">
        <w:rPr>
          <w:rFonts w:ascii="Times New Roman" w:hAnsi="Times New Roman" w:cs="Times New Roman"/>
          <w:sz w:val="24"/>
          <w:szCs w:val="24"/>
          <w:lang w:val="lt-LT"/>
        </w:rPr>
        <w:t xml:space="preserve"> </w:t>
      </w:r>
      <w:r w:rsidR="00E5425D" w:rsidRPr="00E5425D">
        <w:rPr>
          <w:rFonts w:ascii="Times New Roman" w:hAnsi="Times New Roman" w:cs="Times New Roman"/>
          <w:sz w:val="24"/>
          <w:szCs w:val="24"/>
          <w:lang w:val="lt-LT"/>
        </w:rPr>
        <w:t>Asociacijos visuotinio narių susirinkimo 2018 m. birželio 7 d. protokol</w:t>
      </w:r>
      <w:r w:rsidR="00E5425D">
        <w:rPr>
          <w:rFonts w:ascii="Times New Roman" w:hAnsi="Times New Roman" w:cs="Times New Roman"/>
          <w:sz w:val="24"/>
          <w:szCs w:val="24"/>
          <w:lang w:val="lt-LT"/>
        </w:rPr>
        <w:t>ą</w:t>
      </w:r>
      <w:r w:rsidR="00E5425D" w:rsidRPr="00E5425D">
        <w:rPr>
          <w:rFonts w:ascii="Times New Roman" w:hAnsi="Times New Roman" w:cs="Times New Roman"/>
          <w:sz w:val="24"/>
          <w:szCs w:val="24"/>
          <w:lang w:val="lt-LT"/>
        </w:rPr>
        <w:t xml:space="preserve"> Nr. P18-4</w:t>
      </w:r>
      <w:r w:rsidR="00E5425D">
        <w:rPr>
          <w:rFonts w:ascii="Times New Roman" w:hAnsi="Times New Roman" w:cs="Times New Roman"/>
          <w:sz w:val="24"/>
          <w:szCs w:val="24"/>
          <w:lang w:val="lt-LT"/>
        </w:rPr>
        <w:t>.</w:t>
      </w:r>
    </w:p>
    <w:p w14:paraId="53F123CA" w14:textId="77777777" w:rsidR="00C75E14" w:rsidRPr="00C869FC" w:rsidRDefault="00C75E14" w:rsidP="00BD0F94">
      <w:pPr>
        <w:ind w:firstLine="720"/>
        <w:jc w:val="both"/>
        <w:rPr>
          <w:sz w:val="24"/>
          <w:szCs w:val="24"/>
          <w:highlight w:val="yellow"/>
        </w:rPr>
      </w:pPr>
    </w:p>
    <w:p w14:paraId="252B2BFB" w14:textId="77777777" w:rsidR="00825737" w:rsidRPr="00C869FC" w:rsidRDefault="00825737" w:rsidP="00A00EA5">
      <w:pPr>
        <w:tabs>
          <w:tab w:val="center" w:pos="5179"/>
        </w:tabs>
        <w:ind w:firstLine="720"/>
        <w:jc w:val="both"/>
        <w:rPr>
          <w:b/>
          <w:sz w:val="24"/>
          <w:szCs w:val="24"/>
        </w:rPr>
      </w:pPr>
      <w:r w:rsidRPr="00C869FC">
        <w:rPr>
          <w:b/>
          <w:sz w:val="24"/>
          <w:szCs w:val="24"/>
        </w:rPr>
        <w:t>3. Kokių rezultatų laukiama.</w:t>
      </w:r>
      <w:r w:rsidR="00A00EA5" w:rsidRPr="00C869FC">
        <w:rPr>
          <w:b/>
          <w:sz w:val="24"/>
          <w:szCs w:val="24"/>
        </w:rPr>
        <w:tab/>
      </w:r>
    </w:p>
    <w:p w14:paraId="252B2BFC" w14:textId="43216C3F" w:rsidR="004F524C" w:rsidRPr="00C869FC" w:rsidRDefault="00732C63" w:rsidP="000D3A2B">
      <w:pPr>
        <w:ind w:firstLine="720"/>
        <w:jc w:val="both"/>
        <w:rPr>
          <w:sz w:val="24"/>
          <w:szCs w:val="24"/>
        </w:rPr>
      </w:pPr>
      <w:r w:rsidRPr="00C869FC">
        <w:rPr>
          <w:sz w:val="24"/>
          <w:szCs w:val="24"/>
        </w:rPr>
        <w:t>Visoms Savivaldybėms pritarus Programai 2019-2021 ir JVS projektui bus pasirašyta</w:t>
      </w:r>
      <w:r w:rsidR="00386F4C" w:rsidRPr="00C869FC">
        <w:rPr>
          <w:sz w:val="24"/>
          <w:szCs w:val="24"/>
        </w:rPr>
        <w:t xml:space="preserve"> ir įsigalios JVS dėl Programos 2019-2021 įgyvendinimo. JVS </w:t>
      </w:r>
      <w:r w:rsidR="00BD0F94" w:rsidRPr="00C869FC">
        <w:rPr>
          <w:sz w:val="24"/>
          <w:szCs w:val="24"/>
        </w:rPr>
        <w:t xml:space="preserve">aptartomis sąlygomis bus </w:t>
      </w:r>
      <w:r w:rsidR="00386F4C" w:rsidRPr="00C869FC">
        <w:rPr>
          <w:sz w:val="24"/>
          <w:szCs w:val="24"/>
        </w:rPr>
        <w:t xml:space="preserve">pradėta </w:t>
      </w:r>
      <w:r w:rsidR="00B3243F" w:rsidRPr="00C869FC">
        <w:rPr>
          <w:sz w:val="24"/>
          <w:szCs w:val="24"/>
        </w:rPr>
        <w:t xml:space="preserve">įgyvendinti </w:t>
      </w:r>
      <w:r w:rsidR="0065712D" w:rsidRPr="00C869FC">
        <w:rPr>
          <w:sz w:val="24"/>
          <w:szCs w:val="24"/>
        </w:rPr>
        <w:t>tęstin</w:t>
      </w:r>
      <w:r w:rsidR="00386F4C" w:rsidRPr="00C869FC">
        <w:rPr>
          <w:sz w:val="24"/>
          <w:szCs w:val="24"/>
        </w:rPr>
        <w:t>ė</w:t>
      </w:r>
      <w:r w:rsidR="0065712D" w:rsidRPr="00C869FC">
        <w:rPr>
          <w:sz w:val="24"/>
          <w:szCs w:val="24"/>
        </w:rPr>
        <w:t xml:space="preserve"> </w:t>
      </w:r>
      <w:r w:rsidR="00B3243F" w:rsidRPr="00C869FC">
        <w:rPr>
          <w:sz w:val="24"/>
          <w:szCs w:val="24"/>
        </w:rPr>
        <w:t>Klaipėdos regiono pasiekiamumo ir žinomumo didinimo</w:t>
      </w:r>
      <w:r w:rsidR="0065712D" w:rsidRPr="00C869FC">
        <w:rPr>
          <w:sz w:val="24"/>
          <w:szCs w:val="24"/>
        </w:rPr>
        <w:t xml:space="preserve"> </w:t>
      </w:r>
      <w:r w:rsidR="00B3243F" w:rsidRPr="00C869FC">
        <w:rPr>
          <w:sz w:val="24"/>
          <w:szCs w:val="24"/>
        </w:rPr>
        <w:t>program</w:t>
      </w:r>
      <w:r w:rsidR="00386F4C" w:rsidRPr="00C869FC">
        <w:rPr>
          <w:sz w:val="24"/>
          <w:szCs w:val="24"/>
        </w:rPr>
        <w:t>a</w:t>
      </w:r>
      <w:r w:rsidR="0065712D" w:rsidRPr="00C869FC">
        <w:rPr>
          <w:sz w:val="24"/>
          <w:szCs w:val="24"/>
        </w:rPr>
        <w:t>, kuri turėtų ilgalaikį poveikį Klaipėdos konkurencingumui tarptautiniame kontekste</w:t>
      </w:r>
      <w:r w:rsidR="00F70DA7" w:rsidRPr="00C869FC">
        <w:rPr>
          <w:sz w:val="24"/>
          <w:szCs w:val="24"/>
        </w:rPr>
        <w:t xml:space="preserve"> atvykstamojo turizmo ir investuotojų pritraukimo srityse, </w:t>
      </w:r>
      <w:r w:rsidR="000549AC" w:rsidRPr="00C869FC">
        <w:rPr>
          <w:sz w:val="24"/>
          <w:szCs w:val="24"/>
        </w:rPr>
        <w:t xml:space="preserve">o </w:t>
      </w:r>
      <w:r w:rsidR="0065712D" w:rsidRPr="00C869FC">
        <w:rPr>
          <w:sz w:val="24"/>
          <w:szCs w:val="24"/>
        </w:rPr>
        <w:t>tikslinės r</w:t>
      </w:r>
      <w:r w:rsidR="00B3243F" w:rsidRPr="00C869FC">
        <w:rPr>
          <w:sz w:val="24"/>
          <w:szCs w:val="24"/>
        </w:rPr>
        <w:t>inkodaros priemon</w:t>
      </w:r>
      <w:r w:rsidR="0065712D" w:rsidRPr="00C869FC">
        <w:rPr>
          <w:sz w:val="24"/>
          <w:szCs w:val="24"/>
        </w:rPr>
        <w:t xml:space="preserve">ės prisidėtų prie </w:t>
      </w:r>
      <w:r w:rsidR="00B3243F" w:rsidRPr="00C869FC">
        <w:rPr>
          <w:sz w:val="24"/>
          <w:szCs w:val="24"/>
        </w:rPr>
        <w:t>skrydžių iš Palangos oro uosto krypčių skai</w:t>
      </w:r>
      <w:r w:rsidR="0065712D" w:rsidRPr="00C869FC">
        <w:rPr>
          <w:sz w:val="24"/>
          <w:szCs w:val="24"/>
        </w:rPr>
        <w:t xml:space="preserve">čiaus augimo. </w:t>
      </w:r>
    </w:p>
    <w:p w14:paraId="7AA2BA11" w14:textId="77777777" w:rsidR="0065712D" w:rsidRPr="00C869FC" w:rsidRDefault="0065712D" w:rsidP="000D3A2B">
      <w:pPr>
        <w:ind w:firstLine="720"/>
        <w:jc w:val="both"/>
        <w:rPr>
          <w:sz w:val="24"/>
          <w:szCs w:val="24"/>
          <w:highlight w:val="yellow"/>
        </w:rPr>
      </w:pPr>
    </w:p>
    <w:p w14:paraId="252B2BFD" w14:textId="77777777" w:rsidR="00825737" w:rsidRPr="00C869FC" w:rsidRDefault="00825737" w:rsidP="00825737">
      <w:pPr>
        <w:ind w:firstLine="720"/>
        <w:jc w:val="both"/>
        <w:rPr>
          <w:b/>
          <w:sz w:val="24"/>
          <w:szCs w:val="24"/>
        </w:rPr>
      </w:pPr>
      <w:r w:rsidRPr="00C869FC">
        <w:rPr>
          <w:b/>
          <w:sz w:val="24"/>
          <w:szCs w:val="24"/>
        </w:rPr>
        <w:t>4. Sprendimo projekto rengimo metu gauti specialistų vertinimai.</w:t>
      </w:r>
    </w:p>
    <w:p w14:paraId="252B2BFE" w14:textId="77777777" w:rsidR="00825737" w:rsidRPr="00C869FC" w:rsidRDefault="00DF309A" w:rsidP="00825737">
      <w:pPr>
        <w:ind w:firstLine="720"/>
        <w:jc w:val="both"/>
        <w:rPr>
          <w:sz w:val="24"/>
          <w:szCs w:val="24"/>
        </w:rPr>
      </w:pPr>
      <w:r w:rsidRPr="00C869FC">
        <w:rPr>
          <w:sz w:val="24"/>
          <w:szCs w:val="24"/>
        </w:rPr>
        <w:t>Nėra</w:t>
      </w:r>
      <w:r w:rsidR="0013348D" w:rsidRPr="00C869FC">
        <w:rPr>
          <w:sz w:val="24"/>
          <w:szCs w:val="24"/>
        </w:rPr>
        <w:t>.</w:t>
      </w:r>
    </w:p>
    <w:p w14:paraId="2E6B17AB" w14:textId="77777777" w:rsidR="00F70DA7" w:rsidRPr="00C869FC" w:rsidRDefault="00F70DA7" w:rsidP="00825737">
      <w:pPr>
        <w:ind w:firstLine="720"/>
        <w:jc w:val="both"/>
        <w:rPr>
          <w:b/>
          <w:sz w:val="24"/>
          <w:szCs w:val="24"/>
        </w:rPr>
      </w:pPr>
    </w:p>
    <w:p w14:paraId="252B2BFF" w14:textId="00AAAAE7" w:rsidR="00825737" w:rsidRPr="00C869FC" w:rsidRDefault="00825737" w:rsidP="00825737">
      <w:pPr>
        <w:ind w:firstLine="720"/>
        <w:jc w:val="both"/>
        <w:rPr>
          <w:b/>
          <w:sz w:val="24"/>
          <w:szCs w:val="24"/>
        </w:rPr>
      </w:pPr>
      <w:r w:rsidRPr="00C869FC">
        <w:rPr>
          <w:b/>
          <w:sz w:val="24"/>
          <w:szCs w:val="24"/>
        </w:rPr>
        <w:t xml:space="preserve">5. Išlaidų sąmatos, skaičiavimai, reikalingi pagrindimai ir paaiškinimai. </w:t>
      </w:r>
    </w:p>
    <w:p w14:paraId="252B2C00" w14:textId="77777777" w:rsidR="00282D29" w:rsidRPr="00C869FC" w:rsidRDefault="000D3A2B" w:rsidP="00825737">
      <w:pPr>
        <w:ind w:firstLine="720"/>
        <w:jc w:val="both"/>
        <w:rPr>
          <w:sz w:val="24"/>
          <w:szCs w:val="24"/>
        </w:rPr>
      </w:pPr>
      <w:r w:rsidRPr="00C869FC">
        <w:rPr>
          <w:sz w:val="24"/>
          <w:szCs w:val="24"/>
        </w:rPr>
        <w:t>Nėra</w:t>
      </w:r>
      <w:r w:rsidR="0013348D" w:rsidRPr="00C869FC">
        <w:rPr>
          <w:sz w:val="24"/>
          <w:szCs w:val="24"/>
        </w:rPr>
        <w:t>.</w:t>
      </w:r>
    </w:p>
    <w:p w14:paraId="5440F771" w14:textId="77777777" w:rsidR="00F70DA7" w:rsidRPr="00C869FC" w:rsidRDefault="00F70DA7" w:rsidP="00690125">
      <w:pPr>
        <w:ind w:firstLine="720"/>
        <w:jc w:val="both"/>
        <w:rPr>
          <w:b/>
          <w:sz w:val="24"/>
          <w:szCs w:val="24"/>
        </w:rPr>
      </w:pPr>
    </w:p>
    <w:p w14:paraId="252B2C01" w14:textId="5D77B3FE" w:rsidR="00825737" w:rsidRPr="00C869FC" w:rsidRDefault="00825737" w:rsidP="00690125">
      <w:pPr>
        <w:ind w:firstLine="720"/>
        <w:jc w:val="both"/>
        <w:rPr>
          <w:b/>
          <w:color w:val="000000"/>
          <w:sz w:val="24"/>
          <w:szCs w:val="24"/>
        </w:rPr>
      </w:pPr>
      <w:r w:rsidRPr="00C869FC">
        <w:rPr>
          <w:b/>
          <w:sz w:val="24"/>
          <w:szCs w:val="24"/>
        </w:rPr>
        <w:t>6. Lėšų poreikis sprendimo įgyvendinimui</w:t>
      </w:r>
      <w:r w:rsidRPr="00C869FC">
        <w:rPr>
          <w:b/>
          <w:color w:val="000000"/>
          <w:sz w:val="24"/>
          <w:szCs w:val="24"/>
        </w:rPr>
        <w:t>.</w:t>
      </w:r>
    </w:p>
    <w:p w14:paraId="1E3FFBD8" w14:textId="53B114E7" w:rsidR="00010475" w:rsidRPr="00C869FC" w:rsidRDefault="00764078" w:rsidP="00C869FC">
      <w:pPr>
        <w:ind w:firstLine="720"/>
        <w:jc w:val="both"/>
        <w:rPr>
          <w:color w:val="000000"/>
          <w:sz w:val="24"/>
          <w:szCs w:val="24"/>
        </w:rPr>
      </w:pPr>
      <w:r w:rsidRPr="00C869FC">
        <w:rPr>
          <w:color w:val="000000"/>
          <w:sz w:val="24"/>
          <w:szCs w:val="24"/>
        </w:rPr>
        <w:t xml:space="preserve">2018 m. birželio 7 d. </w:t>
      </w:r>
      <w:r w:rsidR="000E4090">
        <w:rPr>
          <w:color w:val="000000"/>
          <w:sz w:val="24"/>
          <w:szCs w:val="24"/>
        </w:rPr>
        <w:t>A</w:t>
      </w:r>
      <w:r w:rsidRPr="00C869FC">
        <w:rPr>
          <w:color w:val="000000"/>
          <w:sz w:val="24"/>
          <w:szCs w:val="24"/>
        </w:rPr>
        <w:t xml:space="preserve">sociacijos visuotinio narių susirinkimo protokolu Nr. P18-4 buvo patvirtintas </w:t>
      </w:r>
      <w:r w:rsidR="004462EB" w:rsidRPr="00C869FC">
        <w:rPr>
          <w:color w:val="000000"/>
          <w:sz w:val="24"/>
          <w:szCs w:val="24"/>
        </w:rPr>
        <w:t xml:space="preserve">Savivaldybių </w:t>
      </w:r>
      <w:r w:rsidRPr="00C869FC">
        <w:rPr>
          <w:color w:val="000000"/>
          <w:sz w:val="24"/>
          <w:szCs w:val="24"/>
        </w:rPr>
        <w:t>finansavimo modelis (pridedama)</w:t>
      </w:r>
      <w:r w:rsidR="00010475" w:rsidRPr="00C869FC">
        <w:rPr>
          <w:color w:val="000000"/>
          <w:sz w:val="24"/>
          <w:szCs w:val="24"/>
        </w:rPr>
        <w:t xml:space="preserve"> Programos 2019-2021 įgyvendinti. Atkreiptinas dėmesys, kad visos </w:t>
      </w:r>
      <w:r w:rsidR="00010475" w:rsidRPr="00C869FC">
        <w:rPr>
          <w:sz w:val="24"/>
          <w:szCs w:val="24"/>
        </w:rPr>
        <w:t xml:space="preserve">Savivaldybės strateginiuose veiklos planuose jau nuo 2016 metų yra numačiusios lėšas Klaipėdos regiono pasiekiamumo ir žinomumo didinimui įgyvendinti. Tačiau, tikslus </w:t>
      </w:r>
      <w:r w:rsidR="00031060" w:rsidRPr="00C869FC">
        <w:rPr>
          <w:sz w:val="24"/>
          <w:szCs w:val="24"/>
        </w:rPr>
        <w:t xml:space="preserve">Programos </w:t>
      </w:r>
      <w:r w:rsidR="00010475" w:rsidRPr="00C869FC">
        <w:rPr>
          <w:sz w:val="24"/>
          <w:szCs w:val="24"/>
        </w:rPr>
        <w:t xml:space="preserve">lėšų poreikis ir finansavimo būdas </w:t>
      </w:r>
      <w:r w:rsidR="00031060" w:rsidRPr="00C869FC">
        <w:rPr>
          <w:sz w:val="24"/>
          <w:szCs w:val="24"/>
        </w:rPr>
        <w:t xml:space="preserve">detalizuojami konkrečioje to laikotarpio JVS (pridedama) dėl Programos įgyvendinimo. </w:t>
      </w:r>
      <w:r w:rsidR="00010475" w:rsidRPr="00C869FC">
        <w:rPr>
          <w:sz w:val="24"/>
          <w:szCs w:val="24"/>
        </w:rPr>
        <w:t xml:space="preserve">  </w:t>
      </w:r>
    </w:p>
    <w:p w14:paraId="7728D31F" w14:textId="47B54A88" w:rsidR="004E0BEC" w:rsidRPr="00C869FC" w:rsidRDefault="00031060" w:rsidP="00D71181">
      <w:pPr>
        <w:ind w:firstLine="720"/>
        <w:jc w:val="both"/>
        <w:rPr>
          <w:sz w:val="24"/>
          <w:szCs w:val="24"/>
        </w:rPr>
      </w:pPr>
      <w:r w:rsidRPr="00C869FC">
        <w:rPr>
          <w:color w:val="000000"/>
          <w:sz w:val="24"/>
          <w:szCs w:val="24"/>
        </w:rPr>
        <w:lastRenderedPageBreak/>
        <w:t xml:space="preserve">Atsižvelgiant į aukščiau išdėstytą informaciją numatoma, kad </w:t>
      </w:r>
      <w:r w:rsidR="00D71181" w:rsidRPr="00C869FC">
        <w:rPr>
          <w:color w:val="000000"/>
          <w:sz w:val="24"/>
          <w:szCs w:val="24"/>
        </w:rPr>
        <w:t>Klaipėdos miesto savivaldybės</w:t>
      </w:r>
      <w:r w:rsidRPr="00C869FC">
        <w:rPr>
          <w:color w:val="000000"/>
          <w:sz w:val="24"/>
          <w:szCs w:val="24"/>
        </w:rPr>
        <w:t xml:space="preserve"> dalis vykdant Programą 2019-2021 bus </w:t>
      </w:r>
      <w:r w:rsidR="00D71181" w:rsidRPr="00C869FC">
        <w:rPr>
          <w:color w:val="000000"/>
          <w:sz w:val="24"/>
          <w:szCs w:val="24"/>
        </w:rPr>
        <w:t>74</w:t>
      </w:r>
      <w:r w:rsidRPr="00C869FC">
        <w:rPr>
          <w:color w:val="000000"/>
          <w:sz w:val="24"/>
          <w:szCs w:val="24"/>
        </w:rPr>
        <w:t xml:space="preserve"> </w:t>
      </w:r>
      <w:r w:rsidR="00D71181" w:rsidRPr="00C869FC">
        <w:rPr>
          <w:color w:val="000000"/>
          <w:sz w:val="24"/>
          <w:szCs w:val="24"/>
        </w:rPr>
        <w:t xml:space="preserve">752 </w:t>
      </w:r>
      <w:r w:rsidRPr="00C869FC">
        <w:rPr>
          <w:color w:val="000000"/>
          <w:sz w:val="24"/>
          <w:szCs w:val="24"/>
        </w:rPr>
        <w:t xml:space="preserve">eurai </w:t>
      </w:r>
      <w:r w:rsidR="00D71181" w:rsidRPr="00C869FC">
        <w:rPr>
          <w:color w:val="000000"/>
          <w:sz w:val="24"/>
          <w:szCs w:val="24"/>
        </w:rPr>
        <w:t xml:space="preserve">per metus, </w:t>
      </w:r>
      <w:r w:rsidRPr="00C869FC">
        <w:rPr>
          <w:color w:val="000000"/>
          <w:sz w:val="24"/>
          <w:szCs w:val="24"/>
        </w:rPr>
        <w:t xml:space="preserve">t. y. iš viso </w:t>
      </w:r>
      <w:r w:rsidR="00D71181" w:rsidRPr="00C869FC">
        <w:rPr>
          <w:color w:val="000000"/>
          <w:sz w:val="24"/>
          <w:szCs w:val="24"/>
        </w:rPr>
        <w:t>224</w:t>
      </w:r>
      <w:r w:rsidRPr="00C869FC">
        <w:rPr>
          <w:color w:val="000000"/>
          <w:sz w:val="24"/>
          <w:szCs w:val="24"/>
        </w:rPr>
        <w:t xml:space="preserve"> </w:t>
      </w:r>
      <w:r w:rsidR="00D71181" w:rsidRPr="00C869FC">
        <w:rPr>
          <w:color w:val="000000"/>
          <w:sz w:val="24"/>
          <w:szCs w:val="24"/>
        </w:rPr>
        <w:t xml:space="preserve">257 </w:t>
      </w:r>
      <w:r w:rsidRPr="00C869FC">
        <w:rPr>
          <w:color w:val="000000"/>
          <w:sz w:val="24"/>
          <w:szCs w:val="24"/>
        </w:rPr>
        <w:t xml:space="preserve">eurai </w:t>
      </w:r>
      <w:r w:rsidR="006F702C" w:rsidRPr="00C869FC">
        <w:rPr>
          <w:color w:val="000000"/>
          <w:sz w:val="24"/>
          <w:szCs w:val="24"/>
        </w:rPr>
        <w:t xml:space="preserve">per visą 3 – jų metų laikotarpį. Numatoma, kad šios lėšos strateginiuose veiklos planuose turi būti formuojamos kaip tiksliniai Asociacijos įnašai Programos 2019-2021 įgyvendinimui.   </w:t>
      </w:r>
    </w:p>
    <w:p w14:paraId="2B288D9A" w14:textId="77777777" w:rsidR="004E0BEC" w:rsidRPr="00C869FC" w:rsidRDefault="004E0BEC" w:rsidP="004E0BEC">
      <w:pPr>
        <w:ind w:firstLine="720"/>
        <w:jc w:val="both"/>
        <w:rPr>
          <w:sz w:val="24"/>
          <w:szCs w:val="24"/>
        </w:rPr>
      </w:pPr>
    </w:p>
    <w:p w14:paraId="252B2C03" w14:textId="6E14D616" w:rsidR="00825737" w:rsidRPr="00C869FC" w:rsidRDefault="00825737" w:rsidP="00825737">
      <w:pPr>
        <w:ind w:firstLine="720"/>
        <w:jc w:val="both"/>
        <w:rPr>
          <w:b/>
          <w:sz w:val="24"/>
          <w:szCs w:val="24"/>
        </w:rPr>
      </w:pPr>
      <w:r w:rsidRPr="00C869FC">
        <w:rPr>
          <w:b/>
          <w:sz w:val="24"/>
          <w:szCs w:val="24"/>
        </w:rPr>
        <w:t xml:space="preserve">7. Galimos teigiamos ar neigiamos sprendimo priėmimo pasekmės. </w:t>
      </w:r>
    </w:p>
    <w:p w14:paraId="1817F459" w14:textId="417090B7" w:rsidR="00EA6D31" w:rsidRPr="00C869FC" w:rsidRDefault="000F2021" w:rsidP="000D3A2B">
      <w:pPr>
        <w:ind w:firstLine="720"/>
        <w:jc w:val="both"/>
        <w:rPr>
          <w:sz w:val="24"/>
          <w:szCs w:val="24"/>
        </w:rPr>
      </w:pPr>
      <w:r w:rsidRPr="00C869FC">
        <w:rPr>
          <w:sz w:val="24"/>
          <w:szCs w:val="24"/>
        </w:rPr>
        <w:t>Teigiamos pasekmės</w:t>
      </w:r>
      <w:r w:rsidR="00EA6D31" w:rsidRPr="00C869FC">
        <w:rPr>
          <w:sz w:val="24"/>
          <w:szCs w:val="24"/>
        </w:rPr>
        <w:t>.</w:t>
      </w:r>
      <w:r w:rsidR="00DA60E1" w:rsidRPr="00C869FC">
        <w:rPr>
          <w:sz w:val="24"/>
          <w:szCs w:val="24"/>
        </w:rPr>
        <w:t xml:space="preserve"> </w:t>
      </w:r>
      <w:r w:rsidR="00EA6D31" w:rsidRPr="00C869FC">
        <w:rPr>
          <w:sz w:val="24"/>
          <w:szCs w:val="24"/>
        </w:rPr>
        <w:t>Į</w:t>
      </w:r>
      <w:r w:rsidR="00CF0786" w:rsidRPr="00C869FC">
        <w:rPr>
          <w:sz w:val="24"/>
          <w:szCs w:val="24"/>
        </w:rPr>
        <w:t xml:space="preserve">vykdžius visus </w:t>
      </w:r>
      <w:r w:rsidR="00EA6D31" w:rsidRPr="00C869FC">
        <w:rPr>
          <w:sz w:val="24"/>
          <w:szCs w:val="24"/>
        </w:rPr>
        <w:t xml:space="preserve">JVS dėl Programos 2019-2021 įgyvendinimo sutartinius </w:t>
      </w:r>
      <w:r w:rsidR="00CF0786" w:rsidRPr="00C869FC">
        <w:rPr>
          <w:sz w:val="24"/>
          <w:szCs w:val="24"/>
        </w:rPr>
        <w:t>įsipareigojimus bus</w:t>
      </w:r>
      <w:r w:rsidR="00EA6D31" w:rsidRPr="00C869FC">
        <w:rPr>
          <w:sz w:val="24"/>
          <w:szCs w:val="24"/>
        </w:rPr>
        <w:t>:</w:t>
      </w:r>
    </w:p>
    <w:p w14:paraId="3DA03DD3" w14:textId="58E01ED8" w:rsidR="0043127C" w:rsidRPr="00C869FC" w:rsidRDefault="00CF0786" w:rsidP="00C869FC">
      <w:pPr>
        <w:pStyle w:val="Sraopastraipa"/>
        <w:numPr>
          <w:ilvl w:val="0"/>
          <w:numId w:val="8"/>
        </w:numPr>
        <w:ind w:left="0" w:firstLine="720"/>
        <w:jc w:val="both"/>
        <w:rPr>
          <w:sz w:val="24"/>
          <w:szCs w:val="24"/>
        </w:rPr>
      </w:pPr>
      <w:r w:rsidRPr="00C869FC">
        <w:rPr>
          <w:sz w:val="24"/>
          <w:szCs w:val="24"/>
        </w:rPr>
        <w:t>į</w:t>
      </w:r>
      <w:r w:rsidR="00C25EA2" w:rsidRPr="00C869FC">
        <w:rPr>
          <w:sz w:val="24"/>
          <w:szCs w:val="24"/>
        </w:rPr>
        <w:t>si</w:t>
      </w:r>
      <w:r w:rsidRPr="00C869FC">
        <w:rPr>
          <w:sz w:val="24"/>
          <w:szCs w:val="24"/>
        </w:rPr>
        <w:t>gytos Klaipėdos regiono pasiekiamum</w:t>
      </w:r>
      <w:r w:rsidR="00D245D9" w:rsidRPr="00C869FC">
        <w:rPr>
          <w:sz w:val="24"/>
          <w:szCs w:val="24"/>
        </w:rPr>
        <w:t>ui ir žinomumui didinti</w:t>
      </w:r>
      <w:r w:rsidRPr="00C869FC">
        <w:rPr>
          <w:sz w:val="24"/>
          <w:szCs w:val="24"/>
        </w:rPr>
        <w:t xml:space="preserve"> </w:t>
      </w:r>
      <w:r w:rsidR="005D329C" w:rsidRPr="00C869FC">
        <w:rPr>
          <w:sz w:val="24"/>
          <w:szCs w:val="24"/>
        </w:rPr>
        <w:t>rinkodaros paslaugos</w:t>
      </w:r>
      <w:r w:rsidRPr="00C869FC">
        <w:rPr>
          <w:sz w:val="24"/>
          <w:szCs w:val="24"/>
        </w:rPr>
        <w:t xml:space="preserve">, viešinant </w:t>
      </w:r>
      <w:r w:rsidR="00EA6D31" w:rsidRPr="00C869FC">
        <w:rPr>
          <w:sz w:val="24"/>
          <w:szCs w:val="24"/>
        </w:rPr>
        <w:t xml:space="preserve">skrydžius kartu su </w:t>
      </w:r>
      <w:r w:rsidR="005D329C" w:rsidRPr="00C869FC">
        <w:rPr>
          <w:sz w:val="24"/>
          <w:szCs w:val="24"/>
        </w:rPr>
        <w:t>nauj</w:t>
      </w:r>
      <w:r w:rsidR="00EA6D31" w:rsidRPr="00C869FC">
        <w:rPr>
          <w:sz w:val="24"/>
          <w:szCs w:val="24"/>
        </w:rPr>
        <w:t xml:space="preserve">ąja  prioritetine </w:t>
      </w:r>
      <w:r w:rsidR="005D329C" w:rsidRPr="00C869FC">
        <w:rPr>
          <w:sz w:val="24"/>
          <w:szCs w:val="24"/>
        </w:rPr>
        <w:t>skrydžių krypti</w:t>
      </w:r>
      <w:r w:rsidR="00EA6D31" w:rsidRPr="00C869FC">
        <w:rPr>
          <w:sz w:val="24"/>
          <w:szCs w:val="24"/>
        </w:rPr>
        <w:t xml:space="preserve">mi </w:t>
      </w:r>
      <w:r w:rsidRPr="00C869FC">
        <w:rPr>
          <w:sz w:val="24"/>
          <w:szCs w:val="24"/>
        </w:rPr>
        <w:t>Palanga</w:t>
      </w:r>
      <w:r w:rsidRPr="00C869FC">
        <w:rPr>
          <w:sz w:val="24"/>
          <w:szCs w:val="24"/>
        </w:rPr>
        <w:softHyphen/>
        <w:t>–</w:t>
      </w:r>
      <w:r w:rsidR="00D245D9" w:rsidRPr="00C869FC">
        <w:rPr>
          <w:sz w:val="24"/>
          <w:szCs w:val="24"/>
        </w:rPr>
        <w:t>Vokietija</w:t>
      </w:r>
      <w:r w:rsidRPr="00C869FC">
        <w:rPr>
          <w:sz w:val="24"/>
          <w:szCs w:val="24"/>
        </w:rPr>
        <w:t>–Palanga</w:t>
      </w:r>
      <w:r w:rsidR="0043127C" w:rsidRPr="00C869FC">
        <w:rPr>
          <w:sz w:val="24"/>
          <w:szCs w:val="24"/>
        </w:rPr>
        <w:t>;</w:t>
      </w:r>
    </w:p>
    <w:p w14:paraId="74635C55" w14:textId="5135AB65" w:rsidR="0043127C" w:rsidRPr="00C869FC" w:rsidRDefault="005D329C" w:rsidP="00C869FC">
      <w:pPr>
        <w:pStyle w:val="Sraopastraipa"/>
        <w:numPr>
          <w:ilvl w:val="0"/>
          <w:numId w:val="8"/>
        </w:numPr>
        <w:ind w:left="0" w:firstLine="720"/>
        <w:jc w:val="both"/>
        <w:rPr>
          <w:sz w:val="24"/>
          <w:szCs w:val="24"/>
        </w:rPr>
      </w:pPr>
      <w:r w:rsidRPr="00C869FC">
        <w:rPr>
          <w:sz w:val="24"/>
          <w:szCs w:val="24"/>
        </w:rPr>
        <w:t>užtikrinamas Klaipėdos regiono pasiekiamumas, skatinant esamus ir naujus skrydžius Palangos oro uoste</w:t>
      </w:r>
      <w:r w:rsidR="0043127C" w:rsidRPr="00C869FC">
        <w:rPr>
          <w:sz w:val="24"/>
          <w:szCs w:val="24"/>
        </w:rPr>
        <w:t>;</w:t>
      </w:r>
    </w:p>
    <w:p w14:paraId="7F33B89D" w14:textId="488A7196" w:rsidR="0043127C" w:rsidRPr="00C869FC" w:rsidRDefault="005D329C" w:rsidP="00C869FC">
      <w:pPr>
        <w:pStyle w:val="Sraopastraipa"/>
        <w:numPr>
          <w:ilvl w:val="0"/>
          <w:numId w:val="8"/>
        </w:numPr>
        <w:ind w:left="0" w:firstLine="720"/>
        <w:jc w:val="both"/>
        <w:rPr>
          <w:sz w:val="24"/>
          <w:szCs w:val="24"/>
        </w:rPr>
      </w:pPr>
      <w:r w:rsidRPr="00C869FC">
        <w:rPr>
          <w:sz w:val="24"/>
          <w:szCs w:val="24"/>
        </w:rPr>
        <w:t xml:space="preserve">formuojamas bendras </w:t>
      </w:r>
      <w:r w:rsidR="0043127C" w:rsidRPr="00C869FC">
        <w:rPr>
          <w:sz w:val="24"/>
          <w:szCs w:val="24"/>
        </w:rPr>
        <w:t xml:space="preserve">teigiamas </w:t>
      </w:r>
      <w:r w:rsidRPr="00C869FC">
        <w:rPr>
          <w:sz w:val="24"/>
          <w:szCs w:val="24"/>
        </w:rPr>
        <w:t>Klaipėdos regiono</w:t>
      </w:r>
      <w:r w:rsidR="004E0BEC" w:rsidRPr="00C869FC">
        <w:rPr>
          <w:sz w:val="24"/>
          <w:szCs w:val="24"/>
        </w:rPr>
        <w:t>, kaip patrauklios turizmui ir investicijoms viet</w:t>
      </w:r>
      <w:r w:rsidR="00F73614" w:rsidRPr="00C869FC">
        <w:rPr>
          <w:sz w:val="24"/>
          <w:szCs w:val="24"/>
        </w:rPr>
        <w:t xml:space="preserve">ovės </w:t>
      </w:r>
      <w:r w:rsidR="004E0BEC" w:rsidRPr="00C869FC">
        <w:rPr>
          <w:sz w:val="24"/>
          <w:szCs w:val="24"/>
        </w:rPr>
        <w:t>įvaizdžio kūrimas ir populiarinimas</w:t>
      </w:r>
      <w:r w:rsidR="0043127C" w:rsidRPr="00C869FC">
        <w:rPr>
          <w:sz w:val="24"/>
          <w:szCs w:val="24"/>
        </w:rPr>
        <w:t>;</w:t>
      </w:r>
    </w:p>
    <w:p w14:paraId="252B2C04" w14:textId="6D3757E4" w:rsidR="005D329C" w:rsidRPr="00C869FC" w:rsidRDefault="005D329C" w:rsidP="00C869FC">
      <w:pPr>
        <w:pStyle w:val="Sraopastraipa"/>
        <w:numPr>
          <w:ilvl w:val="0"/>
          <w:numId w:val="8"/>
        </w:numPr>
        <w:ind w:left="0" w:firstLine="720"/>
        <w:jc w:val="both"/>
        <w:rPr>
          <w:sz w:val="24"/>
          <w:szCs w:val="24"/>
        </w:rPr>
      </w:pPr>
      <w:r w:rsidRPr="00C869FC">
        <w:rPr>
          <w:sz w:val="24"/>
          <w:szCs w:val="24"/>
        </w:rPr>
        <w:t>di</w:t>
      </w:r>
      <w:r w:rsidR="000549AC" w:rsidRPr="00C869FC">
        <w:rPr>
          <w:sz w:val="24"/>
          <w:szCs w:val="24"/>
        </w:rPr>
        <w:t>di</w:t>
      </w:r>
      <w:r w:rsidRPr="00C869FC">
        <w:rPr>
          <w:sz w:val="24"/>
          <w:szCs w:val="24"/>
        </w:rPr>
        <w:t>namas regiono konkurencingumas šalies ir tarptautiniu mastu</w:t>
      </w:r>
      <w:r w:rsidR="004E0BEC" w:rsidRPr="00C869FC">
        <w:rPr>
          <w:sz w:val="24"/>
          <w:szCs w:val="24"/>
        </w:rPr>
        <w:t xml:space="preserve">. </w:t>
      </w:r>
    </w:p>
    <w:p w14:paraId="252B2C05" w14:textId="77777777" w:rsidR="000F2021" w:rsidRPr="00C869FC" w:rsidRDefault="000F2021" w:rsidP="000D3A2B">
      <w:pPr>
        <w:ind w:firstLine="720"/>
        <w:jc w:val="both"/>
        <w:rPr>
          <w:sz w:val="24"/>
          <w:szCs w:val="24"/>
        </w:rPr>
      </w:pPr>
      <w:r w:rsidRPr="00C869FC">
        <w:rPr>
          <w:sz w:val="24"/>
          <w:szCs w:val="24"/>
        </w:rPr>
        <w:t>Neigiamos pasekmės</w:t>
      </w:r>
      <w:r w:rsidR="00DF309A" w:rsidRPr="00C869FC">
        <w:rPr>
          <w:sz w:val="24"/>
          <w:szCs w:val="24"/>
        </w:rPr>
        <w:t xml:space="preserve"> –</w:t>
      </w:r>
      <w:r w:rsidR="000D3A2B" w:rsidRPr="00C869FC">
        <w:rPr>
          <w:sz w:val="24"/>
          <w:szCs w:val="24"/>
        </w:rPr>
        <w:t xml:space="preserve"> </w:t>
      </w:r>
      <w:r w:rsidR="00AC2A63" w:rsidRPr="00C869FC">
        <w:rPr>
          <w:sz w:val="24"/>
          <w:szCs w:val="24"/>
        </w:rPr>
        <w:t>nenumatoma</w:t>
      </w:r>
      <w:r w:rsidR="00DF309A" w:rsidRPr="00C869FC">
        <w:rPr>
          <w:sz w:val="24"/>
          <w:szCs w:val="24"/>
        </w:rPr>
        <w:t>.</w:t>
      </w:r>
    </w:p>
    <w:p w14:paraId="0AB836D8" w14:textId="5AD630BD" w:rsidR="0097349B" w:rsidRDefault="0097349B" w:rsidP="00825737">
      <w:pPr>
        <w:ind w:firstLine="720"/>
        <w:jc w:val="both"/>
        <w:rPr>
          <w:sz w:val="24"/>
          <w:szCs w:val="24"/>
        </w:rPr>
      </w:pPr>
    </w:p>
    <w:p w14:paraId="6618B214" w14:textId="54673261" w:rsidR="00D12B38" w:rsidRPr="00D12B38" w:rsidRDefault="00D12B38" w:rsidP="00825737">
      <w:pPr>
        <w:ind w:firstLine="720"/>
        <w:jc w:val="both"/>
        <w:rPr>
          <w:sz w:val="24"/>
          <w:szCs w:val="24"/>
        </w:rPr>
      </w:pPr>
      <w:r w:rsidRPr="00D12B38">
        <w:rPr>
          <w:sz w:val="24"/>
          <w:szCs w:val="24"/>
        </w:rPr>
        <w:t>PRIDEDAMA: Asociacijos visuotinio narių susirinkimo 2018 m. birželio 7 d. protokolo Nr. P18-4 kopija</w:t>
      </w:r>
      <w:r>
        <w:rPr>
          <w:sz w:val="24"/>
          <w:szCs w:val="24"/>
        </w:rPr>
        <w:t xml:space="preserve">. </w:t>
      </w:r>
    </w:p>
    <w:tbl>
      <w:tblPr>
        <w:tblW w:w="9746" w:type="dxa"/>
        <w:tblLook w:val="01E0" w:firstRow="1" w:lastRow="1" w:firstColumn="1" w:lastColumn="1" w:noHBand="0" w:noVBand="0"/>
      </w:tblPr>
      <w:tblGrid>
        <w:gridCol w:w="6237"/>
        <w:gridCol w:w="3509"/>
      </w:tblGrid>
      <w:tr w:rsidR="0097349B" w:rsidRPr="0097349B" w14:paraId="0DF6B85B" w14:textId="77777777" w:rsidTr="00EC62F5">
        <w:tc>
          <w:tcPr>
            <w:tcW w:w="6237" w:type="dxa"/>
          </w:tcPr>
          <w:p w14:paraId="32191C13" w14:textId="4D0B3859" w:rsidR="0097349B" w:rsidRDefault="0097349B" w:rsidP="0097349B">
            <w:pPr>
              <w:jc w:val="both"/>
              <w:rPr>
                <w:sz w:val="24"/>
                <w:szCs w:val="24"/>
              </w:rPr>
            </w:pPr>
          </w:p>
          <w:p w14:paraId="427D9E80" w14:textId="77777777" w:rsidR="0097349B" w:rsidRPr="0097349B" w:rsidRDefault="0097349B" w:rsidP="0097349B">
            <w:pPr>
              <w:jc w:val="both"/>
              <w:rPr>
                <w:sz w:val="24"/>
                <w:szCs w:val="24"/>
              </w:rPr>
            </w:pPr>
          </w:p>
          <w:p w14:paraId="0856DFDE" w14:textId="77777777" w:rsidR="0097349B" w:rsidRPr="0097349B" w:rsidRDefault="0097349B" w:rsidP="0097349B">
            <w:pPr>
              <w:jc w:val="both"/>
              <w:rPr>
                <w:sz w:val="24"/>
                <w:szCs w:val="24"/>
              </w:rPr>
            </w:pPr>
            <w:r w:rsidRPr="0097349B">
              <w:rPr>
                <w:sz w:val="24"/>
                <w:szCs w:val="24"/>
              </w:rPr>
              <w:t>Tarptautinių ryšių ir ekonominės plėtros skyriaus vedėja</w:t>
            </w:r>
          </w:p>
        </w:tc>
        <w:tc>
          <w:tcPr>
            <w:tcW w:w="3509" w:type="dxa"/>
          </w:tcPr>
          <w:p w14:paraId="07D70EC2" w14:textId="77777777" w:rsidR="0097349B" w:rsidRPr="0097349B" w:rsidRDefault="0097349B" w:rsidP="0097349B">
            <w:pPr>
              <w:jc w:val="right"/>
              <w:rPr>
                <w:bCs/>
                <w:sz w:val="24"/>
                <w:szCs w:val="24"/>
              </w:rPr>
            </w:pPr>
            <w:r w:rsidRPr="0097349B">
              <w:rPr>
                <w:bCs/>
                <w:sz w:val="24"/>
                <w:szCs w:val="24"/>
              </w:rPr>
              <w:t xml:space="preserve">       </w:t>
            </w:r>
          </w:p>
          <w:p w14:paraId="3DBCC292" w14:textId="77777777" w:rsidR="0097349B" w:rsidRDefault="0097349B" w:rsidP="00C869FC">
            <w:pPr>
              <w:jc w:val="right"/>
              <w:rPr>
                <w:bCs/>
                <w:sz w:val="24"/>
                <w:szCs w:val="24"/>
              </w:rPr>
            </w:pPr>
            <w:r w:rsidRPr="0097349B">
              <w:rPr>
                <w:bCs/>
                <w:sz w:val="24"/>
                <w:szCs w:val="24"/>
              </w:rPr>
              <w:t xml:space="preserve">   </w:t>
            </w:r>
          </w:p>
          <w:p w14:paraId="605DEA69" w14:textId="1C8537DC" w:rsidR="0097349B" w:rsidRPr="0097349B" w:rsidRDefault="0097349B" w:rsidP="00C869FC">
            <w:pPr>
              <w:jc w:val="right"/>
              <w:rPr>
                <w:sz w:val="24"/>
                <w:szCs w:val="24"/>
              </w:rPr>
            </w:pPr>
            <w:r>
              <w:rPr>
                <w:bCs/>
                <w:sz w:val="24"/>
                <w:szCs w:val="24"/>
              </w:rPr>
              <w:t>J</w:t>
            </w:r>
            <w:r w:rsidRPr="0097349B">
              <w:rPr>
                <w:bCs/>
                <w:sz w:val="24"/>
                <w:szCs w:val="24"/>
              </w:rPr>
              <w:t>urgita Činauskaitė - Cetiner</w:t>
            </w:r>
          </w:p>
        </w:tc>
      </w:tr>
    </w:tbl>
    <w:p w14:paraId="252B2C07" w14:textId="77777777" w:rsidR="00AA5787" w:rsidRPr="0097349B" w:rsidRDefault="00AA5787" w:rsidP="00825737">
      <w:pPr>
        <w:ind w:firstLine="720"/>
        <w:jc w:val="both"/>
        <w:rPr>
          <w:sz w:val="24"/>
          <w:szCs w:val="24"/>
        </w:rPr>
      </w:pPr>
    </w:p>
    <w:tbl>
      <w:tblPr>
        <w:tblW w:w="0" w:type="auto"/>
        <w:tblInd w:w="-142" w:type="dxa"/>
        <w:tblLook w:val="01E0" w:firstRow="1" w:lastRow="1" w:firstColumn="1" w:lastColumn="1" w:noHBand="0" w:noVBand="0"/>
      </w:tblPr>
      <w:tblGrid>
        <w:gridCol w:w="5432"/>
      </w:tblGrid>
      <w:tr w:rsidR="00D245D9" w:rsidRPr="00C869FC" w14:paraId="252B2C0B" w14:textId="77777777" w:rsidTr="00D245D9">
        <w:tc>
          <w:tcPr>
            <w:tcW w:w="5432" w:type="dxa"/>
          </w:tcPr>
          <w:p w14:paraId="252B2C09" w14:textId="4A644E1E" w:rsidR="00D245D9" w:rsidRPr="00C869FC" w:rsidRDefault="00D245D9" w:rsidP="00643FC4">
            <w:pPr>
              <w:jc w:val="both"/>
              <w:rPr>
                <w:sz w:val="24"/>
                <w:szCs w:val="24"/>
              </w:rPr>
            </w:pPr>
          </w:p>
        </w:tc>
      </w:tr>
    </w:tbl>
    <w:p w14:paraId="252B2C0C" w14:textId="77777777" w:rsidR="00A00EA5" w:rsidRPr="00C869FC" w:rsidRDefault="00A00EA5" w:rsidP="00A00EA5">
      <w:pPr>
        <w:rPr>
          <w:sz w:val="24"/>
          <w:szCs w:val="24"/>
        </w:rPr>
      </w:pPr>
    </w:p>
    <w:p w14:paraId="252B2C0D" w14:textId="77777777" w:rsidR="00A76DF3" w:rsidRPr="0097349B" w:rsidRDefault="00A00EA5" w:rsidP="00A00EA5">
      <w:pPr>
        <w:tabs>
          <w:tab w:val="left" w:pos="1690"/>
        </w:tabs>
        <w:rPr>
          <w:sz w:val="24"/>
          <w:szCs w:val="24"/>
        </w:rPr>
      </w:pPr>
      <w:r w:rsidRPr="00C869FC">
        <w:rPr>
          <w:sz w:val="24"/>
          <w:szCs w:val="24"/>
        </w:rPr>
        <w:tab/>
      </w:r>
    </w:p>
    <w:sectPr w:rsidR="00A76DF3" w:rsidRPr="0097349B" w:rsidSect="00C869FC">
      <w:pgSz w:w="11907" w:h="16839" w:code="9"/>
      <w:pgMar w:top="1134" w:right="567" w:bottom="851"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89C6F" w14:textId="77777777" w:rsidR="003E14E4" w:rsidRDefault="003E14E4" w:rsidP="00115812">
      <w:r>
        <w:separator/>
      </w:r>
    </w:p>
  </w:endnote>
  <w:endnote w:type="continuationSeparator" w:id="0">
    <w:p w14:paraId="420AF4A7" w14:textId="77777777" w:rsidR="003E14E4" w:rsidRDefault="003E14E4"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22BCF" w14:textId="77777777" w:rsidR="003E14E4" w:rsidRDefault="003E14E4" w:rsidP="00115812">
      <w:r>
        <w:separator/>
      </w:r>
    </w:p>
  </w:footnote>
  <w:footnote w:type="continuationSeparator" w:id="0">
    <w:p w14:paraId="1950EDC1" w14:textId="77777777" w:rsidR="003E14E4" w:rsidRDefault="003E14E4" w:rsidP="00115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D7177"/>
    <w:multiLevelType w:val="hybridMultilevel"/>
    <w:tmpl w:val="601C94C8"/>
    <w:lvl w:ilvl="0" w:tplc="F8EE4F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7D22D1"/>
    <w:multiLevelType w:val="hybridMultilevel"/>
    <w:tmpl w:val="908238B2"/>
    <w:lvl w:ilvl="0" w:tplc="CC3CD0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236BAE"/>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C658DE"/>
    <w:multiLevelType w:val="multilevel"/>
    <w:tmpl w:val="E70E89DA"/>
    <w:lvl w:ilvl="0">
      <w:start w:val="1"/>
      <w:numFmt w:val="decimal"/>
      <w:lvlText w:val="%1."/>
      <w:lvlJc w:val="left"/>
      <w:pPr>
        <w:ind w:left="644" w:hanging="360"/>
      </w:pPr>
    </w:lvl>
    <w:lvl w:ilvl="1">
      <w:start w:val="2"/>
      <w:numFmt w:val="decimal"/>
      <w:isLgl/>
      <w:lvlText w:val="%1.%2."/>
      <w:lvlJc w:val="left"/>
      <w:pPr>
        <w:ind w:left="644" w:hanging="360"/>
      </w:pPr>
      <w:rPr>
        <w:rFonts w:eastAsia="Times New Roman" w:hint="default"/>
      </w:rPr>
    </w:lvl>
    <w:lvl w:ilvl="2">
      <w:start w:val="1"/>
      <w:numFmt w:val="decimal"/>
      <w:isLgl/>
      <w:lvlText w:val="%1.%2.%3."/>
      <w:lvlJc w:val="left"/>
      <w:pPr>
        <w:ind w:left="1004" w:hanging="720"/>
      </w:pPr>
      <w:rPr>
        <w:rFonts w:eastAsia="Times New Roman" w:hint="default"/>
      </w:rPr>
    </w:lvl>
    <w:lvl w:ilvl="3">
      <w:start w:val="1"/>
      <w:numFmt w:val="decimal"/>
      <w:isLgl/>
      <w:lvlText w:val="%1.%2.%3.%4."/>
      <w:lvlJc w:val="left"/>
      <w:pPr>
        <w:ind w:left="1004" w:hanging="720"/>
      </w:pPr>
      <w:rPr>
        <w:rFonts w:eastAsia="Times New Roman" w:hint="default"/>
      </w:rPr>
    </w:lvl>
    <w:lvl w:ilvl="4">
      <w:start w:val="1"/>
      <w:numFmt w:val="decimal"/>
      <w:isLgl/>
      <w:lvlText w:val="%1.%2.%3.%4.%5."/>
      <w:lvlJc w:val="left"/>
      <w:pPr>
        <w:ind w:left="1364" w:hanging="1080"/>
      </w:pPr>
      <w:rPr>
        <w:rFonts w:eastAsia="Times New Roman" w:hint="default"/>
      </w:rPr>
    </w:lvl>
    <w:lvl w:ilvl="5">
      <w:start w:val="1"/>
      <w:numFmt w:val="decimal"/>
      <w:isLgl/>
      <w:lvlText w:val="%1.%2.%3.%4.%5.%6."/>
      <w:lvlJc w:val="left"/>
      <w:pPr>
        <w:ind w:left="1364" w:hanging="1080"/>
      </w:pPr>
      <w:rPr>
        <w:rFonts w:eastAsia="Times New Roman" w:hint="default"/>
      </w:rPr>
    </w:lvl>
    <w:lvl w:ilvl="6">
      <w:start w:val="1"/>
      <w:numFmt w:val="decimal"/>
      <w:isLgl/>
      <w:lvlText w:val="%1.%2.%3.%4.%5.%6.%7."/>
      <w:lvlJc w:val="left"/>
      <w:pPr>
        <w:ind w:left="1724" w:hanging="1440"/>
      </w:pPr>
      <w:rPr>
        <w:rFonts w:eastAsia="Times New Roman" w:hint="default"/>
      </w:rPr>
    </w:lvl>
    <w:lvl w:ilvl="7">
      <w:start w:val="1"/>
      <w:numFmt w:val="decimal"/>
      <w:isLgl/>
      <w:lvlText w:val="%1.%2.%3.%4.%5.%6.%7.%8."/>
      <w:lvlJc w:val="left"/>
      <w:pPr>
        <w:ind w:left="1724" w:hanging="1440"/>
      </w:pPr>
      <w:rPr>
        <w:rFonts w:eastAsia="Times New Roman" w:hint="default"/>
      </w:rPr>
    </w:lvl>
    <w:lvl w:ilvl="8">
      <w:start w:val="1"/>
      <w:numFmt w:val="decimal"/>
      <w:isLgl/>
      <w:lvlText w:val="%1.%2.%3.%4.%5.%6.%7.%8.%9."/>
      <w:lvlJc w:val="left"/>
      <w:pPr>
        <w:ind w:left="2084" w:hanging="1800"/>
      </w:pPr>
      <w:rPr>
        <w:rFonts w:eastAsia="Times New Roman" w:hint="default"/>
      </w:rPr>
    </w:lvl>
  </w:abstractNum>
  <w:abstractNum w:abstractNumId="4" w15:restartNumberingAfterBreak="0">
    <w:nsid w:val="41435C53"/>
    <w:multiLevelType w:val="hybridMultilevel"/>
    <w:tmpl w:val="32286E6C"/>
    <w:lvl w:ilvl="0" w:tplc="F27E4FEA">
      <w:start w:val="5"/>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5807ACA"/>
    <w:multiLevelType w:val="hybridMultilevel"/>
    <w:tmpl w:val="9AAEABC8"/>
    <w:lvl w:ilvl="0" w:tplc="6212D55A">
      <w:start w:val="7"/>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2A13C74"/>
    <w:multiLevelType w:val="hybridMultilevel"/>
    <w:tmpl w:val="AF5CC836"/>
    <w:lvl w:ilvl="0" w:tplc="90B0246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2520821"/>
    <w:multiLevelType w:val="hybridMultilevel"/>
    <w:tmpl w:val="869EF512"/>
    <w:lvl w:ilvl="0" w:tplc="682CCD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6"/>
  </w:num>
  <w:num w:numId="3">
    <w:abstractNumId w:val="7"/>
  </w:num>
  <w:num w:numId="4">
    <w:abstractNumId w:val="2"/>
  </w:num>
  <w:num w:numId="5">
    <w:abstractNumId w:val="4"/>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10475"/>
    <w:rsid w:val="00010E92"/>
    <w:rsid w:val="0002113E"/>
    <w:rsid w:val="00023096"/>
    <w:rsid w:val="00031060"/>
    <w:rsid w:val="00031821"/>
    <w:rsid w:val="00033A47"/>
    <w:rsid w:val="000549AC"/>
    <w:rsid w:val="000621D1"/>
    <w:rsid w:val="000709D7"/>
    <w:rsid w:val="0007262B"/>
    <w:rsid w:val="00075955"/>
    <w:rsid w:val="00077D09"/>
    <w:rsid w:val="00086F4B"/>
    <w:rsid w:val="000A28C2"/>
    <w:rsid w:val="000A3639"/>
    <w:rsid w:val="000A69A2"/>
    <w:rsid w:val="000C313E"/>
    <w:rsid w:val="000D2ACA"/>
    <w:rsid w:val="000D3A2B"/>
    <w:rsid w:val="000D736C"/>
    <w:rsid w:val="000E27C4"/>
    <w:rsid w:val="000E34F4"/>
    <w:rsid w:val="000E4090"/>
    <w:rsid w:val="000E5C34"/>
    <w:rsid w:val="000F2021"/>
    <w:rsid w:val="001028D2"/>
    <w:rsid w:val="00106978"/>
    <w:rsid w:val="00110E1B"/>
    <w:rsid w:val="00111B12"/>
    <w:rsid w:val="00112DA9"/>
    <w:rsid w:val="00115812"/>
    <w:rsid w:val="00123041"/>
    <w:rsid w:val="0013348D"/>
    <w:rsid w:val="00152EAC"/>
    <w:rsid w:val="00156426"/>
    <w:rsid w:val="00161520"/>
    <w:rsid w:val="0016346C"/>
    <w:rsid w:val="00163901"/>
    <w:rsid w:val="00165549"/>
    <w:rsid w:val="00173940"/>
    <w:rsid w:val="0018734C"/>
    <w:rsid w:val="001931E5"/>
    <w:rsid w:val="0019349E"/>
    <w:rsid w:val="00193619"/>
    <w:rsid w:val="00197B44"/>
    <w:rsid w:val="001A4800"/>
    <w:rsid w:val="001B0499"/>
    <w:rsid w:val="001B0534"/>
    <w:rsid w:val="001C1062"/>
    <w:rsid w:val="001C40B3"/>
    <w:rsid w:val="001D336B"/>
    <w:rsid w:val="001E64D7"/>
    <w:rsid w:val="001F305F"/>
    <w:rsid w:val="002021B2"/>
    <w:rsid w:val="00220015"/>
    <w:rsid w:val="00233245"/>
    <w:rsid w:val="002402EC"/>
    <w:rsid w:val="00246998"/>
    <w:rsid w:val="0026050E"/>
    <w:rsid w:val="00282D29"/>
    <w:rsid w:val="002A07FE"/>
    <w:rsid w:val="002A4D21"/>
    <w:rsid w:val="002B0AA1"/>
    <w:rsid w:val="002B393B"/>
    <w:rsid w:val="002C2D93"/>
    <w:rsid w:val="002C4ED7"/>
    <w:rsid w:val="002D06D5"/>
    <w:rsid w:val="002D79D1"/>
    <w:rsid w:val="002E3497"/>
    <w:rsid w:val="002E660E"/>
    <w:rsid w:val="002E75A2"/>
    <w:rsid w:val="002F498B"/>
    <w:rsid w:val="003036C7"/>
    <w:rsid w:val="0031279D"/>
    <w:rsid w:val="00312DDB"/>
    <w:rsid w:val="00325747"/>
    <w:rsid w:val="0034331E"/>
    <w:rsid w:val="00344271"/>
    <w:rsid w:val="003446FB"/>
    <w:rsid w:val="00360051"/>
    <w:rsid w:val="003728AA"/>
    <w:rsid w:val="00380885"/>
    <w:rsid w:val="0038574C"/>
    <w:rsid w:val="00386F4C"/>
    <w:rsid w:val="003A6D13"/>
    <w:rsid w:val="003A784B"/>
    <w:rsid w:val="003C4C21"/>
    <w:rsid w:val="003E14E4"/>
    <w:rsid w:val="004038A8"/>
    <w:rsid w:val="00403E74"/>
    <w:rsid w:val="00404EE6"/>
    <w:rsid w:val="0040794E"/>
    <w:rsid w:val="00412D53"/>
    <w:rsid w:val="00422CC9"/>
    <w:rsid w:val="00422D31"/>
    <w:rsid w:val="004271D7"/>
    <w:rsid w:val="00427B15"/>
    <w:rsid w:val="0043127C"/>
    <w:rsid w:val="004420E8"/>
    <w:rsid w:val="0044288E"/>
    <w:rsid w:val="004462EB"/>
    <w:rsid w:val="0044662C"/>
    <w:rsid w:val="00464FEF"/>
    <w:rsid w:val="00474C3D"/>
    <w:rsid w:val="00475A42"/>
    <w:rsid w:val="00492500"/>
    <w:rsid w:val="00494E42"/>
    <w:rsid w:val="004B50D7"/>
    <w:rsid w:val="004C14AE"/>
    <w:rsid w:val="004C15B1"/>
    <w:rsid w:val="004D77C5"/>
    <w:rsid w:val="004E0BEC"/>
    <w:rsid w:val="004E4761"/>
    <w:rsid w:val="004E7DEC"/>
    <w:rsid w:val="004F448D"/>
    <w:rsid w:val="004F524C"/>
    <w:rsid w:val="0050312E"/>
    <w:rsid w:val="0052053E"/>
    <w:rsid w:val="00520B5D"/>
    <w:rsid w:val="005215B5"/>
    <w:rsid w:val="00521681"/>
    <w:rsid w:val="00555ED8"/>
    <w:rsid w:val="0057255B"/>
    <w:rsid w:val="00576C61"/>
    <w:rsid w:val="00584EE5"/>
    <w:rsid w:val="0059112F"/>
    <w:rsid w:val="005912CB"/>
    <w:rsid w:val="005942CB"/>
    <w:rsid w:val="005A1C9B"/>
    <w:rsid w:val="005A491B"/>
    <w:rsid w:val="005B78C4"/>
    <w:rsid w:val="005D22E7"/>
    <w:rsid w:val="005D329C"/>
    <w:rsid w:val="005D74EC"/>
    <w:rsid w:val="005E651A"/>
    <w:rsid w:val="005F0D4F"/>
    <w:rsid w:val="005F213E"/>
    <w:rsid w:val="006048D5"/>
    <w:rsid w:val="00605450"/>
    <w:rsid w:val="0062089C"/>
    <w:rsid w:val="006477B8"/>
    <w:rsid w:val="00652387"/>
    <w:rsid w:val="00656413"/>
    <w:rsid w:val="006567D0"/>
    <w:rsid w:val="0065712D"/>
    <w:rsid w:val="00666E60"/>
    <w:rsid w:val="00674FF8"/>
    <w:rsid w:val="006773D1"/>
    <w:rsid w:val="00683A57"/>
    <w:rsid w:val="00690125"/>
    <w:rsid w:val="006A270A"/>
    <w:rsid w:val="006A7166"/>
    <w:rsid w:val="006B75A2"/>
    <w:rsid w:val="006C00E4"/>
    <w:rsid w:val="006C322F"/>
    <w:rsid w:val="006C3F1F"/>
    <w:rsid w:val="006E326D"/>
    <w:rsid w:val="006E6D35"/>
    <w:rsid w:val="006F1887"/>
    <w:rsid w:val="006F48B4"/>
    <w:rsid w:val="006F702C"/>
    <w:rsid w:val="0071267E"/>
    <w:rsid w:val="00732C63"/>
    <w:rsid w:val="00734B92"/>
    <w:rsid w:val="00736167"/>
    <w:rsid w:val="0076053D"/>
    <w:rsid w:val="00764078"/>
    <w:rsid w:val="00770FE2"/>
    <w:rsid w:val="00772E93"/>
    <w:rsid w:val="00774466"/>
    <w:rsid w:val="00783F85"/>
    <w:rsid w:val="007A0B82"/>
    <w:rsid w:val="007B0831"/>
    <w:rsid w:val="007B596C"/>
    <w:rsid w:val="007C38E9"/>
    <w:rsid w:val="007E5D42"/>
    <w:rsid w:val="007E7D7D"/>
    <w:rsid w:val="00802B4C"/>
    <w:rsid w:val="008047E8"/>
    <w:rsid w:val="00805AC6"/>
    <w:rsid w:val="00813343"/>
    <w:rsid w:val="00817F38"/>
    <w:rsid w:val="00825737"/>
    <w:rsid w:val="00825E85"/>
    <w:rsid w:val="00832B25"/>
    <w:rsid w:val="00833FAE"/>
    <w:rsid w:val="0084357A"/>
    <w:rsid w:val="008446A6"/>
    <w:rsid w:val="00851C9D"/>
    <w:rsid w:val="00853586"/>
    <w:rsid w:val="00857356"/>
    <w:rsid w:val="00871F33"/>
    <w:rsid w:val="00877292"/>
    <w:rsid w:val="00883F68"/>
    <w:rsid w:val="00890633"/>
    <w:rsid w:val="008A0B51"/>
    <w:rsid w:val="008A2244"/>
    <w:rsid w:val="008B155D"/>
    <w:rsid w:val="008B1AB0"/>
    <w:rsid w:val="008B3AC8"/>
    <w:rsid w:val="008C7302"/>
    <w:rsid w:val="008C7CE2"/>
    <w:rsid w:val="008D0028"/>
    <w:rsid w:val="008D0044"/>
    <w:rsid w:val="008D0AF8"/>
    <w:rsid w:val="008E592F"/>
    <w:rsid w:val="008E773F"/>
    <w:rsid w:val="008E7973"/>
    <w:rsid w:val="008F08D5"/>
    <w:rsid w:val="008F6B5B"/>
    <w:rsid w:val="00904290"/>
    <w:rsid w:val="009131C3"/>
    <w:rsid w:val="0091335B"/>
    <w:rsid w:val="00914405"/>
    <w:rsid w:val="00914A30"/>
    <w:rsid w:val="0093565A"/>
    <w:rsid w:val="00936313"/>
    <w:rsid w:val="00955F5E"/>
    <w:rsid w:val="009570F5"/>
    <w:rsid w:val="0097349B"/>
    <w:rsid w:val="00976F76"/>
    <w:rsid w:val="009811AB"/>
    <w:rsid w:val="00986191"/>
    <w:rsid w:val="009905FE"/>
    <w:rsid w:val="00991F7C"/>
    <w:rsid w:val="009A17C5"/>
    <w:rsid w:val="009B208A"/>
    <w:rsid w:val="009B279A"/>
    <w:rsid w:val="009B3EC4"/>
    <w:rsid w:val="009C1D39"/>
    <w:rsid w:val="009C5273"/>
    <w:rsid w:val="009E6C1B"/>
    <w:rsid w:val="009F7C90"/>
    <w:rsid w:val="00A00EA5"/>
    <w:rsid w:val="00A0272F"/>
    <w:rsid w:val="00A03050"/>
    <w:rsid w:val="00A078DE"/>
    <w:rsid w:val="00A228B5"/>
    <w:rsid w:val="00A24BE7"/>
    <w:rsid w:val="00A302D3"/>
    <w:rsid w:val="00A37061"/>
    <w:rsid w:val="00A40C74"/>
    <w:rsid w:val="00A41983"/>
    <w:rsid w:val="00A56ED9"/>
    <w:rsid w:val="00A655D9"/>
    <w:rsid w:val="00A72A47"/>
    <w:rsid w:val="00A73A25"/>
    <w:rsid w:val="00A76DF3"/>
    <w:rsid w:val="00A84CF0"/>
    <w:rsid w:val="00A912A4"/>
    <w:rsid w:val="00AA5787"/>
    <w:rsid w:val="00AB09A5"/>
    <w:rsid w:val="00AB57BB"/>
    <w:rsid w:val="00AB7788"/>
    <w:rsid w:val="00AC2A63"/>
    <w:rsid w:val="00AC702A"/>
    <w:rsid w:val="00AD6535"/>
    <w:rsid w:val="00AE118A"/>
    <w:rsid w:val="00AF1507"/>
    <w:rsid w:val="00AF6F07"/>
    <w:rsid w:val="00B01504"/>
    <w:rsid w:val="00B02653"/>
    <w:rsid w:val="00B0330A"/>
    <w:rsid w:val="00B1707F"/>
    <w:rsid w:val="00B2351E"/>
    <w:rsid w:val="00B3243F"/>
    <w:rsid w:val="00B32862"/>
    <w:rsid w:val="00B328EA"/>
    <w:rsid w:val="00B4163F"/>
    <w:rsid w:val="00B42FDB"/>
    <w:rsid w:val="00B6629A"/>
    <w:rsid w:val="00B700B2"/>
    <w:rsid w:val="00B74129"/>
    <w:rsid w:val="00B81200"/>
    <w:rsid w:val="00B814AC"/>
    <w:rsid w:val="00B81EF1"/>
    <w:rsid w:val="00B87799"/>
    <w:rsid w:val="00B91FD8"/>
    <w:rsid w:val="00B9364A"/>
    <w:rsid w:val="00B960A9"/>
    <w:rsid w:val="00BA0C30"/>
    <w:rsid w:val="00BA604F"/>
    <w:rsid w:val="00BC083E"/>
    <w:rsid w:val="00BC13C2"/>
    <w:rsid w:val="00BC244A"/>
    <w:rsid w:val="00BD0F94"/>
    <w:rsid w:val="00BD23F8"/>
    <w:rsid w:val="00BD2F6C"/>
    <w:rsid w:val="00BD709D"/>
    <w:rsid w:val="00BF0BC2"/>
    <w:rsid w:val="00BF4046"/>
    <w:rsid w:val="00BF63D8"/>
    <w:rsid w:val="00C06A22"/>
    <w:rsid w:val="00C12F20"/>
    <w:rsid w:val="00C16B2C"/>
    <w:rsid w:val="00C25EA2"/>
    <w:rsid w:val="00C30EBB"/>
    <w:rsid w:val="00C45305"/>
    <w:rsid w:val="00C524FA"/>
    <w:rsid w:val="00C548FA"/>
    <w:rsid w:val="00C56C04"/>
    <w:rsid w:val="00C5728D"/>
    <w:rsid w:val="00C75E14"/>
    <w:rsid w:val="00C817A5"/>
    <w:rsid w:val="00C869FC"/>
    <w:rsid w:val="00CB09D7"/>
    <w:rsid w:val="00CC02BA"/>
    <w:rsid w:val="00CC13CC"/>
    <w:rsid w:val="00CC6298"/>
    <w:rsid w:val="00CD163B"/>
    <w:rsid w:val="00CD3DD3"/>
    <w:rsid w:val="00CF0786"/>
    <w:rsid w:val="00CF0D54"/>
    <w:rsid w:val="00CF1265"/>
    <w:rsid w:val="00CF1A6E"/>
    <w:rsid w:val="00D00FBE"/>
    <w:rsid w:val="00D12B38"/>
    <w:rsid w:val="00D228AE"/>
    <w:rsid w:val="00D245D9"/>
    <w:rsid w:val="00D35E94"/>
    <w:rsid w:val="00D36BC7"/>
    <w:rsid w:val="00D51EDC"/>
    <w:rsid w:val="00D54FF7"/>
    <w:rsid w:val="00D563FC"/>
    <w:rsid w:val="00D71181"/>
    <w:rsid w:val="00D778F1"/>
    <w:rsid w:val="00D97A6E"/>
    <w:rsid w:val="00DA60E1"/>
    <w:rsid w:val="00DA622D"/>
    <w:rsid w:val="00DB3556"/>
    <w:rsid w:val="00DB58BD"/>
    <w:rsid w:val="00DC2230"/>
    <w:rsid w:val="00DC766D"/>
    <w:rsid w:val="00DD0711"/>
    <w:rsid w:val="00DE54E1"/>
    <w:rsid w:val="00DE645A"/>
    <w:rsid w:val="00DF0021"/>
    <w:rsid w:val="00DF2774"/>
    <w:rsid w:val="00DF309A"/>
    <w:rsid w:val="00E100B2"/>
    <w:rsid w:val="00E11050"/>
    <w:rsid w:val="00E136F7"/>
    <w:rsid w:val="00E21884"/>
    <w:rsid w:val="00E24A72"/>
    <w:rsid w:val="00E257EA"/>
    <w:rsid w:val="00E2659C"/>
    <w:rsid w:val="00E304A2"/>
    <w:rsid w:val="00E309F7"/>
    <w:rsid w:val="00E3154A"/>
    <w:rsid w:val="00E43947"/>
    <w:rsid w:val="00E460F6"/>
    <w:rsid w:val="00E5290F"/>
    <w:rsid w:val="00E53B32"/>
    <w:rsid w:val="00E53E92"/>
    <w:rsid w:val="00E5425D"/>
    <w:rsid w:val="00E66C50"/>
    <w:rsid w:val="00E7086E"/>
    <w:rsid w:val="00E74C83"/>
    <w:rsid w:val="00E916D9"/>
    <w:rsid w:val="00EA2FBC"/>
    <w:rsid w:val="00EA6D31"/>
    <w:rsid w:val="00EB0B8C"/>
    <w:rsid w:val="00EB7D1E"/>
    <w:rsid w:val="00EC2B36"/>
    <w:rsid w:val="00F01D74"/>
    <w:rsid w:val="00F05562"/>
    <w:rsid w:val="00F07763"/>
    <w:rsid w:val="00F11321"/>
    <w:rsid w:val="00F35A6D"/>
    <w:rsid w:val="00F56100"/>
    <w:rsid w:val="00F6278F"/>
    <w:rsid w:val="00F63209"/>
    <w:rsid w:val="00F64E45"/>
    <w:rsid w:val="00F6507C"/>
    <w:rsid w:val="00F67A8C"/>
    <w:rsid w:val="00F70DA7"/>
    <w:rsid w:val="00F73614"/>
    <w:rsid w:val="00F83AA6"/>
    <w:rsid w:val="00F8534B"/>
    <w:rsid w:val="00F948CA"/>
    <w:rsid w:val="00F94FC7"/>
    <w:rsid w:val="00F9738F"/>
    <w:rsid w:val="00FA01F8"/>
    <w:rsid w:val="00FA20B6"/>
    <w:rsid w:val="00FB7792"/>
    <w:rsid w:val="00FC4AD2"/>
    <w:rsid w:val="00FC7812"/>
    <w:rsid w:val="00FD15A5"/>
    <w:rsid w:val="00FE0101"/>
    <w:rsid w:val="00FE6012"/>
    <w:rsid w:val="00FE69C0"/>
    <w:rsid w:val="00FF0DF7"/>
    <w:rsid w:val="00FF7E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52B2BEA"/>
  <w15:docId w15:val="{417AC001-30E4-405F-98FD-46C29A2F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paragraph" w:styleId="Antrat2">
    <w:name w:val="heading 2"/>
    <w:basedOn w:val="prastasis"/>
    <w:next w:val="prastasis"/>
    <w:link w:val="Antrat2Diagrama"/>
    <w:uiPriority w:val="99"/>
    <w:qFormat/>
    <w:locked/>
    <w:rsid w:val="00E257EA"/>
    <w:pPr>
      <w:keepNext/>
      <w:jc w:val="center"/>
      <w:outlineLvl w:val="1"/>
    </w:pPr>
    <w:rPr>
      <w:b/>
      <w:bCs/>
      <w:caps/>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34"/>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 w:type="character" w:customStyle="1" w:styleId="Antrat2Diagrama">
    <w:name w:val="Antraštė 2 Diagrama"/>
    <w:basedOn w:val="Numatytasispastraiposriftas"/>
    <w:link w:val="Antrat2"/>
    <w:uiPriority w:val="99"/>
    <w:rsid w:val="00E257EA"/>
    <w:rPr>
      <w:rFonts w:ascii="Times New Roman" w:eastAsia="Times New Roman" w:hAnsi="Times New Roman"/>
      <w:b/>
      <w:bCs/>
      <w:caps/>
      <w:sz w:val="24"/>
      <w:szCs w:val="20"/>
      <w:lang w:eastAsia="en-US"/>
    </w:rPr>
  </w:style>
  <w:style w:type="paragraph" w:customStyle="1" w:styleId="Standard">
    <w:name w:val="Standard"/>
    <w:rsid w:val="00E309F7"/>
    <w:pPr>
      <w:suppressAutoHyphens/>
      <w:autoSpaceDN w:val="0"/>
      <w:spacing w:line="276" w:lineRule="auto"/>
    </w:pPr>
    <w:rPr>
      <w:rFonts w:ascii="Arial" w:eastAsia="Arial" w:hAnsi="Arial" w:cs="Arial"/>
      <w:color w:val="000000"/>
      <w:kern w:val="3"/>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69790">
      <w:bodyDiv w:val="1"/>
      <w:marLeft w:val="0"/>
      <w:marRight w:val="0"/>
      <w:marTop w:val="0"/>
      <w:marBottom w:val="0"/>
      <w:divBdr>
        <w:top w:val="none" w:sz="0" w:space="0" w:color="auto"/>
        <w:left w:val="none" w:sz="0" w:space="0" w:color="auto"/>
        <w:bottom w:val="none" w:sz="0" w:space="0" w:color="auto"/>
        <w:right w:val="none" w:sz="0" w:space="0" w:color="auto"/>
      </w:divBdr>
    </w:div>
    <w:div w:id="81927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C61ED-4991-492C-8AA6-BFA2B6DB4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8078</Characters>
  <Application>Microsoft Office Word</Application>
  <DocSecurity>4</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Hewlett-Packard Company</Company>
  <LinksUpToDate>false</LinksUpToDate>
  <CharactersWithSpaces>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Viktorija Jakubauskyte-Andriuliene</dc:creator>
  <cp:lastModifiedBy>Virginija Palaimiene</cp:lastModifiedBy>
  <cp:revision>2</cp:revision>
  <cp:lastPrinted>2018-06-12T11:53:00Z</cp:lastPrinted>
  <dcterms:created xsi:type="dcterms:W3CDTF">2018-06-25T12:24:00Z</dcterms:created>
  <dcterms:modified xsi:type="dcterms:W3CDTF">2018-06-25T12:24:00Z</dcterms:modified>
</cp:coreProperties>
</file>