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928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D192A0" wp14:editId="7BD192A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1928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D1928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D1928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D1928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D1928F" w14:textId="77777777" w:rsidR="005617DB" w:rsidRPr="001D3C7E" w:rsidRDefault="00CA4D3B" w:rsidP="005617DB">
      <w:pPr>
        <w:jc w:val="center"/>
      </w:pPr>
      <w:r>
        <w:rPr>
          <w:b/>
          <w:caps/>
        </w:rPr>
        <w:t>DĖL</w:t>
      </w:r>
      <w:r w:rsidR="005617DB">
        <w:rPr>
          <w:b/>
          <w:caps/>
        </w:rPr>
        <w:t xml:space="preserve"> pritarimo projektO „Elektromobilių įkrovimo stotelių įrengimas Klaipėdos mieste“</w:t>
      </w:r>
      <w:r w:rsidR="005617DB" w:rsidRPr="005F5209">
        <w:rPr>
          <w:b/>
          <w:caps/>
        </w:rPr>
        <w:t xml:space="preserve"> </w:t>
      </w:r>
      <w:r w:rsidR="005617DB">
        <w:rPr>
          <w:b/>
          <w:caps/>
        </w:rPr>
        <w:t>įgyvendinimui</w:t>
      </w:r>
    </w:p>
    <w:p w14:paraId="7BD19290" w14:textId="77777777" w:rsidR="00CA4D3B" w:rsidRDefault="00CA4D3B" w:rsidP="00CA4D3B">
      <w:pPr>
        <w:jc w:val="center"/>
      </w:pPr>
    </w:p>
    <w:bookmarkStart w:id="1" w:name="registravimoDataIlga"/>
    <w:p w14:paraId="7BD1929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T2-121</w:t>
      </w:r>
      <w:bookmarkEnd w:id="2"/>
    </w:p>
    <w:p w14:paraId="7BD1929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D19293" w14:textId="77777777" w:rsidR="00CA4D3B" w:rsidRPr="008354D5" w:rsidRDefault="00CA4D3B" w:rsidP="00CA4D3B">
      <w:pPr>
        <w:jc w:val="center"/>
      </w:pPr>
    </w:p>
    <w:p w14:paraId="7BD19294" w14:textId="77777777" w:rsidR="00CA4D3B" w:rsidRDefault="00CA4D3B" w:rsidP="00CA4D3B">
      <w:pPr>
        <w:jc w:val="center"/>
      </w:pPr>
    </w:p>
    <w:p w14:paraId="7BD19295" w14:textId="77777777" w:rsidR="005617DB" w:rsidRDefault="005617DB" w:rsidP="005617D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>Lietuvos Respublikos vietos savivaldos įstatymo 16 straipsnio 4 dalimi</w:t>
      </w:r>
      <w:r>
        <w:t>, Lietuvos Respublikos susisiekimo ministro</w:t>
      </w:r>
      <w:r w:rsidRPr="007C1E74">
        <w:t xml:space="preserve"> 201</w:t>
      </w:r>
      <w:r>
        <w:t>6</w:t>
      </w:r>
      <w:r w:rsidRPr="007C1E74">
        <w:t xml:space="preserve"> m.</w:t>
      </w:r>
      <w:r>
        <w:t xml:space="preserve"> lapkričio 22 d. įsakymu Nr. 3-399(1.5 E) „Dėl 2014–2020 metų Europos Sąjungos fondų investicijų veiksmų programos 4 prioriteto „Energijos efektyvumo ir atsinaujinančių išteklių energijos gamybos ir naudojimo skatinimas“ 04.5.1</w:t>
      </w:r>
      <w:r>
        <w:noBreakHyphen/>
        <w:t>TID</w:t>
      </w:r>
      <w:r>
        <w:noBreakHyphen/>
        <w:t>V</w:t>
      </w:r>
      <w:r>
        <w:noBreakHyphen/>
        <w:t xml:space="preserve">515 priemonės „Elektromobilių įkrovimo prieigų tinklo kūrimas“ projektų finansavimo sąlygų aprašo patvirtinimo“ ir Lietuvos Respublikos susisiekimo ministro 2017 m. vasario 22 d. įsakymu Nr. 3-74 „Dėl 2014–2020 metų Europos Sąjungos fondų investicinių veiksmų programos įgyvendinimo priemonės 04.5.1-TID-V-515 „Elektromobilių įkrovimo prieigų tinklo kūrimas“ iš Europos Sąjungos struktūrinių fondų lėšų siūlomų bendrai finansuoti valstybės projektų sąrašo Nr. 1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D19296" w14:textId="77777777" w:rsidR="005617DB" w:rsidRDefault="005617DB" w:rsidP="005617DB">
      <w:pPr>
        <w:tabs>
          <w:tab w:val="left" w:pos="993"/>
        </w:tabs>
        <w:ind w:firstLine="709"/>
        <w:jc w:val="both"/>
      </w:pPr>
      <w:r>
        <w:t>1. Pritarti projekto „Elektromobilių įkrovimo stotelių įrengimas Klaipėdos mieste“</w:t>
      </w:r>
      <w:r w:rsidRPr="00D128DE">
        <w:t xml:space="preserve"> </w:t>
      </w:r>
      <w:r>
        <w:t>(toliau – Projektas) įgyvendinimui, teikiant paraišką Europos Sąjungos struktūrinių fondų finansinei paramai gauti.</w:t>
      </w:r>
    </w:p>
    <w:p w14:paraId="7BD19297" w14:textId="77777777" w:rsidR="005617DB" w:rsidRDefault="005617DB" w:rsidP="005617DB">
      <w:pPr>
        <w:tabs>
          <w:tab w:val="left" w:pos="993"/>
        </w:tabs>
        <w:ind w:firstLine="709"/>
        <w:jc w:val="both"/>
      </w:pPr>
      <w:r>
        <w:t>2. </w:t>
      </w:r>
      <w:r w:rsidRPr="00AA0189">
        <w:t>Užtikrinti Projekto bendrąjį finansavimą Klaipėdos miesto savivaldybės biudžeto lėšomis – ne mažiau kaip 15 proc. tinkamų Projekto išlaidų bei netinkamų, tačiau šiam Projektui įgyvendinti būtinų išlaidų padengimą, ir tinkamų išlaidų dalį, kurios nepadengia Pr</w:t>
      </w:r>
      <w:r>
        <w:t>ojektui skiriamas finansavimas.</w:t>
      </w:r>
    </w:p>
    <w:p w14:paraId="7BD19298" w14:textId="77777777" w:rsidR="005617DB" w:rsidRDefault="005617DB" w:rsidP="005617DB">
      <w:pPr>
        <w:ind w:firstLine="709"/>
        <w:jc w:val="both"/>
      </w:pPr>
      <w:r>
        <w:t xml:space="preserve">3. Užtikrinti Projekto tęstinumą 5 metus po Projekto finansavimo pabaigos, įskaitant viešai prieinamos, nemokamos elektromobilių įkrovimo paslaugos teikimą. </w:t>
      </w:r>
    </w:p>
    <w:p w14:paraId="7BD19299" w14:textId="77777777" w:rsidR="005617DB" w:rsidRDefault="005617DB" w:rsidP="005617DB">
      <w:pPr>
        <w:ind w:firstLine="709"/>
        <w:jc w:val="both"/>
      </w:pPr>
      <w:r w:rsidRPr="009C334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7BD1929A" w14:textId="77777777" w:rsidR="00CA4D3B" w:rsidRDefault="00CA4D3B" w:rsidP="00CA4D3B">
      <w:pPr>
        <w:jc w:val="both"/>
      </w:pPr>
    </w:p>
    <w:p w14:paraId="7BD192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BD1929E" w14:textId="77777777" w:rsidTr="00C56F56">
        <w:tc>
          <w:tcPr>
            <w:tcW w:w="6204" w:type="dxa"/>
          </w:tcPr>
          <w:p w14:paraId="7BD1929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D1929D" w14:textId="77777777" w:rsidR="004476DD" w:rsidRDefault="005617DB" w:rsidP="004476DD">
            <w:pPr>
              <w:jc w:val="right"/>
            </w:pPr>
            <w:r>
              <w:t>Vytautas Grubliauskas</w:t>
            </w:r>
          </w:p>
        </w:tc>
      </w:tr>
    </w:tbl>
    <w:p w14:paraId="7BD1929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192A4" w14:textId="77777777" w:rsidR="00F51622" w:rsidRDefault="00F51622" w:rsidP="00E014C1">
      <w:r>
        <w:separator/>
      </w:r>
    </w:p>
  </w:endnote>
  <w:endnote w:type="continuationSeparator" w:id="0">
    <w:p w14:paraId="7BD192A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192A2" w14:textId="77777777" w:rsidR="00F51622" w:rsidRDefault="00F51622" w:rsidP="00E014C1">
      <w:r>
        <w:separator/>
      </w:r>
    </w:p>
  </w:footnote>
  <w:footnote w:type="continuationSeparator" w:id="0">
    <w:p w14:paraId="7BD192A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D192A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BD192A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617DB"/>
    <w:rsid w:val="00597EE8"/>
    <w:rsid w:val="005F495C"/>
    <w:rsid w:val="008354D5"/>
    <w:rsid w:val="00894D6F"/>
    <w:rsid w:val="008B221B"/>
    <w:rsid w:val="00922CD4"/>
    <w:rsid w:val="00A12691"/>
    <w:rsid w:val="00A9269C"/>
    <w:rsid w:val="00AC2663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928A"/>
  <w15:docId w15:val="{4F6F4AD9-3508-4872-AAE4-67EF7C8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2018-06-29T10:06:00Z</dcterms:created>
  <dcterms:modified xsi:type="dcterms:W3CDTF">2018-06-29T10:06:00Z</dcterms:modified>
</cp:coreProperties>
</file>