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C24CF" w:rsidRPr="006B4AC0">
        <w:rPr>
          <w:b/>
          <w:caps/>
        </w:rPr>
        <w:t xml:space="preserve">PRITARIMO </w:t>
      </w:r>
      <w:r w:rsidR="004C24CF">
        <w:rPr>
          <w:b/>
          <w:caps/>
        </w:rPr>
        <w:t xml:space="preserve">ASOCIACIJOS „KLAIPĖDOS REGIONAS“ </w:t>
      </w:r>
      <w:r w:rsidR="004C24CF" w:rsidRPr="006B4AC0">
        <w:rPr>
          <w:b/>
          <w:caps/>
        </w:rPr>
        <w:t>KLAIPĖDOS REGIONO PASIEKIAMUMO IR ŽINOMUMO DIDINIMO 2019–2021 METŲ PROGRAMAI IR J</w:t>
      </w:r>
      <w:r w:rsidR="004C24CF">
        <w:rPr>
          <w:b/>
          <w:caps/>
        </w:rPr>
        <w:t xml:space="preserve">UNGTINĖS VEIKLOS SUTARTIES DĖL </w:t>
      </w:r>
      <w:r w:rsidR="004C24CF" w:rsidRPr="006B4AC0">
        <w:rPr>
          <w:b/>
          <w:caps/>
        </w:rPr>
        <w:t>KLAIPĖDOS REGIONO PASIEKIAMUMO IR ŽINOMUMO D</w:t>
      </w:r>
      <w:r w:rsidR="004C24CF">
        <w:rPr>
          <w:b/>
          <w:caps/>
        </w:rPr>
        <w:t>IDINIMO 2019–2021 METŲ PROGRAMOS</w:t>
      </w:r>
      <w:r w:rsidR="004C24CF" w:rsidRPr="006B4AC0">
        <w:rPr>
          <w:b/>
          <w:caps/>
        </w:rPr>
        <w:t xml:space="preserve"> ĮGYVENDINIMO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C24CF" w:rsidRDefault="004C24CF" w:rsidP="004C24C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5 straipsnio 3 dalimi ir 6 straipsnio 38 punktu Klaipėdos miesto savivaldybės </w:t>
      </w:r>
      <w:r w:rsidRPr="001D3C7E">
        <w:t xml:space="preserve">taryba </w:t>
      </w:r>
      <w:r w:rsidRPr="001D3C7E">
        <w:rPr>
          <w:spacing w:val="60"/>
        </w:rPr>
        <w:t>nusprendži</w:t>
      </w:r>
      <w:r w:rsidRPr="001D3C7E">
        <w:t>a:</w:t>
      </w:r>
    </w:p>
    <w:p w:rsidR="004C24CF" w:rsidRDefault="004C24CF" w:rsidP="004C24CF">
      <w:pPr>
        <w:tabs>
          <w:tab w:val="left" w:pos="912"/>
        </w:tabs>
        <w:ind w:firstLine="709"/>
        <w:jc w:val="both"/>
      </w:pPr>
      <w:r>
        <w:t>1. Pritarti asociacijos „Klaipėdos regionas“ Klaipėdos regiono pasiekiamumo ir žinomumo didinimo 2019–2021 metų programai (pridedama).</w:t>
      </w:r>
    </w:p>
    <w:p w:rsidR="004C24CF" w:rsidRDefault="004C24CF" w:rsidP="004C24CF">
      <w:pPr>
        <w:tabs>
          <w:tab w:val="left" w:pos="912"/>
        </w:tabs>
        <w:ind w:firstLine="709"/>
        <w:jc w:val="both"/>
      </w:pPr>
      <w:r>
        <w:t>2. Pritarti Jungtinės veiklos sutarties dėl Klaipėdos regiono pasiekiamumo ir žinomumo didinimo 2019–2021 metų programos įgyvendinimo projektui (pridedama).</w:t>
      </w:r>
    </w:p>
    <w:p w:rsidR="00CA4D3B" w:rsidRDefault="004C24CF" w:rsidP="004C24CF">
      <w:pPr>
        <w:tabs>
          <w:tab w:val="left" w:pos="912"/>
        </w:tabs>
        <w:ind w:firstLine="709"/>
        <w:jc w:val="both"/>
      </w:pPr>
      <w:r>
        <w:t>3. Įpareigoti Klaipėdos miesto savivaldybės administracijos direktorių pasirašyti 2 punkte nurodytą sutartį.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24C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p w:rsidR="004C24CF" w:rsidRDefault="004C24CF" w:rsidP="001E7FB1">
      <w:pPr>
        <w:jc w:val="both"/>
      </w:pPr>
    </w:p>
    <w:sectPr w:rsidR="004C24CF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C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27E"/>
    <w:rsid w:val="00146B30"/>
    <w:rsid w:val="001E7FB1"/>
    <w:rsid w:val="003222B4"/>
    <w:rsid w:val="004476DD"/>
    <w:rsid w:val="004C24CF"/>
    <w:rsid w:val="00597EE8"/>
    <w:rsid w:val="005F495C"/>
    <w:rsid w:val="008354D5"/>
    <w:rsid w:val="00894D6F"/>
    <w:rsid w:val="00922CD4"/>
    <w:rsid w:val="00A12691"/>
    <w:rsid w:val="00AF7D08"/>
    <w:rsid w:val="00B147B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60A"/>
  <w15:docId w15:val="{B0DBCD70-62C8-4705-AC69-39E2FB7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2018-07-04T08:49:00Z</dcterms:created>
  <dcterms:modified xsi:type="dcterms:W3CDTF">2018-07-04T08:49:00Z</dcterms:modified>
</cp:coreProperties>
</file>