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62755" w:rsidRPr="00881976">
        <w:rPr>
          <w:b/>
          <w:lang w:eastAsia="lt-LT"/>
        </w:rPr>
        <w:t>KLAIPĖDOS MIESTO SAVIVALDYBĖS</w:t>
      </w:r>
      <w:r w:rsidR="00C62755">
        <w:rPr>
          <w:b/>
          <w:lang w:eastAsia="lt-LT"/>
        </w:rPr>
        <w:t xml:space="preserve"> ATSINAUJINANČIŲ IŠTEKLIŲ ENERGIJOS NAUDOJIMO VEIKSMŲ PLANO IKI 2020 METŲ </w:t>
      </w:r>
      <w:r w:rsidR="00C62755" w:rsidRPr="00881976">
        <w:rPr>
          <w:b/>
          <w:caps/>
          <w:lang w:eastAsia="lt-LT"/>
        </w:rPr>
        <w:t>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liepos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62755" w:rsidRDefault="00C62755" w:rsidP="00C6275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>
        <w:rPr>
          <w:lang w:eastAsia="lt-LT" w:bidi="lo-LA"/>
        </w:rPr>
        <w:t>Lietuvos Respublikos vietos savivaldos įstatymo 16 straipsnio 4 dalimi ir Lietuvos Respublikos atsinaujinančių išteklių energetikos įstatymo 12 straipsnio 1 punktu ir 57 straipsnio 3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62755" w:rsidRDefault="00C62755" w:rsidP="00C62755">
      <w:pPr>
        <w:ind w:firstLine="709"/>
        <w:jc w:val="both"/>
        <w:rPr>
          <w:lang w:eastAsia="lt-LT" w:bidi="lo-LA"/>
        </w:rPr>
      </w:pPr>
      <w:r>
        <w:rPr>
          <w:lang w:eastAsia="lt-LT" w:bidi="lo-LA"/>
        </w:rPr>
        <w:t>1. Patvirtinti Klaipėdos miesto savivaldybės atsinaujinančių išteklių energijos naudojimo plėtros veiksmų planą iki 2020 metų (pridedama).</w:t>
      </w:r>
    </w:p>
    <w:p w:rsidR="00C62755" w:rsidRDefault="00C62755" w:rsidP="00C62755">
      <w:pPr>
        <w:ind w:firstLine="709"/>
        <w:jc w:val="both"/>
        <w:rPr>
          <w:lang w:eastAsia="ar-SA" w:bidi="lo-LA"/>
        </w:rPr>
      </w:pPr>
      <w:r>
        <w:rPr>
          <w:lang w:eastAsia="ar-SA" w:bidi="lo-LA"/>
        </w:rPr>
        <w:t>2. </w:t>
      </w:r>
      <w:r w:rsidRPr="004E3CD6">
        <w:rPr>
          <w:lang w:eastAsia="ar-SA" w:bidi="lo-LA"/>
        </w:rPr>
        <w:t>Skelbti šį sprendimą Teisės aktų registre ir Klaipėdos miesto savivaldybės interneto svetainėje.</w:t>
      </w:r>
    </w:p>
    <w:p w:rsidR="00C62755" w:rsidRDefault="00C62755" w:rsidP="00C62755">
      <w:pPr>
        <w:tabs>
          <w:tab w:val="left" w:pos="851"/>
        </w:tabs>
        <w:ind w:firstLine="709"/>
        <w:jc w:val="both"/>
        <w:rPr>
          <w:lang w:eastAsia="lt-LT"/>
        </w:rPr>
      </w:pPr>
      <w:r>
        <w:rPr>
          <w:lang w:eastAsia="lt-LT"/>
        </w:rPr>
        <w:t>Šis sprendimas gali būti skundžiamas Lietuvos Respublikos administracinių bylų teisenos įstatymo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DF534E" w:rsidP="00A12691">
            <w:r>
              <w:t>Savivaldybės mero pavaduotoja</w:t>
            </w:r>
          </w:p>
        </w:tc>
        <w:tc>
          <w:tcPr>
            <w:tcW w:w="3650" w:type="dxa"/>
          </w:tcPr>
          <w:p w:rsidR="004476DD" w:rsidRDefault="00DF534E" w:rsidP="004476DD">
            <w:pPr>
              <w:jc w:val="right"/>
            </w:pPr>
            <w:r>
              <w:t>Ju</w:t>
            </w:r>
            <w:r w:rsidR="00A12691">
              <w:t>d</w:t>
            </w:r>
            <w:r>
              <w:t>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7C7" w:rsidRDefault="000C67C7" w:rsidP="00E014C1">
      <w:r>
        <w:separator/>
      </w:r>
    </w:p>
  </w:endnote>
  <w:endnote w:type="continuationSeparator" w:id="0">
    <w:p w:rsidR="000C67C7" w:rsidRDefault="000C67C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7C7" w:rsidRDefault="000C67C7" w:rsidP="00E014C1">
      <w:r>
        <w:separator/>
      </w:r>
    </w:p>
  </w:footnote>
  <w:footnote w:type="continuationSeparator" w:id="0">
    <w:p w:rsidR="000C67C7" w:rsidRDefault="000C67C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67C7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62755"/>
    <w:rsid w:val="00CA4D3B"/>
    <w:rsid w:val="00DF534E"/>
    <w:rsid w:val="00E014C1"/>
    <w:rsid w:val="00E12868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2A99"/>
  <w15:docId w15:val="{12672B56-81F3-438D-96AA-04BB63B0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2018-07-27T08:32:00Z</dcterms:created>
  <dcterms:modified xsi:type="dcterms:W3CDTF">2018-07-27T08:32:00Z</dcterms:modified>
</cp:coreProperties>
</file>