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995B05" w:rsidRDefault="00995B05" w:rsidP="00995B05">
      <w:pPr>
        <w:jc w:val="center"/>
        <w:rPr>
          <w:b/>
          <w:szCs w:val="24"/>
          <w:lang w:val="en-US" w:eastAsia="en-US"/>
        </w:rPr>
      </w:pPr>
      <w:bookmarkStart w:id="0" w:name="_GoBack"/>
      <w:bookmarkEnd w:id="0"/>
      <w:r w:rsidRPr="00995B05">
        <w:rPr>
          <w:b/>
          <w:szCs w:val="24"/>
          <w:lang w:val="en-US" w:eastAsia="en-US"/>
        </w:rPr>
        <w:t>AIŠKINAMASIS RAŠTAS</w:t>
      </w:r>
    </w:p>
    <w:p w:rsidR="00995B05" w:rsidRPr="00995B05" w:rsidRDefault="00995B05" w:rsidP="00995B05">
      <w:pPr>
        <w:jc w:val="center"/>
        <w:rPr>
          <w:b/>
          <w:szCs w:val="24"/>
          <w:lang w:val="en-US" w:eastAsia="en-US"/>
        </w:rPr>
      </w:pPr>
      <w:r w:rsidRPr="00995B05">
        <w:rPr>
          <w:b/>
          <w:szCs w:val="24"/>
          <w:lang w:val="en-US" w:eastAsia="en-US"/>
        </w:rPr>
        <w:t xml:space="preserve">PRIE SAVIVALDYBĖS TARYBOS SPRENDIMO </w:t>
      </w:r>
      <w:r w:rsidR="002C3362" w:rsidRPr="002C3362">
        <w:rPr>
          <w:b/>
          <w:szCs w:val="24"/>
          <w:lang w:val="en-US" w:eastAsia="en-US"/>
        </w:rPr>
        <w:t>„DĖL PINIGINĖS SOCIALINĖS PARAMOS TEIKIMO TVARKOS APRAŠO PATVIRTINIMO“</w:t>
      </w:r>
      <w:r w:rsidR="00746C24">
        <w:rPr>
          <w:b/>
          <w:szCs w:val="24"/>
          <w:lang w:val="en-US" w:eastAsia="en-US"/>
        </w:rPr>
        <w:t xml:space="preserve"> </w:t>
      </w:r>
      <w:r w:rsidRPr="00995B05">
        <w:rPr>
          <w:b/>
          <w:szCs w:val="24"/>
          <w:lang w:val="en-US" w:eastAsia="en-US"/>
        </w:rPr>
        <w:t>PROJEKTO</w:t>
      </w:r>
    </w:p>
    <w:p w:rsidR="00995B05" w:rsidRPr="00995B05" w:rsidRDefault="00995B05" w:rsidP="00995B05">
      <w:pPr>
        <w:jc w:val="center"/>
        <w:rPr>
          <w:szCs w:val="24"/>
          <w:lang w:val="en-US" w:eastAsia="en-US"/>
        </w:rPr>
      </w:pPr>
    </w:p>
    <w:p w:rsidR="00995B05" w:rsidRPr="00995B05" w:rsidRDefault="00995B05" w:rsidP="00995B05">
      <w:pPr>
        <w:jc w:val="both"/>
        <w:rPr>
          <w:b/>
          <w:szCs w:val="24"/>
          <w:lang w:val="en-US" w:eastAsia="en-US"/>
        </w:rPr>
      </w:pPr>
      <w:r w:rsidRPr="00995B05">
        <w:rPr>
          <w:b/>
          <w:szCs w:val="24"/>
          <w:lang w:eastAsia="en-US"/>
        </w:rPr>
        <w:t>1. Sprendimo projekto esmė, tikslai ir uždaviniai.</w:t>
      </w:r>
    </w:p>
    <w:p w:rsidR="00AD72C1" w:rsidRDefault="00995B05" w:rsidP="00AD72C1">
      <w:pPr>
        <w:jc w:val="both"/>
        <w:rPr>
          <w:szCs w:val="24"/>
          <w:lang w:eastAsia="en-US"/>
        </w:rPr>
      </w:pPr>
      <w:r>
        <w:rPr>
          <w:szCs w:val="24"/>
          <w:lang w:eastAsia="en-US"/>
        </w:rPr>
        <w:tab/>
      </w:r>
      <w:r w:rsidRPr="00995B05">
        <w:rPr>
          <w:szCs w:val="24"/>
          <w:lang w:eastAsia="en-US"/>
        </w:rPr>
        <w:t xml:space="preserve">Klaipėdos miesto savivaldybės tarybos sprendimo </w:t>
      </w:r>
      <w:r w:rsidR="002C3362" w:rsidRPr="002C3362">
        <w:rPr>
          <w:szCs w:val="24"/>
          <w:lang w:eastAsia="en-US"/>
        </w:rPr>
        <w:t>„</w:t>
      </w:r>
      <w:r w:rsidR="002C3362">
        <w:rPr>
          <w:szCs w:val="24"/>
          <w:lang w:eastAsia="en-US"/>
        </w:rPr>
        <w:t>D</w:t>
      </w:r>
      <w:r w:rsidR="002C3362" w:rsidRPr="002C3362">
        <w:rPr>
          <w:szCs w:val="24"/>
          <w:lang w:eastAsia="en-US"/>
        </w:rPr>
        <w:t xml:space="preserve">ėl </w:t>
      </w:r>
      <w:r w:rsidR="00754E46">
        <w:rPr>
          <w:szCs w:val="24"/>
          <w:lang w:eastAsia="en-US"/>
        </w:rPr>
        <w:t>P</w:t>
      </w:r>
      <w:r w:rsidR="002C3362" w:rsidRPr="002C3362">
        <w:rPr>
          <w:szCs w:val="24"/>
          <w:lang w:eastAsia="en-US"/>
        </w:rPr>
        <w:t xml:space="preserve">iniginės socialinės paramos teikimo tvarkos aprašo patvirtinimo“ </w:t>
      </w:r>
      <w:r w:rsidRPr="00995B05">
        <w:rPr>
          <w:szCs w:val="24"/>
          <w:lang w:eastAsia="en-US"/>
        </w:rPr>
        <w:t xml:space="preserve">projektu siekiama </w:t>
      </w:r>
      <w:r w:rsidR="002C6615">
        <w:rPr>
          <w:szCs w:val="24"/>
          <w:lang w:eastAsia="en-US"/>
        </w:rPr>
        <w:t>patikslinti atskiras P</w:t>
      </w:r>
      <w:r w:rsidR="002C6615" w:rsidRPr="002C3362">
        <w:rPr>
          <w:szCs w:val="24"/>
          <w:lang w:eastAsia="en-US"/>
        </w:rPr>
        <w:t>iniginės socialinės paramos teikimo tvarkos aprašo</w:t>
      </w:r>
      <w:r w:rsidR="002C6615">
        <w:rPr>
          <w:szCs w:val="24"/>
        </w:rPr>
        <w:t xml:space="preserve"> </w:t>
      </w:r>
      <w:r w:rsidR="00630AFB">
        <w:rPr>
          <w:szCs w:val="24"/>
        </w:rPr>
        <w:t xml:space="preserve">(toliau – Tvarkos aprašas) </w:t>
      </w:r>
      <w:r w:rsidR="002C6615">
        <w:rPr>
          <w:szCs w:val="24"/>
        </w:rPr>
        <w:t xml:space="preserve">nuostatas, suderinant jas su </w:t>
      </w:r>
      <w:r w:rsidR="002C6615" w:rsidRPr="003B36B8">
        <w:rPr>
          <w:szCs w:val="24"/>
        </w:rPr>
        <w:t xml:space="preserve">Lietuvos Respublikos piniginės socialinės paramos nepasiturintiems gyventojams įstatymo </w:t>
      </w:r>
      <w:r w:rsidR="007B03B8" w:rsidRPr="003B36B8">
        <w:rPr>
          <w:szCs w:val="24"/>
        </w:rPr>
        <w:t>(toliau – Įstatymas)</w:t>
      </w:r>
      <w:r w:rsidR="007B03B8">
        <w:rPr>
          <w:szCs w:val="24"/>
        </w:rPr>
        <w:t xml:space="preserve"> </w:t>
      </w:r>
      <w:r w:rsidR="002C6615">
        <w:rPr>
          <w:szCs w:val="24"/>
        </w:rPr>
        <w:t xml:space="preserve">nuostatomis bei </w:t>
      </w:r>
      <w:r w:rsidR="00A773D1">
        <w:rPr>
          <w:szCs w:val="24"/>
        </w:rPr>
        <w:t xml:space="preserve">tobulinti teisinį reguliavimą, susijusi su </w:t>
      </w:r>
      <w:r w:rsidR="00A773D1" w:rsidRPr="00995B05">
        <w:rPr>
          <w:szCs w:val="24"/>
          <w:lang w:eastAsia="en-US"/>
        </w:rPr>
        <w:t xml:space="preserve">piniginės socialinės paramos </w:t>
      </w:r>
      <w:r w:rsidR="00A773D1">
        <w:rPr>
          <w:szCs w:val="24"/>
          <w:lang w:eastAsia="en-US"/>
        </w:rPr>
        <w:t xml:space="preserve">aprėpties ir </w:t>
      </w:r>
      <w:r w:rsidR="00A773D1" w:rsidRPr="00995B05">
        <w:rPr>
          <w:szCs w:val="24"/>
          <w:lang w:eastAsia="en-US"/>
        </w:rPr>
        <w:t>veiksmingum</w:t>
      </w:r>
      <w:r w:rsidR="00A773D1">
        <w:rPr>
          <w:szCs w:val="24"/>
          <w:lang w:eastAsia="en-US"/>
        </w:rPr>
        <w:t>o didinimu</w:t>
      </w:r>
      <w:r w:rsidR="00CE49F9">
        <w:rPr>
          <w:sz w:val="22"/>
          <w:szCs w:val="22"/>
        </w:rPr>
        <w:t xml:space="preserve"> bei </w:t>
      </w:r>
      <w:r w:rsidR="00AD72C1">
        <w:rPr>
          <w:szCs w:val="24"/>
          <w:lang w:eastAsia="en-US"/>
        </w:rPr>
        <w:t>bendruomeninių organizacijų, religinių bendruomenių, bendrijų ir kitų nevyriausybinių organizacijų atstovų, gyvenamosios vietos bendruomenės narių, seniūnaičių ir kitų suinteresuotų asmenų pasitelkimu svarstant klausimus dėl piniginės socialinės paramos skyrimo.</w:t>
      </w:r>
    </w:p>
    <w:p w:rsidR="00AD72C1" w:rsidRDefault="00AD72C1" w:rsidP="00995B05">
      <w:pPr>
        <w:jc w:val="both"/>
        <w:rPr>
          <w:sz w:val="22"/>
          <w:szCs w:val="22"/>
        </w:rPr>
      </w:pPr>
    </w:p>
    <w:p w:rsidR="00995B05" w:rsidRPr="00995B05" w:rsidRDefault="00995B05" w:rsidP="00995B05">
      <w:pPr>
        <w:jc w:val="both"/>
        <w:rPr>
          <w:b/>
          <w:szCs w:val="24"/>
          <w:lang w:val="en-US" w:eastAsia="en-US"/>
        </w:rPr>
      </w:pPr>
      <w:r w:rsidRPr="00995B05">
        <w:rPr>
          <w:b/>
          <w:szCs w:val="24"/>
          <w:lang w:eastAsia="en-US"/>
        </w:rPr>
        <w:t>2. Projekto rengimo priežastys ir kuo remiantis parengtas sprendimo projektas.</w:t>
      </w:r>
    </w:p>
    <w:p w:rsidR="00AC481E" w:rsidRDefault="003B36B8" w:rsidP="00AC481E">
      <w:pPr>
        <w:tabs>
          <w:tab w:val="num" w:pos="1080"/>
        </w:tabs>
        <w:ind w:firstLine="360"/>
        <w:jc w:val="both"/>
        <w:rPr>
          <w:szCs w:val="24"/>
        </w:rPr>
      </w:pPr>
      <w:r>
        <w:rPr>
          <w:szCs w:val="24"/>
          <w:lang w:val="en-US" w:eastAsia="en-US"/>
        </w:rPr>
        <w:t xml:space="preserve">     </w:t>
      </w:r>
      <w:r w:rsidRPr="003E38E6">
        <w:rPr>
          <w:szCs w:val="24"/>
        </w:rPr>
        <w:t xml:space="preserve">Šis sprendimo projektas parengtas vadovaujantis </w:t>
      </w:r>
      <w:r w:rsidR="007B03B8">
        <w:rPr>
          <w:szCs w:val="24"/>
        </w:rPr>
        <w:t>Į</w:t>
      </w:r>
      <w:r w:rsidRPr="00FE7B64">
        <w:rPr>
          <w:szCs w:val="24"/>
        </w:rPr>
        <w:t>statym</w:t>
      </w:r>
      <w:r w:rsidR="007C4AB0">
        <w:rPr>
          <w:szCs w:val="24"/>
        </w:rPr>
        <w:t>u,</w:t>
      </w:r>
      <w:r>
        <w:rPr>
          <w:szCs w:val="24"/>
        </w:rPr>
        <w:t xml:space="preserve"> </w:t>
      </w:r>
      <w:r w:rsidRPr="003E38E6">
        <w:rPr>
          <w:szCs w:val="24"/>
        </w:rPr>
        <w:t>kuri</w:t>
      </w:r>
      <w:r w:rsidR="007C4AB0">
        <w:rPr>
          <w:szCs w:val="24"/>
        </w:rPr>
        <w:t>ame numatyt</w:t>
      </w:r>
      <w:r w:rsidR="00976AB9">
        <w:rPr>
          <w:szCs w:val="24"/>
        </w:rPr>
        <w:t>a</w:t>
      </w:r>
      <w:r w:rsidR="00AC481E">
        <w:rPr>
          <w:szCs w:val="24"/>
        </w:rPr>
        <w:t>, kad</w:t>
      </w:r>
      <w:r w:rsidR="00976AB9">
        <w:rPr>
          <w:szCs w:val="24"/>
        </w:rPr>
        <w:t xml:space="preserve"> Savivaldybės taryb</w:t>
      </w:r>
      <w:r w:rsidR="00AC481E">
        <w:rPr>
          <w:szCs w:val="24"/>
        </w:rPr>
        <w:t>a tvirtina piniginės socialinės paramos teikimo tvarkos aprašą, kuriame</w:t>
      </w:r>
      <w:r w:rsidR="00976AB9">
        <w:rPr>
          <w:szCs w:val="24"/>
        </w:rPr>
        <w:t xml:space="preserve"> nustat</w:t>
      </w:r>
      <w:r w:rsidR="005C6154">
        <w:rPr>
          <w:szCs w:val="24"/>
        </w:rPr>
        <w:t xml:space="preserve">o </w:t>
      </w:r>
      <w:r w:rsidR="00976AB9">
        <w:rPr>
          <w:szCs w:val="24"/>
        </w:rPr>
        <w:t xml:space="preserve">piniginės socialinės paramos skyrimo ir mokėjimo tvarką, </w:t>
      </w:r>
      <w:r w:rsidR="00AC481E">
        <w:rPr>
          <w:szCs w:val="24"/>
          <w:lang w:eastAsia="en-US"/>
        </w:rPr>
        <w:t>bendruomeninių organizacijų, religinių bendruomenių, bendrijų ir kitų nevyriausybinių organizacijų atstovų, gyvenamosios vietos bendruomenės narių, seniūnaičių ir kitų suinteresuotų asmenų pasitelkimo dalyvauti svarstant klausimus dėl piniginės socialinės paramos skyrimo tvarką</w:t>
      </w:r>
      <w:r w:rsidR="005C6154">
        <w:rPr>
          <w:szCs w:val="24"/>
          <w:lang w:eastAsia="en-US"/>
        </w:rPr>
        <w:t xml:space="preserve">, </w:t>
      </w:r>
      <w:r w:rsidR="005C6154">
        <w:rPr>
          <w:szCs w:val="24"/>
        </w:rPr>
        <w:t>taip pat</w:t>
      </w:r>
      <w:r w:rsidR="00AC481E">
        <w:rPr>
          <w:szCs w:val="24"/>
        </w:rPr>
        <w:t xml:space="preserve"> </w:t>
      </w:r>
      <w:r w:rsidR="005C6154">
        <w:rPr>
          <w:szCs w:val="24"/>
        </w:rPr>
        <w:t xml:space="preserve">nustato tvarką, suteikiančią teisę Savivaldybės administracijai </w:t>
      </w:r>
      <w:r w:rsidR="00630AFB">
        <w:rPr>
          <w:szCs w:val="24"/>
        </w:rPr>
        <w:t xml:space="preserve">skirti </w:t>
      </w:r>
      <w:r w:rsidR="005C6154">
        <w:rPr>
          <w:szCs w:val="24"/>
        </w:rPr>
        <w:t>pinigin</w:t>
      </w:r>
      <w:r w:rsidR="00630AFB">
        <w:rPr>
          <w:szCs w:val="24"/>
        </w:rPr>
        <w:t>ę</w:t>
      </w:r>
      <w:r w:rsidR="005C6154">
        <w:rPr>
          <w:szCs w:val="24"/>
        </w:rPr>
        <w:t xml:space="preserve"> socialin</w:t>
      </w:r>
      <w:r w:rsidR="00630AFB">
        <w:rPr>
          <w:szCs w:val="24"/>
        </w:rPr>
        <w:t>ę</w:t>
      </w:r>
      <w:r w:rsidR="005C6154">
        <w:rPr>
          <w:szCs w:val="24"/>
        </w:rPr>
        <w:t xml:space="preserve"> param</w:t>
      </w:r>
      <w:r w:rsidR="00630AFB">
        <w:rPr>
          <w:szCs w:val="24"/>
        </w:rPr>
        <w:t>ą</w:t>
      </w:r>
      <w:r w:rsidR="005C6154">
        <w:rPr>
          <w:szCs w:val="24"/>
        </w:rPr>
        <w:t xml:space="preserve"> patikrinus nepasiturinčių asmenų buities ir gyvenimo sąlygas (išimties tvarka).</w:t>
      </w:r>
    </w:p>
    <w:p w:rsidR="00995B05" w:rsidRPr="00995B05" w:rsidRDefault="00995B05" w:rsidP="003B36B8">
      <w:pPr>
        <w:tabs>
          <w:tab w:val="left" w:pos="720"/>
        </w:tabs>
        <w:jc w:val="both"/>
        <w:rPr>
          <w:szCs w:val="24"/>
          <w:lang w:eastAsia="en-US"/>
        </w:rPr>
      </w:pPr>
    </w:p>
    <w:p w:rsidR="00995B05" w:rsidRPr="00995B05" w:rsidRDefault="00995B05" w:rsidP="00995B05">
      <w:pPr>
        <w:jc w:val="both"/>
        <w:rPr>
          <w:b/>
          <w:szCs w:val="24"/>
          <w:lang w:eastAsia="en-US"/>
        </w:rPr>
      </w:pPr>
      <w:r w:rsidRPr="00995B05">
        <w:rPr>
          <w:b/>
          <w:bCs/>
          <w:szCs w:val="24"/>
          <w:lang w:eastAsia="en-US"/>
        </w:rPr>
        <w:t>3. Kokių rezultatų laukiama.</w:t>
      </w:r>
    </w:p>
    <w:p w:rsidR="00B7239E" w:rsidRDefault="00995B05" w:rsidP="00995B05">
      <w:pPr>
        <w:tabs>
          <w:tab w:val="left" w:pos="360"/>
        </w:tabs>
        <w:jc w:val="both"/>
        <w:rPr>
          <w:szCs w:val="24"/>
          <w:lang w:eastAsia="en-US"/>
        </w:rPr>
      </w:pPr>
      <w:r w:rsidRPr="00995B05">
        <w:rPr>
          <w:szCs w:val="24"/>
          <w:lang w:eastAsia="en-US"/>
        </w:rPr>
        <w:tab/>
      </w:r>
      <w:r>
        <w:rPr>
          <w:szCs w:val="24"/>
          <w:lang w:eastAsia="en-US"/>
        </w:rPr>
        <w:tab/>
      </w:r>
      <w:r w:rsidRPr="00995B05">
        <w:rPr>
          <w:szCs w:val="24"/>
          <w:lang w:eastAsia="en-US"/>
        </w:rPr>
        <w:t xml:space="preserve">Patvirtinus sprendimo projektą </w:t>
      </w:r>
      <w:r w:rsidR="00630AFB">
        <w:rPr>
          <w:szCs w:val="24"/>
          <w:lang w:eastAsia="en-US"/>
        </w:rPr>
        <w:t>T</w:t>
      </w:r>
      <w:r w:rsidR="00630AFB" w:rsidRPr="002C3362">
        <w:rPr>
          <w:szCs w:val="24"/>
          <w:lang w:eastAsia="en-US"/>
        </w:rPr>
        <w:t>varkos aprašo</w:t>
      </w:r>
      <w:r w:rsidR="00630AFB">
        <w:rPr>
          <w:szCs w:val="24"/>
        </w:rPr>
        <w:t xml:space="preserve"> nuostatas bus suderintos su </w:t>
      </w:r>
      <w:r w:rsidR="00630AFB" w:rsidRPr="003B36B8">
        <w:rPr>
          <w:szCs w:val="24"/>
        </w:rPr>
        <w:t>Įstatym</w:t>
      </w:r>
      <w:r w:rsidR="00630AFB">
        <w:rPr>
          <w:szCs w:val="24"/>
        </w:rPr>
        <w:t>o nuostatomis</w:t>
      </w:r>
      <w:r w:rsidR="00732853">
        <w:rPr>
          <w:szCs w:val="24"/>
          <w:lang w:eastAsia="en-US"/>
        </w:rPr>
        <w:t xml:space="preserve"> bei teisinis reguliavimas dėl </w:t>
      </w:r>
      <w:r w:rsidR="00B7239E">
        <w:rPr>
          <w:szCs w:val="24"/>
          <w:lang w:eastAsia="en-US"/>
        </w:rPr>
        <w:t xml:space="preserve">nuostatų </w:t>
      </w:r>
      <w:r w:rsidR="00B7239E">
        <w:rPr>
          <w:szCs w:val="24"/>
        </w:rPr>
        <w:t xml:space="preserve">susijusių su </w:t>
      </w:r>
      <w:r w:rsidR="00B7239E" w:rsidRPr="00995B05">
        <w:rPr>
          <w:szCs w:val="24"/>
          <w:lang w:eastAsia="en-US"/>
        </w:rPr>
        <w:t xml:space="preserve">piniginės socialinės paramos </w:t>
      </w:r>
      <w:r w:rsidR="00B7239E">
        <w:rPr>
          <w:szCs w:val="24"/>
          <w:lang w:eastAsia="en-US"/>
        </w:rPr>
        <w:t xml:space="preserve">aprėpties ir </w:t>
      </w:r>
      <w:r w:rsidR="00B7239E" w:rsidRPr="00995B05">
        <w:rPr>
          <w:szCs w:val="24"/>
          <w:lang w:eastAsia="en-US"/>
        </w:rPr>
        <w:t>veiksmingum</w:t>
      </w:r>
      <w:r w:rsidR="00B7239E">
        <w:rPr>
          <w:szCs w:val="24"/>
          <w:lang w:eastAsia="en-US"/>
        </w:rPr>
        <w:t>o didinimu</w:t>
      </w:r>
      <w:r w:rsidR="00B7239E">
        <w:rPr>
          <w:sz w:val="22"/>
          <w:szCs w:val="22"/>
        </w:rPr>
        <w:t xml:space="preserve"> bei </w:t>
      </w:r>
      <w:r w:rsidR="00732853" w:rsidRPr="00995B05">
        <w:rPr>
          <w:szCs w:val="24"/>
          <w:lang w:eastAsia="en-US"/>
        </w:rPr>
        <w:t>bendruomenės įtraukim</w:t>
      </w:r>
      <w:r w:rsidR="00B7239E">
        <w:rPr>
          <w:szCs w:val="24"/>
          <w:lang w:eastAsia="en-US"/>
        </w:rPr>
        <w:t>u</w:t>
      </w:r>
      <w:r w:rsidR="00732853">
        <w:rPr>
          <w:szCs w:val="24"/>
          <w:lang w:eastAsia="en-US"/>
        </w:rPr>
        <w:t xml:space="preserve"> </w:t>
      </w:r>
      <w:r w:rsidR="00732853" w:rsidRPr="00995B05">
        <w:rPr>
          <w:szCs w:val="24"/>
          <w:lang w:eastAsia="en-US"/>
        </w:rPr>
        <w:t>į paramos teikimo procesą</w:t>
      </w:r>
      <w:r w:rsidR="00732853">
        <w:rPr>
          <w:szCs w:val="24"/>
          <w:lang w:eastAsia="en-US"/>
        </w:rPr>
        <w:t xml:space="preserve"> bus </w:t>
      </w:r>
      <w:r w:rsidR="00B7239E">
        <w:rPr>
          <w:szCs w:val="24"/>
          <w:lang w:eastAsia="en-US"/>
        </w:rPr>
        <w:t xml:space="preserve">tikslesnis ir </w:t>
      </w:r>
      <w:r w:rsidR="00732853">
        <w:rPr>
          <w:szCs w:val="24"/>
          <w:lang w:eastAsia="en-US"/>
        </w:rPr>
        <w:t>aiškesnis.</w:t>
      </w:r>
    </w:p>
    <w:p w:rsidR="00995B05" w:rsidRPr="00995B05" w:rsidRDefault="00995B05" w:rsidP="00995B05">
      <w:pPr>
        <w:tabs>
          <w:tab w:val="left" w:pos="360"/>
        </w:tabs>
        <w:jc w:val="both"/>
        <w:rPr>
          <w:szCs w:val="24"/>
          <w:lang w:eastAsia="en-US"/>
        </w:rPr>
      </w:pPr>
      <w:r w:rsidRPr="00995B05">
        <w:rPr>
          <w:szCs w:val="24"/>
          <w:lang w:eastAsia="en-US"/>
        </w:rPr>
        <w:tab/>
      </w:r>
    </w:p>
    <w:p w:rsidR="00995B05" w:rsidRPr="00995B05" w:rsidRDefault="00995B05" w:rsidP="00995B05">
      <w:pPr>
        <w:jc w:val="both"/>
        <w:rPr>
          <w:b/>
          <w:szCs w:val="24"/>
          <w:lang w:val="en-US" w:eastAsia="en-US"/>
        </w:rPr>
      </w:pPr>
      <w:r w:rsidRPr="00995B05">
        <w:rPr>
          <w:b/>
          <w:bCs/>
          <w:szCs w:val="24"/>
          <w:lang w:eastAsia="en-US"/>
        </w:rPr>
        <w:t>4. Sprendimo projekto rengimo metu gauti specialistų vertinimai.</w:t>
      </w:r>
    </w:p>
    <w:p w:rsidR="00995B05" w:rsidRPr="00995B05" w:rsidRDefault="00995B05" w:rsidP="00995B05">
      <w:pPr>
        <w:jc w:val="both"/>
        <w:rPr>
          <w:bCs/>
          <w:szCs w:val="24"/>
          <w:lang w:eastAsia="en-US"/>
        </w:rPr>
      </w:pPr>
      <w:r>
        <w:rPr>
          <w:bCs/>
          <w:szCs w:val="24"/>
          <w:lang w:eastAsia="en-US"/>
        </w:rPr>
        <w:tab/>
      </w:r>
      <w:r w:rsidRPr="00995B05">
        <w:rPr>
          <w:bCs/>
          <w:szCs w:val="24"/>
          <w:lang w:eastAsia="en-US"/>
        </w:rPr>
        <w:t xml:space="preserve">Sprendimo projektas derinamas su Dokumentų valdymo, Teisės skyriais, Socialinių reikalų bei Finansų ir turto departamentais ir parengtas atsižvelgiant į gautas rekomendacijas.    </w:t>
      </w:r>
    </w:p>
    <w:p w:rsidR="00995B05" w:rsidRPr="00995B05" w:rsidRDefault="00995B05" w:rsidP="00995B05">
      <w:pPr>
        <w:jc w:val="both"/>
        <w:rPr>
          <w:b/>
          <w:bCs/>
          <w:szCs w:val="24"/>
          <w:lang w:eastAsia="en-US"/>
        </w:rPr>
      </w:pPr>
    </w:p>
    <w:p w:rsidR="00995B05" w:rsidRPr="00995B05" w:rsidRDefault="00995B05" w:rsidP="00995B05">
      <w:pPr>
        <w:jc w:val="both"/>
        <w:rPr>
          <w:b/>
          <w:szCs w:val="24"/>
          <w:lang w:eastAsia="en-US"/>
        </w:rPr>
      </w:pPr>
      <w:r w:rsidRPr="00995B05">
        <w:rPr>
          <w:b/>
          <w:bCs/>
          <w:szCs w:val="24"/>
          <w:lang w:eastAsia="en-US"/>
        </w:rPr>
        <w:t>5. Išlaidų sąmatos, skaičiavimai, reikalingi pagrindimai ir paaiškinimai.</w:t>
      </w:r>
    </w:p>
    <w:p w:rsidR="00995B05" w:rsidRPr="00995B05" w:rsidRDefault="00995B05" w:rsidP="00995B05">
      <w:pPr>
        <w:jc w:val="both"/>
        <w:rPr>
          <w:szCs w:val="24"/>
          <w:lang w:eastAsia="en-US"/>
        </w:rPr>
      </w:pPr>
      <w:r>
        <w:rPr>
          <w:szCs w:val="24"/>
          <w:lang w:eastAsia="en-US"/>
        </w:rPr>
        <w:tab/>
      </w:r>
      <w:r w:rsidRPr="00995B05">
        <w:rPr>
          <w:szCs w:val="24"/>
          <w:lang w:eastAsia="en-US"/>
        </w:rPr>
        <w:t>Nėra.</w:t>
      </w:r>
    </w:p>
    <w:p w:rsidR="00995B05" w:rsidRPr="00995B05" w:rsidRDefault="00995B05" w:rsidP="00995B05">
      <w:pPr>
        <w:jc w:val="both"/>
        <w:rPr>
          <w:szCs w:val="24"/>
          <w:lang w:eastAsia="en-US"/>
        </w:rPr>
      </w:pPr>
    </w:p>
    <w:p w:rsidR="00995B05" w:rsidRPr="00995B05" w:rsidRDefault="00995B05" w:rsidP="00995B05">
      <w:pPr>
        <w:jc w:val="both"/>
        <w:rPr>
          <w:szCs w:val="24"/>
          <w:lang w:val="en-US" w:eastAsia="en-US"/>
        </w:rPr>
      </w:pPr>
      <w:r w:rsidRPr="00995B05">
        <w:rPr>
          <w:b/>
          <w:szCs w:val="24"/>
          <w:lang w:val="en-US" w:eastAsia="en-US"/>
        </w:rPr>
        <w:t xml:space="preserve">6. </w:t>
      </w:r>
      <w:r w:rsidRPr="00995B05">
        <w:rPr>
          <w:b/>
          <w:szCs w:val="24"/>
          <w:lang w:eastAsia="en-US"/>
        </w:rPr>
        <w:t>Lėšų poreikis sprendimo įgyvendinimui</w:t>
      </w:r>
      <w:r w:rsidRPr="00995B05">
        <w:rPr>
          <w:b/>
          <w:bCs/>
          <w:szCs w:val="24"/>
          <w:lang w:eastAsia="en-US"/>
        </w:rPr>
        <w:t>.</w:t>
      </w:r>
    </w:p>
    <w:p w:rsidR="00995B05" w:rsidRPr="00995B05" w:rsidRDefault="00995B05" w:rsidP="00995B05">
      <w:pPr>
        <w:tabs>
          <w:tab w:val="left" w:pos="720"/>
        </w:tabs>
        <w:jc w:val="both"/>
        <w:rPr>
          <w:szCs w:val="24"/>
          <w:lang w:eastAsia="en-US"/>
        </w:rPr>
      </w:pPr>
      <w:r>
        <w:rPr>
          <w:szCs w:val="24"/>
          <w:lang w:eastAsia="en-US"/>
        </w:rPr>
        <w:tab/>
      </w:r>
      <w:r w:rsidRPr="00995B05">
        <w:rPr>
          <w:szCs w:val="24"/>
          <w:lang w:eastAsia="en-US"/>
        </w:rPr>
        <w:t xml:space="preserve">Savivaldybėms piniginei socialinei paramai finansuoti skiriama lėšų suma yra lygi 2011–2013 metų laikotarpiu piniginei socialinei paramai skaičiuoti ir mokėti faktiškai panaudotai vidutinei metinei lėšų sumai. </w:t>
      </w:r>
    </w:p>
    <w:p w:rsidR="00226763" w:rsidRDefault="00A30890" w:rsidP="00995B05">
      <w:pPr>
        <w:tabs>
          <w:tab w:val="left" w:pos="720"/>
        </w:tabs>
        <w:jc w:val="both"/>
        <w:rPr>
          <w:szCs w:val="24"/>
          <w:lang w:eastAsia="en-US"/>
        </w:rPr>
      </w:pPr>
      <w:r>
        <w:rPr>
          <w:szCs w:val="24"/>
          <w:lang w:eastAsia="en-US"/>
        </w:rPr>
        <w:tab/>
      </w:r>
      <w:r w:rsidR="00A773D1">
        <w:rPr>
          <w:szCs w:val="24"/>
          <w:lang w:eastAsia="en-US"/>
        </w:rPr>
        <w:t>Gerėjant ekonominei padėčiai šalyje bei nuosekliai įgyvendinant priemones piniginės socialinės paramos veiksmingum</w:t>
      </w:r>
      <w:r w:rsidR="007C4AB0">
        <w:rPr>
          <w:szCs w:val="24"/>
          <w:lang w:eastAsia="en-US"/>
        </w:rPr>
        <w:t>ui</w:t>
      </w:r>
      <w:r w:rsidR="00A773D1">
        <w:rPr>
          <w:szCs w:val="24"/>
          <w:lang w:eastAsia="en-US"/>
        </w:rPr>
        <w:t xml:space="preserve"> ir tikslingumui didinti, </w:t>
      </w:r>
      <w:r w:rsidR="00FB263D">
        <w:rPr>
          <w:szCs w:val="24"/>
          <w:lang w:eastAsia="en-US"/>
        </w:rPr>
        <w:t>išlaidos piniginei socialinei paramai mažėja,</w:t>
      </w:r>
      <w:r>
        <w:rPr>
          <w:szCs w:val="24"/>
          <w:lang w:eastAsia="en-US"/>
        </w:rPr>
        <w:t xml:space="preserve"> Sprendimo projekte siūlomoms nuostatoms įgyvendinti papildomų lėšų iš savivaldybės biudžeto nereikės. </w:t>
      </w:r>
    </w:p>
    <w:p w:rsidR="00995B05" w:rsidRPr="00995B05" w:rsidRDefault="00226763" w:rsidP="00995B05">
      <w:pPr>
        <w:tabs>
          <w:tab w:val="left" w:pos="720"/>
        </w:tabs>
        <w:jc w:val="both"/>
        <w:rPr>
          <w:szCs w:val="24"/>
          <w:lang w:eastAsia="en-US"/>
        </w:rPr>
      </w:pPr>
      <w:r>
        <w:rPr>
          <w:szCs w:val="24"/>
          <w:lang w:eastAsia="en-US"/>
        </w:rPr>
        <w:tab/>
        <w:t xml:space="preserve">Taip pat </w:t>
      </w:r>
      <w:r w:rsidR="00995B05" w:rsidRPr="00995B05">
        <w:rPr>
          <w:szCs w:val="24"/>
          <w:lang w:eastAsia="en-US"/>
        </w:rPr>
        <w:t xml:space="preserve">Įstatyme numatyta, kad Lietuvos Respublikos Seimui priėmus įstatymus arba Lietuvos Respublikos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w:t>
      </w:r>
      <w:r w:rsidR="00995B05" w:rsidRPr="00995B05">
        <w:rPr>
          <w:szCs w:val="24"/>
          <w:lang w:eastAsia="en-US"/>
        </w:rPr>
        <w:lastRenderedPageBreak/>
        <w:t>Jeigu nepakaks skirtų lėšų piniginei socialinei paramai teikti, papildoma lėšų suma piniginei socialinei paramai finansuoti savivaldybėms bus skiriama iš valstybės biudžeto.</w:t>
      </w:r>
    </w:p>
    <w:p w:rsidR="00995B05" w:rsidRPr="007C4AB0" w:rsidRDefault="00995B05" w:rsidP="007C4AB0">
      <w:pPr>
        <w:tabs>
          <w:tab w:val="left" w:pos="720"/>
        </w:tabs>
        <w:jc w:val="both"/>
        <w:rPr>
          <w:b/>
          <w:bCs/>
          <w:szCs w:val="24"/>
          <w:lang w:eastAsia="en-US"/>
        </w:rPr>
      </w:pPr>
      <w:r w:rsidRPr="007C4AB0">
        <w:rPr>
          <w:szCs w:val="24"/>
          <w:lang w:eastAsia="en-US"/>
        </w:rPr>
        <w:tab/>
        <w:t xml:space="preserve">Nepanaudotos savivaldybių biudžetų lėšos piniginei socialinei paramai skaičiuoti ir mokėti </w:t>
      </w:r>
      <w:r w:rsidR="00A156E4" w:rsidRPr="007C4AB0">
        <w:rPr>
          <w:szCs w:val="24"/>
          <w:lang w:eastAsia="en-US"/>
        </w:rPr>
        <w:t xml:space="preserve">savivaldybės tarybos nustatyta tvarka </w:t>
      </w:r>
      <w:r w:rsidRPr="007C4AB0">
        <w:rPr>
          <w:szCs w:val="24"/>
          <w:lang w:eastAsia="en-US"/>
        </w:rPr>
        <w:t xml:space="preserve">naudojamos </w:t>
      </w:r>
      <w:r w:rsidR="00A156E4">
        <w:rPr>
          <w:szCs w:val="24"/>
          <w:lang w:eastAsia="en-US"/>
        </w:rPr>
        <w:t>Įstatyme numatytoms socialinės apsaugos sritims finansuoti</w:t>
      </w:r>
      <w:r w:rsidRPr="007C4AB0">
        <w:rPr>
          <w:szCs w:val="24"/>
          <w:lang w:eastAsia="en-US"/>
        </w:rPr>
        <w:t xml:space="preserve"> </w:t>
      </w:r>
    </w:p>
    <w:p w:rsidR="00AD2ED9" w:rsidRDefault="00AD2ED9" w:rsidP="00995B05">
      <w:pPr>
        <w:jc w:val="both"/>
        <w:rPr>
          <w:b/>
          <w:bCs/>
          <w:szCs w:val="24"/>
          <w:lang w:eastAsia="en-US"/>
        </w:rPr>
      </w:pPr>
    </w:p>
    <w:p w:rsidR="00995B05" w:rsidRPr="00995B05" w:rsidRDefault="00995B05" w:rsidP="00995B05">
      <w:pPr>
        <w:jc w:val="both"/>
        <w:rPr>
          <w:b/>
          <w:szCs w:val="24"/>
          <w:lang w:val="en-US" w:eastAsia="en-US"/>
        </w:rPr>
      </w:pPr>
      <w:r w:rsidRPr="00995B05">
        <w:rPr>
          <w:b/>
          <w:bCs/>
          <w:szCs w:val="24"/>
          <w:lang w:eastAsia="en-US"/>
        </w:rPr>
        <w:t>7. Galimos teigiamos ar neigiamos sprendimo priėmimo pasekmės.</w:t>
      </w:r>
    </w:p>
    <w:p w:rsidR="00A156E4" w:rsidRPr="00995B05" w:rsidRDefault="00995B05" w:rsidP="00A156E4">
      <w:pPr>
        <w:jc w:val="both"/>
        <w:rPr>
          <w:szCs w:val="24"/>
          <w:lang w:eastAsia="en-US"/>
        </w:rPr>
      </w:pPr>
      <w:r>
        <w:rPr>
          <w:szCs w:val="24"/>
          <w:lang w:eastAsia="en-US"/>
        </w:rPr>
        <w:tab/>
      </w:r>
      <w:r w:rsidRPr="00995B05">
        <w:rPr>
          <w:szCs w:val="24"/>
          <w:lang w:eastAsia="en-US"/>
        </w:rPr>
        <w:t>Patvirtinus sprendimo projektą galimos teigiamos sprendimo priėmimo pasekmės –</w:t>
      </w:r>
      <w:r w:rsidR="00A156E4" w:rsidRPr="00A156E4">
        <w:rPr>
          <w:szCs w:val="24"/>
          <w:lang w:eastAsia="en-US"/>
        </w:rPr>
        <w:t xml:space="preserve"> </w:t>
      </w:r>
      <w:r w:rsidR="00A156E4" w:rsidRPr="00995B05">
        <w:rPr>
          <w:szCs w:val="24"/>
          <w:lang w:eastAsia="en-US"/>
        </w:rPr>
        <w:t xml:space="preserve">bendruomenės aktyvus dalyvavimas, glaudus tarpinstitucinis bendradarbiavimas bei kitos priemonės, užtikrinančios piniginės socialinės paramos </w:t>
      </w:r>
      <w:r w:rsidR="00A156E4">
        <w:rPr>
          <w:szCs w:val="24"/>
          <w:lang w:eastAsia="en-US"/>
        </w:rPr>
        <w:t xml:space="preserve">aprėpties ir </w:t>
      </w:r>
      <w:r w:rsidR="00A156E4" w:rsidRPr="00995B05">
        <w:rPr>
          <w:szCs w:val="24"/>
          <w:lang w:eastAsia="en-US"/>
        </w:rPr>
        <w:t>veiksmingum</w:t>
      </w:r>
      <w:r w:rsidR="00A156E4">
        <w:rPr>
          <w:szCs w:val="24"/>
          <w:lang w:eastAsia="en-US"/>
        </w:rPr>
        <w:t>o didinimą</w:t>
      </w:r>
      <w:r w:rsidR="00A156E4" w:rsidRPr="00995B05">
        <w:rPr>
          <w:szCs w:val="24"/>
          <w:lang w:eastAsia="en-US"/>
        </w:rPr>
        <w:t xml:space="preserve">, suteiks daugiau galimybių skirti piniginę socialinę paramą tiems asmenims, kuriems ji būtina. </w:t>
      </w:r>
    </w:p>
    <w:p w:rsidR="00995B05" w:rsidRPr="00995B05" w:rsidRDefault="00995B05" w:rsidP="00995B05">
      <w:pPr>
        <w:jc w:val="both"/>
        <w:rPr>
          <w:szCs w:val="24"/>
          <w:lang w:eastAsia="en-US"/>
        </w:rPr>
      </w:pPr>
      <w:r>
        <w:rPr>
          <w:szCs w:val="24"/>
          <w:lang w:eastAsia="en-US"/>
        </w:rPr>
        <w:tab/>
      </w:r>
      <w:r w:rsidRPr="00995B05">
        <w:rPr>
          <w:szCs w:val="24"/>
          <w:lang w:eastAsia="en-US"/>
        </w:rPr>
        <w:t xml:space="preserve">Neigiamos pasekmės – </w:t>
      </w:r>
      <w:r w:rsidR="00FB0431">
        <w:rPr>
          <w:szCs w:val="24"/>
          <w:lang w:eastAsia="en-US"/>
        </w:rPr>
        <w:t>nenumatytos</w:t>
      </w:r>
      <w:r w:rsidRPr="00995B05">
        <w:rPr>
          <w:szCs w:val="24"/>
          <w:lang w:eastAsia="en-US"/>
        </w:rPr>
        <w:t>.</w:t>
      </w:r>
    </w:p>
    <w:p w:rsidR="00995B05" w:rsidRPr="00995B05" w:rsidRDefault="00995B05" w:rsidP="00995B05">
      <w:pPr>
        <w:jc w:val="both"/>
        <w:rPr>
          <w:szCs w:val="24"/>
          <w:lang w:eastAsia="en-US"/>
        </w:rPr>
      </w:pPr>
      <w:r>
        <w:rPr>
          <w:szCs w:val="24"/>
          <w:lang w:eastAsia="en-US"/>
        </w:rPr>
        <w:tab/>
      </w:r>
      <w:r w:rsidRPr="00995B05">
        <w:rPr>
          <w:szCs w:val="24"/>
          <w:lang w:eastAsia="en-US"/>
        </w:rPr>
        <w:t>PRIDEDAMA.</w:t>
      </w:r>
    </w:p>
    <w:p w:rsidR="00995B05" w:rsidRPr="00995B05" w:rsidRDefault="00995B05" w:rsidP="00995B05">
      <w:pPr>
        <w:jc w:val="both"/>
        <w:rPr>
          <w:szCs w:val="24"/>
          <w:lang w:eastAsia="en-US"/>
        </w:rPr>
      </w:pPr>
      <w:r>
        <w:rPr>
          <w:szCs w:val="24"/>
          <w:lang w:eastAsia="en-US"/>
        </w:rPr>
        <w:tab/>
      </w:r>
      <w:r w:rsidR="00956F18">
        <w:rPr>
          <w:szCs w:val="24"/>
          <w:lang w:eastAsia="en-US"/>
        </w:rPr>
        <w:t>1</w:t>
      </w:r>
      <w:r w:rsidRPr="00995B05">
        <w:rPr>
          <w:szCs w:val="24"/>
          <w:lang w:eastAsia="en-US"/>
        </w:rPr>
        <w:t xml:space="preserve">. Lietuvos Respublikos vietos savivaldos įstatymo išrašas, </w:t>
      </w:r>
      <w:r w:rsidR="00B10433">
        <w:rPr>
          <w:szCs w:val="24"/>
          <w:lang w:eastAsia="en-US"/>
        </w:rPr>
        <w:t>2</w:t>
      </w:r>
      <w:r w:rsidRPr="00995B05">
        <w:rPr>
          <w:szCs w:val="24"/>
          <w:lang w:eastAsia="en-US"/>
        </w:rPr>
        <w:t xml:space="preserve"> lapai;</w:t>
      </w:r>
    </w:p>
    <w:p w:rsidR="00995B05" w:rsidRDefault="00995B05" w:rsidP="00995B05">
      <w:pPr>
        <w:jc w:val="both"/>
        <w:rPr>
          <w:szCs w:val="24"/>
          <w:lang w:eastAsia="en-US"/>
        </w:rPr>
      </w:pPr>
      <w:r>
        <w:rPr>
          <w:szCs w:val="24"/>
          <w:lang w:eastAsia="en-US"/>
        </w:rPr>
        <w:tab/>
      </w:r>
      <w:r w:rsidR="00956F18">
        <w:rPr>
          <w:szCs w:val="24"/>
          <w:lang w:eastAsia="en-US"/>
        </w:rPr>
        <w:t>2</w:t>
      </w:r>
      <w:r w:rsidRPr="00995B05">
        <w:rPr>
          <w:szCs w:val="24"/>
          <w:lang w:eastAsia="en-US"/>
        </w:rPr>
        <w:t xml:space="preserve">. Lietuvos Respublikos piniginės socialinės paramos nepasiturintiems gyventojams įstatymo išrašas, </w:t>
      </w:r>
      <w:r w:rsidR="002D48D6">
        <w:rPr>
          <w:szCs w:val="24"/>
          <w:lang w:eastAsia="en-US"/>
        </w:rPr>
        <w:t>4</w:t>
      </w:r>
      <w:r w:rsidRPr="00995B05">
        <w:rPr>
          <w:szCs w:val="24"/>
          <w:lang w:eastAsia="en-US"/>
        </w:rPr>
        <w:t xml:space="preserve"> lapa</w:t>
      </w:r>
      <w:r w:rsidR="002D48D6">
        <w:rPr>
          <w:szCs w:val="24"/>
          <w:lang w:eastAsia="en-US"/>
        </w:rPr>
        <w:t>i</w:t>
      </w:r>
      <w:r w:rsidRPr="00995B05">
        <w:rPr>
          <w:szCs w:val="24"/>
          <w:lang w:eastAsia="en-US"/>
        </w:rPr>
        <w:t>.</w:t>
      </w:r>
    </w:p>
    <w:p w:rsidR="00BD0514" w:rsidRDefault="00BD0514" w:rsidP="00BD0514">
      <w:pPr>
        <w:jc w:val="both"/>
        <w:rPr>
          <w:szCs w:val="24"/>
          <w:lang w:eastAsia="en-US"/>
        </w:rPr>
      </w:pPr>
      <w:r>
        <w:rPr>
          <w:szCs w:val="24"/>
          <w:lang w:eastAsia="en-US"/>
        </w:rPr>
        <w:tab/>
        <w:t xml:space="preserve">3. </w:t>
      </w:r>
      <w:r w:rsidRPr="00BD0514">
        <w:rPr>
          <w:szCs w:val="24"/>
          <w:lang w:eastAsia="en-US"/>
        </w:rPr>
        <w:t xml:space="preserve">Lietuvos </w:t>
      </w:r>
      <w:r w:rsidR="001E08C2">
        <w:rPr>
          <w:szCs w:val="24"/>
          <w:lang w:eastAsia="en-US"/>
        </w:rPr>
        <w:t>R</w:t>
      </w:r>
      <w:r w:rsidRPr="00BD0514">
        <w:rPr>
          <w:szCs w:val="24"/>
          <w:lang w:eastAsia="en-US"/>
        </w:rPr>
        <w:t>espublikos</w:t>
      </w:r>
      <w:r>
        <w:rPr>
          <w:szCs w:val="24"/>
          <w:lang w:eastAsia="en-US"/>
        </w:rPr>
        <w:t xml:space="preserve"> </w:t>
      </w:r>
      <w:r w:rsidRPr="00BD0514">
        <w:rPr>
          <w:szCs w:val="24"/>
          <w:lang w:eastAsia="en-US"/>
        </w:rPr>
        <w:t xml:space="preserve">piniginės socialinės paramos nepasiturintiems gyventojams įstatymo </w:t>
      </w:r>
      <w:r w:rsidR="001E08C2">
        <w:rPr>
          <w:szCs w:val="24"/>
          <w:lang w:eastAsia="en-US"/>
        </w:rPr>
        <w:t>N</w:t>
      </w:r>
      <w:r w:rsidRPr="00BD0514">
        <w:rPr>
          <w:szCs w:val="24"/>
          <w:lang w:eastAsia="en-US"/>
        </w:rPr>
        <w:t>r. I</w:t>
      </w:r>
      <w:r w:rsidR="001E08C2">
        <w:rPr>
          <w:szCs w:val="24"/>
          <w:lang w:eastAsia="en-US"/>
        </w:rPr>
        <w:t>X</w:t>
      </w:r>
      <w:r w:rsidRPr="00BD0514">
        <w:rPr>
          <w:szCs w:val="24"/>
          <w:lang w:eastAsia="en-US"/>
        </w:rPr>
        <w:t xml:space="preserve">-1675 8, 10 ir 21 straipsnių pakeitimo įstatymo </w:t>
      </w:r>
      <w:r w:rsidR="001E08C2">
        <w:rPr>
          <w:szCs w:val="24"/>
          <w:lang w:eastAsia="en-US"/>
        </w:rPr>
        <w:t>N</w:t>
      </w:r>
      <w:r w:rsidRPr="00BD0514">
        <w:rPr>
          <w:szCs w:val="24"/>
          <w:lang w:eastAsia="en-US"/>
        </w:rPr>
        <w:t>r. X</w:t>
      </w:r>
      <w:r w:rsidR="001E08C2">
        <w:rPr>
          <w:szCs w:val="24"/>
          <w:lang w:eastAsia="en-US"/>
        </w:rPr>
        <w:t>III</w:t>
      </w:r>
      <w:r w:rsidRPr="00BD0514">
        <w:rPr>
          <w:szCs w:val="24"/>
          <w:lang w:eastAsia="en-US"/>
        </w:rPr>
        <w:t>-949 pakeitimo</w:t>
      </w:r>
      <w:r>
        <w:rPr>
          <w:szCs w:val="24"/>
          <w:lang w:eastAsia="en-US"/>
        </w:rPr>
        <w:t xml:space="preserve"> </w:t>
      </w:r>
      <w:r w:rsidRPr="00BD0514">
        <w:rPr>
          <w:szCs w:val="24"/>
          <w:lang w:eastAsia="en-US"/>
        </w:rPr>
        <w:t>įstatym</w:t>
      </w:r>
      <w:r w:rsidR="001E08C2">
        <w:rPr>
          <w:szCs w:val="24"/>
          <w:lang w:eastAsia="en-US"/>
        </w:rPr>
        <w:t>o Nr. XIII-1403 išrašas, 1 lapas.</w:t>
      </w:r>
    </w:p>
    <w:p w:rsidR="005A777C" w:rsidRDefault="00BD0514" w:rsidP="00DC30D5">
      <w:pPr>
        <w:ind w:firstLine="720"/>
        <w:jc w:val="both"/>
        <w:rPr>
          <w:szCs w:val="24"/>
        </w:rPr>
      </w:pPr>
      <w:r>
        <w:rPr>
          <w:szCs w:val="24"/>
        </w:rPr>
        <w:t>4</w:t>
      </w:r>
      <w:r w:rsidR="005A777C">
        <w:rPr>
          <w:szCs w:val="24"/>
        </w:rPr>
        <w:t>. Teisės aktų projektų antikorupcinio vertinimo pažyma, 5 lapai.</w:t>
      </w:r>
    </w:p>
    <w:p w:rsidR="00C743F8" w:rsidRPr="00995B05" w:rsidRDefault="00C743F8" w:rsidP="00DC30D5">
      <w:pPr>
        <w:ind w:firstLine="720"/>
        <w:jc w:val="both"/>
        <w:rPr>
          <w:szCs w:val="24"/>
          <w:lang w:eastAsia="en-US"/>
        </w:rPr>
      </w:pPr>
    </w:p>
    <w:p w:rsidR="00995B05" w:rsidRPr="00995B05" w:rsidRDefault="00995B05" w:rsidP="00995B05">
      <w:pPr>
        <w:ind w:right="-82"/>
        <w:jc w:val="both"/>
        <w:rPr>
          <w:szCs w:val="24"/>
          <w:lang w:eastAsia="en-US"/>
        </w:rPr>
      </w:pPr>
    </w:p>
    <w:tbl>
      <w:tblPr>
        <w:tblW w:w="10351" w:type="dxa"/>
        <w:tblLook w:val="01E0" w:firstRow="1" w:lastRow="1" w:firstColumn="1" w:lastColumn="1" w:noHBand="0" w:noVBand="0"/>
      </w:tblPr>
      <w:tblGrid>
        <w:gridCol w:w="5529"/>
        <w:gridCol w:w="4822"/>
      </w:tblGrid>
      <w:tr w:rsidR="00DC30D5" w:rsidTr="00A156E4">
        <w:trPr>
          <w:trHeight w:val="297"/>
        </w:trPr>
        <w:tc>
          <w:tcPr>
            <w:tcW w:w="5529" w:type="dxa"/>
          </w:tcPr>
          <w:p w:rsidR="00DC30D5" w:rsidRDefault="00A156E4" w:rsidP="00B12D28">
            <w:pPr>
              <w:rPr>
                <w:szCs w:val="24"/>
              </w:rPr>
            </w:pPr>
            <w:r>
              <w:rPr>
                <w:szCs w:val="24"/>
              </w:rPr>
              <w:t>Vedėja</w:t>
            </w:r>
            <w:r w:rsidR="00DC30D5">
              <w:rPr>
                <w:szCs w:val="24"/>
              </w:rPr>
              <w:t xml:space="preserve">   </w:t>
            </w:r>
          </w:p>
        </w:tc>
        <w:tc>
          <w:tcPr>
            <w:tcW w:w="4822" w:type="dxa"/>
          </w:tcPr>
          <w:p w:rsidR="00DC30D5" w:rsidRDefault="00DC30D5" w:rsidP="00A156E4">
            <w:pPr>
              <w:rPr>
                <w:szCs w:val="24"/>
              </w:rPr>
            </w:pPr>
            <w:r>
              <w:rPr>
                <w:szCs w:val="24"/>
              </w:rPr>
              <w:t xml:space="preserve">                             </w:t>
            </w:r>
            <w:r w:rsidR="00A156E4">
              <w:rPr>
                <w:szCs w:val="24"/>
              </w:rPr>
              <w:t>Audronė Liesytė</w:t>
            </w:r>
          </w:p>
        </w:tc>
      </w:tr>
    </w:tbl>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Default="00995B05" w:rsidP="00995B05">
      <w:pPr>
        <w:ind w:right="-82"/>
        <w:jc w:val="both"/>
        <w:rPr>
          <w:szCs w:val="24"/>
          <w:lang w:eastAsia="en-US"/>
        </w:rPr>
      </w:pPr>
    </w:p>
    <w:p w:rsidR="007B03B8" w:rsidRDefault="007B03B8" w:rsidP="00995B05">
      <w:pPr>
        <w:ind w:right="-82"/>
        <w:jc w:val="both"/>
        <w:rPr>
          <w:szCs w:val="24"/>
          <w:lang w:eastAsia="en-US"/>
        </w:rPr>
      </w:pPr>
    </w:p>
    <w:p w:rsidR="00956F18" w:rsidRPr="00956F18" w:rsidRDefault="00956F18" w:rsidP="00956F18">
      <w:pPr>
        <w:jc w:val="right"/>
        <w:rPr>
          <w:b/>
          <w:szCs w:val="24"/>
          <w:lang w:eastAsia="en-US"/>
        </w:rPr>
      </w:pPr>
      <w:r w:rsidRPr="00956F18">
        <w:rPr>
          <w:b/>
          <w:szCs w:val="24"/>
          <w:lang w:eastAsia="en-US"/>
        </w:rPr>
        <w:lastRenderedPageBreak/>
        <w:t>Išrašas</w:t>
      </w:r>
    </w:p>
    <w:p w:rsidR="00956F18" w:rsidRDefault="00956F18" w:rsidP="00995B05">
      <w:pPr>
        <w:rPr>
          <w:sz w:val="20"/>
          <w:lang w:eastAsia="en-US"/>
        </w:rPr>
      </w:pPr>
    </w:p>
    <w:p w:rsidR="00B10433" w:rsidRDefault="00B10433" w:rsidP="00B10433">
      <w:pPr>
        <w:jc w:val="both"/>
      </w:pPr>
      <w:r>
        <w:rPr>
          <w:b/>
          <w:i/>
        </w:rPr>
        <w:t>Suvestinė redakcija nuo 2017-07-01 iki 2017-12-31</w:t>
      </w:r>
    </w:p>
    <w:p w:rsidR="00B10433" w:rsidRDefault="00B10433" w:rsidP="00B10433">
      <w:pPr>
        <w:jc w:val="both"/>
        <w:rPr>
          <w:sz w:val="20"/>
        </w:rPr>
      </w:pPr>
    </w:p>
    <w:p w:rsidR="00B10433" w:rsidRDefault="00B10433" w:rsidP="00B10433">
      <w:pPr>
        <w:jc w:val="both"/>
        <w:rPr>
          <w:sz w:val="20"/>
        </w:rPr>
      </w:pPr>
      <w:r>
        <w:rPr>
          <w:i/>
          <w:sz w:val="20"/>
        </w:rPr>
        <w:t xml:space="preserve">Įstatymas paskelbtas: Žin. 1994, Nr. </w:t>
      </w:r>
      <w:hyperlink r:id="rId8" w:history="1">
        <w:r w:rsidRPr="00532B9F">
          <w:rPr>
            <w:rFonts w:eastAsia="MS Mincho"/>
            <w:i/>
            <w:iCs/>
            <w:color w:val="0000FF" w:themeColor="hyperlink"/>
            <w:sz w:val="20"/>
            <w:u w:val="single"/>
          </w:rPr>
          <w:t>55-1049</w:t>
        </w:r>
      </w:hyperlink>
      <w:r>
        <w:rPr>
          <w:rFonts w:eastAsia="MS Mincho"/>
          <w:i/>
          <w:iCs/>
          <w:sz w:val="20"/>
        </w:rPr>
        <w:t>, i. k. 0941010ISTA000I-533</w:t>
      </w:r>
    </w:p>
    <w:p w:rsidR="00B10433" w:rsidRDefault="00B10433" w:rsidP="00B10433">
      <w:pPr>
        <w:jc w:val="both"/>
        <w:rPr>
          <w:sz w:val="20"/>
        </w:rPr>
      </w:pPr>
    </w:p>
    <w:p w:rsidR="00B10433" w:rsidRDefault="00B10433" w:rsidP="00B10433">
      <w:pPr>
        <w:jc w:val="center"/>
        <w:rPr>
          <w:b/>
          <w:sz w:val="22"/>
        </w:rPr>
      </w:pPr>
    </w:p>
    <w:p w:rsidR="00B10433" w:rsidRDefault="00B10433" w:rsidP="00B10433">
      <w:pPr>
        <w:jc w:val="center"/>
        <w:rPr>
          <w:b/>
          <w:sz w:val="22"/>
        </w:rPr>
      </w:pPr>
      <w:r>
        <w:rPr>
          <w:b/>
          <w:sz w:val="22"/>
        </w:rPr>
        <w:t>LIETUVOS RESPUBLIKOS</w:t>
      </w:r>
    </w:p>
    <w:p w:rsidR="00B10433" w:rsidRDefault="00B10433" w:rsidP="00B10433">
      <w:pPr>
        <w:jc w:val="center"/>
        <w:rPr>
          <w:b/>
          <w:sz w:val="22"/>
        </w:rPr>
      </w:pPr>
      <w:r>
        <w:rPr>
          <w:b/>
          <w:sz w:val="22"/>
        </w:rPr>
        <w:t>VIETOS SAVIVALDOS</w:t>
      </w:r>
    </w:p>
    <w:p w:rsidR="00B10433" w:rsidRDefault="00B10433" w:rsidP="00B10433">
      <w:pPr>
        <w:jc w:val="center"/>
        <w:rPr>
          <w:b/>
          <w:sz w:val="22"/>
        </w:rPr>
      </w:pPr>
      <w:r>
        <w:rPr>
          <w:b/>
          <w:sz w:val="22"/>
        </w:rPr>
        <w:t>ĮSTATYMAS</w:t>
      </w:r>
    </w:p>
    <w:p w:rsidR="00B10433" w:rsidRDefault="00B10433" w:rsidP="00B10433">
      <w:pPr>
        <w:jc w:val="center"/>
        <w:rPr>
          <w:sz w:val="22"/>
        </w:rPr>
      </w:pPr>
    </w:p>
    <w:p w:rsidR="00B10433" w:rsidRDefault="00B10433" w:rsidP="00B10433">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B10433" w:rsidRDefault="00B10433" w:rsidP="00B10433">
      <w:pPr>
        <w:jc w:val="center"/>
        <w:rPr>
          <w:sz w:val="22"/>
        </w:rPr>
      </w:pPr>
      <w:r>
        <w:rPr>
          <w:sz w:val="22"/>
        </w:rPr>
        <w:t>Vilnius</w:t>
      </w:r>
    </w:p>
    <w:p w:rsidR="00B10433" w:rsidRDefault="00B10433" w:rsidP="00B10433">
      <w:pPr>
        <w:jc w:val="both"/>
        <w:rPr>
          <w:sz w:val="22"/>
        </w:rPr>
      </w:pPr>
    </w:p>
    <w:p w:rsidR="00B10433" w:rsidRDefault="00B10433" w:rsidP="00B10433">
      <w:pPr>
        <w:ind w:firstLine="720"/>
        <w:jc w:val="both"/>
        <w:rPr>
          <w:b/>
          <w:sz w:val="22"/>
        </w:rPr>
      </w:pPr>
      <w:r>
        <w:rPr>
          <w:b/>
          <w:sz w:val="22"/>
        </w:rPr>
        <w:t xml:space="preserve">6 straipsnis. Savarankiškosios savivaldybių funkcijos </w:t>
      </w:r>
    </w:p>
    <w:p w:rsidR="00B10433" w:rsidRDefault="00B10433" w:rsidP="00B10433">
      <w:pPr>
        <w:ind w:firstLine="720"/>
        <w:jc w:val="both"/>
        <w:rPr>
          <w:bCs/>
          <w:sz w:val="22"/>
        </w:rPr>
      </w:pPr>
      <w:r>
        <w:rPr>
          <w:bCs/>
          <w:sz w:val="22"/>
        </w:rPr>
        <w:t>Savarankiškosios (Konstitucijos ir įstatymų nustatytos (priskirtos) savivaldybių funkcijos:</w:t>
      </w:r>
    </w:p>
    <w:p w:rsidR="00B10433" w:rsidRDefault="00B10433" w:rsidP="00B10433">
      <w:pPr>
        <w:tabs>
          <w:tab w:val="left" w:pos="0"/>
        </w:tabs>
        <w:ind w:firstLine="720"/>
        <w:jc w:val="both"/>
        <w:rPr>
          <w:bCs/>
          <w:sz w:val="22"/>
        </w:rPr>
      </w:pPr>
      <w:r>
        <w:rPr>
          <w:bCs/>
          <w:sz w:val="22"/>
        </w:rPr>
        <w:t xml:space="preserve">1) savivaldybės biudžeto sudarymas ir tvirtinimas; </w:t>
      </w:r>
    </w:p>
    <w:p w:rsidR="00B10433" w:rsidRDefault="00B10433" w:rsidP="00B10433">
      <w:pPr>
        <w:tabs>
          <w:tab w:val="left" w:pos="0"/>
          <w:tab w:val="left" w:pos="720"/>
          <w:tab w:val="left" w:pos="1080"/>
        </w:tabs>
        <w:ind w:firstLine="720"/>
        <w:jc w:val="both"/>
        <w:rPr>
          <w:bCs/>
          <w:sz w:val="22"/>
        </w:rPr>
      </w:pPr>
      <w:r>
        <w:rPr>
          <w:bCs/>
          <w:sz w:val="22"/>
        </w:rPr>
        <w:t>2) vietinių rinkliavų nustatymas;</w:t>
      </w:r>
    </w:p>
    <w:p w:rsidR="00B10433" w:rsidRDefault="00B10433" w:rsidP="00B10433">
      <w:pPr>
        <w:tabs>
          <w:tab w:val="left" w:pos="0"/>
          <w:tab w:val="left" w:pos="720"/>
          <w:tab w:val="left" w:pos="1080"/>
        </w:tabs>
        <w:ind w:firstLine="720"/>
        <w:jc w:val="both"/>
        <w:rPr>
          <w:bCs/>
          <w:sz w:val="22"/>
          <w:lang w:eastAsia="x-none"/>
        </w:rPr>
      </w:pPr>
      <w:r>
        <w:rPr>
          <w:bCs/>
          <w:sz w:val="22"/>
          <w:lang w:eastAsia="x-none"/>
        </w:rPr>
        <w:t>3) savivaldybei nuosavybės teise priklausančios žemės ir kito turto valdymas, naudojimas ir disponavimas juo;</w:t>
      </w:r>
    </w:p>
    <w:p w:rsidR="00B10433" w:rsidRDefault="00B10433" w:rsidP="00B10433">
      <w:pPr>
        <w:ind w:firstLine="720"/>
        <w:jc w:val="both"/>
        <w:rPr>
          <w:bCs/>
          <w:sz w:val="22"/>
          <w:lang w:eastAsia="x-none"/>
        </w:rPr>
      </w:pPr>
      <w:r>
        <w:rPr>
          <w:sz w:val="22"/>
          <w:szCs w:val="22"/>
        </w:rPr>
        <w:t xml:space="preserve">4) </w:t>
      </w:r>
      <w:r>
        <w:rPr>
          <w:bCs/>
          <w:sz w:val="22"/>
          <w:szCs w:val="22"/>
          <w:lang w:eastAsia="x-none"/>
        </w:rPr>
        <w:t>biudžetinių įstaigų steigimas ir išlaikymas, viešųjų įstaigų, savivaldybės įmonių ir kitų savivaldybės juridinių asmenų steigimas;</w:t>
      </w:r>
      <w:r>
        <w:t xml:space="preserve"> </w:t>
      </w:r>
    </w:p>
    <w:p w:rsidR="00B10433" w:rsidRDefault="00B10433" w:rsidP="00B10433">
      <w:pPr>
        <w:tabs>
          <w:tab w:val="left" w:pos="360"/>
        </w:tabs>
        <w:ind w:firstLine="720"/>
        <w:jc w:val="both"/>
        <w:rPr>
          <w:bCs/>
          <w:sz w:val="22"/>
        </w:rPr>
      </w:pPr>
      <w:r>
        <w:rPr>
          <w:bCs/>
          <w:sz w:val="22"/>
        </w:rPr>
        <w:t xml:space="preserve">5) savivaldybės teritorijoje gyvenančių vaikų iki 16 metų mokymosi pagal privalomojo švietimo programas užtikrinimas; </w:t>
      </w:r>
    </w:p>
    <w:p w:rsidR="00B10433" w:rsidRDefault="00B10433" w:rsidP="00B10433">
      <w:pPr>
        <w:tabs>
          <w:tab w:val="left" w:pos="360"/>
        </w:tabs>
        <w:ind w:firstLine="720"/>
        <w:jc w:val="both"/>
        <w:rPr>
          <w:bCs/>
          <w:sz w:val="22"/>
        </w:rPr>
      </w:pPr>
      <w:r>
        <w:rPr>
          <w:bCs/>
          <w:sz w:val="22"/>
          <w:szCs w:val="22"/>
        </w:rPr>
        <w:t>6) švietimo pagalbos teikimo mokiniui, mokytojui, šeimai, mokyklai, vaiko minimaliosios priežiūros priemonių vykdymo organizavimas ir koordinavimas;</w:t>
      </w:r>
    </w:p>
    <w:p w:rsidR="00B10433" w:rsidRDefault="00B10433" w:rsidP="00B10433">
      <w:pPr>
        <w:ind w:firstLine="720"/>
        <w:jc w:val="both"/>
        <w:rPr>
          <w:bCs/>
          <w:sz w:val="22"/>
        </w:rPr>
      </w:pPr>
      <w:r>
        <w:rPr>
          <w:sz w:val="22"/>
          <w:szCs w:val="22"/>
        </w:rPr>
        <w:t>7) bendrojo ugdymo mokyklų mokinių, gyvenančių kaimo gyvenamosiose vietovėse, neatlygintino pavėžėjimo į mokyklas ir į namus organizavimas;</w:t>
      </w:r>
    </w:p>
    <w:p w:rsidR="00B10433" w:rsidRDefault="00B10433" w:rsidP="00B10433">
      <w:pPr>
        <w:tabs>
          <w:tab w:val="left" w:pos="0"/>
        </w:tabs>
        <w:ind w:firstLine="720"/>
        <w:jc w:val="both"/>
        <w:rPr>
          <w:bCs/>
          <w:sz w:val="22"/>
          <w:szCs w:val="22"/>
        </w:rPr>
      </w:pPr>
      <w:r>
        <w:rPr>
          <w:sz w:val="22"/>
          <w:szCs w:val="22"/>
        </w:rPr>
        <w:t>8) ikimokyklinio ugdymo, vaikų ir suaugusiųjų neformaliojo švietimo organizavimas, vaikų ir jaunimo užimtumo organizavimas;</w:t>
      </w:r>
    </w:p>
    <w:p w:rsidR="00B10433" w:rsidRDefault="00B10433" w:rsidP="00B10433">
      <w:pPr>
        <w:tabs>
          <w:tab w:val="left" w:pos="360"/>
        </w:tabs>
        <w:ind w:firstLine="720"/>
        <w:jc w:val="both"/>
        <w:rPr>
          <w:bCs/>
          <w:sz w:val="22"/>
        </w:rPr>
      </w:pPr>
      <w:r>
        <w:rPr>
          <w:sz w:val="22"/>
          <w:szCs w:val="22"/>
        </w:rPr>
        <w:t xml:space="preserve">9) </w:t>
      </w:r>
      <w:r>
        <w:rPr>
          <w:bCs/>
          <w:sz w:val="22"/>
          <w:szCs w:val="22"/>
        </w:rPr>
        <w:t>medžioklės plotų vienetų sudarymas ir jų ribų keitimas;</w:t>
      </w:r>
    </w:p>
    <w:p w:rsidR="00B10433" w:rsidRDefault="00B10433" w:rsidP="00B10433">
      <w:pPr>
        <w:tabs>
          <w:tab w:val="left" w:pos="360"/>
        </w:tabs>
        <w:ind w:firstLine="720"/>
        <w:jc w:val="both"/>
        <w:rPr>
          <w:bCs/>
          <w:sz w:val="22"/>
        </w:rPr>
      </w:pPr>
      <w:r>
        <w:rPr>
          <w:sz w:val="22"/>
          <w:szCs w:val="22"/>
        </w:rPr>
        <w:t>10) maitinimo paslaugų organizavimas teisės aktų nustatyta tvarka</w:t>
      </w:r>
      <w:r>
        <w:rPr>
          <w:b/>
          <w:sz w:val="22"/>
          <w:szCs w:val="22"/>
        </w:rPr>
        <w:t xml:space="preserve"> </w:t>
      </w:r>
      <w:r>
        <w:rPr>
          <w:sz w:val="22"/>
          <w:szCs w:val="22"/>
        </w:rPr>
        <w:t>švietimo įstaigose, įgyvendinančiose mokymą pagal ikimokyklinio, priešmokyklinio ir bendrojo lavinimo programas;</w:t>
      </w:r>
    </w:p>
    <w:p w:rsidR="00B10433" w:rsidRDefault="00B10433" w:rsidP="00B10433">
      <w:pPr>
        <w:ind w:firstLine="720"/>
        <w:jc w:val="both"/>
        <w:rPr>
          <w:sz w:val="22"/>
          <w:szCs w:val="22"/>
        </w:rPr>
      </w:pPr>
      <w:r>
        <w:rPr>
          <w:sz w:val="22"/>
          <w:szCs w:val="22"/>
        </w:rPr>
        <w:t>11) savivaldybėms įstatymais priskirtų geodezijos ir kartografijos darbų organizavimas ir vykdymas;</w:t>
      </w:r>
    </w:p>
    <w:p w:rsidR="00B10433" w:rsidRDefault="00B10433" w:rsidP="00B10433">
      <w:pPr>
        <w:ind w:firstLine="720"/>
        <w:jc w:val="both"/>
        <w:rPr>
          <w:sz w:val="22"/>
          <w:szCs w:val="22"/>
        </w:rPr>
      </w:pPr>
      <w:r>
        <w:rPr>
          <w:sz w:val="22"/>
          <w:szCs w:val="22"/>
        </w:rPr>
        <w:t>12) socialinių paslaugų planavimas ir teikimas, socialinių paslaugų įstaigų steigimas, išlaikymas ir bendradarbiavimas su nevyriausybinėmis organizacijomis;</w:t>
      </w:r>
    </w:p>
    <w:p w:rsidR="00B10433" w:rsidRDefault="00B10433" w:rsidP="00B10433">
      <w:pPr>
        <w:tabs>
          <w:tab w:val="left" w:pos="360"/>
        </w:tabs>
        <w:suppressAutoHyphens/>
        <w:ind w:firstLine="720"/>
        <w:jc w:val="both"/>
        <w:rPr>
          <w:bCs/>
          <w:sz w:val="22"/>
        </w:rPr>
      </w:pPr>
      <w:r>
        <w:rPr>
          <w:bCs/>
          <w:sz w:val="22"/>
        </w:rPr>
        <w:t>13)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B10433" w:rsidRDefault="00B10433" w:rsidP="00B10433">
      <w:pPr>
        <w:tabs>
          <w:tab w:val="left" w:pos="360"/>
        </w:tabs>
        <w:suppressAutoHyphens/>
        <w:ind w:firstLine="720"/>
        <w:jc w:val="both"/>
        <w:rPr>
          <w:bCs/>
          <w:sz w:val="22"/>
        </w:rPr>
      </w:pPr>
      <w:r>
        <w:rPr>
          <w:bCs/>
          <w:sz w:val="22"/>
        </w:rPr>
        <w:t xml:space="preserve">14) sąlygų savivaldybės teritorijoje gyvenančių neįgaliųjų socialiniam integravimui į bendruomenę sudarymas; </w:t>
      </w:r>
    </w:p>
    <w:p w:rsidR="00B10433" w:rsidRDefault="00B10433" w:rsidP="00B10433">
      <w:pPr>
        <w:tabs>
          <w:tab w:val="left" w:pos="0"/>
        </w:tabs>
        <w:suppressAutoHyphens/>
        <w:ind w:firstLine="720"/>
        <w:jc w:val="both"/>
        <w:rPr>
          <w:bCs/>
          <w:sz w:val="22"/>
        </w:rPr>
      </w:pPr>
      <w:r>
        <w:rPr>
          <w:bCs/>
          <w:sz w:val="22"/>
        </w:rPr>
        <w:t>15) savivaldybės socialinio būsto fondo sudarymas ir jo remontas, socialinio būsto nuoma;</w:t>
      </w:r>
    </w:p>
    <w:p w:rsidR="00B10433" w:rsidRDefault="00B10433" w:rsidP="00B10433">
      <w:pPr>
        <w:tabs>
          <w:tab w:val="left" w:pos="0"/>
        </w:tabs>
        <w:suppressAutoHyphens/>
        <w:ind w:firstLine="720"/>
        <w:jc w:val="both"/>
        <w:rPr>
          <w:bCs/>
          <w:sz w:val="22"/>
        </w:rPr>
      </w:pPr>
      <w:r>
        <w:rPr>
          <w:bCs/>
          <w:sz w:val="22"/>
        </w:rPr>
        <w:t xml:space="preserve">16) dalyvavimas sprendžiant gyventojų užimtumo, kvalifikacijos įgijimo ir perkvalifikavimo klausimus, viešųjų ir sezoninių darbų organizavimas; </w:t>
      </w:r>
    </w:p>
    <w:p w:rsidR="00B10433" w:rsidRDefault="00B10433" w:rsidP="00B10433">
      <w:pPr>
        <w:tabs>
          <w:tab w:val="left" w:pos="360"/>
        </w:tabs>
        <w:ind w:firstLine="720"/>
        <w:jc w:val="both"/>
        <w:rPr>
          <w:sz w:val="22"/>
          <w:szCs w:val="22"/>
        </w:rPr>
      </w:pPr>
      <w:r>
        <w:rPr>
          <w:sz w:val="22"/>
          <w:szCs w:val="22"/>
        </w:rPr>
        <w:t>17) 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p>
    <w:p w:rsidR="00B10433" w:rsidRDefault="00B10433" w:rsidP="00B10433">
      <w:pPr>
        <w:tabs>
          <w:tab w:val="left" w:pos="360"/>
        </w:tabs>
        <w:ind w:firstLine="720"/>
        <w:jc w:val="both"/>
        <w:rPr>
          <w:bCs/>
          <w:sz w:val="22"/>
          <w:szCs w:val="22"/>
        </w:rPr>
      </w:pPr>
      <w:r>
        <w:rPr>
          <w:bCs/>
          <w:sz w:val="22"/>
          <w:szCs w:val="22"/>
        </w:rPr>
        <w:t>18) savivaldybių sveikatinimo priemonių planavimas ir įgyvendinimas; parama savivaldybės gyventojų sveikatos priežiūrai;</w:t>
      </w:r>
    </w:p>
    <w:p w:rsidR="00B10433" w:rsidRDefault="00B10433" w:rsidP="00B10433">
      <w:pPr>
        <w:tabs>
          <w:tab w:val="left" w:pos="360"/>
        </w:tabs>
        <w:suppressAutoHyphens/>
        <w:ind w:firstLine="720"/>
        <w:jc w:val="both"/>
        <w:rPr>
          <w:sz w:val="22"/>
          <w:szCs w:val="22"/>
        </w:rPr>
      </w:pPr>
      <w:r>
        <w:rPr>
          <w:sz w:val="22"/>
          <w:szCs w:val="22"/>
        </w:rPr>
        <w:t>19) teritorijų planavimas, savivaldybės bendrojo plano ar savivaldybės dalių bendrųjų planų ir detaliųjų planų sprendinių įgyvendinimas;</w:t>
      </w:r>
    </w:p>
    <w:p w:rsidR="00B10433" w:rsidRDefault="00B10433" w:rsidP="00B10433">
      <w:pPr>
        <w:ind w:firstLine="720"/>
        <w:jc w:val="both"/>
        <w:rPr>
          <w:sz w:val="22"/>
          <w:szCs w:val="22"/>
        </w:rPr>
      </w:pPr>
      <w:r>
        <w:rPr>
          <w:sz w:val="22"/>
          <w:szCs w:val="22"/>
        </w:rPr>
        <w:t>20) specialiųjų architektūros reikalavimų nustatymas ir statybą leidžiančių dokumentų išdavimas įstatymų nustatyta tvarka;</w:t>
      </w:r>
    </w:p>
    <w:p w:rsidR="00B10433" w:rsidRDefault="00B10433" w:rsidP="00B10433">
      <w:pPr>
        <w:ind w:firstLine="720"/>
        <w:jc w:val="both"/>
        <w:rPr>
          <w:sz w:val="22"/>
          <w:szCs w:val="22"/>
        </w:rPr>
      </w:pPr>
      <w:r>
        <w:rPr>
          <w:bCs/>
          <w:sz w:val="22"/>
          <w:szCs w:val="22"/>
        </w:rPr>
        <w:t>21) statinių naudojimo priežiūra įstatymų nustatyta tvarka;</w:t>
      </w:r>
    </w:p>
    <w:p w:rsidR="00B10433" w:rsidRDefault="00B10433" w:rsidP="00B10433">
      <w:pPr>
        <w:tabs>
          <w:tab w:val="left" w:pos="360"/>
        </w:tabs>
        <w:suppressAutoHyphens/>
        <w:ind w:firstLine="720"/>
        <w:jc w:val="both"/>
        <w:rPr>
          <w:bCs/>
          <w:sz w:val="22"/>
          <w:szCs w:val="22"/>
        </w:rPr>
      </w:pPr>
      <w:r>
        <w:rPr>
          <w:bCs/>
          <w:sz w:val="22"/>
          <w:szCs w:val="22"/>
        </w:rPr>
        <w:t xml:space="preserve">22) </w:t>
      </w:r>
      <w:r>
        <w:rPr>
          <w:sz w:val="22"/>
          <w:szCs w:val="22"/>
        </w:rPr>
        <w:t xml:space="preserve">savivaldybės strateginio planavimo dokumentų ir juos įgyvendinančių planavimo dokumentų </w:t>
      </w:r>
      <w:r>
        <w:rPr>
          <w:bCs/>
          <w:sz w:val="22"/>
          <w:szCs w:val="22"/>
        </w:rPr>
        <w:t>rengimas ir įgyvendinimas;</w:t>
      </w:r>
    </w:p>
    <w:p w:rsidR="00B10433" w:rsidRDefault="00B10433" w:rsidP="00B10433">
      <w:pPr>
        <w:tabs>
          <w:tab w:val="left" w:pos="360"/>
        </w:tabs>
        <w:suppressAutoHyphens/>
        <w:ind w:firstLine="720"/>
        <w:jc w:val="both"/>
        <w:rPr>
          <w:bCs/>
          <w:sz w:val="22"/>
        </w:rPr>
      </w:pPr>
      <w:r>
        <w:rPr>
          <w:bCs/>
          <w:sz w:val="22"/>
        </w:rPr>
        <w:t>23) dalyvavimas rengiant ir įgyvendinant regionų plėtros programas;</w:t>
      </w:r>
    </w:p>
    <w:p w:rsidR="00B10433" w:rsidRDefault="00B10433" w:rsidP="00B10433">
      <w:pPr>
        <w:tabs>
          <w:tab w:val="left" w:pos="360"/>
        </w:tabs>
        <w:suppressAutoHyphens/>
        <w:ind w:firstLine="720"/>
        <w:jc w:val="both"/>
        <w:rPr>
          <w:bCs/>
          <w:sz w:val="22"/>
        </w:rPr>
      </w:pPr>
      <w:r>
        <w:rPr>
          <w:bCs/>
          <w:sz w:val="22"/>
        </w:rPr>
        <w:t>24) informacinės visuomenės plėtros įgyvendinimas;</w:t>
      </w:r>
    </w:p>
    <w:p w:rsidR="00B10433" w:rsidRDefault="00B10433" w:rsidP="00B10433">
      <w:pPr>
        <w:tabs>
          <w:tab w:val="left" w:pos="360"/>
        </w:tabs>
        <w:suppressAutoHyphens/>
        <w:ind w:firstLine="720"/>
        <w:jc w:val="both"/>
        <w:rPr>
          <w:bCs/>
          <w:sz w:val="22"/>
        </w:rPr>
      </w:pPr>
      <w:r>
        <w:rPr>
          <w:bCs/>
          <w:sz w:val="22"/>
        </w:rPr>
        <w:t>25) savivaldybės saugomų teritorijų steigimas, apsauga ir tvarkymas;</w:t>
      </w:r>
    </w:p>
    <w:p w:rsidR="00B10433" w:rsidRDefault="00B10433" w:rsidP="00B10433">
      <w:pPr>
        <w:tabs>
          <w:tab w:val="left" w:pos="360"/>
        </w:tabs>
        <w:suppressAutoHyphens/>
        <w:ind w:firstLine="720"/>
        <w:jc w:val="both"/>
        <w:rPr>
          <w:bCs/>
          <w:sz w:val="22"/>
        </w:rPr>
      </w:pPr>
      <w:r>
        <w:rPr>
          <w:bCs/>
          <w:sz w:val="22"/>
        </w:rPr>
        <w:t xml:space="preserve">26) </w:t>
      </w:r>
      <w:r>
        <w:rPr>
          <w:sz w:val="22"/>
          <w:szCs w:val="24"/>
        </w:rPr>
        <w:t>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w:t>
      </w:r>
      <w:r>
        <w:rPr>
          <w:bCs/>
          <w:sz w:val="22"/>
        </w:rPr>
        <w:t>;</w:t>
      </w:r>
    </w:p>
    <w:p w:rsidR="00B10433" w:rsidRDefault="00B10433" w:rsidP="00B10433">
      <w:pPr>
        <w:ind w:firstLine="720"/>
        <w:jc w:val="both"/>
        <w:rPr>
          <w:sz w:val="22"/>
          <w:szCs w:val="22"/>
        </w:rPr>
      </w:pPr>
      <w:r>
        <w:rPr>
          <w:sz w:val="22"/>
          <w:szCs w:val="22"/>
        </w:rPr>
        <w:t xml:space="preserve">27) adresų suteikimas žemės sklypams, kuriuose pagal jų naudojimo paskirtį (būdą) ar teritorijų planavimo dokumentus leidžiama pastatų statyba, pastatams, butams ir kitoms patalpoms, pavadinimų suteikimas gatvėms, savivaldybės teritorijose esantiems pastatams, statiniams ir kitiems objektams, šių adresų ir pavadinimų keitimas ar panaikinimas </w:t>
      </w:r>
      <w:r>
        <w:rPr>
          <w:bCs/>
          <w:sz w:val="22"/>
          <w:szCs w:val="22"/>
        </w:rPr>
        <w:t>Vyriausybės ar jos įgaliotos institucijos nustatyta tvarka</w:t>
      </w:r>
      <w:r>
        <w:rPr>
          <w:sz w:val="22"/>
          <w:szCs w:val="22"/>
        </w:rPr>
        <w:t>;</w:t>
      </w:r>
    </w:p>
    <w:p w:rsidR="00B10433" w:rsidRDefault="00B10433" w:rsidP="00B10433">
      <w:pPr>
        <w:tabs>
          <w:tab w:val="left" w:pos="360"/>
        </w:tabs>
        <w:suppressAutoHyphens/>
        <w:ind w:firstLine="720"/>
        <w:jc w:val="both"/>
        <w:rPr>
          <w:bCs/>
          <w:sz w:val="22"/>
        </w:rPr>
      </w:pPr>
      <w:r>
        <w:rPr>
          <w:bCs/>
          <w:sz w:val="22"/>
        </w:rPr>
        <w:t>28) aplinkos kokybės gerinimas ir apsauga;</w:t>
      </w:r>
    </w:p>
    <w:p w:rsidR="00B10433" w:rsidRDefault="00B10433" w:rsidP="00B10433">
      <w:pPr>
        <w:tabs>
          <w:tab w:val="left" w:pos="360"/>
        </w:tabs>
        <w:ind w:firstLine="720"/>
        <w:jc w:val="both"/>
        <w:rPr>
          <w:bCs/>
          <w:sz w:val="22"/>
        </w:rPr>
      </w:pPr>
      <w:r>
        <w:rPr>
          <w:bCs/>
          <w:sz w:val="22"/>
        </w:rPr>
        <w:t>29) kūno kultūros ir sporto plėtojimas, gyventojų poilsio organizavimas;</w:t>
      </w:r>
    </w:p>
    <w:p w:rsidR="00B10433" w:rsidRDefault="00B10433" w:rsidP="00B10433">
      <w:pPr>
        <w:tabs>
          <w:tab w:val="left" w:pos="360"/>
        </w:tabs>
        <w:ind w:firstLine="720"/>
        <w:jc w:val="both"/>
        <w:rPr>
          <w:bCs/>
          <w:sz w:val="22"/>
        </w:rPr>
      </w:pPr>
      <w:r>
        <w:rPr>
          <w:bCs/>
          <w:sz w:val="22"/>
        </w:rPr>
        <w:t>30) šilumos ir geriamojo vandens tiekimo ir nuotekų tvarkymo organizavimas;</w:t>
      </w:r>
    </w:p>
    <w:p w:rsidR="00B10433" w:rsidRDefault="00B10433" w:rsidP="00B10433">
      <w:pPr>
        <w:tabs>
          <w:tab w:val="left" w:pos="360"/>
        </w:tabs>
        <w:suppressAutoHyphens/>
        <w:ind w:firstLine="720"/>
        <w:jc w:val="both"/>
        <w:rPr>
          <w:bCs/>
          <w:sz w:val="22"/>
        </w:rPr>
      </w:pPr>
      <w:r>
        <w:rPr>
          <w:bCs/>
          <w:sz w:val="22"/>
        </w:rPr>
        <w:t>31) komunalinių atliekų tvarkymo sistemų diegimas, antrinių žaliavų surinkimo ir perdirbimo organizavimas, sąvartynų įrengimas ir eksploatavimas;</w:t>
      </w:r>
    </w:p>
    <w:p w:rsidR="00B10433" w:rsidRDefault="00B10433" w:rsidP="00B10433">
      <w:pPr>
        <w:tabs>
          <w:tab w:val="left" w:pos="360"/>
        </w:tabs>
        <w:ind w:firstLine="720"/>
        <w:jc w:val="both"/>
        <w:rPr>
          <w:bCs/>
          <w:sz w:val="22"/>
        </w:rPr>
      </w:pPr>
      <w:r>
        <w:rPr>
          <w:bCs/>
          <w:sz w:val="22"/>
        </w:rPr>
        <w:t>32) savivaldybių vietinės reikšmės kelių ir gatvių priežiūra, taisymas, tiesimas ir saugaus eismo organizavimas;</w:t>
      </w:r>
    </w:p>
    <w:p w:rsidR="00B10433" w:rsidRDefault="00B10433" w:rsidP="00B10433">
      <w:pPr>
        <w:tabs>
          <w:tab w:val="left" w:pos="360"/>
        </w:tabs>
        <w:suppressAutoHyphens/>
        <w:ind w:firstLine="720"/>
        <w:jc w:val="both"/>
        <w:rPr>
          <w:bCs/>
          <w:sz w:val="22"/>
        </w:rPr>
      </w:pPr>
      <w:r>
        <w:rPr>
          <w:bCs/>
          <w:sz w:val="22"/>
        </w:rPr>
        <w:t>33) keleivių vežimo vietiniais maršrutais organizavimas, lengvatinio keleivių vežimo kompensacijų skaičiavimas ir mokėjimas</w:t>
      </w:r>
      <w:r>
        <w:rPr>
          <w:bCs/>
          <w:iCs/>
          <w:sz w:val="22"/>
        </w:rPr>
        <w:t>;</w:t>
      </w:r>
    </w:p>
    <w:p w:rsidR="00B10433" w:rsidRDefault="00B10433" w:rsidP="00B10433">
      <w:pPr>
        <w:ind w:firstLine="720"/>
        <w:jc w:val="both"/>
        <w:rPr>
          <w:bCs/>
          <w:sz w:val="22"/>
          <w:lang w:eastAsia="x-none"/>
        </w:rPr>
      </w:pPr>
      <w:r>
        <w:rPr>
          <w:bCs/>
          <w:sz w:val="22"/>
          <w:szCs w:val="22"/>
          <w:lang w:eastAsia="x-none"/>
        </w:rPr>
        <w:t>34) dalyvavimas, bendradarbiavimas užtikrinant viešąją tvarką, kuriant ir įgyvendinant nusikaltimų prevencijos priemones;</w:t>
      </w:r>
    </w:p>
    <w:p w:rsidR="00B10433" w:rsidRDefault="00B10433" w:rsidP="00B10433">
      <w:pPr>
        <w:tabs>
          <w:tab w:val="left" w:pos="360"/>
        </w:tabs>
        <w:ind w:firstLine="720"/>
        <w:jc w:val="both"/>
        <w:rPr>
          <w:bCs/>
          <w:sz w:val="22"/>
        </w:rPr>
      </w:pPr>
      <w:r>
        <w:rPr>
          <w:bCs/>
          <w:sz w:val="22"/>
        </w:rPr>
        <w:t>35) savivaldybėms priskirtas triukšmo prevencijos ir triukšmo valstybinio valdymo įgyvendinimas;</w:t>
      </w:r>
    </w:p>
    <w:p w:rsidR="00B10433" w:rsidRDefault="00B10433" w:rsidP="00B10433">
      <w:pPr>
        <w:tabs>
          <w:tab w:val="left" w:pos="360"/>
        </w:tabs>
        <w:suppressAutoHyphens/>
        <w:ind w:firstLine="720"/>
        <w:jc w:val="both"/>
        <w:rPr>
          <w:bCs/>
          <w:sz w:val="22"/>
        </w:rPr>
      </w:pPr>
      <w:r>
        <w:rPr>
          <w:bCs/>
          <w:sz w:val="22"/>
        </w:rPr>
        <w:t>36) sanitarijos ir higienos taisyklių tvirtinimas ir jų laikymosi kontrolės organizavimas, švaros ir tvarkos viešose vietose užtikrinimas;</w:t>
      </w:r>
    </w:p>
    <w:p w:rsidR="00B10433" w:rsidRDefault="00B10433" w:rsidP="00B10433">
      <w:pPr>
        <w:tabs>
          <w:tab w:val="left" w:pos="360"/>
        </w:tabs>
        <w:suppressAutoHyphens/>
        <w:ind w:firstLine="720"/>
        <w:jc w:val="both"/>
        <w:rPr>
          <w:bCs/>
          <w:sz w:val="22"/>
        </w:rPr>
      </w:pPr>
      <w:r>
        <w:rPr>
          <w:bCs/>
          <w:sz w:val="22"/>
        </w:rPr>
        <w:t>37) prekybos ir kitų paslaugų teikimo tvarkos savivaldybių ar jų kontroliuojamų įmonių administruojamose turgavietėse ir viešose vietose nustatymas;</w:t>
      </w:r>
    </w:p>
    <w:p w:rsidR="00B10433" w:rsidRDefault="00B10433" w:rsidP="00B10433">
      <w:pPr>
        <w:tabs>
          <w:tab w:val="left" w:pos="360"/>
        </w:tabs>
        <w:ind w:firstLine="720"/>
        <w:jc w:val="both"/>
        <w:rPr>
          <w:bCs/>
          <w:sz w:val="22"/>
        </w:rPr>
      </w:pPr>
      <w:r>
        <w:rPr>
          <w:bCs/>
          <w:sz w:val="22"/>
        </w:rPr>
        <w:t>38) sąlygų verslo ir turizmo plėtrai sudarymas ir šios veiklos skatinimas;</w:t>
      </w:r>
    </w:p>
    <w:p w:rsidR="00B10433" w:rsidRDefault="00B10433" w:rsidP="00B10433">
      <w:pPr>
        <w:tabs>
          <w:tab w:val="left" w:pos="360"/>
        </w:tabs>
        <w:ind w:firstLine="720"/>
        <w:jc w:val="both"/>
        <w:rPr>
          <w:bCs/>
          <w:sz w:val="22"/>
        </w:rPr>
      </w:pPr>
      <w:r>
        <w:rPr>
          <w:bCs/>
          <w:sz w:val="22"/>
        </w:rPr>
        <w:t>39) leidimų (licencijų) išdavimas įstatymų nustatytais atvejais ir tvarka;</w:t>
      </w:r>
    </w:p>
    <w:p w:rsidR="00B10433" w:rsidRDefault="00B10433" w:rsidP="00B10433">
      <w:pPr>
        <w:tabs>
          <w:tab w:val="left" w:pos="360"/>
        </w:tabs>
        <w:ind w:firstLine="720"/>
        <w:jc w:val="both"/>
        <w:rPr>
          <w:bCs/>
          <w:sz w:val="22"/>
          <w:lang w:eastAsia="x-none"/>
        </w:rPr>
      </w:pPr>
      <w:r>
        <w:rPr>
          <w:bCs/>
          <w:sz w:val="22"/>
          <w:lang w:eastAsia="x-none"/>
        </w:rPr>
        <w:t>40) alkoholio ir tabako reklamos draudimo ir ribojimo laikymosi ant išorinės reklamos priemonių kontrolė;</w:t>
      </w:r>
    </w:p>
    <w:p w:rsidR="00B10433" w:rsidRDefault="00B10433" w:rsidP="00B10433">
      <w:pPr>
        <w:tabs>
          <w:tab w:val="left" w:pos="360"/>
        </w:tabs>
        <w:ind w:firstLine="720"/>
        <w:jc w:val="both"/>
        <w:rPr>
          <w:bCs/>
          <w:sz w:val="22"/>
        </w:rPr>
      </w:pPr>
      <w:r>
        <w:rPr>
          <w:bCs/>
          <w:sz w:val="22"/>
        </w:rPr>
        <w:t>41) ritualinių paslaugų teikimo užtikrinimas ir kapinių priežiūros organizavimas;</w:t>
      </w:r>
    </w:p>
    <w:p w:rsidR="00B10433" w:rsidRDefault="00B10433" w:rsidP="00B10433">
      <w:pPr>
        <w:ind w:firstLine="720"/>
        <w:jc w:val="both"/>
        <w:rPr>
          <w:sz w:val="22"/>
          <w:szCs w:val="22"/>
        </w:rPr>
      </w:pPr>
      <w:r>
        <w:rPr>
          <w:sz w:val="22"/>
          <w:szCs w:val="22"/>
        </w:rPr>
        <w:t>42)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priežiūra ir kontrolė pagal Vyriausybės įgaliotos institucijos patvirtintas pavyzdines taisykles;</w:t>
      </w:r>
    </w:p>
    <w:p w:rsidR="00B10433" w:rsidRDefault="00B10433" w:rsidP="00B10433">
      <w:pPr>
        <w:ind w:firstLine="720"/>
        <w:jc w:val="both"/>
        <w:rPr>
          <w:sz w:val="22"/>
          <w:szCs w:val="22"/>
        </w:rPr>
      </w:pPr>
      <w:r w:rsidRPr="002D48D6">
        <w:rPr>
          <w:szCs w:val="24"/>
          <w:highlight w:val="lightGray"/>
        </w:rPr>
        <w:t>43) socialinės pašalpos ir kompensacijų, nustatytų Lietuvos Respublikos piniginės socialinės paramos nepasiturintiems gyventojams įstatyme, teikimas;</w:t>
      </w:r>
    </w:p>
    <w:p w:rsidR="00B10433" w:rsidRDefault="00B10433" w:rsidP="00B10433">
      <w:pPr>
        <w:ind w:left="2127" w:hanging="1407"/>
        <w:jc w:val="both"/>
        <w:rPr>
          <w:b/>
          <w:sz w:val="22"/>
          <w:szCs w:val="22"/>
        </w:rPr>
      </w:pPr>
      <w:r>
        <w:rPr>
          <w:bCs/>
          <w:sz w:val="22"/>
          <w:szCs w:val="22"/>
        </w:rPr>
        <w:t>44) kitos funkcijos, nepriskirtos valstybės institucijoms.</w:t>
      </w:r>
    </w:p>
    <w:p w:rsidR="00B10433" w:rsidRDefault="00B10433" w:rsidP="00B10433">
      <w:pPr>
        <w:ind w:firstLine="720"/>
        <w:rPr>
          <w:sz w:val="22"/>
        </w:rPr>
      </w:pPr>
    </w:p>
    <w:p w:rsidR="00B10433" w:rsidRPr="002D48D6" w:rsidRDefault="00B10433" w:rsidP="00B10433">
      <w:pPr>
        <w:ind w:firstLine="720"/>
        <w:jc w:val="both"/>
        <w:rPr>
          <w:b/>
          <w:sz w:val="22"/>
          <w:highlight w:val="lightGray"/>
        </w:rPr>
      </w:pPr>
      <w:r w:rsidRPr="002D48D6">
        <w:rPr>
          <w:b/>
          <w:sz w:val="22"/>
          <w:highlight w:val="lightGray"/>
        </w:rPr>
        <w:t>18 straipsnis. Nuostatos dėl teisės aktų sustabdymo, panaikinimo, apskundimo</w:t>
      </w:r>
    </w:p>
    <w:p w:rsidR="00B10433" w:rsidRDefault="00B10433" w:rsidP="00B10433">
      <w:pPr>
        <w:ind w:firstLine="720"/>
        <w:jc w:val="both"/>
        <w:rPr>
          <w:b/>
          <w:sz w:val="22"/>
        </w:rPr>
      </w:pPr>
      <w:r w:rsidRPr="002D48D6">
        <w:rPr>
          <w:bCs/>
          <w:sz w:val="22"/>
          <w:highlight w:val="lightGray"/>
        </w:rPr>
        <w:t xml:space="preserve">1. </w:t>
      </w:r>
      <w:r w:rsidRPr="002D48D6">
        <w:rPr>
          <w:sz w:val="22"/>
          <w:highlight w:val="lightGray"/>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2D48D6">
        <w:rPr>
          <w:bCs/>
          <w:sz w:val="22"/>
          <w:highlight w:val="lightGray"/>
        </w:rPr>
        <w:t>Savivaldybės administracijos direktoriaus pavaduotojo pagal kompetenciją priimtus teisės aktus gali sustabdyti ar panaikinti jis pats arba savivaldybės administracijos direktorius.</w:t>
      </w:r>
      <w:r>
        <w:rPr>
          <w:b/>
          <w:sz w:val="22"/>
        </w:rPr>
        <w:t xml:space="preserve"> </w:t>
      </w:r>
    </w:p>
    <w:p w:rsidR="00995B05" w:rsidRPr="00995B05" w:rsidRDefault="00995B05" w:rsidP="00995B05">
      <w:pPr>
        <w:jc w:val="both"/>
        <w:rPr>
          <w:sz w:val="22"/>
          <w:lang w:eastAsia="en-US"/>
        </w:rPr>
      </w:pPr>
    </w:p>
    <w:p w:rsidR="00995B05" w:rsidRPr="00995B05" w:rsidRDefault="00995B05" w:rsidP="00995B05">
      <w:pPr>
        <w:ind w:right="-82"/>
        <w:jc w:val="both"/>
        <w:rPr>
          <w:sz w:val="22"/>
          <w:lang w:eastAsia="en-US"/>
        </w:rPr>
      </w:pPr>
      <w:r w:rsidRPr="00995B05">
        <w:rPr>
          <w:sz w:val="22"/>
          <w:lang w:eastAsia="en-US"/>
        </w:rPr>
        <w:tab/>
      </w:r>
      <w:r w:rsidRPr="00995B05">
        <w:rPr>
          <w:sz w:val="22"/>
          <w:lang w:eastAsia="en-US"/>
        </w:rPr>
        <w:tab/>
      </w:r>
      <w:r w:rsidRPr="00995B05">
        <w:rPr>
          <w:sz w:val="22"/>
          <w:lang w:eastAsia="en-US"/>
        </w:rPr>
        <w:tab/>
        <w:t>__________________________________________</w:t>
      </w: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995B05" w:rsidRPr="00956F18" w:rsidRDefault="00956F18" w:rsidP="00956F18">
      <w:pPr>
        <w:ind w:right="-82"/>
        <w:jc w:val="right"/>
        <w:rPr>
          <w:b/>
          <w:szCs w:val="24"/>
          <w:lang w:eastAsia="en-US"/>
        </w:rPr>
      </w:pPr>
      <w:r w:rsidRPr="00956F18">
        <w:rPr>
          <w:b/>
          <w:szCs w:val="24"/>
          <w:lang w:eastAsia="en-US"/>
        </w:rPr>
        <w:t>Išrašas</w:t>
      </w:r>
    </w:p>
    <w:p w:rsidR="00956F18" w:rsidRDefault="00956F18" w:rsidP="00995B05">
      <w:pPr>
        <w:ind w:right="-82"/>
        <w:jc w:val="both"/>
        <w:rPr>
          <w:sz w:val="22"/>
          <w:lang w:eastAsia="en-US"/>
        </w:rPr>
      </w:pPr>
    </w:p>
    <w:p w:rsidR="0074466E" w:rsidRDefault="002D48D6" w:rsidP="0074466E">
      <w:pPr>
        <w:jc w:val="both"/>
        <w:rPr>
          <w:b/>
          <w:bCs/>
          <w:i/>
          <w:iCs/>
        </w:rPr>
      </w:pPr>
      <w:r>
        <w:rPr>
          <w:b/>
          <w:bCs/>
          <w:i/>
          <w:iCs/>
        </w:rPr>
        <w:t>Suvestinė redakcija nuo 2018-01-01</w:t>
      </w:r>
    </w:p>
    <w:p w:rsidR="002D48D6" w:rsidRDefault="002D48D6" w:rsidP="0074466E">
      <w:pPr>
        <w:jc w:val="both"/>
        <w:rPr>
          <w:sz w:val="20"/>
        </w:rPr>
      </w:pPr>
    </w:p>
    <w:p w:rsidR="0074466E" w:rsidRDefault="0074466E" w:rsidP="0074466E">
      <w:pPr>
        <w:jc w:val="both"/>
        <w:rPr>
          <w:sz w:val="20"/>
        </w:rPr>
      </w:pPr>
      <w:r>
        <w:rPr>
          <w:i/>
          <w:sz w:val="20"/>
        </w:rPr>
        <w:t xml:space="preserve">Įstatymas paskelbtas: Žin. 2003, Nr. </w:t>
      </w:r>
      <w:hyperlink r:id="rId9" w:history="1">
        <w:r w:rsidRPr="00532B9F">
          <w:rPr>
            <w:rFonts w:eastAsia="MS Mincho"/>
            <w:i/>
            <w:iCs/>
            <w:color w:val="0000FF" w:themeColor="hyperlink"/>
            <w:sz w:val="20"/>
            <w:u w:val="single"/>
          </w:rPr>
          <w:t>73-3352</w:t>
        </w:r>
      </w:hyperlink>
      <w:r>
        <w:rPr>
          <w:rFonts w:eastAsia="MS Mincho"/>
          <w:i/>
          <w:iCs/>
          <w:sz w:val="20"/>
        </w:rPr>
        <w:t>, i. k. 1031010ISTA0IX-1675</w:t>
      </w:r>
    </w:p>
    <w:p w:rsidR="0074466E" w:rsidRDefault="0074466E" w:rsidP="0074466E">
      <w:pPr>
        <w:jc w:val="both"/>
        <w:rPr>
          <w:sz w:val="20"/>
        </w:rPr>
      </w:pPr>
    </w:p>
    <w:p w:rsidR="0074466E" w:rsidRDefault="0074466E" w:rsidP="0074466E">
      <w:pPr>
        <w:rPr>
          <w:sz w:val="20"/>
        </w:rPr>
      </w:pPr>
    </w:p>
    <w:p w:rsidR="0074466E" w:rsidRDefault="0074466E" w:rsidP="0074466E">
      <w:pPr>
        <w:jc w:val="center"/>
        <w:rPr>
          <w:b/>
          <w:bCs/>
          <w:caps/>
          <w:sz w:val="22"/>
          <w:szCs w:val="22"/>
        </w:rPr>
      </w:pPr>
      <w:r>
        <w:rPr>
          <w:b/>
          <w:bCs/>
          <w:caps/>
          <w:sz w:val="22"/>
          <w:szCs w:val="22"/>
        </w:rPr>
        <w:t>LIETUVOS RESPUBLIKOS</w:t>
      </w:r>
    </w:p>
    <w:p w:rsidR="0074466E" w:rsidRDefault="0074466E" w:rsidP="0074466E">
      <w:pPr>
        <w:jc w:val="center"/>
        <w:rPr>
          <w:b/>
          <w:caps/>
          <w:sz w:val="22"/>
          <w:szCs w:val="22"/>
        </w:rPr>
      </w:pPr>
      <w:r>
        <w:rPr>
          <w:b/>
          <w:bCs/>
          <w:caps/>
          <w:sz w:val="22"/>
          <w:szCs w:val="22"/>
        </w:rPr>
        <w:t xml:space="preserve">PINIGINĖS SOCIALINĖS PARAMOS NEPASITURINTIEMS GYVENTOJAMS </w:t>
      </w:r>
    </w:p>
    <w:p w:rsidR="0074466E" w:rsidRDefault="0074466E" w:rsidP="0074466E">
      <w:pPr>
        <w:jc w:val="center"/>
        <w:rPr>
          <w:b/>
          <w:caps/>
          <w:sz w:val="22"/>
          <w:szCs w:val="22"/>
        </w:rPr>
      </w:pPr>
      <w:r>
        <w:rPr>
          <w:b/>
          <w:caps/>
          <w:sz w:val="22"/>
          <w:szCs w:val="22"/>
        </w:rPr>
        <w:t>ĮSTATYMAS</w:t>
      </w:r>
    </w:p>
    <w:p w:rsidR="0074466E" w:rsidRDefault="0074466E" w:rsidP="0074466E">
      <w:pPr>
        <w:rPr>
          <w:rFonts w:eastAsia="MS Mincho"/>
          <w:bCs/>
          <w:i/>
          <w:iCs/>
          <w:sz w:val="20"/>
        </w:rPr>
      </w:pPr>
      <w:r>
        <w:rPr>
          <w:rFonts w:eastAsia="MS Mincho"/>
          <w:bCs/>
          <w:i/>
          <w:iCs/>
          <w:sz w:val="20"/>
        </w:rPr>
        <w:t>Įstatymo pavadinimas keistas:</w:t>
      </w:r>
    </w:p>
    <w:p w:rsidR="0074466E" w:rsidRDefault="0074466E" w:rsidP="0074466E">
      <w:pPr>
        <w:rPr>
          <w:i/>
          <w:sz w:val="20"/>
        </w:rPr>
      </w:pPr>
      <w:r>
        <w:rPr>
          <w:i/>
          <w:sz w:val="20"/>
        </w:rPr>
        <w:t xml:space="preserve">Nr. </w:t>
      </w:r>
      <w:hyperlink r:id="rId10" w:history="1">
        <w:r>
          <w:rPr>
            <w:i/>
            <w:color w:val="0000FF"/>
            <w:sz w:val="20"/>
            <w:u w:val="single"/>
          </w:rPr>
          <w:t>XI-1772</w:t>
        </w:r>
      </w:hyperlink>
      <w:r>
        <w:rPr>
          <w:i/>
          <w:sz w:val="20"/>
        </w:rPr>
        <w:t>, 2011-12-01, Žin., 2011, Nr. 155-7353 (2011-12-20)</w:t>
      </w:r>
    </w:p>
    <w:p w:rsidR="0074466E" w:rsidRDefault="0074466E" w:rsidP="0074466E">
      <w:pPr>
        <w:rPr>
          <w:caps/>
          <w:sz w:val="20"/>
        </w:rPr>
      </w:pPr>
    </w:p>
    <w:p w:rsidR="0074466E" w:rsidRDefault="0074466E" w:rsidP="0074466E">
      <w:pPr>
        <w:jc w:val="center"/>
        <w:rPr>
          <w:sz w:val="22"/>
          <w:szCs w:val="22"/>
        </w:rPr>
      </w:pPr>
      <w:r>
        <w:rPr>
          <w:sz w:val="22"/>
          <w:szCs w:val="22"/>
        </w:rPr>
        <w:t>2003 m. liepos 1 d. Nr. IX-1675</w:t>
      </w:r>
    </w:p>
    <w:p w:rsidR="0074466E" w:rsidRDefault="0074466E" w:rsidP="0074466E">
      <w:pPr>
        <w:jc w:val="center"/>
        <w:rPr>
          <w:sz w:val="22"/>
          <w:szCs w:val="22"/>
        </w:rPr>
      </w:pPr>
      <w:r>
        <w:rPr>
          <w:sz w:val="22"/>
          <w:szCs w:val="22"/>
        </w:rPr>
        <w:t>Vilnius</w:t>
      </w:r>
    </w:p>
    <w:p w:rsidR="0074466E" w:rsidRDefault="0074466E" w:rsidP="0074466E">
      <w:pPr>
        <w:jc w:val="center"/>
        <w:rPr>
          <w:sz w:val="22"/>
          <w:szCs w:val="22"/>
        </w:rPr>
      </w:pPr>
    </w:p>
    <w:p w:rsidR="0074466E" w:rsidRDefault="0074466E" w:rsidP="0074466E">
      <w:pPr>
        <w:ind w:firstLine="720"/>
        <w:jc w:val="both"/>
        <w:rPr>
          <w:sz w:val="22"/>
          <w:szCs w:val="22"/>
        </w:rPr>
      </w:pPr>
      <w:r>
        <w:rPr>
          <w:b/>
          <w:sz w:val="22"/>
          <w:szCs w:val="22"/>
        </w:rPr>
        <w:t>4 straipsnis. Piniginės socialinės paramos teikimo vykdymas ir finansavimas</w:t>
      </w:r>
    </w:p>
    <w:p w:rsidR="00C743F8" w:rsidRPr="00C743F8" w:rsidRDefault="00C743F8" w:rsidP="00C743F8">
      <w:pPr>
        <w:ind w:firstLine="720"/>
        <w:jc w:val="both"/>
        <w:rPr>
          <w:szCs w:val="24"/>
          <w:lang w:val="en-US"/>
        </w:rPr>
      </w:pPr>
      <w:r w:rsidRPr="00C743F8">
        <w:rPr>
          <w:sz w:val="22"/>
          <w:szCs w:val="22"/>
        </w:rPr>
        <w:t>1. Piniginę socialinę paramą savivaldybės teikia vykdydamos savarankiškąją savivaldybių funkciją, kuri yra finansuojama iš savivaldybių biudžetų lėšų.</w:t>
      </w:r>
    </w:p>
    <w:p w:rsidR="00C743F8" w:rsidRPr="00C743F8" w:rsidRDefault="00C743F8" w:rsidP="00C743F8">
      <w:pPr>
        <w:shd w:val="clear" w:color="auto" w:fill="FFFFFF" w:themeFill="background1"/>
        <w:ind w:firstLine="720"/>
        <w:jc w:val="both"/>
        <w:rPr>
          <w:szCs w:val="24"/>
          <w:lang w:val="en-US"/>
        </w:rPr>
      </w:pPr>
      <w:bookmarkStart w:id="1" w:name="part_0ff2d8f68b1e4425a58844a5bb18e6b9"/>
      <w:bookmarkEnd w:id="1"/>
      <w:r w:rsidRPr="00C743F8">
        <w:rPr>
          <w:sz w:val="22"/>
          <w:szCs w:val="22"/>
          <w:highlight w:val="lightGray"/>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C743F8" w:rsidRPr="00C743F8" w:rsidRDefault="00C743F8" w:rsidP="00C743F8">
      <w:pPr>
        <w:ind w:firstLine="720"/>
        <w:jc w:val="both"/>
        <w:rPr>
          <w:szCs w:val="24"/>
          <w:lang w:val="en-US"/>
        </w:rPr>
      </w:pPr>
      <w:bookmarkStart w:id="2" w:name="part_bd74cab7f72845918798f69c41a6c7f7"/>
      <w:bookmarkEnd w:id="2"/>
      <w:r w:rsidRPr="00C743F8">
        <w:rPr>
          <w:sz w:val="22"/>
          <w:szCs w:val="22"/>
        </w:rPr>
        <w:t xml:space="preserve">3.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piniginei socialinei paramai finansuoti skiriama lėšų suma yra lygi šių savivaldybių 2011 metų piniginei socialinei paramai skaičiuoti ir mokėti faktiškai panaudotai metinei lėšų sumai. </w:t>
      </w:r>
    </w:p>
    <w:p w:rsidR="00C743F8" w:rsidRPr="00C743F8" w:rsidRDefault="00C743F8" w:rsidP="00C743F8">
      <w:pPr>
        <w:ind w:firstLine="720"/>
        <w:jc w:val="both"/>
        <w:rPr>
          <w:szCs w:val="24"/>
          <w:lang w:val="en-US"/>
        </w:rPr>
      </w:pPr>
      <w:bookmarkStart w:id="3" w:name="part_fe08d380bae8470aaba2dfc5e2be17db"/>
      <w:bookmarkEnd w:id="3"/>
      <w:r w:rsidRPr="00C743F8">
        <w:rPr>
          <w:sz w:val="22"/>
          <w:szCs w:val="22"/>
        </w:rPr>
        <w:t>4.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C743F8" w:rsidRPr="00C743F8" w:rsidRDefault="00C743F8" w:rsidP="00C743F8">
      <w:pPr>
        <w:ind w:firstLine="720"/>
        <w:jc w:val="both"/>
        <w:rPr>
          <w:szCs w:val="24"/>
          <w:lang w:val="en-US"/>
        </w:rPr>
      </w:pPr>
      <w:bookmarkStart w:id="4" w:name="part_812b3d284a2644a68d236107b27a71be"/>
      <w:bookmarkEnd w:id="4"/>
      <w:r w:rsidRPr="00C743F8">
        <w:rPr>
          <w:sz w:val="22"/>
          <w:szCs w:val="22"/>
        </w:rPr>
        <w:t xml:space="preserve">5. Nepanaudotos savivaldybių biudžetų lėšos piniginei socialinei paramai skaičiuoti ir mokėti savivaldybės tarybos nustatyta tvarka naudojamos šioms socialinės apsaugos sritims finansuoti: </w:t>
      </w:r>
    </w:p>
    <w:p w:rsidR="00C743F8" w:rsidRPr="00C743F8" w:rsidRDefault="00C743F8" w:rsidP="00C743F8">
      <w:pPr>
        <w:ind w:firstLine="720"/>
        <w:jc w:val="both"/>
        <w:rPr>
          <w:szCs w:val="24"/>
          <w:lang w:val="en-US"/>
        </w:rPr>
      </w:pPr>
      <w:bookmarkStart w:id="5" w:name="part_5fc0724a89ce418cbdcc1024b271fad4"/>
      <w:bookmarkEnd w:id="5"/>
      <w:r w:rsidRPr="00C743F8">
        <w:rPr>
          <w:sz w:val="22"/>
          <w:szCs w:val="22"/>
        </w:rPr>
        <w:t xml:space="preserve">1) socialinę riziką patiriančių asmenų (šeimų) socialinės reabilitacijos ir integracijos priemonėms įgyvendinti; </w:t>
      </w:r>
    </w:p>
    <w:p w:rsidR="00C743F8" w:rsidRPr="00C743F8" w:rsidRDefault="00C743F8" w:rsidP="00C743F8">
      <w:pPr>
        <w:ind w:firstLine="720"/>
        <w:jc w:val="both"/>
        <w:rPr>
          <w:szCs w:val="24"/>
          <w:lang w:val="en-US"/>
        </w:rPr>
      </w:pPr>
      <w:bookmarkStart w:id="6" w:name="part_7909da631bcc4ad2a269a43df01ed98d"/>
      <w:bookmarkEnd w:id="6"/>
      <w:r w:rsidRPr="00C743F8">
        <w:rPr>
          <w:sz w:val="22"/>
          <w:szCs w:val="22"/>
        </w:rPr>
        <w:t xml:space="preserve">2) šeimoje ir bendruomenėje teikiamai pagalbai vaikams, neįgaliesiems, senyvo amžiaus asmenims ir jų šeimoms plėtoti; </w:t>
      </w:r>
    </w:p>
    <w:p w:rsidR="00C743F8" w:rsidRPr="00C743F8" w:rsidRDefault="00C743F8" w:rsidP="00C743F8">
      <w:pPr>
        <w:ind w:firstLine="720"/>
        <w:jc w:val="both"/>
        <w:rPr>
          <w:szCs w:val="24"/>
          <w:lang w:val="en-US"/>
        </w:rPr>
      </w:pPr>
      <w:bookmarkStart w:id="7" w:name="part_88070944633e426d97a372d33d41d5d4"/>
      <w:bookmarkEnd w:id="7"/>
      <w:r w:rsidRPr="00C743F8">
        <w:rPr>
          <w:sz w:val="22"/>
          <w:szCs w:val="22"/>
        </w:rPr>
        <w:t xml:space="preserve">3) finansinei paramai, skirtai skurdui bei socialinei atskirčiai mažinti; </w:t>
      </w:r>
    </w:p>
    <w:p w:rsidR="00C743F8" w:rsidRPr="00C743F8" w:rsidRDefault="00C743F8" w:rsidP="00C743F8">
      <w:pPr>
        <w:ind w:firstLine="720"/>
        <w:jc w:val="both"/>
        <w:rPr>
          <w:szCs w:val="24"/>
          <w:lang w:val="en-US"/>
        </w:rPr>
      </w:pPr>
      <w:bookmarkStart w:id="8" w:name="part_1fa1ce5e677647838a1b4d07ad497d08"/>
      <w:bookmarkEnd w:id="8"/>
      <w:r w:rsidRPr="00C743F8">
        <w:rPr>
          <w:sz w:val="22"/>
          <w:szCs w:val="22"/>
        </w:rPr>
        <w:t xml:space="preserve">4) smurto, savižudybių, priklausomybių, prekybos žmonėmis prevencijai; </w:t>
      </w:r>
    </w:p>
    <w:p w:rsidR="00C743F8" w:rsidRPr="00C743F8" w:rsidRDefault="00C743F8" w:rsidP="00C743F8">
      <w:pPr>
        <w:ind w:firstLine="720"/>
        <w:jc w:val="both"/>
        <w:rPr>
          <w:szCs w:val="24"/>
          <w:lang w:val="en-US"/>
        </w:rPr>
      </w:pPr>
      <w:bookmarkStart w:id="9" w:name="part_e6e17f26a5ee47ff82f86138fd0f72dc"/>
      <w:bookmarkEnd w:id="9"/>
      <w:r w:rsidRPr="00C743F8">
        <w:rPr>
          <w:sz w:val="22"/>
          <w:szCs w:val="22"/>
        </w:rPr>
        <w:t xml:space="preserve">5) neįgaliųjų socialinei integracijai; </w:t>
      </w:r>
    </w:p>
    <w:p w:rsidR="00C743F8" w:rsidRPr="00C743F8" w:rsidRDefault="00C743F8" w:rsidP="00C743F8">
      <w:pPr>
        <w:ind w:firstLine="720"/>
        <w:jc w:val="both"/>
        <w:rPr>
          <w:szCs w:val="24"/>
          <w:lang w:val="en-US"/>
        </w:rPr>
      </w:pPr>
      <w:bookmarkStart w:id="10" w:name="part_6a6b410581ea4f7f8c8993e7e26df209"/>
      <w:bookmarkEnd w:id="10"/>
      <w:r w:rsidRPr="00C743F8">
        <w:rPr>
          <w:sz w:val="22"/>
          <w:szCs w:val="22"/>
        </w:rPr>
        <w:t xml:space="preserve">6) bendruomenių ir nevyriausybinių organizacijų plėtrai, jų vykdomoms socialinėms programoms įgyvendinti; </w:t>
      </w:r>
    </w:p>
    <w:p w:rsidR="00C743F8" w:rsidRPr="00C743F8" w:rsidRDefault="00C743F8" w:rsidP="00C743F8">
      <w:pPr>
        <w:ind w:firstLine="720"/>
        <w:jc w:val="both"/>
        <w:rPr>
          <w:szCs w:val="24"/>
          <w:lang w:val="en-US"/>
        </w:rPr>
      </w:pPr>
      <w:bookmarkStart w:id="11" w:name="part_b09aebf6502b4ddb8b214d0f0a055e7b"/>
      <w:bookmarkEnd w:id="11"/>
      <w:r w:rsidRPr="00C743F8">
        <w:rPr>
          <w:sz w:val="22"/>
          <w:szCs w:val="22"/>
        </w:rPr>
        <w:t xml:space="preserve">7) užimtumo didinimo programoms įgyvendinti; </w:t>
      </w:r>
    </w:p>
    <w:p w:rsidR="00C743F8" w:rsidRPr="00C743F8" w:rsidRDefault="00C743F8" w:rsidP="00C743F8">
      <w:pPr>
        <w:ind w:firstLine="720"/>
        <w:jc w:val="both"/>
        <w:rPr>
          <w:szCs w:val="24"/>
          <w:lang w:val="en-US"/>
        </w:rPr>
      </w:pPr>
      <w:bookmarkStart w:id="12" w:name="part_cae49a010583458ea5d20afdcc27e097"/>
      <w:bookmarkEnd w:id="12"/>
      <w:r w:rsidRPr="00C743F8">
        <w:rPr>
          <w:sz w:val="22"/>
          <w:szCs w:val="22"/>
        </w:rPr>
        <w:t xml:space="preserve">8) savivaldybės ir socialinio būsto fondo plėtrai, rekonstravimui ir remontui; </w:t>
      </w:r>
    </w:p>
    <w:p w:rsidR="00C743F8" w:rsidRPr="00C743F8" w:rsidRDefault="00C743F8" w:rsidP="00C743F8">
      <w:pPr>
        <w:ind w:firstLine="720"/>
        <w:jc w:val="both"/>
        <w:rPr>
          <w:szCs w:val="24"/>
          <w:lang w:val="en-US"/>
        </w:rPr>
      </w:pPr>
      <w:bookmarkStart w:id="13" w:name="part_c94385f2a42a4b4caf78bbd22a2546b9"/>
      <w:bookmarkEnd w:id="13"/>
      <w:r w:rsidRPr="00C743F8">
        <w:rPr>
          <w:sz w:val="22"/>
          <w:szCs w:val="22"/>
        </w:rPr>
        <w:t>9) socialinių paslaugų priemonėms finansuoti, jų infrastruktūrai modernizuoti ir plėtoti;</w:t>
      </w:r>
    </w:p>
    <w:p w:rsidR="00C743F8" w:rsidRPr="00C743F8" w:rsidRDefault="00C743F8" w:rsidP="00C743F8">
      <w:pPr>
        <w:ind w:firstLine="720"/>
        <w:jc w:val="both"/>
        <w:rPr>
          <w:szCs w:val="24"/>
          <w:lang w:val="en-US"/>
        </w:rPr>
      </w:pPr>
      <w:bookmarkStart w:id="14" w:name="part_b54d449d97a4470a87545e23d92877c0"/>
      <w:bookmarkEnd w:id="14"/>
      <w:r w:rsidRPr="00C743F8">
        <w:rPr>
          <w:sz w:val="22"/>
          <w:szCs w:val="22"/>
        </w:rPr>
        <w:t>10) socialinių paslaugų srities darbuotojų darbo sąlygoms gerinti ir darbo užmokesčiui didinti;</w:t>
      </w:r>
    </w:p>
    <w:p w:rsidR="00C743F8" w:rsidRPr="00C743F8" w:rsidRDefault="00C743F8" w:rsidP="00C743F8">
      <w:pPr>
        <w:ind w:firstLine="720"/>
        <w:jc w:val="both"/>
        <w:rPr>
          <w:szCs w:val="24"/>
          <w:lang w:val="en-US"/>
        </w:rPr>
      </w:pPr>
      <w:bookmarkStart w:id="15" w:name="part_0f98f97e948142c88b43b293f8084357"/>
      <w:bookmarkEnd w:id="15"/>
      <w:r w:rsidRPr="00C743F8">
        <w:rPr>
          <w:sz w:val="22"/>
          <w:szCs w:val="22"/>
        </w:rPr>
        <w:t>11) savivaldybės administracijoje dirbančių socialinių išmokų specialistų darbo užmokesčiui didinti.</w:t>
      </w:r>
      <w:r w:rsidRPr="00C743F8">
        <w:rPr>
          <w:szCs w:val="24"/>
        </w:rPr>
        <w:t xml:space="preserve"> </w:t>
      </w:r>
    </w:p>
    <w:p w:rsidR="00C743F8" w:rsidRDefault="00C743F8" w:rsidP="00AD2ED9">
      <w:pPr>
        <w:ind w:right="-82"/>
        <w:jc w:val="both"/>
        <w:rPr>
          <w:sz w:val="22"/>
          <w:lang w:eastAsia="en-US"/>
        </w:rPr>
      </w:pPr>
    </w:p>
    <w:p w:rsidR="00C743F8" w:rsidRPr="00C743F8" w:rsidRDefault="00C743F8" w:rsidP="00C743F8">
      <w:pPr>
        <w:ind w:firstLine="720"/>
        <w:jc w:val="both"/>
        <w:rPr>
          <w:szCs w:val="24"/>
          <w:lang w:val="en-US"/>
        </w:rPr>
      </w:pPr>
      <w:r w:rsidRPr="00C743F8">
        <w:rPr>
          <w:b/>
          <w:bCs/>
          <w:sz w:val="22"/>
          <w:szCs w:val="22"/>
        </w:rPr>
        <w:t>23 straipsnis. Savivaldybės administracijos pareigos ir teisės teikiant piniginę socialinę paramą</w:t>
      </w:r>
      <w:r w:rsidRPr="00C743F8">
        <w:rPr>
          <w:sz w:val="22"/>
          <w:szCs w:val="22"/>
        </w:rPr>
        <w:t xml:space="preserve"> </w:t>
      </w:r>
    </w:p>
    <w:p w:rsidR="00C743F8" w:rsidRPr="00C743F8" w:rsidRDefault="00C743F8" w:rsidP="00C743F8">
      <w:pPr>
        <w:ind w:firstLine="720"/>
        <w:jc w:val="both"/>
        <w:rPr>
          <w:szCs w:val="24"/>
          <w:lang w:val="en-US"/>
        </w:rPr>
      </w:pPr>
      <w:bookmarkStart w:id="16" w:name="part_ed0917e6fa004ae48b5012bacdd77ce2"/>
      <w:bookmarkStart w:id="17" w:name="part_f81fce49d1904ec2b2a08d43b80552a3"/>
      <w:bookmarkEnd w:id="16"/>
      <w:bookmarkEnd w:id="17"/>
      <w:r w:rsidRPr="00C743F8">
        <w:rPr>
          <w:sz w:val="22"/>
          <w:szCs w:val="22"/>
        </w:rPr>
        <w:t xml:space="preserve">2. Savivaldybės administracija, teikdama piniginę socialinę paramą, turi teisę: </w:t>
      </w:r>
    </w:p>
    <w:p w:rsidR="00C743F8" w:rsidRPr="00C743F8" w:rsidRDefault="00C743F8" w:rsidP="00C743F8">
      <w:pPr>
        <w:ind w:firstLine="720"/>
        <w:jc w:val="both"/>
        <w:rPr>
          <w:szCs w:val="24"/>
          <w:lang w:val="en-US"/>
        </w:rPr>
      </w:pPr>
      <w:bookmarkStart w:id="18" w:name="part_e98374e0664742d89fcc454fe30f49b6"/>
      <w:bookmarkEnd w:id="18"/>
      <w:r w:rsidRPr="00C743F8">
        <w:rPr>
          <w:sz w:val="22"/>
          <w:szCs w:val="22"/>
        </w:rPr>
        <w:t>1) darbingus nedirbančius (taip pat savarankiškai nedirbančius) ar dirbančius (taip pat savarankiškai dirbančius), atsižvelgiant į darbo laiko ar veiklos trukmę, nesimokančius darbingo amžiaus asmenis, gaunančius piniginę socialinę paramą bendra šio įstatymo nustatyta tvarka arba gaunančius piniginę socialinę paramą, nustatytą šioje dalyje ir (ar) šio straipsnio 3 dalyje, ir nedalyvaujančius aktyvios darbo rinkos politikos priemonėse, Vyriausybės ar jos įgaliotos institucijos nustatyta tvarka pasitelkti visuomenei naudingai veiklai atlikti;</w:t>
      </w:r>
      <w:r w:rsidRPr="00C743F8">
        <w:rPr>
          <w:szCs w:val="24"/>
        </w:rPr>
        <w:t xml:space="preserve"> </w:t>
      </w:r>
    </w:p>
    <w:p w:rsidR="00C743F8" w:rsidRPr="00C743F8" w:rsidRDefault="00C743F8" w:rsidP="002D48D6">
      <w:pPr>
        <w:rPr>
          <w:szCs w:val="24"/>
          <w:lang w:val="en-US"/>
        </w:rPr>
      </w:pPr>
      <w:r w:rsidRPr="00C743F8">
        <w:rPr>
          <w:szCs w:val="24"/>
        </w:rPr>
        <w:t> </w:t>
      </w:r>
      <w:bookmarkStart w:id="19" w:name="part_c40829685f1f4ffd88b751fc2daf0969"/>
      <w:bookmarkEnd w:id="19"/>
      <w:r w:rsidR="002D48D6">
        <w:rPr>
          <w:szCs w:val="24"/>
        </w:rPr>
        <w:tab/>
      </w:r>
      <w:r w:rsidRPr="00C743F8">
        <w:rPr>
          <w:sz w:val="22"/>
          <w:szCs w:val="22"/>
        </w:rPr>
        <w:t>2) 3 mėnesius neteikti piniginės socialinės paramos arba 3 mėnesiams nutraukti jos teikimą bendrai gyvenantiems asmenims, jeigu bent vienas iš bendrai gyvenančių asmenų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r w:rsidRPr="00C743F8">
        <w:rPr>
          <w:szCs w:val="24"/>
        </w:rPr>
        <w:t xml:space="preserve"> </w:t>
      </w:r>
    </w:p>
    <w:p w:rsidR="00C743F8" w:rsidRPr="00C743F8" w:rsidRDefault="00C743F8" w:rsidP="00C743F8">
      <w:pPr>
        <w:ind w:firstLine="720"/>
        <w:jc w:val="both"/>
        <w:rPr>
          <w:szCs w:val="24"/>
          <w:lang w:val="en-US"/>
        </w:rPr>
      </w:pPr>
      <w:bookmarkStart w:id="20" w:name="part_5881ebdb16e6472cabf94f016050adf8"/>
      <w:bookmarkEnd w:id="20"/>
      <w:r w:rsidRPr="00C743F8">
        <w:rPr>
          <w:sz w:val="22"/>
          <w:szCs w:val="22"/>
        </w:rPr>
        <w:t>3) 3 mėnesius neteikti piniginės socialinės paramos arba 3 mėnesiams nutraukti jos teikimą vienam gyvenančiam asmeniui, jeigu jis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r w:rsidRPr="00C743F8">
        <w:rPr>
          <w:szCs w:val="24"/>
        </w:rPr>
        <w:t xml:space="preserve"> </w:t>
      </w:r>
    </w:p>
    <w:p w:rsidR="00C743F8" w:rsidRPr="00C743F8" w:rsidRDefault="00C743F8" w:rsidP="00C743F8">
      <w:pPr>
        <w:ind w:firstLine="720"/>
        <w:jc w:val="both"/>
        <w:rPr>
          <w:szCs w:val="24"/>
          <w:lang w:val="en-US"/>
        </w:rPr>
      </w:pPr>
      <w:bookmarkStart w:id="21" w:name="part_6b145b7a0abe42d4b35496b775464d9b"/>
      <w:bookmarkEnd w:id="21"/>
      <w:r w:rsidRPr="00C743F8">
        <w:rPr>
          <w:sz w:val="22"/>
          <w:szCs w:val="22"/>
        </w:rPr>
        <w:t>4) jeigu bent vienas iš bendrai gyvenančių asmenų nevykdo šio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neteikti ar nutraukti jų teikimą, iki pareigos bus įvykdytos;</w:t>
      </w:r>
    </w:p>
    <w:p w:rsidR="00C743F8" w:rsidRPr="00C743F8" w:rsidRDefault="00C743F8" w:rsidP="00C743F8">
      <w:pPr>
        <w:ind w:firstLine="720"/>
        <w:jc w:val="both"/>
        <w:rPr>
          <w:szCs w:val="24"/>
          <w:lang w:val="en-US"/>
        </w:rPr>
      </w:pPr>
      <w:bookmarkStart w:id="22" w:name="part_e4f74d6048e649af9890614c9e199798"/>
      <w:bookmarkEnd w:id="22"/>
      <w:r w:rsidRPr="00C743F8">
        <w:rPr>
          <w:sz w:val="22"/>
          <w:szCs w:val="22"/>
        </w:rPr>
        <w:t>5) jeigu vienas gyvenantis asmuo nevykdo šio įstatymo 25 straipsnio 1, 4, 5 ir 6 punktuose nustatytų pareigų, socialinės pašalpos ir kompensacijų neteikti ar nutraukti jų teikimą, iki šios pareigos bus įvykdytos;</w:t>
      </w:r>
    </w:p>
    <w:p w:rsidR="00C743F8" w:rsidRPr="00C743F8" w:rsidRDefault="00C743F8" w:rsidP="00C743F8">
      <w:pPr>
        <w:ind w:firstLine="720"/>
        <w:jc w:val="both"/>
        <w:rPr>
          <w:szCs w:val="24"/>
          <w:lang w:val="en-US"/>
        </w:rPr>
      </w:pPr>
      <w:bookmarkStart w:id="23" w:name="part_f9ff45af107746fcb969391ed4c1d58f"/>
      <w:bookmarkEnd w:id="23"/>
      <w:r w:rsidRPr="00C743F8">
        <w:rPr>
          <w:sz w:val="22"/>
          <w:szCs w:val="22"/>
        </w:rPr>
        <w:t>6) savivaldybės tarybos patvirtintame tvarkos apraše nustatytų aplinkybių pagrindu 6 mėnesius neteikti piniginės socialinės paramos, jeigu bendrai gyvenančių asmenų arba vieno gyvenančio asmens turimų piniginių lėšų dydis viršija šio įstatymo 16 straipsnio 5 dalyje nustatytą piniginių lėšų normatyvą;</w:t>
      </w:r>
    </w:p>
    <w:p w:rsidR="00C743F8" w:rsidRPr="00C743F8" w:rsidRDefault="00C743F8" w:rsidP="00C743F8">
      <w:pPr>
        <w:ind w:firstLine="720"/>
        <w:jc w:val="both"/>
        <w:rPr>
          <w:szCs w:val="24"/>
          <w:lang w:val="en-US"/>
        </w:rPr>
      </w:pPr>
      <w:bookmarkStart w:id="24" w:name="part_0db669578c364041a19c6236f7d467ed"/>
      <w:bookmarkEnd w:id="24"/>
      <w:r w:rsidRPr="00C743F8">
        <w:rPr>
          <w:sz w:val="22"/>
          <w:szCs w:val="22"/>
        </w:rPr>
        <w:t xml:space="preserve">7) 6 mėnesius neteikti piniginės socialinės paramos, jeigu bendrai gyvenantys asmenys arba vienas gyvenantis asmuo per 6 mėnesius iki kreipimosi dėl piniginės socialinės paramos perleido nuosavybėn kitam asmeniui šio įstatymo 14 straipsnio 1 dalies 1–8 punktuose nurodytą turtą ir kreipdamiesi (kreipdamasis) dėl piniginės socialinės paramos prašyme-paraiškoje nenurodė gautų piniginių lėšų ar už jas įsigyto naujo turto; </w:t>
      </w:r>
    </w:p>
    <w:p w:rsidR="00C743F8" w:rsidRPr="00C743F8" w:rsidRDefault="00C743F8" w:rsidP="00C743F8">
      <w:pPr>
        <w:ind w:firstLine="720"/>
        <w:jc w:val="both"/>
        <w:rPr>
          <w:szCs w:val="24"/>
          <w:lang w:val="en-US"/>
        </w:rPr>
      </w:pPr>
      <w:bookmarkStart w:id="25" w:name="part_d98ed66bbe164b87acc61482a10c7a7f"/>
      <w:bookmarkEnd w:id="25"/>
      <w:r w:rsidRPr="00C743F8">
        <w:rPr>
          <w:sz w:val="22"/>
          <w:szCs w:val="22"/>
        </w:rPr>
        <w:t>8)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C743F8" w:rsidRPr="00C743F8" w:rsidRDefault="00C743F8" w:rsidP="00C743F8">
      <w:pPr>
        <w:ind w:firstLine="720"/>
        <w:jc w:val="both"/>
        <w:rPr>
          <w:szCs w:val="24"/>
          <w:lang w:val="en-US"/>
        </w:rPr>
      </w:pPr>
      <w:bookmarkStart w:id="26" w:name="part_4638f72a1dee43d7b372e150fc0b68c4"/>
      <w:bookmarkEnd w:id="26"/>
      <w:r w:rsidRPr="00C743F8">
        <w:rPr>
          <w:sz w:val="22"/>
          <w:szCs w:val="22"/>
        </w:rPr>
        <w:t>9)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šio įstatymo 16 straipsnio 5 dalyje, arba nuosavybės teise turimą privalomą registruoti turtą perleido nuosavybėn kitam asmeniui už lėšų sumą, mažesnę kaip pusė šio turto vertės, apskaičiuotos vadovaujantis šio įstatymo 20 straipsnio 5 dalimi;</w:t>
      </w:r>
      <w:r w:rsidRPr="00C743F8">
        <w:rPr>
          <w:szCs w:val="24"/>
        </w:rPr>
        <w:t xml:space="preserve"> </w:t>
      </w:r>
    </w:p>
    <w:p w:rsidR="00C743F8" w:rsidRPr="00C743F8" w:rsidRDefault="00C743F8" w:rsidP="00C743F8">
      <w:pPr>
        <w:ind w:firstLine="720"/>
        <w:jc w:val="both"/>
        <w:rPr>
          <w:szCs w:val="24"/>
          <w:lang w:val="en-US"/>
        </w:rPr>
      </w:pPr>
      <w:bookmarkStart w:id="27" w:name="part_86e708e80e8f4e85b85fab7c2cc3d5f8"/>
      <w:bookmarkEnd w:id="27"/>
      <w:r w:rsidRPr="00C743F8">
        <w:rPr>
          <w:sz w:val="22"/>
          <w:szCs w:val="22"/>
        </w:rPr>
        <w:t>10)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C743F8" w:rsidRPr="00C743F8" w:rsidRDefault="00C743F8" w:rsidP="00C743F8">
      <w:pPr>
        <w:ind w:firstLine="720"/>
        <w:jc w:val="both"/>
        <w:rPr>
          <w:szCs w:val="24"/>
          <w:lang w:val="en-US"/>
        </w:rPr>
      </w:pPr>
      <w:bookmarkStart w:id="28" w:name="part_03bf71776e6246bf91020819f59d091b"/>
      <w:bookmarkEnd w:id="28"/>
      <w:r w:rsidRPr="00C743F8">
        <w:rPr>
          <w:sz w:val="22"/>
          <w:szCs w:val="22"/>
        </w:rPr>
        <w:t xml:space="preserve">11)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rsidR="00C743F8" w:rsidRPr="00C743F8" w:rsidRDefault="00C743F8" w:rsidP="00C743F8">
      <w:pPr>
        <w:ind w:firstLine="720"/>
        <w:jc w:val="both"/>
        <w:rPr>
          <w:szCs w:val="24"/>
          <w:lang w:val="en-US"/>
        </w:rPr>
      </w:pPr>
      <w:bookmarkStart w:id="29" w:name="part_be8941fe25a0474ca64f6f866203ae05"/>
      <w:bookmarkEnd w:id="29"/>
      <w:r w:rsidRPr="00C743F8">
        <w:rPr>
          <w:sz w:val="22"/>
          <w:szCs w:val="22"/>
          <w:highlight w:val="lightGray"/>
        </w:rPr>
        <w:t>12) siekdama įvertinti piniginės socialinės paramos teikimo veiksmingumą, savivaldybės tarybos nustatyta tvarka periodiškai tikrinti bendrai gyvenančių asmenų arba vieno gyvenančio asmens gyvenimo sąlygas, turimą turtą ir užimtumą;</w:t>
      </w:r>
      <w:r w:rsidRPr="00C743F8">
        <w:rPr>
          <w:sz w:val="22"/>
          <w:szCs w:val="22"/>
        </w:rPr>
        <w:t xml:space="preserve"> </w:t>
      </w:r>
    </w:p>
    <w:p w:rsidR="00C743F8" w:rsidRPr="00C743F8" w:rsidRDefault="00C743F8" w:rsidP="00C743F8">
      <w:pPr>
        <w:ind w:firstLine="720"/>
        <w:jc w:val="both"/>
        <w:rPr>
          <w:szCs w:val="24"/>
          <w:lang w:val="en-US"/>
        </w:rPr>
      </w:pPr>
      <w:bookmarkStart w:id="30" w:name="part_a3cce3f8a69744e5b97167ffc672c600"/>
      <w:bookmarkEnd w:id="30"/>
      <w:r w:rsidRPr="00C743F8">
        <w:rPr>
          <w:sz w:val="22"/>
          <w:szCs w:val="22"/>
        </w:rPr>
        <w:t>13) nereikalauti iš piniginę socialinę paramą gaunančių bendrai gyvenančių asmenų arba vieno gyvenančio asmens iš naujo pateikti tų duomenų, kurie iki pakartotinio kreipimosi yra nepasikeitę;</w:t>
      </w:r>
    </w:p>
    <w:p w:rsidR="00C743F8" w:rsidRPr="00C743F8" w:rsidRDefault="00C743F8" w:rsidP="00C743F8">
      <w:pPr>
        <w:ind w:firstLine="720"/>
        <w:jc w:val="both"/>
        <w:rPr>
          <w:szCs w:val="24"/>
          <w:lang w:val="en-US"/>
        </w:rPr>
      </w:pPr>
      <w:bookmarkStart w:id="31" w:name="part_0d2d0e1e6a20484ba08ff0310c4ffa49"/>
      <w:bookmarkEnd w:id="31"/>
      <w:r w:rsidRPr="00C743F8">
        <w:rPr>
          <w:sz w:val="22"/>
          <w:szCs w:val="22"/>
        </w:rPr>
        <w:t>14)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 ir teikti socialines paslaugas šio straipsnio 1 dalies 1 punkte, šios dalies 2, 3, 4, 5 punktuose ir 3 dalyje numatytais atvejais.</w:t>
      </w:r>
    </w:p>
    <w:p w:rsidR="00C743F8" w:rsidRPr="00C743F8" w:rsidRDefault="00C743F8" w:rsidP="00C743F8">
      <w:pPr>
        <w:ind w:firstLine="720"/>
        <w:jc w:val="both"/>
        <w:rPr>
          <w:szCs w:val="24"/>
          <w:lang w:val="en-US"/>
        </w:rPr>
      </w:pPr>
      <w:bookmarkStart w:id="32" w:name="part_97ebf71f6187486d9fc1071f56397cd5"/>
      <w:bookmarkEnd w:id="32"/>
      <w:r w:rsidRPr="00C743F8">
        <w:rPr>
          <w:sz w:val="22"/>
          <w:szCs w:val="22"/>
          <w:highlight w:val="lightGray"/>
        </w:rPr>
        <w:t>3. Patikrinus bendrai gyvenančių asmenų arba vieno gyvenančio asmens gyvenimo sąlygas ir surašius buities ir gyvenimo sąlygų patikrinimo aktą, savivaldybės administracijai suteikiama teisė savivaldybės tarybos nustatyta tvarka:</w:t>
      </w:r>
    </w:p>
    <w:p w:rsidR="00C743F8" w:rsidRPr="00C743F8" w:rsidRDefault="00C743F8" w:rsidP="00C743F8">
      <w:pPr>
        <w:ind w:firstLine="720"/>
        <w:jc w:val="both"/>
        <w:rPr>
          <w:szCs w:val="24"/>
          <w:lang w:val="en-US"/>
        </w:rPr>
      </w:pPr>
      <w:bookmarkStart w:id="33" w:name="part_a98f28130f5442a3b85a4b5533115b7d"/>
      <w:bookmarkEnd w:id="33"/>
      <w:r w:rsidRPr="00C743F8">
        <w:rPr>
          <w:sz w:val="22"/>
          <w:szCs w:val="22"/>
        </w:rPr>
        <w:t>1) skirti socialinę pašalpą, jeigu bendrai gyvenančių asmenų arba vieno gyvenančio asmens pajamos yra mažesnės už valstybės remiamas pajamas bendrai gyvenantiems asmenims arba vienam gyvenančiam asmeniui, tačiau bendrai gyvenantys asmenys arba vienas gyvenantis asmuo neatitinka šio įstatymo 6 straipsnio 1 ar 3 punkte nustatytų reikalavimų;</w:t>
      </w:r>
    </w:p>
    <w:p w:rsidR="00C743F8" w:rsidRPr="00C743F8" w:rsidRDefault="00C743F8" w:rsidP="00C743F8">
      <w:pPr>
        <w:ind w:firstLine="720"/>
        <w:jc w:val="both"/>
        <w:rPr>
          <w:szCs w:val="24"/>
          <w:lang w:val="en-US"/>
        </w:rPr>
      </w:pPr>
      <w:bookmarkStart w:id="34" w:name="part_7ce9309f63324275b2315fdde296bac9"/>
      <w:bookmarkEnd w:id="34"/>
      <w:r w:rsidRPr="00C743F8">
        <w:rPr>
          <w:sz w:val="22"/>
          <w:szCs w:val="22"/>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rsidR="00C743F8" w:rsidRPr="00C743F8" w:rsidRDefault="00C743F8" w:rsidP="00C743F8">
      <w:pPr>
        <w:ind w:firstLine="720"/>
        <w:jc w:val="both"/>
        <w:rPr>
          <w:szCs w:val="24"/>
          <w:lang w:val="en-US"/>
        </w:rPr>
      </w:pPr>
      <w:bookmarkStart w:id="35" w:name="part_31f40d28c4634c5687cba6af309679ce"/>
      <w:bookmarkEnd w:id="35"/>
      <w:r w:rsidRPr="00C743F8">
        <w:rPr>
          <w:sz w:val="22"/>
          <w:szCs w:val="22"/>
        </w:rPr>
        <w:t>3) skirti būsto šildymo išlaidų kompensaciją už didesnį, negu nustatyta šio įstatymo 12 straipsnio 1 dalies 1 punkte, naudingojo būsto ploto normatyvą;</w:t>
      </w:r>
      <w:r w:rsidRPr="00C743F8">
        <w:rPr>
          <w:szCs w:val="24"/>
        </w:rPr>
        <w:t xml:space="preserve"> </w:t>
      </w:r>
    </w:p>
    <w:p w:rsidR="00C743F8" w:rsidRPr="00C743F8" w:rsidRDefault="00C743F8" w:rsidP="00C743F8">
      <w:pPr>
        <w:ind w:firstLine="720"/>
        <w:jc w:val="both"/>
        <w:rPr>
          <w:szCs w:val="24"/>
          <w:lang w:val="en-US"/>
        </w:rPr>
      </w:pPr>
      <w:bookmarkStart w:id="36" w:name="part_5c24b2ebddde4d1489510d63a6d7fd7d"/>
      <w:bookmarkEnd w:id="36"/>
      <w:r w:rsidRPr="00C743F8">
        <w:rPr>
          <w:sz w:val="22"/>
          <w:szCs w:val="22"/>
        </w:rPr>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C743F8" w:rsidRPr="00C743F8" w:rsidRDefault="00C743F8" w:rsidP="00C743F8">
      <w:pPr>
        <w:ind w:firstLine="720"/>
        <w:jc w:val="both"/>
        <w:rPr>
          <w:szCs w:val="24"/>
          <w:lang w:val="en-US"/>
        </w:rPr>
      </w:pPr>
      <w:bookmarkStart w:id="37" w:name="part_3bf6a5667b16453598b404b8833e4e9f"/>
      <w:bookmarkEnd w:id="37"/>
      <w:r w:rsidRPr="00C743F8">
        <w:rPr>
          <w:sz w:val="22"/>
          <w:szCs w:val="22"/>
        </w:rPr>
        <w:t>5) skirti socialinę pašalpą bendrai gyvenantiems asmenims atskirai, kai santuokos nutraukimo bylos nagrinėjimo metu yra ginčas;</w:t>
      </w:r>
    </w:p>
    <w:p w:rsidR="00C743F8" w:rsidRPr="00C743F8" w:rsidRDefault="00C743F8" w:rsidP="00C743F8">
      <w:pPr>
        <w:ind w:firstLine="720"/>
        <w:jc w:val="both"/>
        <w:rPr>
          <w:szCs w:val="24"/>
          <w:lang w:val="en-US"/>
        </w:rPr>
      </w:pPr>
      <w:bookmarkStart w:id="38" w:name="part_2c80791fcc9245e7a94700548cdf6634"/>
      <w:bookmarkEnd w:id="38"/>
      <w:r w:rsidRPr="00C743F8">
        <w:rPr>
          <w:sz w:val="22"/>
          <w:szCs w:val="22"/>
        </w:rPr>
        <w:t>6) skirti socialinę pašalpą, jeigu bendrai gyvenančių asmenų arba vieno gyvenančio asmens vidutinės pajamos per mėnesį ne daugiau kaip 50 procentų viršija valstybės remiamų pajamų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C743F8" w:rsidRPr="00C743F8" w:rsidRDefault="00C743F8" w:rsidP="00C743F8">
      <w:pPr>
        <w:ind w:firstLine="720"/>
        <w:jc w:val="both"/>
        <w:rPr>
          <w:szCs w:val="24"/>
          <w:lang w:val="en-US"/>
        </w:rPr>
      </w:pPr>
      <w:bookmarkStart w:id="39" w:name="part_9c9c42e3ddd4417c836d2197097c653d"/>
      <w:bookmarkEnd w:id="39"/>
      <w:r w:rsidRPr="00C743F8">
        <w:rPr>
          <w:sz w:val="22"/>
          <w:szCs w:val="22"/>
        </w:rPr>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C743F8" w:rsidRPr="00C743F8" w:rsidRDefault="00C743F8" w:rsidP="00C743F8">
      <w:pPr>
        <w:ind w:firstLine="720"/>
        <w:jc w:val="both"/>
        <w:rPr>
          <w:szCs w:val="24"/>
          <w:lang w:val="en-US"/>
        </w:rPr>
      </w:pPr>
      <w:bookmarkStart w:id="40" w:name="part_dc4454c2fccc4f05989f71b8fa0df1e5"/>
      <w:bookmarkEnd w:id="40"/>
      <w:r w:rsidRPr="00C743F8">
        <w:rPr>
          <w:sz w:val="22"/>
          <w:szCs w:val="22"/>
        </w:rPr>
        <w:t>8) skirti būsto šildymo išlaidų kompensaciją, jeigu daugiabučio namo buto savininkas neatitinka šio įstatymo 7 straipsnio 5 dalyje nustatytų reikalavimų;</w:t>
      </w:r>
    </w:p>
    <w:p w:rsidR="00C743F8" w:rsidRPr="00C743F8" w:rsidRDefault="00C743F8" w:rsidP="00C743F8">
      <w:pPr>
        <w:ind w:firstLine="720"/>
        <w:jc w:val="both"/>
        <w:rPr>
          <w:szCs w:val="24"/>
          <w:lang w:val="en-US"/>
        </w:rPr>
      </w:pPr>
      <w:bookmarkStart w:id="41" w:name="part_df524e15cff44c4f82e96e2c935709f5"/>
      <w:bookmarkEnd w:id="41"/>
      <w:r w:rsidRPr="00C743F8">
        <w:rPr>
          <w:sz w:val="22"/>
          <w:szCs w:val="22"/>
        </w:rPr>
        <w:t>9) skirti socialinę pašalpą ir kompensacijas bendrai gyvenantiems asmenims arba vienam gyvenančiam asmeniui, kai jiems piniginė socialinė parama neskiriama šio įstatymo 21 straipsnio 11 dalyje nustatytu atveju;</w:t>
      </w:r>
    </w:p>
    <w:p w:rsidR="00C743F8" w:rsidRDefault="00C743F8" w:rsidP="00C743F8">
      <w:pPr>
        <w:ind w:firstLine="720"/>
        <w:jc w:val="both"/>
        <w:rPr>
          <w:sz w:val="22"/>
          <w:szCs w:val="22"/>
        </w:rPr>
      </w:pPr>
      <w:bookmarkStart w:id="42" w:name="part_f22dbdc2c7cc431ca9a5c7e7df23e311"/>
      <w:bookmarkStart w:id="43" w:name="part_657fdd42b3f94c81ba324e65a19e91cb"/>
      <w:bookmarkEnd w:id="42"/>
      <w:bookmarkEnd w:id="43"/>
      <w:r w:rsidRPr="00C743F8">
        <w:rPr>
          <w:sz w:val="22"/>
          <w:szCs w:val="22"/>
        </w:rPr>
        <w:t>11)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2D48D6" w:rsidRPr="00C743F8" w:rsidRDefault="002D48D6" w:rsidP="00C743F8">
      <w:pPr>
        <w:ind w:firstLine="720"/>
        <w:jc w:val="both"/>
        <w:rPr>
          <w:szCs w:val="24"/>
          <w:lang w:val="en-US"/>
        </w:rPr>
      </w:pPr>
    </w:p>
    <w:p w:rsidR="00E51915" w:rsidRDefault="00995B05" w:rsidP="002D48D6">
      <w:pPr>
        <w:ind w:right="-82"/>
        <w:jc w:val="center"/>
        <w:rPr>
          <w:sz w:val="22"/>
          <w:lang w:eastAsia="en-US"/>
        </w:rPr>
      </w:pPr>
      <w:r w:rsidRPr="00995B05">
        <w:rPr>
          <w:sz w:val="22"/>
          <w:lang w:eastAsia="en-US"/>
        </w:rPr>
        <w:t>___________________________________________</w:t>
      </w: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2D48D6">
      <w:pPr>
        <w:ind w:right="-82"/>
        <w:jc w:val="center"/>
        <w:rPr>
          <w:szCs w:val="24"/>
        </w:rPr>
      </w:pPr>
    </w:p>
    <w:p w:rsidR="00DE32ED" w:rsidRDefault="00DE32ED" w:rsidP="00DE32ED">
      <w:pPr>
        <w:ind w:right="-82"/>
        <w:jc w:val="center"/>
        <w:rPr>
          <w:szCs w:val="24"/>
        </w:rPr>
      </w:pPr>
    </w:p>
    <w:p w:rsidR="00DE32ED" w:rsidRDefault="00DE32ED" w:rsidP="00DE32ED">
      <w:pPr>
        <w:ind w:right="-82"/>
        <w:jc w:val="center"/>
        <w:rPr>
          <w:szCs w:val="24"/>
        </w:rPr>
      </w:pPr>
    </w:p>
    <w:p w:rsidR="00DE32ED" w:rsidRDefault="00DE32ED" w:rsidP="00DE32ED">
      <w:pPr>
        <w:ind w:right="-82"/>
        <w:jc w:val="center"/>
        <w:rPr>
          <w:szCs w:val="24"/>
        </w:rPr>
      </w:pPr>
    </w:p>
    <w:p w:rsidR="00DE32ED" w:rsidRDefault="00DE32ED" w:rsidP="00DE32ED">
      <w:pPr>
        <w:ind w:right="-82"/>
        <w:jc w:val="center"/>
        <w:rPr>
          <w:szCs w:val="24"/>
        </w:rPr>
      </w:pPr>
    </w:p>
    <w:p w:rsidR="00DE32ED" w:rsidRDefault="00DE32ED" w:rsidP="00DE32ED">
      <w:pPr>
        <w:jc w:val="right"/>
        <w:rPr>
          <w:b/>
          <w:bCs/>
          <w:caps/>
        </w:rPr>
      </w:pPr>
      <w:r>
        <w:rPr>
          <w:b/>
          <w:bCs/>
        </w:rPr>
        <w:t>Išrašas</w:t>
      </w:r>
    </w:p>
    <w:p w:rsidR="00DE32ED" w:rsidRDefault="00DE32ED" w:rsidP="00DE32ED">
      <w:pPr>
        <w:jc w:val="center"/>
        <w:rPr>
          <w:b/>
          <w:bCs/>
          <w:caps/>
        </w:rPr>
      </w:pPr>
      <w:r>
        <w:rPr>
          <w:b/>
          <w:bCs/>
          <w:caps/>
        </w:rPr>
        <w:t>LIETUVOS RESPUBLIKOS</w:t>
      </w:r>
    </w:p>
    <w:p w:rsidR="00DE32ED" w:rsidRDefault="00DE32ED" w:rsidP="00DE32ED">
      <w:pPr>
        <w:jc w:val="center"/>
        <w:rPr>
          <w:b/>
          <w:caps/>
        </w:rPr>
      </w:pPr>
      <w:r>
        <w:rPr>
          <w:b/>
          <w:caps/>
        </w:rPr>
        <w:t xml:space="preserve">PINIGINĖS SOCIALINĖS PARAMOS NEPASITURINTIEMS GYVENTOJAMS ĮSTATYMO NR. IX-1675 8, 10 IR 21 STRAIPSNIŲ PAKEITIMO ĮSTATYMO </w:t>
      </w:r>
      <w:r>
        <w:rPr>
          <w:b/>
          <w:caps/>
        </w:rPr>
        <w:br/>
        <w:t>NR. XIII-949 PAKEITIMO</w:t>
      </w:r>
    </w:p>
    <w:p w:rsidR="00DE32ED" w:rsidRDefault="00DE32ED" w:rsidP="00DE32ED">
      <w:pPr>
        <w:jc w:val="center"/>
        <w:rPr>
          <w:caps/>
        </w:rPr>
      </w:pPr>
      <w:r>
        <w:rPr>
          <w:b/>
          <w:caps/>
        </w:rPr>
        <w:t>ĮSTATYMAS</w:t>
      </w:r>
    </w:p>
    <w:p w:rsidR="00DE32ED" w:rsidRDefault="00DE32ED" w:rsidP="00DE32ED">
      <w:pPr>
        <w:jc w:val="center"/>
        <w:rPr>
          <w:b/>
          <w:caps/>
        </w:rPr>
      </w:pPr>
    </w:p>
    <w:p w:rsidR="00DE32ED" w:rsidRDefault="00DE32ED" w:rsidP="00DE32ED">
      <w:pPr>
        <w:jc w:val="center"/>
        <w:rPr>
          <w:szCs w:val="24"/>
        </w:rPr>
      </w:pPr>
      <w:r>
        <w:rPr>
          <w:szCs w:val="24"/>
        </w:rPr>
        <w:t>2018 m. birželio 29 d. Nr. XIII-1403</w:t>
      </w:r>
    </w:p>
    <w:p w:rsidR="00DE32ED" w:rsidRDefault="00DE32ED" w:rsidP="00DE32ED">
      <w:pPr>
        <w:jc w:val="center"/>
        <w:rPr>
          <w:szCs w:val="24"/>
        </w:rPr>
      </w:pPr>
      <w:r>
        <w:rPr>
          <w:szCs w:val="24"/>
        </w:rPr>
        <w:t>Vilnius</w:t>
      </w:r>
    </w:p>
    <w:p w:rsidR="00DE32ED" w:rsidRDefault="00DE32ED" w:rsidP="00DE32ED">
      <w:pPr>
        <w:jc w:val="center"/>
        <w:rPr>
          <w:sz w:val="22"/>
        </w:rPr>
      </w:pPr>
    </w:p>
    <w:p w:rsidR="00DE32ED" w:rsidRDefault="00DE32ED" w:rsidP="00DE32ED">
      <w:pPr>
        <w:ind w:firstLine="720"/>
        <w:jc w:val="both"/>
        <w:rPr>
          <w:sz w:val="16"/>
          <w:szCs w:val="16"/>
        </w:rPr>
      </w:pPr>
    </w:p>
    <w:p w:rsidR="00DE32ED" w:rsidRDefault="00DE32ED" w:rsidP="00DE32ED">
      <w:pPr>
        <w:widowControl w:val="0"/>
        <w:ind w:firstLine="720"/>
        <w:jc w:val="both"/>
        <w:rPr>
          <w:b/>
          <w:color w:val="000000"/>
          <w:szCs w:val="24"/>
        </w:rPr>
      </w:pPr>
      <w:r>
        <w:rPr>
          <w:b/>
          <w:color w:val="000000"/>
          <w:szCs w:val="24"/>
        </w:rPr>
        <w:t>2 straipsnis. Įstatymo įsigaliojimas, įgyvendinimas ir taikymas</w:t>
      </w:r>
    </w:p>
    <w:p w:rsidR="00DE32ED" w:rsidRDefault="00DE32ED" w:rsidP="00DE32ED">
      <w:pPr>
        <w:widowControl w:val="0"/>
        <w:ind w:firstLine="720"/>
        <w:jc w:val="both"/>
        <w:rPr>
          <w:color w:val="000000"/>
          <w:szCs w:val="24"/>
        </w:rPr>
      </w:pPr>
      <w:r>
        <w:rPr>
          <w:color w:val="000000"/>
          <w:szCs w:val="24"/>
        </w:rPr>
        <w:t>1. Šis įstatymas, išskyrus šio įstatymo 1 straipsnyje išdėstyto Lietuvos Respublikos piniginės socialinės paramos nepasiturintiems gyventojams įstatymo Nr. IX-1675 8, 10, 17, 18, 19, 21, 23 ir 25 straipsnių pakeitimo įstatymo 2 straipsnio 2 dalį, 3 straipsnio 1, 5, 6 dalis ir šio straipsnio 4, 5 ir 6 dalis, įsigalioja 2018 m. spalio 1 d.</w:t>
      </w:r>
    </w:p>
    <w:p w:rsidR="00DE32ED" w:rsidRDefault="00DE32ED" w:rsidP="00DE32ED">
      <w:pPr>
        <w:widowControl w:val="0"/>
        <w:ind w:firstLine="720"/>
        <w:jc w:val="both"/>
        <w:rPr>
          <w:color w:val="000000"/>
          <w:szCs w:val="24"/>
        </w:rPr>
      </w:pPr>
      <w:r>
        <w:rPr>
          <w:color w:val="000000"/>
          <w:szCs w:val="24"/>
        </w:rPr>
        <w:t xml:space="preserve">2. Šio įstatymo 1 straipsnyje išdėstyto Lietuvos Respublikos piniginės socialinės paramos nepasiturintiems gyventojams įstatymo Nr. IX-1675 8, 10, 17, 18, 19, 21, 23 ir 25 straipsnių pakeitimo įstatymo 2 straipsnio 2 dalis ir 3 straipsnio 1, 5, 6 dalys įsigalioja 2019 m. sausio 1 d. </w:t>
      </w:r>
    </w:p>
    <w:p w:rsidR="00DE32ED" w:rsidRDefault="00DE32ED" w:rsidP="00DE32ED">
      <w:pPr>
        <w:widowControl w:val="0"/>
        <w:ind w:firstLine="720"/>
        <w:jc w:val="both"/>
        <w:rPr>
          <w:color w:val="000000"/>
          <w:szCs w:val="24"/>
        </w:rPr>
      </w:pPr>
      <w:r>
        <w:rPr>
          <w:color w:val="000000"/>
          <w:szCs w:val="24"/>
        </w:rPr>
        <w:t>3. Piniginė socialinė parama nuo 2018 m. spalio 1 d. skiriama šia tvarka:</w:t>
      </w:r>
    </w:p>
    <w:p w:rsidR="00DE32ED" w:rsidRDefault="00DE32ED" w:rsidP="00DE32ED">
      <w:pPr>
        <w:widowControl w:val="0"/>
        <w:ind w:firstLine="720"/>
        <w:jc w:val="both"/>
        <w:rPr>
          <w:color w:val="000000"/>
          <w:szCs w:val="24"/>
        </w:rPr>
      </w:pPr>
      <w:r>
        <w:rPr>
          <w:color w:val="000000"/>
          <w:szCs w:val="24"/>
        </w:rPr>
        <w:t>1) jeigu sprendimas dėl piniginės socialinės paramos skyrimo priimtas iki šio įstatymo įsigaliojimo, piniginės socialinės paramos dydis neperskaičiuojamas;</w:t>
      </w:r>
    </w:p>
    <w:p w:rsidR="00DE32ED" w:rsidRDefault="00DE32ED" w:rsidP="00DE32ED">
      <w:pPr>
        <w:widowControl w:val="0"/>
        <w:ind w:firstLine="720"/>
        <w:jc w:val="both"/>
        <w:rPr>
          <w:color w:val="000000"/>
          <w:szCs w:val="24"/>
        </w:rPr>
      </w:pPr>
      <w:r>
        <w:rPr>
          <w:color w:val="000000"/>
          <w:szCs w:val="24"/>
        </w:rPr>
        <w:t>2) jeigu dėl piniginės socialinės paramos kreiptasi iki 2018 m. spalio 1 d., skiriant piniginę socialinę paramą, taikomos iki 2018 m. spalio 1 d. galiojusios Lietuvos Respublikos piniginės socialinės paramos nepasiturintiems gyventojams įstatymo nuostatos;</w:t>
      </w:r>
    </w:p>
    <w:p w:rsidR="00DE32ED" w:rsidRDefault="00DE32ED" w:rsidP="00DE32ED">
      <w:pPr>
        <w:widowControl w:val="0"/>
        <w:ind w:firstLine="720"/>
        <w:jc w:val="both"/>
        <w:rPr>
          <w:color w:val="000000"/>
          <w:szCs w:val="24"/>
        </w:rPr>
      </w:pPr>
      <w:r>
        <w:rPr>
          <w:color w:val="000000"/>
          <w:szCs w:val="24"/>
        </w:rPr>
        <w:t>3) jeigu dėl piniginės socialinės paramos kreiptasi po 2018 m. spalio 1 d. ir vadovaujantis Lietuvos Respublikos piniginės socialinės paramos nepasiturintiems gyventojams įstatymo 21 straipsnio 2, 4, 5 ir (ar) 6 dalimis skiriama piniginė socialinė parama už mėnesius iki šio įstatymo įsigaliojimo, taikomos šio įstatymo 1 straipsnyje išdėstyto Lietuvos Respublikos piniginės socialinės paramos nepasiturintiems gyventojams įstatymo Nr. IX-1675 8, 10, 17, 18, 19, 21, 23 ir 25 straipsnių pakeitimo įstatymo nuostatos.</w:t>
      </w:r>
    </w:p>
    <w:p w:rsidR="00DE32ED" w:rsidRDefault="00DE32ED" w:rsidP="00DE32ED">
      <w:pPr>
        <w:widowControl w:val="0"/>
        <w:ind w:firstLine="720"/>
        <w:jc w:val="both"/>
        <w:rPr>
          <w:color w:val="000000"/>
          <w:szCs w:val="24"/>
          <w:lang w:eastAsia="en-US"/>
        </w:rPr>
      </w:pPr>
      <w:r>
        <w:rPr>
          <w:color w:val="000000"/>
          <w:szCs w:val="24"/>
        </w:rPr>
        <w:t>4. Jeigu papildoma socialinės pašalpos dalis įsidarbinus paskirta iki 2018 m. gruodžio 31 d. ir jos mokėjimo laikotarpis nepasibaigęs, po 2019 m. sausio 1 d. papildomos socialinės pašalpos dalies įsidarbinus mokėjimas pratęsiamas be atskiro šios pašalpos gavėjo prašymo šio įstatymo 1 straipsnyje išdėstyto Lietuvos Respublikos piniginės socialinės paramos nepasiturintiems gyventojams įstatymo Nr. IX-1675 8, 10, 17, 18, 19, 21, 23 ir 25 straipsnių pakeitimo įstatymo 2 straipsnio 2 dalyje išdėstytame Lietuvos Respublikos piniginės socialinės paramos nepasiturintiems gyventojams įstatymo 10 straipsnyje nustatyta tvarka, bet ne ilgiau kaip iki 12 mėnesių termino pabaigos.</w:t>
      </w:r>
    </w:p>
    <w:p w:rsidR="00DE32ED" w:rsidRDefault="00DE32ED" w:rsidP="00DE32ED">
      <w:pPr>
        <w:widowControl w:val="0"/>
        <w:ind w:firstLine="720"/>
        <w:jc w:val="both"/>
        <w:rPr>
          <w:color w:val="000000"/>
          <w:szCs w:val="24"/>
        </w:rPr>
      </w:pPr>
      <w:r w:rsidRPr="00DE32ED">
        <w:rPr>
          <w:color w:val="000000"/>
          <w:szCs w:val="24"/>
          <w:highlight w:val="lightGray"/>
        </w:rPr>
        <w:t>5. Lietuvos Respublikos socialinės apsaugos ir darbo ministras ir savivaldybių institucijos iki 2018 m. rugsėjo 30 d. priima šio įstatymo įgyvendinamuosius teisės aktus dėl šio įstatymo 1 straipsnyje išdėstyto Lietuvos Respublikos piniginės socialinės paramos nepasiturintiems gyventojams įstatymo Nr. IX-1675 8, 10, 17, 18, 19, 21, 23 ir 25 straipsnių pakeitimo įstatymo nuostatų, kurios įsigalioja 2018 m. spalio 1 d.</w:t>
      </w:r>
    </w:p>
    <w:p w:rsidR="00DE32ED" w:rsidRDefault="00DE32ED" w:rsidP="00DE32ED">
      <w:pPr>
        <w:widowControl w:val="0"/>
        <w:ind w:firstLine="720"/>
        <w:jc w:val="both"/>
        <w:rPr>
          <w:color w:val="000000"/>
          <w:szCs w:val="24"/>
        </w:rPr>
      </w:pPr>
      <w:r>
        <w:rPr>
          <w:color w:val="000000"/>
          <w:szCs w:val="24"/>
        </w:rPr>
        <w:t xml:space="preserve">6. Lietuvos Respublikos socialinės apsaugos ir darbo ministras ir savivaldybių institucijos iki 2018 m. gruodžio 31 d. priima šio įstatymo įgyvendinamuosius teisės aktus dėl šio įstatymo 1 straipsnyje išdėstyto Lietuvos Respublikos piniginės socialinės paramos nepasiturintiems gyventojams įstatymo Nr. IX-1675 8, 10, 17, 18, 19, 21, 23 ir 25 straipsnių pakeitimo įstatymo nuostatų, kurios įsigalioja 2019 m. sausio 1 d. </w:t>
      </w:r>
    </w:p>
    <w:p w:rsidR="00DE32ED" w:rsidRDefault="00DE32ED" w:rsidP="00DE32ED">
      <w:pPr>
        <w:widowControl w:val="0"/>
        <w:ind w:firstLine="720"/>
        <w:jc w:val="both"/>
        <w:rPr>
          <w:color w:val="000000"/>
          <w:szCs w:val="24"/>
        </w:rPr>
      </w:pPr>
    </w:p>
    <w:p w:rsidR="00DE32ED" w:rsidRDefault="00DE32ED" w:rsidP="00DE32ED">
      <w:pPr>
        <w:widowControl w:val="0"/>
        <w:ind w:firstLine="720"/>
        <w:jc w:val="center"/>
        <w:rPr>
          <w:color w:val="000000"/>
          <w:szCs w:val="24"/>
        </w:rPr>
      </w:pPr>
      <w:r>
        <w:rPr>
          <w:color w:val="000000"/>
          <w:szCs w:val="24"/>
        </w:rPr>
        <w:t>____________________________________________</w:t>
      </w:r>
    </w:p>
    <w:p w:rsidR="00DE32ED" w:rsidRDefault="00DE32ED" w:rsidP="00DE32ED">
      <w:pPr>
        <w:widowControl w:val="0"/>
        <w:ind w:firstLine="720"/>
        <w:jc w:val="both"/>
        <w:rPr>
          <w:color w:val="000000"/>
          <w:szCs w:val="24"/>
        </w:rPr>
      </w:pPr>
    </w:p>
    <w:sectPr w:rsidR="00DE32ED" w:rsidSect="00074E67">
      <w:headerReference w:type="default" r:id="rId11"/>
      <w:head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812D35">
          <w:rPr>
            <w:noProof/>
          </w:rPr>
          <w:t>9</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52B41"/>
    <w:rsid w:val="00074E67"/>
    <w:rsid w:val="00087C68"/>
    <w:rsid w:val="000944BF"/>
    <w:rsid w:val="000A48B3"/>
    <w:rsid w:val="000E6C34"/>
    <w:rsid w:val="001444C8"/>
    <w:rsid w:val="00163473"/>
    <w:rsid w:val="00165393"/>
    <w:rsid w:val="001909AF"/>
    <w:rsid w:val="001A17EE"/>
    <w:rsid w:val="001B01B1"/>
    <w:rsid w:val="001D1AE7"/>
    <w:rsid w:val="001E08C2"/>
    <w:rsid w:val="00226763"/>
    <w:rsid w:val="00237B69"/>
    <w:rsid w:val="00242B88"/>
    <w:rsid w:val="002610CB"/>
    <w:rsid w:val="00263AFB"/>
    <w:rsid w:val="00265941"/>
    <w:rsid w:val="00277AC3"/>
    <w:rsid w:val="00291226"/>
    <w:rsid w:val="002929CF"/>
    <w:rsid w:val="002A7CE8"/>
    <w:rsid w:val="002B5CD4"/>
    <w:rsid w:val="002C3362"/>
    <w:rsid w:val="002C3B97"/>
    <w:rsid w:val="002C6615"/>
    <w:rsid w:val="002D48D6"/>
    <w:rsid w:val="002E0D05"/>
    <w:rsid w:val="00324750"/>
    <w:rsid w:val="00347F54"/>
    <w:rsid w:val="00384543"/>
    <w:rsid w:val="003A3546"/>
    <w:rsid w:val="003B36B8"/>
    <w:rsid w:val="003C09F9"/>
    <w:rsid w:val="003E5D65"/>
    <w:rsid w:val="003E603A"/>
    <w:rsid w:val="00404C6B"/>
    <w:rsid w:val="00405B54"/>
    <w:rsid w:val="00430973"/>
    <w:rsid w:val="00433CCC"/>
    <w:rsid w:val="004545AD"/>
    <w:rsid w:val="00472954"/>
    <w:rsid w:val="004E607F"/>
    <w:rsid w:val="00580BAF"/>
    <w:rsid w:val="005A777C"/>
    <w:rsid w:val="005C29DF"/>
    <w:rsid w:val="005C6154"/>
    <w:rsid w:val="00606132"/>
    <w:rsid w:val="006254EA"/>
    <w:rsid w:val="00630AFB"/>
    <w:rsid w:val="00647ABE"/>
    <w:rsid w:val="006534F5"/>
    <w:rsid w:val="006C7469"/>
    <w:rsid w:val="006E106A"/>
    <w:rsid w:val="006F416F"/>
    <w:rsid w:val="006F4715"/>
    <w:rsid w:val="007004F0"/>
    <w:rsid w:val="0070711F"/>
    <w:rsid w:val="00710820"/>
    <w:rsid w:val="00713BC8"/>
    <w:rsid w:val="00732853"/>
    <w:rsid w:val="0074466E"/>
    <w:rsid w:val="00746C24"/>
    <w:rsid w:val="00747F5C"/>
    <w:rsid w:val="00754E46"/>
    <w:rsid w:val="007775F7"/>
    <w:rsid w:val="007810D9"/>
    <w:rsid w:val="007B03B8"/>
    <w:rsid w:val="007C4AB0"/>
    <w:rsid w:val="007F3087"/>
    <w:rsid w:val="007F6345"/>
    <w:rsid w:val="00801E4F"/>
    <w:rsid w:val="00812D35"/>
    <w:rsid w:val="0083382A"/>
    <w:rsid w:val="008623E9"/>
    <w:rsid w:val="00864F6F"/>
    <w:rsid w:val="008C6BDA"/>
    <w:rsid w:val="008D69DD"/>
    <w:rsid w:val="008F1DA5"/>
    <w:rsid w:val="008F665C"/>
    <w:rsid w:val="009277CC"/>
    <w:rsid w:val="00932DDD"/>
    <w:rsid w:val="00956F18"/>
    <w:rsid w:val="00976AB9"/>
    <w:rsid w:val="00995B05"/>
    <w:rsid w:val="009A4237"/>
    <w:rsid w:val="009B0879"/>
    <w:rsid w:val="009F193A"/>
    <w:rsid w:val="00A156E4"/>
    <w:rsid w:val="00A233FE"/>
    <w:rsid w:val="00A30890"/>
    <w:rsid w:val="00A3260E"/>
    <w:rsid w:val="00A36CFA"/>
    <w:rsid w:val="00A44DC7"/>
    <w:rsid w:val="00A56070"/>
    <w:rsid w:val="00A773D1"/>
    <w:rsid w:val="00A8670A"/>
    <w:rsid w:val="00A92C29"/>
    <w:rsid w:val="00A9592B"/>
    <w:rsid w:val="00AA1909"/>
    <w:rsid w:val="00AA5DFD"/>
    <w:rsid w:val="00AC481E"/>
    <w:rsid w:val="00AD2ED9"/>
    <w:rsid w:val="00AD2EE1"/>
    <w:rsid w:val="00AD72C1"/>
    <w:rsid w:val="00B10433"/>
    <w:rsid w:val="00B40258"/>
    <w:rsid w:val="00B66CD1"/>
    <w:rsid w:val="00B7239E"/>
    <w:rsid w:val="00B7320C"/>
    <w:rsid w:val="00BA64BE"/>
    <w:rsid w:val="00BA6CA6"/>
    <w:rsid w:val="00BB07E2"/>
    <w:rsid w:val="00BD0514"/>
    <w:rsid w:val="00C4624B"/>
    <w:rsid w:val="00C659CB"/>
    <w:rsid w:val="00C70A51"/>
    <w:rsid w:val="00C73DF4"/>
    <w:rsid w:val="00C743F8"/>
    <w:rsid w:val="00CA7B58"/>
    <w:rsid w:val="00CB3E22"/>
    <w:rsid w:val="00CC36B8"/>
    <w:rsid w:val="00CE49F9"/>
    <w:rsid w:val="00CF4742"/>
    <w:rsid w:val="00D2166F"/>
    <w:rsid w:val="00D37FE8"/>
    <w:rsid w:val="00D81831"/>
    <w:rsid w:val="00DB0811"/>
    <w:rsid w:val="00DC30D5"/>
    <w:rsid w:val="00DE0BFB"/>
    <w:rsid w:val="00DE32ED"/>
    <w:rsid w:val="00E23A6F"/>
    <w:rsid w:val="00E37B92"/>
    <w:rsid w:val="00E44D60"/>
    <w:rsid w:val="00E51915"/>
    <w:rsid w:val="00E65B25"/>
    <w:rsid w:val="00E96582"/>
    <w:rsid w:val="00EA65AF"/>
    <w:rsid w:val="00EC10BA"/>
    <w:rsid w:val="00ED1DA5"/>
    <w:rsid w:val="00ED3397"/>
    <w:rsid w:val="00EE335D"/>
    <w:rsid w:val="00F108FD"/>
    <w:rsid w:val="00F41647"/>
    <w:rsid w:val="00F4534F"/>
    <w:rsid w:val="00F60107"/>
    <w:rsid w:val="00F675D2"/>
    <w:rsid w:val="00F71567"/>
    <w:rsid w:val="00FB0431"/>
    <w:rsid w:val="00FB263D"/>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7C883101"/>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09627848">
      <w:bodyDiv w:val="1"/>
      <w:marLeft w:val="0"/>
      <w:marRight w:val="0"/>
      <w:marTop w:val="0"/>
      <w:marBottom w:val="0"/>
      <w:divBdr>
        <w:top w:val="none" w:sz="0" w:space="0" w:color="auto"/>
        <w:left w:val="none" w:sz="0" w:space="0" w:color="auto"/>
        <w:bottom w:val="none" w:sz="0" w:space="0" w:color="auto"/>
        <w:right w:val="none" w:sz="0" w:space="0" w:color="auto"/>
      </w:divBdr>
      <w:divsChild>
        <w:div w:id="827327382">
          <w:marLeft w:val="0"/>
          <w:marRight w:val="0"/>
          <w:marTop w:val="0"/>
          <w:marBottom w:val="0"/>
          <w:divBdr>
            <w:top w:val="none" w:sz="0" w:space="0" w:color="auto"/>
            <w:left w:val="none" w:sz="0" w:space="0" w:color="auto"/>
            <w:bottom w:val="none" w:sz="0" w:space="0" w:color="auto"/>
            <w:right w:val="none" w:sz="0" w:space="0" w:color="auto"/>
          </w:divBdr>
          <w:divsChild>
            <w:div w:id="1041979323">
              <w:marLeft w:val="0"/>
              <w:marRight w:val="0"/>
              <w:marTop w:val="0"/>
              <w:marBottom w:val="0"/>
              <w:divBdr>
                <w:top w:val="none" w:sz="0" w:space="0" w:color="auto"/>
                <w:left w:val="none" w:sz="0" w:space="0" w:color="auto"/>
                <w:bottom w:val="none" w:sz="0" w:space="0" w:color="auto"/>
                <w:right w:val="none" w:sz="0" w:space="0" w:color="auto"/>
              </w:divBdr>
              <w:divsChild>
                <w:div w:id="848522042">
                  <w:marLeft w:val="0"/>
                  <w:marRight w:val="0"/>
                  <w:marTop w:val="0"/>
                  <w:marBottom w:val="0"/>
                  <w:divBdr>
                    <w:top w:val="none" w:sz="0" w:space="0" w:color="auto"/>
                    <w:left w:val="none" w:sz="0" w:space="0" w:color="auto"/>
                    <w:bottom w:val="none" w:sz="0" w:space="0" w:color="auto"/>
                    <w:right w:val="none" w:sz="0" w:space="0" w:color="auto"/>
                  </w:divBdr>
                  <w:divsChild>
                    <w:div w:id="1240866906">
                      <w:marLeft w:val="0"/>
                      <w:marRight w:val="0"/>
                      <w:marTop w:val="0"/>
                      <w:marBottom w:val="0"/>
                      <w:divBdr>
                        <w:top w:val="none" w:sz="0" w:space="0" w:color="auto"/>
                        <w:left w:val="none" w:sz="0" w:space="0" w:color="auto"/>
                        <w:bottom w:val="none" w:sz="0" w:space="0" w:color="auto"/>
                        <w:right w:val="none" w:sz="0" w:space="0" w:color="auto"/>
                      </w:divBdr>
                    </w:div>
                    <w:div w:id="918246739">
                      <w:marLeft w:val="0"/>
                      <w:marRight w:val="0"/>
                      <w:marTop w:val="0"/>
                      <w:marBottom w:val="0"/>
                      <w:divBdr>
                        <w:top w:val="none" w:sz="0" w:space="0" w:color="auto"/>
                        <w:left w:val="none" w:sz="0" w:space="0" w:color="auto"/>
                        <w:bottom w:val="none" w:sz="0" w:space="0" w:color="auto"/>
                        <w:right w:val="none" w:sz="0" w:space="0" w:color="auto"/>
                      </w:divBdr>
                    </w:div>
                    <w:div w:id="2131656529">
                      <w:marLeft w:val="0"/>
                      <w:marRight w:val="0"/>
                      <w:marTop w:val="0"/>
                      <w:marBottom w:val="0"/>
                      <w:divBdr>
                        <w:top w:val="none" w:sz="0" w:space="0" w:color="auto"/>
                        <w:left w:val="none" w:sz="0" w:space="0" w:color="auto"/>
                        <w:bottom w:val="none" w:sz="0" w:space="0" w:color="auto"/>
                        <w:right w:val="none" w:sz="0" w:space="0" w:color="auto"/>
                      </w:divBdr>
                    </w:div>
                    <w:div w:id="1652558110">
                      <w:marLeft w:val="0"/>
                      <w:marRight w:val="0"/>
                      <w:marTop w:val="0"/>
                      <w:marBottom w:val="0"/>
                      <w:divBdr>
                        <w:top w:val="none" w:sz="0" w:space="0" w:color="auto"/>
                        <w:left w:val="none" w:sz="0" w:space="0" w:color="auto"/>
                        <w:bottom w:val="none" w:sz="0" w:space="0" w:color="auto"/>
                        <w:right w:val="none" w:sz="0" w:space="0" w:color="auto"/>
                      </w:divBdr>
                    </w:div>
                    <w:div w:id="162668904">
                      <w:marLeft w:val="0"/>
                      <w:marRight w:val="0"/>
                      <w:marTop w:val="0"/>
                      <w:marBottom w:val="0"/>
                      <w:divBdr>
                        <w:top w:val="none" w:sz="0" w:space="0" w:color="auto"/>
                        <w:left w:val="none" w:sz="0" w:space="0" w:color="auto"/>
                        <w:bottom w:val="none" w:sz="0" w:space="0" w:color="auto"/>
                        <w:right w:val="none" w:sz="0" w:space="0" w:color="auto"/>
                      </w:divBdr>
                      <w:divsChild>
                        <w:div w:id="1085999677">
                          <w:marLeft w:val="0"/>
                          <w:marRight w:val="0"/>
                          <w:marTop w:val="0"/>
                          <w:marBottom w:val="0"/>
                          <w:divBdr>
                            <w:top w:val="none" w:sz="0" w:space="0" w:color="auto"/>
                            <w:left w:val="none" w:sz="0" w:space="0" w:color="auto"/>
                            <w:bottom w:val="none" w:sz="0" w:space="0" w:color="auto"/>
                            <w:right w:val="none" w:sz="0" w:space="0" w:color="auto"/>
                          </w:divBdr>
                        </w:div>
                        <w:div w:id="1426026397">
                          <w:marLeft w:val="0"/>
                          <w:marRight w:val="0"/>
                          <w:marTop w:val="0"/>
                          <w:marBottom w:val="0"/>
                          <w:divBdr>
                            <w:top w:val="none" w:sz="0" w:space="0" w:color="auto"/>
                            <w:left w:val="none" w:sz="0" w:space="0" w:color="auto"/>
                            <w:bottom w:val="none" w:sz="0" w:space="0" w:color="auto"/>
                            <w:right w:val="none" w:sz="0" w:space="0" w:color="auto"/>
                          </w:divBdr>
                        </w:div>
                        <w:div w:id="1969972445">
                          <w:marLeft w:val="0"/>
                          <w:marRight w:val="0"/>
                          <w:marTop w:val="0"/>
                          <w:marBottom w:val="0"/>
                          <w:divBdr>
                            <w:top w:val="none" w:sz="0" w:space="0" w:color="auto"/>
                            <w:left w:val="none" w:sz="0" w:space="0" w:color="auto"/>
                            <w:bottom w:val="none" w:sz="0" w:space="0" w:color="auto"/>
                            <w:right w:val="none" w:sz="0" w:space="0" w:color="auto"/>
                          </w:divBdr>
                        </w:div>
                        <w:div w:id="321587235">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466627443">
                          <w:marLeft w:val="0"/>
                          <w:marRight w:val="0"/>
                          <w:marTop w:val="0"/>
                          <w:marBottom w:val="0"/>
                          <w:divBdr>
                            <w:top w:val="none" w:sz="0" w:space="0" w:color="auto"/>
                            <w:left w:val="none" w:sz="0" w:space="0" w:color="auto"/>
                            <w:bottom w:val="none" w:sz="0" w:space="0" w:color="auto"/>
                            <w:right w:val="none" w:sz="0" w:space="0" w:color="auto"/>
                          </w:divBdr>
                        </w:div>
                        <w:div w:id="1922830009">
                          <w:marLeft w:val="0"/>
                          <w:marRight w:val="0"/>
                          <w:marTop w:val="0"/>
                          <w:marBottom w:val="0"/>
                          <w:divBdr>
                            <w:top w:val="none" w:sz="0" w:space="0" w:color="auto"/>
                            <w:left w:val="none" w:sz="0" w:space="0" w:color="auto"/>
                            <w:bottom w:val="none" w:sz="0" w:space="0" w:color="auto"/>
                            <w:right w:val="none" w:sz="0" w:space="0" w:color="auto"/>
                          </w:divBdr>
                        </w:div>
                        <w:div w:id="1614288081">
                          <w:marLeft w:val="0"/>
                          <w:marRight w:val="0"/>
                          <w:marTop w:val="0"/>
                          <w:marBottom w:val="0"/>
                          <w:divBdr>
                            <w:top w:val="none" w:sz="0" w:space="0" w:color="auto"/>
                            <w:left w:val="none" w:sz="0" w:space="0" w:color="auto"/>
                            <w:bottom w:val="none" w:sz="0" w:space="0" w:color="auto"/>
                            <w:right w:val="none" w:sz="0" w:space="0" w:color="auto"/>
                          </w:divBdr>
                        </w:div>
                        <w:div w:id="511070429">
                          <w:marLeft w:val="0"/>
                          <w:marRight w:val="0"/>
                          <w:marTop w:val="0"/>
                          <w:marBottom w:val="0"/>
                          <w:divBdr>
                            <w:top w:val="none" w:sz="0" w:space="0" w:color="auto"/>
                            <w:left w:val="none" w:sz="0" w:space="0" w:color="auto"/>
                            <w:bottom w:val="none" w:sz="0" w:space="0" w:color="auto"/>
                            <w:right w:val="none" w:sz="0" w:space="0" w:color="auto"/>
                          </w:divBdr>
                        </w:div>
                        <w:div w:id="1615405488">
                          <w:marLeft w:val="0"/>
                          <w:marRight w:val="0"/>
                          <w:marTop w:val="0"/>
                          <w:marBottom w:val="0"/>
                          <w:divBdr>
                            <w:top w:val="none" w:sz="0" w:space="0" w:color="auto"/>
                            <w:left w:val="none" w:sz="0" w:space="0" w:color="auto"/>
                            <w:bottom w:val="none" w:sz="0" w:space="0" w:color="auto"/>
                            <w:right w:val="none" w:sz="0" w:space="0" w:color="auto"/>
                          </w:divBdr>
                        </w:div>
                        <w:div w:id="1984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25717719">
      <w:bodyDiv w:val="1"/>
      <w:marLeft w:val="0"/>
      <w:marRight w:val="0"/>
      <w:marTop w:val="0"/>
      <w:marBottom w:val="0"/>
      <w:divBdr>
        <w:top w:val="none" w:sz="0" w:space="0" w:color="auto"/>
        <w:left w:val="none" w:sz="0" w:space="0" w:color="auto"/>
        <w:bottom w:val="none" w:sz="0" w:space="0" w:color="auto"/>
        <w:right w:val="none" w:sz="0" w:space="0" w:color="auto"/>
      </w:divBdr>
      <w:divsChild>
        <w:div w:id="956067103">
          <w:marLeft w:val="0"/>
          <w:marRight w:val="0"/>
          <w:marTop w:val="0"/>
          <w:marBottom w:val="0"/>
          <w:divBdr>
            <w:top w:val="none" w:sz="0" w:space="0" w:color="auto"/>
            <w:left w:val="none" w:sz="0" w:space="0" w:color="auto"/>
            <w:bottom w:val="none" w:sz="0" w:space="0" w:color="auto"/>
            <w:right w:val="none" w:sz="0" w:space="0" w:color="auto"/>
          </w:divBdr>
          <w:divsChild>
            <w:div w:id="432211663">
              <w:marLeft w:val="0"/>
              <w:marRight w:val="0"/>
              <w:marTop w:val="0"/>
              <w:marBottom w:val="0"/>
              <w:divBdr>
                <w:top w:val="none" w:sz="0" w:space="0" w:color="auto"/>
                <w:left w:val="none" w:sz="0" w:space="0" w:color="auto"/>
                <w:bottom w:val="none" w:sz="0" w:space="0" w:color="auto"/>
                <w:right w:val="none" w:sz="0" w:space="0" w:color="auto"/>
              </w:divBdr>
              <w:divsChild>
                <w:div w:id="1638484407">
                  <w:marLeft w:val="0"/>
                  <w:marRight w:val="0"/>
                  <w:marTop w:val="0"/>
                  <w:marBottom w:val="0"/>
                  <w:divBdr>
                    <w:top w:val="none" w:sz="0" w:space="0" w:color="auto"/>
                    <w:left w:val="none" w:sz="0" w:space="0" w:color="auto"/>
                    <w:bottom w:val="none" w:sz="0" w:space="0" w:color="auto"/>
                    <w:right w:val="none" w:sz="0" w:space="0" w:color="auto"/>
                  </w:divBdr>
                  <w:divsChild>
                    <w:div w:id="1485900145">
                      <w:marLeft w:val="0"/>
                      <w:marRight w:val="0"/>
                      <w:marTop w:val="0"/>
                      <w:marBottom w:val="0"/>
                      <w:divBdr>
                        <w:top w:val="none" w:sz="0" w:space="0" w:color="auto"/>
                        <w:left w:val="none" w:sz="0" w:space="0" w:color="auto"/>
                        <w:bottom w:val="none" w:sz="0" w:space="0" w:color="auto"/>
                        <w:right w:val="none" w:sz="0" w:space="0" w:color="auto"/>
                      </w:divBdr>
                      <w:divsChild>
                        <w:div w:id="1655643029">
                          <w:marLeft w:val="0"/>
                          <w:marRight w:val="0"/>
                          <w:marTop w:val="0"/>
                          <w:marBottom w:val="0"/>
                          <w:divBdr>
                            <w:top w:val="none" w:sz="0" w:space="0" w:color="auto"/>
                            <w:left w:val="none" w:sz="0" w:space="0" w:color="auto"/>
                            <w:bottom w:val="none" w:sz="0" w:space="0" w:color="auto"/>
                            <w:right w:val="none" w:sz="0" w:space="0" w:color="auto"/>
                          </w:divBdr>
                        </w:div>
                        <w:div w:id="929236588">
                          <w:marLeft w:val="0"/>
                          <w:marRight w:val="0"/>
                          <w:marTop w:val="0"/>
                          <w:marBottom w:val="0"/>
                          <w:divBdr>
                            <w:top w:val="none" w:sz="0" w:space="0" w:color="auto"/>
                            <w:left w:val="none" w:sz="0" w:space="0" w:color="auto"/>
                            <w:bottom w:val="none" w:sz="0" w:space="0" w:color="auto"/>
                            <w:right w:val="none" w:sz="0" w:space="0" w:color="auto"/>
                          </w:divBdr>
                        </w:div>
                        <w:div w:id="1892957917">
                          <w:marLeft w:val="0"/>
                          <w:marRight w:val="0"/>
                          <w:marTop w:val="0"/>
                          <w:marBottom w:val="0"/>
                          <w:divBdr>
                            <w:top w:val="none" w:sz="0" w:space="0" w:color="auto"/>
                            <w:left w:val="none" w:sz="0" w:space="0" w:color="auto"/>
                            <w:bottom w:val="none" w:sz="0" w:space="0" w:color="auto"/>
                            <w:right w:val="none" w:sz="0" w:space="0" w:color="auto"/>
                          </w:divBdr>
                        </w:div>
                        <w:div w:id="1099564649">
                          <w:marLeft w:val="0"/>
                          <w:marRight w:val="0"/>
                          <w:marTop w:val="0"/>
                          <w:marBottom w:val="0"/>
                          <w:divBdr>
                            <w:top w:val="none" w:sz="0" w:space="0" w:color="auto"/>
                            <w:left w:val="none" w:sz="0" w:space="0" w:color="auto"/>
                            <w:bottom w:val="none" w:sz="0" w:space="0" w:color="auto"/>
                            <w:right w:val="none" w:sz="0" w:space="0" w:color="auto"/>
                          </w:divBdr>
                        </w:div>
                        <w:div w:id="56049632">
                          <w:marLeft w:val="0"/>
                          <w:marRight w:val="0"/>
                          <w:marTop w:val="0"/>
                          <w:marBottom w:val="0"/>
                          <w:divBdr>
                            <w:top w:val="none" w:sz="0" w:space="0" w:color="auto"/>
                            <w:left w:val="none" w:sz="0" w:space="0" w:color="auto"/>
                            <w:bottom w:val="none" w:sz="0" w:space="0" w:color="auto"/>
                            <w:right w:val="none" w:sz="0" w:space="0" w:color="auto"/>
                          </w:divBdr>
                        </w:div>
                        <w:div w:id="433092171">
                          <w:marLeft w:val="0"/>
                          <w:marRight w:val="0"/>
                          <w:marTop w:val="0"/>
                          <w:marBottom w:val="0"/>
                          <w:divBdr>
                            <w:top w:val="none" w:sz="0" w:space="0" w:color="auto"/>
                            <w:left w:val="none" w:sz="0" w:space="0" w:color="auto"/>
                            <w:bottom w:val="none" w:sz="0" w:space="0" w:color="auto"/>
                            <w:right w:val="none" w:sz="0" w:space="0" w:color="auto"/>
                          </w:divBdr>
                        </w:div>
                        <w:div w:id="1387757075">
                          <w:marLeft w:val="0"/>
                          <w:marRight w:val="0"/>
                          <w:marTop w:val="0"/>
                          <w:marBottom w:val="0"/>
                          <w:divBdr>
                            <w:top w:val="none" w:sz="0" w:space="0" w:color="auto"/>
                            <w:left w:val="none" w:sz="0" w:space="0" w:color="auto"/>
                            <w:bottom w:val="none" w:sz="0" w:space="0" w:color="auto"/>
                            <w:right w:val="none" w:sz="0" w:space="0" w:color="auto"/>
                          </w:divBdr>
                        </w:div>
                        <w:div w:id="1289628457">
                          <w:marLeft w:val="0"/>
                          <w:marRight w:val="0"/>
                          <w:marTop w:val="0"/>
                          <w:marBottom w:val="0"/>
                          <w:divBdr>
                            <w:top w:val="none" w:sz="0" w:space="0" w:color="auto"/>
                            <w:left w:val="none" w:sz="0" w:space="0" w:color="auto"/>
                            <w:bottom w:val="none" w:sz="0" w:space="0" w:color="auto"/>
                            <w:right w:val="none" w:sz="0" w:space="0" w:color="auto"/>
                          </w:divBdr>
                        </w:div>
                      </w:divsChild>
                    </w:div>
                    <w:div w:id="315497182">
                      <w:marLeft w:val="0"/>
                      <w:marRight w:val="0"/>
                      <w:marTop w:val="0"/>
                      <w:marBottom w:val="0"/>
                      <w:divBdr>
                        <w:top w:val="none" w:sz="0" w:space="0" w:color="auto"/>
                        <w:left w:val="none" w:sz="0" w:space="0" w:color="auto"/>
                        <w:bottom w:val="none" w:sz="0" w:space="0" w:color="auto"/>
                        <w:right w:val="none" w:sz="0" w:space="0" w:color="auto"/>
                      </w:divBdr>
                      <w:divsChild>
                        <w:div w:id="1070661713">
                          <w:marLeft w:val="0"/>
                          <w:marRight w:val="0"/>
                          <w:marTop w:val="0"/>
                          <w:marBottom w:val="0"/>
                          <w:divBdr>
                            <w:top w:val="none" w:sz="0" w:space="0" w:color="auto"/>
                            <w:left w:val="none" w:sz="0" w:space="0" w:color="auto"/>
                            <w:bottom w:val="none" w:sz="0" w:space="0" w:color="auto"/>
                            <w:right w:val="none" w:sz="0" w:space="0" w:color="auto"/>
                          </w:divBdr>
                        </w:div>
                        <w:div w:id="490027137">
                          <w:marLeft w:val="0"/>
                          <w:marRight w:val="0"/>
                          <w:marTop w:val="0"/>
                          <w:marBottom w:val="0"/>
                          <w:divBdr>
                            <w:top w:val="none" w:sz="0" w:space="0" w:color="auto"/>
                            <w:left w:val="none" w:sz="0" w:space="0" w:color="auto"/>
                            <w:bottom w:val="none" w:sz="0" w:space="0" w:color="auto"/>
                            <w:right w:val="none" w:sz="0" w:space="0" w:color="auto"/>
                          </w:divBdr>
                        </w:div>
                        <w:div w:id="1178419797">
                          <w:marLeft w:val="0"/>
                          <w:marRight w:val="0"/>
                          <w:marTop w:val="0"/>
                          <w:marBottom w:val="0"/>
                          <w:divBdr>
                            <w:top w:val="none" w:sz="0" w:space="0" w:color="auto"/>
                            <w:left w:val="none" w:sz="0" w:space="0" w:color="auto"/>
                            <w:bottom w:val="none" w:sz="0" w:space="0" w:color="auto"/>
                            <w:right w:val="none" w:sz="0" w:space="0" w:color="auto"/>
                          </w:divBdr>
                        </w:div>
                        <w:div w:id="1689595374">
                          <w:marLeft w:val="0"/>
                          <w:marRight w:val="0"/>
                          <w:marTop w:val="0"/>
                          <w:marBottom w:val="0"/>
                          <w:divBdr>
                            <w:top w:val="none" w:sz="0" w:space="0" w:color="auto"/>
                            <w:left w:val="none" w:sz="0" w:space="0" w:color="auto"/>
                            <w:bottom w:val="none" w:sz="0" w:space="0" w:color="auto"/>
                            <w:right w:val="none" w:sz="0" w:space="0" w:color="auto"/>
                          </w:divBdr>
                        </w:div>
                        <w:div w:id="175972374">
                          <w:marLeft w:val="0"/>
                          <w:marRight w:val="0"/>
                          <w:marTop w:val="0"/>
                          <w:marBottom w:val="0"/>
                          <w:divBdr>
                            <w:top w:val="none" w:sz="0" w:space="0" w:color="auto"/>
                            <w:left w:val="none" w:sz="0" w:space="0" w:color="auto"/>
                            <w:bottom w:val="none" w:sz="0" w:space="0" w:color="auto"/>
                            <w:right w:val="none" w:sz="0" w:space="0" w:color="auto"/>
                          </w:divBdr>
                        </w:div>
                        <w:div w:id="219218088">
                          <w:marLeft w:val="0"/>
                          <w:marRight w:val="0"/>
                          <w:marTop w:val="0"/>
                          <w:marBottom w:val="0"/>
                          <w:divBdr>
                            <w:top w:val="none" w:sz="0" w:space="0" w:color="auto"/>
                            <w:left w:val="none" w:sz="0" w:space="0" w:color="auto"/>
                            <w:bottom w:val="none" w:sz="0" w:space="0" w:color="auto"/>
                            <w:right w:val="none" w:sz="0" w:space="0" w:color="auto"/>
                          </w:divBdr>
                        </w:div>
                        <w:div w:id="755050632">
                          <w:marLeft w:val="0"/>
                          <w:marRight w:val="0"/>
                          <w:marTop w:val="0"/>
                          <w:marBottom w:val="0"/>
                          <w:divBdr>
                            <w:top w:val="none" w:sz="0" w:space="0" w:color="auto"/>
                            <w:left w:val="none" w:sz="0" w:space="0" w:color="auto"/>
                            <w:bottom w:val="none" w:sz="0" w:space="0" w:color="auto"/>
                            <w:right w:val="none" w:sz="0" w:space="0" w:color="auto"/>
                          </w:divBdr>
                        </w:div>
                        <w:div w:id="44065303">
                          <w:marLeft w:val="0"/>
                          <w:marRight w:val="0"/>
                          <w:marTop w:val="0"/>
                          <w:marBottom w:val="0"/>
                          <w:divBdr>
                            <w:top w:val="none" w:sz="0" w:space="0" w:color="auto"/>
                            <w:left w:val="none" w:sz="0" w:space="0" w:color="auto"/>
                            <w:bottom w:val="none" w:sz="0" w:space="0" w:color="auto"/>
                            <w:right w:val="none" w:sz="0" w:space="0" w:color="auto"/>
                          </w:divBdr>
                        </w:div>
                        <w:div w:id="1105854770">
                          <w:marLeft w:val="0"/>
                          <w:marRight w:val="0"/>
                          <w:marTop w:val="0"/>
                          <w:marBottom w:val="0"/>
                          <w:divBdr>
                            <w:top w:val="none" w:sz="0" w:space="0" w:color="auto"/>
                            <w:left w:val="none" w:sz="0" w:space="0" w:color="auto"/>
                            <w:bottom w:val="none" w:sz="0" w:space="0" w:color="auto"/>
                            <w:right w:val="none" w:sz="0" w:space="0" w:color="auto"/>
                          </w:divBdr>
                        </w:div>
                        <w:div w:id="1507210751">
                          <w:marLeft w:val="0"/>
                          <w:marRight w:val="0"/>
                          <w:marTop w:val="0"/>
                          <w:marBottom w:val="0"/>
                          <w:divBdr>
                            <w:top w:val="none" w:sz="0" w:space="0" w:color="auto"/>
                            <w:left w:val="none" w:sz="0" w:space="0" w:color="auto"/>
                            <w:bottom w:val="none" w:sz="0" w:space="0" w:color="auto"/>
                            <w:right w:val="none" w:sz="0" w:space="0" w:color="auto"/>
                          </w:divBdr>
                        </w:div>
                        <w:div w:id="310409357">
                          <w:marLeft w:val="0"/>
                          <w:marRight w:val="0"/>
                          <w:marTop w:val="0"/>
                          <w:marBottom w:val="0"/>
                          <w:divBdr>
                            <w:top w:val="none" w:sz="0" w:space="0" w:color="auto"/>
                            <w:left w:val="none" w:sz="0" w:space="0" w:color="auto"/>
                            <w:bottom w:val="none" w:sz="0" w:space="0" w:color="auto"/>
                            <w:right w:val="none" w:sz="0" w:space="0" w:color="auto"/>
                          </w:divBdr>
                        </w:div>
                        <w:div w:id="1926065398">
                          <w:marLeft w:val="0"/>
                          <w:marRight w:val="0"/>
                          <w:marTop w:val="0"/>
                          <w:marBottom w:val="0"/>
                          <w:divBdr>
                            <w:top w:val="none" w:sz="0" w:space="0" w:color="auto"/>
                            <w:left w:val="none" w:sz="0" w:space="0" w:color="auto"/>
                            <w:bottom w:val="none" w:sz="0" w:space="0" w:color="auto"/>
                            <w:right w:val="none" w:sz="0" w:space="0" w:color="auto"/>
                          </w:divBdr>
                        </w:div>
                        <w:div w:id="1249734019">
                          <w:marLeft w:val="0"/>
                          <w:marRight w:val="0"/>
                          <w:marTop w:val="0"/>
                          <w:marBottom w:val="0"/>
                          <w:divBdr>
                            <w:top w:val="none" w:sz="0" w:space="0" w:color="auto"/>
                            <w:left w:val="none" w:sz="0" w:space="0" w:color="auto"/>
                            <w:bottom w:val="none" w:sz="0" w:space="0" w:color="auto"/>
                            <w:right w:val="none" w:sz="0" w:space="0" w:color="auto"/>
                          </w:divBdr>
                        </w:div>
                        <w:div w:id="1502963803">
                          <w:marLeft w:val="0"/>
                          <w:marRight w:val="0"/>
                          <w:marTop w:val="0"/>
                          <w:marBottom w:val="0"/>
                          <w:divBdr>
                            <w:top w:val="none" w:sz="0" w:space="0" w:color="auto"/>
                            <w:left w:val="none" w:sz="0" w:space="0" w:color="auto"/>
                            <w:bottom w:val="none" w:sz="0" w:space="0" w:color="auto"/>
                            <w:right w:val="none" w:sz="0" w:space="0" w:color="auto"/>
                          </w:divBdr>
                        </w:div>
                      </w:divsChild>
                    </w:div>
                    <w:div w:id="554464897">
                      <w:marLeft w:val="0"/>
                      <w:marRight w:val="0"/>
                      <w:marTop w:val="0"/>
                      <w:marBottom w:val="0"/>
                      <w:divBdr>
                        <w:top w:val="none" w:sz="0" w:space="0" w:color="auto"/>
                        <w:left w:val="none" w:sz="0" w:space="0" w:color="auto"/>
                        <w:bottom w:val="none" w:sz="0" w:space="0" w:color="auto"/>
                        <w:right w:val="none" w:sz="0" w:space="0" w:color="auto"/>
                      </w:divBdr>
                      <w:divsChild>
                        <w:div w:id="1189948542">
                          <w:marLeft w:val="0"/>
                          <w:marRight w:val="0"/>
                          <w:marTop w:val="0"/>
                          <w:marBottom w:val="0"/>
                          <w:divBdr>
                            <w:top w:val="none" w:sz="0" w:space="0" w:color="auto"/>
                            <w:left w:val="none" w:sz="0" w:space="0" w:color="auto"/>
                            <w:bottom w:val="none" w:sz="0" w:space="0" w:color="auto"/>
                            <w:right w:val="none" w:sz="0" w:space="0" w:color="auto"/>
                          </w:divBdr>
                        </w:div>
                        <w:div w:id="1945183205">
                          <w:marLeft w:val="0"/>
                          <w:marRight w:val="0"/>
                          <w:marTop w:val="0"/>
                          <w:marBottom w:val="0"/>
                          <w:divBdr>
                            <w:top w:val="none" w:sz="0" w:space="0" w:color="auto"/>
                            <w:left w:val="none" w:sz="0" w:space="0" w:color="auto"/>
                            <w:bottom w:val="none" w:sz="0" w:space="0" w:color="auto"/>
                            <w:right w:val="none" w:sz="0" w:space="0" w:color="auto"/>
                          </w:divBdr>
                        </w:div>
                        <w:div w:id="333337459">
                          <w:marLeft w:val="0"/>
                          <w:marRight w:val="0"/>
                          <w:marTop w:val="0"/>
                          <w:marBottom w:val="0"/>
                          <w:divBdr>
                            <w:top w:val="none" w:sz="0" w:space="0" w:color="auto"/>
                            <w:left w:val="none" w:sz="0" w:space="0" w:color="auto"/>
                            <w:bottom w:val="none" w:sz="0" w:space="0" w:color="auto"/>
                            <w:right w:val="none" w:sz="0" w:space="0" w:color="auto"/>
                          </w:divBdr>
                        </w:div>
                        <w:div w:id="160974421">
                          <w:marLeft w:val="0"/>
                          <w:marRight w:val="0"/>
                          <w:marTop w:val="0"/>
                          <w:marBottom w:val="0"/>
                          <w:divBdr>
                            <w:top w:val="none" w:sz="0" w:space="0" w:color="auto"/>
                            <w:left w:val="none" w:sz="0" w:space="0" w:color="auto"/>
                            <w:bottom w:val="none" w:sz="0" w:space="0" w:color="auto"/>
                            <w:right w:val="none" w:sz="0" w:space="0" w:color="auto"/>
                          </w:divBdr>
                        </w:div>
                        <w:div w:id="118443555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 w:id="1385444736">
                          <w:marLeft w:val="0"/>
                          <w:marRight w:val="0"/>
                          <w:marTop w:val="0"/>
                          <w:marBottom w:val="0"/>
                          <w:divBdr>
                            <w:top w:val="none" w:sz="0" w:space="0" w:color="auto"/>
                            <w:left w:val="none" w:sz="0" w:space="0" w:color="auto"/>
                            <w:bottom w:val="none" w:sz="0" w:space="0" w:color="auto"/>
                            <w:right w:val="none" w:sz="0" w:space="0" w:color="auto"/>
                          </w:divBdr>
                        </w:div>
                        <w:div w:id="2054498642">
                          <w:marLeft w:val="0"/>
                          <w:marRight w:val="0"/>
                          <w:marTop w:val="0"/>
                          <w:marBottom w:val="0"/>
                          <w:divBdr>
                            <w:top w:val="none" w:sz="0" w:space="0" w:color="auto"/>
                            <w:left w:val="none" w:sz="0" w:space="0" w:color="auto"/>
                            <w:bottom w:val="none" w:sz="0" w:space="0" w:color="auto"/>
                            <w:right w:val="none" w:sz="0" w:space="0" w:color="auto"/>
                          </w:divBdr>
                        </w:div>
                        <w:div w:id="1003630968">
                          <w:marLeft w:val="0"/>
                          <w:marRight w:val="0"/>
                          <w:marTop w:val="0"/>
                          <w:marBottom w:val="0"/>
                          <w:divBdr>
                            <w:top w:val="none" w:sz="0" w:space="0" w:color="auto"/>
                            <w:left w:val="none" w:sz="0" w:space="0" w:color="auto"/>
                            <w:bottom w:val="none" w:sz="0" w:space="0" w:color="auto"/>
                            <w:right w:val="none" w:sz="0" w:space="0" w:color="auto"/>
                          </w:divBdr>
                        </w:div>
                        <w:div w:id="1729450012">
                          <w:marLeft w:val="0"/>
                          <w:marRight w:val="0"/>
                          <w:marTop w:val="0"/>
                          <w:marBottom w:val="0"/>
                          <w:divBdr>
                            <w:top w:val="none" w:sz="0" w:space="0" w:color="auto"/>
                            <w:left w:val="none" w:sz="0" w:space="0" w:color="auto"/>
                            <w:bottom w:val="none" w:sz="0" w:space="0" w:color="auto"/>
                            <w:right w:val="none" w:sz="0" w:space="0" w:color="auto"/>
                          </w:divBdr>
                        </w:div>
                        <w:div w:id="14661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cgi-bin/preps2?a=413828&amp;b=" TargetMode="External"/><Relationship Id="rId4" Type="http://schemas.openxmlformats.org/officeDocument/2006/relationships/settings" Target="settings.xml"/><Relationship Id="rId9" Type="http://schemas.openxmlformats.org/officeDocument/2006/relationships/hyperlink" Target="https://www.e-tar.lt/portal/legalAct.html?documentId=TAR.3EEE59417F13"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2133-02B1-42C7-B631-E26AFEC3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19687</Words>
  <Characters>11222</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2018-09-06T13:20:00Z</dcterms:created>
  <dcterms:modified xsi:type="dcterms:W3CDTF">2018-09-06T13:20:00Z</dcterms:modified>
</cp:coreProperties>
</file>