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468C" w14:textId="77777777" w:rsidR="009C0E93" w:rsidRDefault="009C0E93" w:rsidP="009C0E93">
      <w:pPr>
        <w:jc w:val="center"/>
        <w:rPr>
          <w:b/>
          <w:sz w:val="24"/>
          <w:szCs w:val="24"/>
        </w:rPr>
      </w:pPr>
      <w:bookmarkStart w:id="0" w:name="_GoBack"/>
      <w:bookmarkEnd w:id="0"/>
      <w:r>
        <w:rPr>
          <w:b/>
          <w:sz w:val="24"/>
          <w:szCs w:val="24"/>
        </w:rPr>
        <w:t>AIŠKINAMASIS RAŠTAS</w:t>
      </w:r>
    </w:p>
    <w:p w14:paraId="3E30468D" w14:textId="77777777" w:rsidR="009C0E93" w:rsidRDefault="009C0E93" w:rsidP="009C0E93">
      <w:pPr>
        <w:jc w:val="center"/>
        <w:rPr>
          <w:sz w:val="24"/>
          <w:szCs w:val="24"/>
        </w:rPr>
      </w:pPr>
      <w:r>
        <w:rPr>
          <w:b/>
          <w:sz w:val="24"/>
          <w:szCs w:val="24"/>
        </w:rPr>
        <w:t>PRIE SAVIVALDYBĖS TARYBOS SPRENDIMO „</w:t>
      </w:r>
      <w:r>
        <w:rPr>
          <w:b/>
          <w:caps/>
          <w:sz w:val="24"/>
          <w:szCs w:val="24"/>
        </w:rPr>
        <w:t>DĖL vidutinės kuro įsigijimo kainos patvirtinimo“</w:t>
      </w:r>
    </w:p>
    <w:p w14:paraId="3E30468E" w14:textId="77777777" w:rsidR="009C0E93" w:rsidRDefault="009C0E93" w:rsidP="009C0E93">
      <w:pPr>
        <w:jc w:val="center"/>
        <w:rPr>
          <w:b/>
          <w:sz w:val="24"/>
          <w:szCs w:val="24"/>
        </w:rPr>
      </w:pPr>
      <w:r>
        <w:rPr>
          <w:b/>
          <w:sz w:val="24"/>
          <w:szCs w:val="24"/>
        </w:rPr>
        <w:t xml:space="preserve"> PROJEKTO</w:t>
      </w:r>
    </w:p>
    <w:p w14:paraId="3E30468F" w14:textId="77777777" w:rsidR="009C0E93" w:rsidRDefault="009C0E93" w:rsidP="009C0E93">
      <w:pPr>
        <w:jc w:val="center"/>
        <w:rPr>
          <w:sz w:val="24"/>
          <w:szCs w:val="24"/>
        </w:rPr>
      </w:pPr>
    </w:p>
    <w:p w14:paraId="3E304690" w14:textId="77777777" w:rsidR="009C0E93" w:rsidRDefault="009C0E93" w:rsidP="009C0E93">
      <w:pPr>
        <w:jc w:val="center"/>
        <w:rPr>
          <w:sz w:val="24"/>
          <w:szCs w:val="24"/>
        </w:rPr>
      </w:pPr>
    </w:p>
    <w:p w14:paraId="3E304691" w14:textId="77777777" w:rsidR="009C0E93" w:rsidRDefault="009C0E93" w:rsidP="009C0E93">
      <w:pPr>
        <w:ind w:left="360"/>
        <w:jc w:val="both"/>
        <w:rPr>
          <w:b/>
          <w:sz w:val="24"/>
          <w:szCs w:val="24"/>
        </w:rPr>
      </w:pPr>
      <w:r>
        <w:rPr>
          <w:b/>
          <w:sz w:val="24"/>
          <w:szCs w:val="24"/>
        </w:rPr>
        <w:t>1. Sprendimo projekto esmė, tikslai ir uždaviniai.</w:t>
      </w:r>
    </w:p>
    <w:p w14:paraId="3E304692" w14:textId="77777777" w:rsidR="009C0E93" w:rsidRDefault="000E5855" w:rsidP="009C0E93">
      <w:pPr>
        <w:ind w:left="360" w:firstLine="360"/>
        <w:jc w:val="both"/>
        <w:rPr>
          <w:b/>
          <w:sz w:val="24"/>
          <w:szCs w:val="24"/>
        </w:rPr>
      </w:pPr>
      <w:r>
        <w:rPr>
          <w:sz w:val="24"/>
          <w:szCs w:val="24"/>
        </w:rPr>
        <w:t xml:space="preserve">Šiuo sprendimo projektu </w:t>
      </w:r>
      <w:r w:rsidR="009C0E93">
        <w:rPr>
          <w:sz w:val="24"/>
          <w:szCs w:val="24"/>
        </w:rPr>
        <w:t>siūloma patvirtinti vidutines kietojo ar kitokio kuro kainas (įskaitant PVM) būsto šildymo išlaidų ir išlaidų karštam vandeniui kompensacijoms, naudojant kietąjį ar kitokį kurą, apskaičiuoti.</w:t>
      </w:r>
      <w:r w:rsidR="009C0E93">
        <w:rPr>
          <w:b/>
          <w:sz w:val="24"/>
          <w:szCs w:val="24"/>
        </w:rPr>
        <w:t xml:space="preserve"> </w:t>
      </w:r>
    </w:p>
    <w:p w14:paraId="3E304693" w14:textId="77777777" w:rsidR="009C0E93" w:rsidRDefault="009C0E93" w:rsidP="009C0E93">
      <w:pPr>
        <w:ind w:left="360"/>
        <w:jc w:val="both"/>
        <w:rPr>
          <w:b/>
          <w:sz w:val="24"/>
          <w:szCs w:val="24"/>
          <w:lang w:val="en-US"/>
        </w:rPr>
      </w:pPr>
      <w:r>
        <w:rPr>
          <w:b/>
          <w:sz w:val="24"/>
          <w:szCs w:val="24"/>
        </w:rPr>
        <w:t>2. Projekto rengimo priežastys ir kuo remiantis parengtas sprendimo projektas.</w:t>
      </w:r>
    </w:p>
    <w:p w14:paraId="3E304694" w14:textId="77777777" w:rsidR="009C0E93" w:rsidRDefault="009C0E93" w:rsidP="009C0E93">
      <w:pPr>
        <w:tabs>
          <w:tab w:val="num" w:pos="720"/>
        </w:tabs>
        <w:ind w:left="360"/>
        <w:jc w:val="both"/>
        <w:rPr>
          <w:sz w:val="24"/>
          <w:szCs w:val="24"/>
        </w:rPr>
      </w:pPr>
      <w:r>
        <w:rPr>
          <w:sz w:val="24"/>
          <w:szCs w:val="24"/>
        </w:rPr>
        <w:tab/>
        <w:t>Šis sprendimo projektas parengtas vadovaujantis Lietuvos Respublikos piniginės socialinės paramos nepasiturintiems gyventojams įstatymo 11 straipsnio 3 dalimi, kurioje numatyta, kad apskaičiuojant išlaidas būsto šildymui ir karštam vandeniui, kietojo ir kitokio kuro, kurio faktinės sąnaudos kiekvieną mėnesį nenustatomos, sąnaudos įvertinamos pagal savivaldybėje patvirtintas vidutines kainas.</w:t>
      </w:r>
    </w:p>
    <w:p w14:paraId="3E304695" w14:textId="77777777" w:rsidR="009C0E93" w:rsidRDefault="009C0E93" w:rsidP="009C0E93">
      <w:pPr>
        <w:ind w:firstLine="360"/>
        <w:jc w:val="both"/>
        <w:rPr>
          <w:b/>
          <w:bCs/>
          <w:sz w:val="24"/>
          <w:szCs w:val="24"/>
        </w:rPr>
      </w:pPr>
      <w:r>
        <w:rPr>
          <w:b/>
          <w:bCs/>
          <w:sz w:val="24"/>
          <w:szCs w:val="24"/>
        </w:rPr>
        <w:t>3. Kokių rezultatų laukiama.</w:t>
      </w:r>
    </w:p>
    <w:p w14:paraId="3E304696" w14:textId="77777777" w:rsidR="009C0E93" w:rsidRDefault="009C0E93" w:rsidP="009C0E93">
      <w:pPr>
        <w:ind w:left="360" w:firstLine="360"/>
        <w:jc w:val="both"/>
        <w:rPr>
          <w:sz w:val="24"/>
          <w:szCs w:val="24"/>
        </w:rPr>
      </w:pPr>
      <w:r>
        <w:rPr>
          <w:bCs/>
          <w:sz w:val="24"/>
          <w:szCs w:val="24"/>
        </w:rPr>
        <w:t xml:space="preserve">Teikiamo sprendimo projekto tikslas – </w:t>
      </w:r>
      <w:r>
        <w:rPr>
          <w:sz w:val="24"/>
          <w:szCs w:val="24"/>
        </w:rPr>
        <w:t xml:space="preserve">siūloma patvirtinti vidutines kietojo ar kitokio kuro kainas būsto šildymo išlaidų ir išlaidų karštam vandeniui kompensacijoms, naudojant kietąjį ar kitokį kurą, </w:t>
      </w:r>
      <w:r w:rsidRPr="008F178A">
        <w:rPr>
          <w:sz w:val="24"/>
          <w:szCs w:val="24"/>
        </w:rPr>
        <w:t>apskaičiuoti, kurios atitiktų</w:t>
      </w:r>
      <w:r>
        <w:rPr>
          <w:b/>
          <w:sz w:val="24"/>
          <w:szCs w:val="24"/>
        </w:rPr>
        <w:t xml:space="preserve"> </w:t>
      </w:r>
      <w:r>
        <w:rPr>
          <w:sz w:val="24"/>
          <w:szCs w:val="24"/>
        </w:rPr>
        <w:t>šiuo</w:t>
      </w:r>
      <w:r>
        <w:rPr>
          <w:b/>
          <w:sz w:val="24"/>
          <w:szCs w:val="24"/>
        </w:rPr>
        <w:t xml:space="preserve"> </w:t>
      </w:r>
      <w:r>
        <w:rPr>
          <w:sz w:val="24"/>
          <w:szCs w:val="24"/>
        </w:rPr>
        <w:t>metu esamas vidutines kietojo ar kitokio kuro kainas.</w:t>
      </w:r>
    </w:p>
    <w:p w14:paraId="3E304697" w14:textId="77777777" w:rsidR="009C0E93" w:rsidRDefault="009C0E93" w:rsidP="009C0E93">
      <w:pPr>
        <w:ind w:left="360"/>
        <w:jc w:val="both"/>
        <w:rPr>
          <w:b/>
          <w:sz w:val="24"/>
          <w:szCs w:val="24"/>
        </w:rPr>
      </w:pPr>
      <w:r>
        <w:rPr>
          <w:b/>
          <w:sz w:val="24"/>
          <w:szCs w:val="24"/>
        </w:rPr>
        <w:t>4. Sprendimo projekto rengimo metu gauti specialistų vertinimai.</w:t>
      </w:r>
    </w:p>
    <w:p w14:paraId="3E304698" w14:textId="77777777" w:rsidR="009C0E93" w:rsidRDefault="009C0E93" w:rsidP="009C0E93">
      <w:pPr>
        <w:ind w:left="360" w:firstLine="360"/>
        <w:jc w:val="both"/>
        <w:rPr>
          <w:sz w:val="24"/>
          <w:szCs w:val="24"/>
        </w:rPr>
      </w:pPr>
      <w:r>
        <w:rPr>
          <w:sz w:val="24"/>
          <w:szCs w:val="24"/>
        </w:rPr>
        <w:t xml:space="preserve">Sprendimo projektas derintas su Dokumentų valdymo, Teisės skyriais, Socialinių </w:t>
      </w:r>
      <w:r w:rsidR="00633A5F">
        <w:rPr>
          <w:sz w:val="24"/>
          <w:szCs w:val="24"/>
        </w:rPr>
        <w:t>reikalų departamentu</w:t>
      </w:r>
      <w:r>
        <w:rPr>
          <w:sz w:val="24"/>
          <w:szCs w:val="24"/>
        </w:rPr>
        <w:t xml:space="preserve"> ir parengtas atsižvelgiant į gautas rekomendacijas.</w:t>
      </w:r>
    </w:p>
    <w:p w14:paraId="3E304699" w14:textId="77777777" w:rsidR="009C0E93" w:rsidRDefault="009C0E93" w:rsidP="009C0E93">
      <w:pPr>
        <w:ind w:left="360"/>
        <w:jc w:val="both"/>
        <w:rPr>
          <w:b/>
          <w:sz w:val="24"/>
          <w:szCs w:val="24"/>
        </w:rPr>
      </w:pPr>
      <w:r>
        <w:rPr>
          <w:b/>
          <w:sz w:val="24"/>
          <w:szCs w:val="24"/>
        </w:rPr>
        <w:t>5. Išlaidų sąmatos, skaičiavimai, reikalingi pagrindimai ir paaiškinimai.</w:t>
      </w:r>
    </w:p>
    <w:p w14:paraId="3E30469A" w14:textId="77777777" w:rsidR="009C0E93" w:rsidRPr="008C3874" w:rsidRDefault="009C0E93" w:rsidP="009C0E93">
      <w:pPr>
        <w:tabs>
          <w:tab w:val="num" w:pos="720"/>
        </w:tabs>
        <w:ind w:left="360"/>
        <w:jc w:val="both"/>
        <w:rPr>
          <w:sz w:val="24"/>
          <w:szCs w:val="24"/>
        </w:rPr>
      </w:pPr>
      <w:r>
        <w:rPr>
          <w:sz w:val="24"/>
          <w:szCs w:val="24"/>
        </w:rPr>
        <w:tab/>
        <w:t xml:space="preserve">Sprendimo projekte siūlomos vidutinės kuro įsigijimo kainos apskaičiuotos atsižvelgiant į </w:t>
      </w:r>
      <w:r w:rsidR="00754718">
        <w:rPr>
          <w:sz w:val="24"/>
          <w:szCs w:val="24"/>
        </w:rPr>
        <w:t>VĮ Valstybinių miškų urėdijos regioninių padalinių</w:t>
      </w:r>
      <w:r>
        <w:rPr>
          <w:sz w:val="24"/>
          <w:szCs w:val="24"/>
        </w:rPr>
        <w:t xml:space="preserve"> bei bendrovių, tiekiančių akmens angl</w:t>
      </w:r>
      <w:r w:rsidR="00754718">
        <w:rPr>
          <w:sz w:val="24"/>
          <w:szCs w:val="24"/>
        </w:rPr>
        <w:t>is</w:t>
      </w:r>
      <w:r>
        <w:rPr>
          <w:sz w:val="24"/>
          <w:szCs w:val="24"/>
        </w:rPr>
        <w:t>, duomenis apie malkų ir akmens angli</w:t>
      </w:r>
      <w:r w:rsidR="008F178A">
        <w:rPr>
          <w:sz w:val="24"/>
          <w:szCs w:val="24"/>
        </w:rPr>
        <w:t>ų</w:t>
      </w:r>
      <w:r>
        <w:rPr>
          <w:sz w:val="24"/>
          <w:szCs w:val="24"/>
        </w:rPr>
        <w:t xml:space="preserve"> pardavimo </w:t>
      </w:r>
      <w:r w:rsidRPr="008C3874">
        <w:rPr>
          <w:sz w:val="24"/>
          <w:szCs w:val="24"/>
        </w:rPr>
        <w:t xml:space="preserve">kainas, įskaitant PVM bei transportavimo išlaidas. </w:t>
      </w:r>
    </w:p>
    <w:p w14:paraId="3E30469B" w14:textId="77777777" w:rsidR="009C0E93" w:rsidRPr="008C3874" w:rsidRDefault="009C0E93" w:rsidP="009C0E93">
      <w:pPr>
        <w:ind w:left="720" w:hanging="360"/>
        <w:jc w:val="both"/>
        <w:rPr>
          <w:b/>
          <w:sz w:val="24"/>
          <w:szCs w:val="24"/>
        </w:rPr>
      </w:pPr>
      <w:r w:rsidRPr="008C3874">
        <w:rPr>
          <w:b/>
          <w:sz w:val="24"/>
          <w:szCs w:val="24"/>
        </w:rPr>
        <w:t>6. Lėšų poreikis sprendimo įgyvendinimui.</w:t>
      </w:r>
    </w:p>
    <w:p w14:paraId="3E30469C" w14:textId="77777777" w:rsidR="009C0E93" w:rsidRDefault="009C0E93" w:rsidP="00E475FE">
      <w:pPr>
        <w:tabs>
          <w:tab w:val="left" w:pos="720"/>
        </w:tabs>
        <w:ind w:left="360"/>
        <w:jc w:val="both"/>
        <w:rPr>
          <w:sz w:val="24"/>
          <w:szCs w:val="24"/>
        </w:rPr>
      </w:pPr>
      <w:r w:rsidRPr="008C3874">
        <w:rPr>
          <w:sz w:val="24"/>
          <w:szCs w:val="24"/>
        </w:rPr>
        <w:tab/>
        <w:t>Būsto šildymo išlaidų ir išlaidų karštam vandeniui kompensacijos, naudojantiems kietąjį ar kitokį kurą, finansuojamos iš savivaldybės biudžet</w:t>
      </w:r>
      <w:r w:rsidR="00325801" w:rsidRPr="008C3874">
        <w:rPr>
          <w:sz w:val="24"/>
          <w:szCs w:val="24"/>
        </w:rPr>
        <w:t>o lėšų</w:t>
      </w:r>
      <w:r w:rsidRPr="008C3874">
        <w:rPr>
          <w:sz w:val="24"/>
          <w:szCs w:val="24"/>
        </w:rPr>
        <w:t xml:space="preserve">. </w:t>
      </w:r>
    </w:p>
    <w:p w14:paraId="3E30469D" w14:textId="77777777" w:rsidR="0029569F" w:rsidRPr="0029569F" w:rsidRDefault="0029569F" w:rsidP="00E475FE">
      <w:pPr>
        <w:ind w:left="360" w:firstLine="720"/>
        <w:jc w:val="both"/>
        <w:rPr>
          <w:sz w:val="24"/>
          <w:szCs w:val="24"/>
          <w:lang w:eastAsia="lt-LT"/>
        </w:rPr>
      </w:pPr>
      <w:r w:rsidRPr="0029569F">
        <w:rPr>
          <w:sz w:val="24"/>
          <w:szCs w:val="24"/>
          <w:lang w:eastAsia="lt-LT"/>
        </w:rPr>
        <w:t xml:space="preserve">Praėjusio šildymo sezono metu būsto šildymo išlaidų ir išlaidų karštam vandeniui kompensacijoms, kai naudojamas kietasis ar kitoks kuras, panaudota apie </w:t>
      </w:r>
      <w:r w:rsidR="00E475FE">
        <w:rPr>
          <w:sz w:val="24"/>
          <w:szCs w:val="24"/>
          <w:lang w:eastAsia="lt-LT"/>
        </w:rPr>
        <w:t>20,5</w:t>
      </w:r>
      <w:r w:rsidRPr="0029569F">
        <w:rPr>
          <w:sz w:val="24"/>
          <w:szCs w:val="24"/>
          <w:lang w:eastAsia="lt-LT"/>
        </w:rPr>
        <w:t xml:space="preserve"> tūkst. Eur savivaldybės biudžeto lėšų (kompensacijų dydis buvo apskaičiuojamas vidutiniškai apie </w:t>
      </w:r>
      <w:r w:rsidR="0085073A">
        <w:rPr>
          <w:sz w:val="24"/>
          <w:szCs w:val="24"/>
          <w:lang w:eastAsia="lt-LT"/>
        </w:rPr>
        <w:t>80</w:t>
      </w:r>
      <w:r w:rsidRPr="0029569F">
        <w:rPr>
          <w:sz w:val="24"/>
          <w:szCs w:val="24"/>
          <w:lang w:eastAsia="lt-LT"/>
        </w:rPr>
        <w:t xml:space="preserve"> šeimų per mėn.). Pagal sprendimo projektu teikiamas tvirtinti kuro kainas papildomas lėšų poreikis neplanuojamas.</w:t>
      </w:r>
    </w:p>
    <w:p w14:paraId="3E30469E" w14:textId="77777777" w:rsidR="009C0E93" w:rsidRPr="008C3874" w:rsidRDefault="009C0E93" w:rsidP="009C0E93">
      <w:pPr>
        <w:ind w:firstLine="360"/>
        <w:jc w:val="both"/>
        <w:rPr>
          <w:b/>
          <w:sz w:val="24"/>
          <w:szCs w:val="24"/>
        </w:rPr>
      </w:pPr>
      <w:r w:rsidRPr="008C3874">
        <w:rPr>
          <w:b/>
          <w:sz w:val="24"/>
          <w:szCs w:val="24"/>
        </w:rPr>
        <w:t>7. Galimos teigiamos ar neigiamos sprendimo priėmimo pasekmės.</w:t>
      </w:r>
    </w:p>
    <w:p w14:paraId="3E30469F" w14:textId="77777777" w:rsidR="009C0E93" w:rsidRPr="008C3874" w:rsidRDefault="009C0E93" w:rsidP="009C0E93">
      <w:pPr>
        <w:ind w:left="360" w:firstLine="360"/>
        <w:jc w:val="both"/>
        <w:rPr>
          <w:sz w:val="24"/>
          <w:szCs w:val="24"/>
        </w:rPr>
      </w:pPr>
      <w:r w:rsidRPr="008C3874">
        <w:rPr>
          <w:sz w:val="24"/>
          <w:szCs w:val="24"/>
        </w:rPr>
        <w:t xml:space="preserve">Patvirtinus sprendimo projektą galimos teigiamos sprendimo priėmimo pasekmės – turintiems teisę į būsto šildymo išlaidų ir išlaidų karštam vandeniui kompensacijas gyventojams, naudojantiems kietąjį ar kitokį kurą, bus kompensuojamos </w:t>
      </w:r>
      <w:r w:rsidR="006C23CE" w:rsidRPr="008C3874">
        <w:rPr>
          <w:sz w:val="24"/>
          <w:szCs w:val="24"/>
        </w:rPr>
        <w:t>realios</w:t>
      </w:r>
      <w:r w:rsidRPr="008C3874">
        <w:rPr>
          <w:sz w:val="24"/>
          <w:szCs w:val="24"/>
        </w:rPr>
        <w:t xml:space="preserve"> išlaidos minėtam kurui įsigyti. </w:t>
      </w:r>
    </w:p>
    <w:p w14:paraId="3E3046A0" w14:textId="77777777" w:rsidR="009C0E93" w:rsidRPr="008C3874" w:rsidRDefault="009C0E93" w:rsidP="00AC5513">
      <w:pPr>
        <w:ind w:firstLine="709"/>
        <w:jc w:val="both"/>
        <w:rPr>
          <w:sz w:val="24"/>
          <w:szCs w:val="24"/>
        </w:rPr>
      </w:pPr>
      <w:r w:rsidRPr="008C3874">
        <w:rPr>
          <w:sz w:val="24"/>
          <w:szCs w:val="24"/>
        </w:rPr>
        <w:t>Neigiamos pasekmės nenumatytos.</w:t>
      </w:r>
    </w:p>
    <w:p w14:paraId="3E3046A1" w14:textId="77777777" w:rsidR="00814C50" w:rsidRPr="008C3874" w:rsidRDefault="00814C50" w:rsidP="009C0E93">
      <w:pPr>
        <w:ind w:firstLine="360"/>
        <w:jc w:val="both"/>
        <w:rPr>
          <w:sz w:val="24"/>
          <w:szCs w:val="24"/>
        </w:rPr>
      </w:pPr>
    </w:p>
    <w:p w14:paraId="3E3046A2" w14:textId="77777777" w:rsidR="00814C50" w:rsidRPr="008C3874" w:rsidRDefault="00814C50" w:rsidP="00814C50">
      <w:pPr>
        <w:ind w:firstLine="360"/>
        <w:jc w:val="both"/>
        <w:rPr>
          <w:sz w:val="24"/>
          <w:szCs w:val="24"/>
        </w:rPr>
      </w:pPr>
      <w:r w:rsidRPr="008C3874">
        <w:rPr>
          <w:sz w:val="24"/>
          <w:szCs w:val="24"/>
        </w:rPr>
        <w:t>PRIDEDAMA.</w:t>
      </w:r>
    </w:p>
    <w:p w14:paraId="3E3046A3" w14:textId="77777777" w:rsidR="00814C50" w:rsidRPr="008C3874" w:rsidRDefault="00814C50" w:rsidP="00814C50">
      <w:pPr>
        <w:ind w:firstLine="360"/>
        <w:jc w:val="both"/>
        <w:rPr>
          <w:sz w:val="24"/>
          <w:szCs w:val="24"/>
        </w:rPr>
      </w:pPr>
      <w:r w:rsidRPr="008C3874">
        <w:rPr>
          <w:sz w:val="24"/>
          <w:szCs w:val="24"/>
        </w:rPr>
        <w:t>1.  Lietuvos Respublikos vieto</w:t>
      </w:r>
      <w:r w:rsidR="00AC5513" w:rsidRPr="008C3874">
        <w:rPr>
          <w:sz w:val="24"/>
          <w:szCs w:val="24"/>
        </w:rPr>
        <w:t>s savivaldos įstatymo išrašas, 4</w:t>
      </w:r>
      <w:r w:rsidRPr="008C3874">
        <w:rPr>
          <w:sz w:val="24"/>
          <w:szCs w:val="24"/>
        </w:rPr>
        <w:t xml:space="preserve"> lapai;</w:t>
      </w:r>
    </w:p>
    <w:p w14:paraId="3E3046A4" w14:textId="77777777" w:rsidR="00814C50" w:rsidRPr="008C3874" w:rsidRDefault="00814C50" w:rsidP="00814C50">
      <w:pPr>
        <w:ind w:firstLine="360"/>
        <w:jc w:val="both"/>
        <w:rPr>
          <w:sz w:val="24"/>
          <w:szCs w:val="24"/>
        </w:rPr>
      </w:pPr>
      <w:r w:rsidRPr="008C3874">
        <w:rPr>
          <w:sz w:val="24"/>
          <w:szCs w:val="24"/>
        </w:rPr>
        <w:t>2. Lietuvos Respublikos piniginės socialinės paramos nepasiturintiems</w:t>
      </w:r>
      <w:r w:rsidR="0054691C" w:rsidRPr="008C3874">
        <w:rPr>
          <w:sz w:val="24"/>
          <w:szCs w:val="24"/>
        </w:rPr>
        <w:t xml:space="preserve"> gyventojams įstatymo išrašas,</w:t>
      </w:r>
      <w:r w:rsidR="00A064BF" w:rsidRPr="008C3874">
        <w:rPr>
          <w:sz w:val="24"/>
          <w:szCs w:val="24"/>
        </w:rPr>
        <w:t xml:space="preserve"> </w:t>
      </w:r>
      <w:r w:rsidR="00461C71" w:rsidRPr="008C3874">
        <w:rPr>
          <w:sz w:val="24"/>
          <w:szCs w:val="24"/>
        </w:rPr>
        <w:t>1 lapas;</w:t>
      </w:r>
    </w:p>
    <w:p w14:paraId="3E3046A5" w14:textId="77777777" w:rsidR="00461C71" w:rsidRPr="008C3874" w:rsidRDefault="00461C71" w:rsidP="00814C50">
      <w:pPr>
        <w:ind w:firstLine="360"/>
        <w:jc w:val="both"/>
        <w:rPr>
          <w:sz w:val="24"/>
          <w:szCs w:val="24"/>
        </w:rPr>
      </w:pPr>
      <w:r w:rsidRPr="008C3874">
        <w:rPr>
          <w:sz w:val="24"/>
          <w:szCs w:val="24"/>
        </w:rPr>
        <w:t>3. Vidutin</w:t>
      </w:r>
      <w:r w:rsidR="002136BE">
        <w:rPr>
          <w:sz w:val="24"/>
          <w:szCs w:val="24"/>
        </w:rPr>
        <w:t>ės kuro kainos</w:t>
      </w:r>
      <w:r w:rsidR="00861419">
        <w:rPr>
          <w:sz w:val="24"/>
          <w:szCs w:val="24"/>
        </w:rPr>
        <w:t xml:space="preserve"> paskaičiavimas</w:t>
      </w:r>
      <w:r w:rsidR="00E475FE">
        <w:rPr>
          <w:sz w:val="24"/>
          <w:szCs w:val="24"/>
        </w:rPr>
        <w:t>, 1 lapas</w:t>
      </w:r>
      <w:r w:rsidR="00861419">
        <w:rPr>
          <w:sz w:val="24"/>
          <w:szCs w:val="24"/>
        </w:rPr>
        <w:t>.</w:t>
      </w:r>
    </w:p>
    <w:p w14:paraId="3E3046A6" w14:textId="77777777" w:rsidR="00814C50" w:rsidRPr="008C3874" w:rsidRDefault="00814C50" w:rsidP="009C0E93">
      <w:pPr>
        <w:ind w:firstLine="360"/>
        <w:jc w:val="both"/>
        <w:rPr>
          <w:sz w:val="24"/>
          <w:szCs w:val="24"/>
        </w:rPr>
      </w:pPr>
    </w:p>
    <w:p w14:paraId="3E3046A7" w14:textId="77777777" w:rsidR="009C0E93" w:rsidRPr="008C3874" w:rsidRDefault="009C0E93" w:rsidP="009C0E93">
      <w:pPr>
        <w:ind w:right="-82"/>
        <w:rPr>
          <w:sz w:val="24"/>
          <w:szCs w:val="24"/>
        </w:rPr>
      </w:pPr>
    </w:p>
    <w:p w14:paraId="3E3046A8" w14:textId="77777777" w:rsidR="009C0E93" w:rsidRPr="008C3874" w:rsidRDefault="009C0E93" w:rsidP="009C0E93">
      <w:pPr>
        <w:ind w:right="-82"/>
        <w:rPr>
          <w:sz w:val="24"/>
          <w:szCs w:val="24"/>
        </w:rPr>
      </w:pPr>
      <w:r w:rsidRPr="008C3874">
        <w:rPr>
          <w:sz w:val="24"/>
          <w:szCs w:val="24"/>
        </w:rPr>
        <w:t xml:space="preserve">Socialinės paramos skyriaus vedėja </w:t>
      </w:r>
      <w:r w:rsidRPr="008C3874">
        <w:rPr>
          <w:sz w:val="24"/>
          <w:szCs w:val="24"/>
        </w:rPr>
        <w:tab/>
      </w:r>
      <w:r w:rsidRPr="008C3874">
        <w:rPr>
          <w:sz w:val="24"/>
          <w:szCs w:val="24"/>
        </w:rPr>
        <w:tab/>
      </w:r>
      <w:r w:rsidRPr="008C3874">
        <w:rPr>
          <w:sz w:val="24"/>
          <w:szCs w:val="24"/>
        </w:rPr>
        <w:tab/>
      </w:r>
      <w:r w:rsidRPr="008C3874">
        <w:rPr>
          <w:sz w:val="24"/>
          <w:szCs w:val="24"/>
        </w:rPr>
        <w:tab/>
        <w:t>Audronė  Liesytė</w:t>
      </w:r>
    </w:p>
    <w:p w14:paraId="3E3046A9" w14:textId="77777777" w:rsidR="004D6CE1" w:rsidRPr="004D6CE1" w:rsidRDefault="004D6CE1" w:rsidP="004D6CE1">
      <w:pPr>
        <w:jc w:val="right"/>
        <w:rPr>
          <w:b/>
          <w:sz w:val="24"/>
          <w:szCs w:val="24"/>
        </w:rPr>
      </w:pPr>
      <w:bookmarkStart w:id="1" w:name="skirsnis1"/>
      <w:r w:rsidRPr="004D6CE1">
        <w:rPr>
          <w:b/>
          <w:sz w:val="24"/>
          <w:szCs w:val="24"/>
        </w:rPr>
        <w:lastRenderedPageBreak/>
        <w:t>Išrašas</w:t>
      </w:r>
    </w:p>
    <w:p w14:paraId="3E3046AA" w14:textId="77777777" w:rsidR="004D6CE1" w:rsidRPr="004D6CE1" w:rsidRDefault="004D6CE1" w:rsidP="004D6CE1"/>
    <w:p w14:paraId="3E3046AB" w14:textId="77777777" w:rsidR="00E475FE" w:rsidRPr="00E475FE" w:rsidRDefault="00E475FE" w:rsidP="00E475FE">
      <w:pPr>
        <w:jc w:val="both"/>
        <w:rPr>
          <w:lang w:eastAsia="lt-LT"/>
        </w:rPr>
      </w:pPr>
      <w:r w:rsidRPr="00E475FE">
        <w:rPr>
          <w:b/>
          <w:bCs/>
          <w:i/>
          <w:iCs/>
          <w:lang w:eastAsia="lt-LT"/>
        </w:rPr>
        <w:t>Suvestinė redakcija nuo 2018-07-17 iki 2018-12-31</w:t>
      </w:r>
    </w:p>
    <w:p w14:paraId="3E3046AC" w14:textId="77777777" w:rsidR="00E475FE" w:rsidRPr="00E475FE" w:rsidRDefault="00E475FE" w:rsidP="00E475FE">
      <w:pPr>
        <w:jc w:val="both"/>
        <w:rPr>
          <w:lang w:eastAsia="lt-LT"/>
        </w:rPr>
      </w:pPr>
      <w:r w:rsidRPr="00E475FE">
        <w:rPr>
          <w:lang w:eastAsia="lt-LT"/>
        </w:rPr>
        <w:t> </w:t>
      </w:r>
    </w:p>
    <w:p w14:paraId="3E3046AD" w14:textId="77777777" w:rsidR="00E475FE" w:rsidRPr="00E475FE" w:rsidRDefault="00E475FE" w:rsidP="00E475FE">
      <w:pPr>
        <w:jc w:val="both"/>
        <w:rPr>
          <w:lang w:eastAsia="lt-LT"/>
        </w:rPr>
      </w:pPr>
      <w:r w:rsidRPr="00E475FE">
        <w:rPr>
          <w:i/>
          <w:iCs/>
          <w:lang w:eastAsia="lt-LT"/>
        </w:rPr>
        <w:t>Įstatymas paskelbtas: Žin. 1994, Nr. </w:t>
      </w:r>
      <w:hyperlink r:id="rId4" w:tgtFrame="_parent" w:history="1">
        <w:r w:rsidRPr="00E475FE">
          <w:rPr>
            <w:i/>
            <w:iCs/>
            <w:lang w:eastAsia="lt-LT"/>
          </w:rPr>
          <w:t>55-1049</w:t>
        </w:r>
      </w:hyperlink>
      <w:r w:rsidRPr="00E475FE">
        <w:rPr>
          <w:i/>
          <w:iCs/>
          <w:lang w:eastAsia="lt-LT"/>
        </w:rPr>
        <w:t>, i. k. 0941010ISTA000I-533</w:t>
      </w:r>
    </w:p>
    <w:p w14:paraId="3E3046AE" w14:textId="77777777" w:rsidR="00E475FE" w:rsidRPr="00E475FE" w:rsidRDefault="00E475FE" w:rsidP="00E475FE">
      <w:pPr>
        <w:jc w:val="both"/>
        <w:rPr>
          <w:lang w:eastAsia="lt-LT"/>
        </w:rPr>
      </w:pPr>
      <w:r w:rsidRPr="00E475FE">
        <w:rPr>
          <w:lang w:eastAsia="lt-LT"/>
        </w:rPr>
        <w:t> </w:t>
      </w:r>
    </w:p>
    <w:p w14:paraId="3E3046AF" w14:textId="77777777" w:rsidR="00E475FE" w:rsidRPr="00E475FE" w:rsidRDefault="00E475FE" w:rsidP="00E475FE">
      <w:pPr>
        <w:jc w:val="both"/>
        <w:rPr>
          <w:lang w:eastAsia="lt-LT"/>
        </w:rPr>
      </w:pPr>
      <w:r w:rsidRPr="00E475FE">
        <w:rPr>
          <w:b/>
          <w:bCs/>
          <w:i/>
          <w:iCs/>
          <w:lang w:eastAsia="lt-LT"/>
        </w:rPr>
        <w:t>Nauja įstatymo redakcija nuo 2008-10-01:</w:t>
      </w:r>
    </w:p>
    <w:p w14:paraId="3E3046B0" w14:textId="77777777" w:rsidR="00E475FE" w:rsidRPr="00E475FE" w:rsidRDefault="00E475FE" w:rsidP="00E475FE">
      <w:pPr>
        <w:rPr>
          <w:lang w:eastAsia="lt-LT"/>
        </w:rPr>
      </w:pPr>
      <w:r w:rsidRPr="00E475FE">
        <w:rPr>
          <w:i/>
          <w:iCs/>
          <w:lang w:eastAsia="lt-LT"/>
        </w:rPr>
        <w:t>Nr. </w:t>
      </w:r>
      <w:hyperlink r:id="rId5" w:tgtFrame="_parent" w:history="1">
        <w:r w:rsidRPr="00E475FE">
          <w:rPr>
            <w:i/>
            <w:iCs/>
            <w:lang w:eastAsia="lt-LT"/>
          </w:rPr>
          <w:t>X-1722</w:t>
        </w:r>
      </w:hyperlink>
      <w:r w:rsidRPr="00E475FE">
        <w:rPr>
          <w:i/>
          <w:iCs/>
          <w:lang w:eastAsia="lt-LT"/>
        </w:rPr>
        <w:t>, 2008-09-15, Žin., 2008, Nr. 113-4290 (2008-10-01),</w:t>
      </w:r>
      <w:r w:rsidRPr="00E475FE">
        <w:rPr>
          <w:lang w:eastAsia="lt-LT"/>
        </w:rPr>
        <w:t> </w:t>
      </w:r>
      <w:hyperlink r:id="rId6" w:tgtFrame="_parent" w:history="1">
        <w:r w:rsidRPr="00E475FE">
          <w:rPr>
            <w:b/>
            <w:bCs/>
            <w:i/>
            <w:iCs/>
            <w:lang w:eastAsia="lt-LT"/>
          </w:rPr>
          <w:t>atitaisymas</w:t>
        </w:r>
      </w:hyperlink>
      <w:r w:rsidRPr="00E475FE">
        <w:rPr>
          <w:b/>
          <w:bCs/>
          <w:i/>
          <w:iCs/>
          <w:lang w:eastAsia="lt-LT"/>
        </w:rPr>
        <w:t> skelbtas: Žin., 2011, Nr. 45</w:t>
      </w:r>
    </w:p>
    <w:p w14:paraId="3E3046B1" w14:textId="77777777" w:rsidR="00E475FE" w:rsidRPr="00E475FE" w:rsidRDefault="00E475FE" w:rsidP="00E475FE">
      <w:pPr>
        <w:jc w:val="center"/>
        <w:rPr>
          <w:lang w:eastAsia="lt-LT"/>
        </w:rPr>
      </w:pPr>
      <w:r w:rsidRPr="00E475FE">
        <w:rPr>
          <w:b/>
          <w:bCs/>
          <w:lang w:eastAsia="lt-LT"/>
        </w:rPr>
        <w:t> </w:t>
      </w:r>
    </w:p>
    <w:p w14:paraId="3E3046B2" w14:textId="77777777" w:rsidR="00E475FE" w:rsidRPr="00E475FE" w:rsidRDefault="00E475FE" w:rsidP="00E475FE">
      <w:pPr>
        <w:jc w:val="center"/>
        <w:rPr>
          <w:color w:val="000000"/>
          <w:sz w:val="27"/>
          <w:szCs w:val="27"/>
          <w:lang w:eastAsia="lt-LT"/>
        </w:rPr>
      </w:pPr>
      <w:r w:rsidRPr="00E475FE">
        <w:rPr>
          <w:b/>
          <w:bCs/>
          <w:color w:val="000000"/>
          <w:sz w:val="22"/>
          <w:szCs w:val="22"/>
          <w:lang w:eastAsia="lt-LT"/>
        </w:rPr>
        <w:t>LIETUVOS RESPUBLIKOS</w:t>
      </w:r>
    </w:p>
    <w:p w14:paraId="3E3046B3" w14:textId="77777777" w:rsidR="00E475FE" w:rsidRPr="00E475FE" w:rsidRDefault="00E475FE" w:rsidP="00E475FE">
      <w:pPr>
        <w:jc w:val="center"/>
        <w:rPr>
          <w:color w:val="000000"/>
          <w:sz w:val="27"/>
          <w:szCs w:val="27"/>
          <w:lang w:eastAsia="lt-LT"/>
        </w:rPr>
      </w:pPr>
      <w:r w:rsidRPr="00E475FE">
        <w:rPr>
          <w:b/>
          <w:bCs/>
          <w:color w:val="000000"/>
          <w:sz w:val="22"/>
          <w:szCs w:val="22"/>
          <w:lang w:eastAsia="lt-LT"/>
        </w:rPr>
        <w:t>VIETOS SAVIVALDOS</w:t>
      </w:r>
    </w:p>
    <w:p w14:paraId="3E3046B4" w14:textId="77777777" w:rsidR="00E475FE" w:rsidRPr="00E475FE" w:rsidRDefault="00E475FE" w:rsidP="00E475FE">
      <w:pPr>
        <w:jc w:val="center"/>
        <w:rPr>
          <w:color w:val="000000"/>
          <w:sz w:val="27"/>
          <w:szCs w:val="27"/>
          <w:lang w:eastAsia="lt-LT"/>
        </w:rPr>
      </w:pPr>
      <w:r w:rsidRPr="00E475FE">
        <w:rPr>
          <w:b/>
          <w:bCs/>
          <w:color w:val="000000"/>
          <w:sz w:val="22"/>
          <w:szCs w:val="22"/>
          <w:lang w:eastAsia="lt-LT"/>
        </w:rPr>
        <w:t>ĮSTATYMAS</w:t>
      </w:r>
    </w:p>
    <w:p w14:paraId="3E3046B5" w14:textId="77777777" w:rsidR="00E475FE" w:rsidRPr="00E475FE" w:rsidRDefault="00E475FE" w:rsidP="00E475FE">
      <w:pPr>
        <w:jc w:val="center"/>
        <w:rPr>
          <w:color w:val="000000"/>
          <w:sz w:val="27"/>
          <w:szCs w:val="27"/>
          <w:lang w:eastAsia="lt-LT"/>
        </w:rPr>
      </w:pPr>
      <w:r w:rsidRPr="00E475FE">
        <w:rPr>
          <w:color w:val="000000"/>
          <w:sz w:val="22"/>
          <w:szCs w:val="22"/>
          <w:lang w:eastAsia="lt-LT"/>
        </w:rPr>
        <w:t> </w:t>
      </w:r>
    </w:p>
    <w:p w14:paraId="3E3046B6" w14:textId="77777777" w:rsidR="00E475FE" w:rsidRPr="00E475FE" w:rsidRDefault="00E475FE" w:rsidP="00E475FE">
      <w:pPr>
        <w:jc w:val="center"/>
        <w:rPr>
          <w:color w:val="000000"/>
          <w:sz w:val="27"/>
          <w:szCs w:val="27"/>
          <w:lang w:eastAsia="lt-LT"/>
        </w:rPr>
      </w:pPr>
      <w:r w:rsidRPr="00E475FE">
        <w:rPr>
          <w:color w:val="000000"/>
          <w:sz w:val="22"/>
          <w:szCs w:val="22"/>
          <w:lang w:eastAsia="lt-LT"/>
        </w:rPr>
        <w:t>1994 m. liepos 7 d. Nr. I-533</w:t>
      </w:r>
    </w:p>
    <w:p w14:paraId="3E3046B7" w14:textId="77777777" w:rsidR="00E475FE" w:rsidRPr="00E475FE" w:rsidRDefault="00E475FE" w:rsidP="00E475FE">
      <w:pPr>
        <w:jc w:val="center"/>
        <w:rPr>
          <w:color w:val="000000"/>
          <w:sz w:val="27"/>
          <w:szCs w:val="27"/>
          <w:lang w:eastAsia="lt-LT"/>
        </w:rPr>
      </w:pPr>
      <w:r w:rsidRPr="00E475FE">
        <w:rPr>
          <w:color w:val="000000"/>
          <w:sz w:val="22"/>
          <w:szCs w:val="22"/>
          <w:lang w:eastAsia="lt-LT"/>
        </w:rPr>
        <w:t>Vilnius</w:t>
      </w:r>
    </w:p>
    <w:p w14:paraId="3E3046B8" w14:textId="77777777" w:rsidR="00E475FE" w:rsidRPr="00E475FE" w:rsidRDefault="00E475FE" w:rsidP="00E475FE">
      <w:pPr>
        <w:jc w:val="both"/>
        <w:rPr>
          <w:color w:val="000000"/>
          <w:sz w:val="27"/>
          <w:szCs w:val="27"/>
          <w:lang w:eastAsia="lt-LT"/>
        </w:rPr>
      </w:pPr>
      <w:r w:rsidRPr="00E475FE">
        <w:rPr>
          <w:color w:val="000000"/>
          <w:sz w:val="22"/>
          <w:szCs w:val="22"/>
          <w:lang w:eastAsia="lt-LT"/>
        </w:rPr>
        <w:t> </w:t>
      </w:r>
    </w:p>
    <w:p w14:paraId="3E3046B9" w14:textId="77777777" w:rsidR="00E475FE" w:rsidRPr="00E475FE" w:rsidRDefault="00E475FE" w:rsidP="00E475FE">
      <w:pPr>
        <w:jc w:val="center"/>
        <w:rPr>
          <w:color w:val="000000"/>
          <w:sz w:val="24"/>
          <w:szCs w:val="24"/>
          <w:lang w:eastAsia="lt-LT"/>
        </w:rPr>
      </w:pPr>
      <w:bookmarkStart w:id="2" w:name="part_7b76c47c5d664e6e8d14618036dcddbe"/>
      <w:bookmarkEnd w:id="2"/>
      <w:r w:rsidRPr="00E475FE">
        <w:rPr>
          <w:b/>
          <w:bCs/>
          <w:color w:val="000000"/>
          <w:sz w:val="22"/>
          <w:szCs w:val="22"/>
          <w:lang w:eastAsia="lt-LT"/>
        </w:rPr>
        <w:t>PIRMASIS SKIRSNIS</w:t>
      </w:r>
    </w:p>
    <w:p w14:paraId="3E3046BA" w14:textId="77777777" w:rsidR="00E475FE" w:rsidRPr="00E475FE" w:rsidRDefault="00E475FE" w:rsidP="00E475FE">
      <w:pPr>
        <w:jc w:val="center"/>
        <w:rPr>
          <w:color w:val="000000"/>
          <w:sz w:val="24"/>
          <w:szCs w:val="24"/>
          <w:lang w:eastAsia="lt-LT"/>
        </w:rPr>
      </w:pPr>
      <w:r w:rsidRPr="00E475FE">
        <w:rPr>
          <w:b/>
          <w:bCs/>
          <w:color w:val="000000"/>
          <w:sz w:val="22"/>
          <w:szCs w:val="22"/>
          <w:lang w:eastAsia="lt-LT"/>
        </w:rPr>
        <w:t>BENDROSIOS NUOSTATOS</w:t>
      </w:r>
    </w:p>
    <w:p w14:paraId="3E3046BB" w14:textId="77777777" w:rsidR="00C451B8" w:rsidRDefault="00C451B8" w:rsidP="00C451B8">
      <w:pPr>
        <w:jc w:val="both"/>
        <w:rPr>
          <w:sz w:val="22"/>
        </w:rPr>
      </w:pPr>
    </w:p>
    <w:p w14:paraId="3E3046BC" w14:textId="77777777" w:rsidR="0069739A" w:rsidRPr="0069739A" w:rsidRDefault="0069739A" w:rsidP="0069739A">
      <w:pPr>
        <w:ind w:firstLine="720"/>
        <w:jc w:val="both"/>
        <w:rPr>
          <w:color w:val="000000"/>
          <w:sz w:val="27"/>
          <w:szCs w:val="27"/>
          <w:lang w:eastAsia="lt-LT"/>
        </w:rPr>
      </w:pPr>
      <w:r w:rsidRPr="0069739A">
        <w:rPr>
          <w:b/>
          <w:bCs/>
          <w:color w:val="000000"/>
          <w:sz w:val="22"/>
          <w:szCs w:val="22"/>
          <w:lang w:eastAsia="lt-LT"/>
        </w:rPr>
        <w:t>16 straipsnis. Savivaldybės tarybos kompetencija</w:t>
      </w:r>
    </w:p>
    <w:p w14:paraId="3E3046BD" w14:textId="77777777" w:rsidR="0069739A" w:rsidRPr="0069739A" w:rsidRDefault="0069739A" w:rsidP="0069739A">
      <w:pPr>
        <w:ind w:firstLine="720"/>
        <w:jc w:val="both"/>
        <w:rPr>
          <w:color w:val="000000"/>
          <w:sz w:val="24"/>
          <w:szCs w:val="24"/>
          <w:lang w:eastAsia="lt-LT"/>
        </w:rPr>
      </w:pPr>
      <w:bookmarkStart w:id="3" w:name="part_32b3b6f71f034c11afe54163918bde63"/>
      <w:bookmarkEnd w:id="3"/>
      <w:r w:rsidRPr="0069739A">
        <w:rPr>
          <w:color w:val="000000"/>
          <w:sz w:val="22"/>
          <w:szCs w:val="22"/>
          <w:lang w:eastAsia="lt-LT"/>
        </w:rPr>
        <w:t>1. Savivaldybės tarybos kompetencija yra išimtinė ir paprastoji.</w:t>
      </w:r>
    </w:p>
    <w:p w14:paraId="3E3046BE" w14:textId="77777777" w:rsidR="0069739A" w:rsidRPr="0069739A" w:rsidRDefault="0069739A" w:rsidP="0069739A">
      <w:pPr>
        <w:ind w:firstLine="720"/>
        <w:jc w:val="both"/>
        <w:rPr>
          <w:color w:val="000000"/>
          <w:sz w:val="24"/>
          <w:szCs w:val="24"/>
          <w:lang w:eastAsia="lt-LT"/>
        </w:rPr>
      </w:pPr>
      <w:bookmarkStart w:id="4" w:name="part_0a005d0f06a7401c8ebaadfcfc7f6b28"/>
      <w:bookmarkEnd w:id="4"/>
      <w:r w:rsidRPr="0069739A">
        <w:rPr>
          <w:color w:val="000000"/>
          <w:sz w:val="22"/>
          <w:szCs w:val="22"/>
          <w:lang w:eastAsia="lt-LT"/>
        </w:rPr>
        <w:t>2. Išimtinė savivaldybės tarybos kompetencija:</w:t>
      </w:r>
    </w:p>
    <w:p w14:paraId="3E3046BF" w14:textId="77777777" w:rsidR="0069739A" w:rsidRPr="0069739A" w:rsidRDefault="0069739A" w:rsidP="0069739A">
      <w:pPr>
        <w:ind w:firstLine="720"/>
        <w:jc w:val="both"/>
        <w:rPr>
          <w:color w:val="000000"/>
          <w:sz w:val="24"/>
          <w:szCs w:val="24"/>
          <w:lang w:eastAsia="lt-LT"/>
        </w:rPr>
      </w:pPr>
      <w:bookmarkStart w:id="5" w:name="part_5087d836587144f0826325a32e14856a"/>
      <w:bookmarkEnd w:id="5"/>
      <w:r w:rsidRPr="0069739A">
        <w:rPr>
          <w:color w:val="000000"/>
          <w:sz w:val="22"/>
          <w:szCs w:val="22"/>
          <w:lang w:eastAsia="lt-LT"/>
        </w:rPr>
        <w:t>1) reglamento tvirtinimas. Reglamente, be kitų klausimų, turi būti numatytos pagrindinės bendravimo su gyventojais formos ir būdai, užtikrinantys vietos savivaldos principų ir teisės įgyvendinimą bendruomenės interesais;</w:t>
      </w:r>
    </w:p>
    <w:p w14:paraId="3E3046C0" w14:textId="77777777" w:rsidR="0069739A" w:rsidRPr="0069739A" w:rsidRDefault="0069739A" w:rsidP="0069739A">
      <w:pPr>
        <w:ind w:firstLine="720"/>
        <w:jc w:val="both"/>
        <w:rPr>
          <w:color w:val="000000"/>
          <w:sz w:val="24"/>
          <w:szCs w:val="24"/>
          <w:lang w:eastAsia="lt-LT"/>
        </w:rPr>
      </w:pPr>
      <w:bookmarkStart w:id="6" w:name="part_feb3a7c6de2c41ad9ab279c63f575b22"/>
      <w:bookmarkEnd w:id="6"/>
      <w:r w:rsidRPr="0069739A">
        <w:rPr>
          <w:color w:val="000000"/>
          <w:sz w:val="22"/>
          <w:szCs w:val="22"/>
          <w:lang w:eastAsia="lt-LT"/>
        </w:rPr>
        <w:t>2) mero atleidimas iš pareigų prieš terminą, mero darbo užmokesčio nustatymas, mero pareigas laikinai einančio mero pavaduotojo ar savivaldybės tarybos nario darbo užmokesčio nustatymas;</w:t>
      </w:r>
    </w:p>
    <w:p w14:paraId="3E3046C1" w14:textId="77777777" w:rsidR="0069739A" w:rsidRPr="0069739A" w:rsidRDefault="0069739A" w:rsidP="0069739A">
      <w:pPr>
        <w:ind w:firstLine="567"/>
        <w:rPr>
          <w:color w:val="000000"/>
          <w:sz w:val="24"/>
          <w:szCs w:val="24"/>
          <w:lang w:eastAsia="lt-LT"/>
        </w:rPr>
      </w:pPr>
      <w:r>
        <w:rPr>
          <w:color w:val="000000"/>
          <w:sz w:val="24"/>
          <w:szCs w:val="24"/>
          <w:lang w:eastAsia="lt-LT"/>
        </w:rPr>
        <w:t xml:space="preserve"> </w:t>
      </w:r>
      <w:r w:rsidRPr="0069739A">
        <w:rPr>
          <w:color w:val="000000"/>
          <w:sz w:val="24"/>
          <w:szCs w:val="24"/>
          <w:lang w:eastAsia="lt-LT"/>
        </w:rPr>
        <w:t> </w:t>
      </w:r>
      <w:bookmarkStart w:id="7" w:name="part_09f22844aea64549824707e135711d10"/>
      <w:bookmarkEnd w:id="7"/>
      <w:r w:rsidRPr="0069739A">
        <w:rPr>
          <w:color w:val="000000"/>
          <w:sz w:val="22"/>
          <w:szCs w:val="22"/>
          <w:lang w:eastAsia="lt-LT"/>
        </w:rPr>
        <w:t>3) mero pavaduotojų skaičiaus nustatymas, mero pavaduotojo (pavaduotojų) skyrimas mero teikimu ir atleidimas iš pareigų prieš terminą, mero pavaduotojo (pavaduotojų) darbo užmokesčio nustatymas įstatymų nustatyta tvarka;</w:t>
      </w:r>
    </w:p>
    <w:p w14:paraId="3E3046C2" w14:textId="77777777" w:rsidR="0069739A" w:rsidRPr="0069739A" w:rsidRDefault="0069739A" w:rsidP="0069739A">
      <w:pPr>
        <w:ind w:firstLine="720"/>
        <w:jc w:val="both"/>
        <w:rPr>
          <w:color w:val="000000"/>
          <w:sz w:val="24"/>
          <w:szCs w:val="24"/>
          <w:lang w:eastAsia="lt-LT"/>
        </w:rPr>
      </w:pPr>
      <w:bookmarkStart w:id="8" w:name="part_0b0b228438144d939732c3c8f15b4d4d"/>
      <w:bookmarkEnd w:id="8"/>
      <w:r w:rsidRPr="0069739A">
        <w:rPr>
          <w:color w:val="000000"/>
          <w:sz w:val="22"/>
          <w:szCs w:val="22"/>
          <w:lang w:eastAsia="lt-LT"/>
        </w:rPr>
        <w:t>4) </w:t>
      </w:r>
      <w:r w:rsidRPr="0069739A">
        <w:rPr>
          <w:i/>
          <w:iCs/>
          <w:color w:val="000000"/>
          <w:lang w:eastAsia="lt-LT"/>
        </w:rPr>
        <w:t>neteko galios nuo tos dienos, kai 2015 metais naujai išrinktos savivaldybių tarybos susirinko į pirmąjį posėdį;</w:t>
      </w:r>
    </w:p>
    <w:p w14:paraId="3E3046C3" w14:textId="77777777" w:rsidR="0069739A" w:rsidRPr="0069739A" w:rsidRDefault="0069739A" w:rsidP="0069739A">
      <w:pPr>
        <w:ind w:firstLine="720"/>
        <w:jc w:val="both"/>
        <w:rPr>
          <w:color w:val="000000"/>
          <w:sz w:val="24"/>
          <w:szCs w:val="24"/>
          <w:lang w:eastAsia="lt-LT"/>
        </w:rPr>
      </w:pPr>
      <w:bookmarkStart w:id="9" w:name="part_672877cda9904940be646c25ee099d07"/>
      <w:bookmarkEnd w:id="9"/>
      <w:r w:rsidRPr="0069739A">
        <w:rPr>
          <w:color w:val="000000"/>
          <w:sz w:val="22"/>
          <w:szCs w:val="22"/>
          <w:lang w:eastAsia="lt-LT"/>
        </w:rPr>
        <w:t>5) sprendimo dėl savivaldybės tarybos kolegijos sudarymo priėmimas ir savivaldybės tarybos kolegijos sudarymas mero teikimu;</w:t>
      </w:r>
    </w:p>
    <w:p w14:paraId="3E3046C4" w14:textId="77777777" w:rsidR="0069739A" w:rsidRPr="0069739A" w:rsidRDefault="0069739A" w:rsidP="0069739A">
      <w:pPr>
        <w:ind w:firstLine="720"/>
        <w:jc w:val="both"/>
        <w:rPr>
          <w:color w:val="000000"/>
          <w:sz w:val="24"/>
          <w:szCs w:val="24"/>
          <w:lang w:eastAsia="lt-LT"/>
        </w:rPr>
      </w:pPr>
      <w:bookmarkStart w:id="10" w:name="part_acae3cfdfcea45a4a6bf7ca65d9e574b"/>
      <w:bookmarkEnd w:id="10"/>
      <w:r w:rsidRPr="0069739A">
        <w:rPr>
          <w:color w:val="000000"/>
          <w:sz w:val="22"/>
          <w:szCs w:val="22"/>
          <w:lang w:eastAsia="lt-LT"/>
        </w:rPr>
        <w:t>6) savivaldybės tarybos komitetų, komisijų, kitų savivaldybės darbui organizuoti reikalingų darinių ir įstatymuose numatytų kitų komisijų sudarymas ir jų nuostatų tvirtinimas;</w:t>
      </w:r>
    </w:p>
    <w:p w14:paraId="3E3046C5" w14:textId="77777777" w:rsidR="0069739A" w:rsidRPr="0069739A" w:rsidRDefault="0069739A" w:rsidP="0069739A">
      <w:pPr>
        <w:ind w:firstLine="720"/>
        <w:jc w:val="both"/>
        <w:rPr>
          <w:color w:val="000000"/>
          <w:sz w:val="24"/>
          <w:szCs w:val="24"/>
          <w:lang w:eastAsia="lt-LT"/>
        </w:rPr>
      </w:pPr>
      <w:bookmarkStart w:id="11" w:name="part_e903b34d618143fb999fc5b82174e132"/>
      <w:bookmarkEnd w:id="11"/>
      <w:r w:rsidRPr="0069739A">
        <w:rPr>
          <w:color w:val="000000"/>
          <w:sz w:val="22"/>
          <w:szCs w:val="22"/>
          <w:lang w:eastAsia="lt-LT"/>
        </w:rPr>
        <w:t>7) Kontrolės komiteto pirmininko ir jo pavaduotojo skyrimas, Kontrolės komiteto veiklos programos tvirtinimas;</w:t>
      </w:r>
    </w:p>
    <w:p w14:paraId="3E3046C6" w14:textId="77777777" w:rsidR="0069739A" w:rsidRPr="0069739A" w:rsidRDefault="0069739A" w:rsidP="0069739A">
      <w:pPr>
        <w:ind w:firstLine="720"/>
        <w:jc w:val="both"/>
        <w:rPr>
          <w:color w:val="000000"/>
          <w:sz w:val="24"/>
          <w:szCs w:val="24"/>
          <w:lang w:eastAsia="lt-LT"/>
        </w:rPr>
      </w:pPr>
      <w:bookmarkStart w:id="12" w:name="part_fed7f45841d04a11a11baf1b41af9477"/>
      <w:bookmarkEnd w:id="12"/>
      <w:r w:rsidRPr="0069739A">
        <w:rPr>
          <w:color w:val="000000"/>
          <w:sz w:val="22"/>
          <w:szCs w:val="22"/>
          <w:lang w:eastAsia="lt-LT"/>
        </w:rPr>
        <w:t>8) pretendentų į savivaldybės kontrolieriaus pareigas atrankos komisijos sudarymas, sprendimų dėl savivaldybės kontrolieriaus priėmimo į pareigas ir atleidimo iš jų priėmimas, savivaldybės kontrolės ir audito tarnybos steigimas savivaldybės kontrolieriaus teikimu, didžiausio valstybės tarnautojų pareigybių ir darbuotojų, dirbančių pagal darbo sutartis, skaičiaus šioje tarnyboje nustatymas, savivaldybės kontrolieriaus (savivaldybės kontrolės ir audito tarnybos) metinės ataskaitos svarstymas ir sprendimo dėl jos priėmimas, įstatymų numatyto savivaldybės kontrolieriaus darbo užmokesčio nustatymas, savivaldybės kontrolieriaus (savivaldybės kontrolės ir audito tarnybos) nuostatų tvirtinimas;</w:t>
      </w:r>
    </w:p>
    <w:p w14:paraId="3E3046C7" w14:textId="77777777" w:rsidR="0069739A" w:rsidRPr="0069739A" w:rsidRDefault="0069739A" w:rsidP="0069739A">
      <w:pPr>
        <w:ind w:firstLine="720"/>
        <w:jc w:val="both"/>
        <w:rPr>
          <w:color w:val="000000"/>
          <w:sz w:val="24"/>
          <w:szCs w:val="24"/>
          <w:lang w:eastAsia="lt-LT"/>
        </w:rPr>
      </w:pPr>
      <w:bookmarkStart w:id="13" w:name="part_09e201cf57e946b1806a308513da19a3"/>
      <w:bookmarkEnd w:id="13"/>
      <w:r w:rsidRPr="0069739A">
        <w:rPr>
          <w:color w:val="000000"/>
          <w:sz w:val="22"/>
          <w:szCs w:val="22"/>
          <w:lang w:eastAsia="lt-LT"/>
        </w:rPr>
        <w:t>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p>
    <w:p w14:paraId="3E3046C8" w14:textId="77777777" w:rsidR="0069739A" w:rsidRPr="0069739A" w:rsidRDefault="0069739A" w:rsidP="0069739A">
      <w:pPr>
        <w:ind w:firstLine="720"/>
        <w:jc w:val="both"/>
        <w:rPr>
          <w:color w:val="000000"/>
          <w:sz w:val="24"/>
          <w:szCs w:val="24"/>
          <w:lang w:eastAsia="lt-LT"/>
        </w:rPr>
      </w:pPr>
      <w:bookmarkStart w:id="14" w:name="part_10371ec995cb4794b2ba2fe950b60340"/>
      <w:bookmarkEnd w:id="14"/>
      <w:r w:rsidRPr="0069739A">
        <w:rPr>
          <w:color w:val="000000"/>
          <w:sz w:val="22"/>
          <w:szCs w:val="22"/>
          <w:lang w:eastAsia="lt-LT"/>
        </w:rPr>
        <w:t xml:space="preserve">10)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w:t>
      </w:r>
      <w:r w:rsidRPr="0069739A">
        <w:rPr>
          <w:color w:val="000000"/>
          <w:sz w:val="22"/>
          <w:szCs w:val="22"/>
          <w:lang w:eastAsia="lt-LT"/>
        </w:rPr>
        <w:lastRenderedPageBreak/>
        <w:t>sutartis, skaičiaus seniūnijoje – biudžetinėje įstaigoje – nustatymas savivaldybės administracijos direktoriaus siūlymu mero teikimu;</w:t>
      </w:r>
    </w:p>
    <w:p w14:paraId="3E3046C9" w14:textId="77777777" w:rsidR="0069739A" w:rsidRPr="0069739A" w:rsidRDefault="0069739A" w:rsidP="0069739A">
      <w:pPr>
        <w:ind w:firstLine="709"/>
        <w:rPr>
          <w:color w:val="000000"/>
          <w:sz w:val="24"/>
          <w:szCs w:val="24"/>
          <w:lang w:eastAsia="lt-LT"/>
        </w:rPr>
      </w:pPr>
      <w:bookmarkStart w:id="15" w:name="part_45084d860747458da2280d44a6cb5132"/>
      <w:bookmarkEnd w:id="15"/>
      <w:r w:rsidRPr="0069739A">
        <w:rPr>
          <w:color w:val="000000"/>
          <w:sz w:val="22"/>
          <w:szCs w:val="22"/>
          <w:lang w:eastAsia="lt-LT"/>
        </w:rPr>
        <w:t>11) sprendimų dėl mero politinio (asmeninio) pasitikėjimo valstybės tarnautojų pareigybių skaičiaus nustatymo bei savivaldybės tarybos ir mero</w:t>
      </w:r>
      <w:r w:rsidRPr="0069739A">
        <w:rPr>
          <w:b/>
          <w:bCs/>
          <w:color w:val="000000"/>
          <w:sz w:val="22"/>
          <w:szCs w:val="22"/>
          <w:lang w:eastAsia="lt-LT"/>
        </w:rPr>
        <w:t> </w:t>
      </w:r>
      <w:r w:rsidRPr="0069739A">
        <w:rPr>
          <w:color w:val="000000"/>
          <w:sz w:val="22"/>
          <w:szCs w:val="22"/>
          <w:lang w:eastAsia="lt-LT"/>
        </w:rPr>
        <w:t>sekretoriato sudarymo ir jo pareigybių skaičiaus nustatymo priėmimas mero siūlymu;</w:t>
      </w:r>
    </w:p>
    <w:p w14:paraId="3E3046CA" w14:textId="77777777" w:rsidR="0069739A" w:rsidRPr="0069739A" w:rsidRDefault="0069739A" w:rsidP="0069739A">
      <w:pPr>
        <w:ind w:firstLine="720"/>
        <w:jc w:val="both"/>
        <w:rPr>
          <w:color w:val="000000"/>
          <w:sz w:val="24"/>
          <w:szCs w:val="24"/>
          <w:lang w:eastAsia="lt-LT"/>
        </w:rPr>
      </w:pPr>
      <w:bookmarkStart w:id="16" w:name="part_5bbc8f9d763d473d87020152680ff3d9"/>
      <w:bookmarkEnd w:id="16"/>
      <w:r w:rsidRPr="0069739A">
        <w:rPr>
          <w:color w:val="000000"/>
          <w:sz w:val="22"/>
          <w:szCs w:val="22"/>
          <w:lang w:eastAsia="lt-LT"/>
        </w:rPr>
        <w:t>12)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14:paraId="3E3046CB" w14:textId="77777777" w:rsidR="0069739A" w:rsidRPr="0069739A" w:rsidRDefault="0069739A" w:rsidP="0069739A">
      <w:pPr>
        <w:shd w:val="clear" w:color="auto" w:fill="FFFFFF"/>
        <w:ind w:firstLine="720"/>
        <w:jc w:val="both"/>
        <w:rPr>
          <w:color w:val="000000"/>
          <w:sz w:val="24"/>
          <w:szCs w:val="24"/>
          <w:lang w:eastAsia="lt-LT"/>
        </w:rPr>
      </w:pPr>
      <w:bookmarkStart w:id="17" w:name="part_77ab22ebbbc74c0290190ba8ee454ada"/>
      <w:bookmarkEnd w:id="17"/>
      <w:r w:rsidRPr="0069739A">
        <w:rPr>
          <w:color w:val="000000"/>
          <w:sz w:val="22"/>
          <w:szCs w:val="22"/>
          <w:lang w:eastAsia="lt-LT"/>
        </w:rPr>
        <w:t>13)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14:paraId="3E3046CC" w14:textId="77777777" w:rsidR="0069739A" w:rsidRPr="0069739A" w:rsidRDefault="0069739A" w:rsidP="0069739A">
      <w:pPr>
        <w:ind w:firstLine="720"/>
        <w:jc w:val="both"/>
        <w:rPr>
          <w:color w:val="000000"/>
          <w:sz w:val="24"/>
          <w:szCs w:val="24"/>
          <w:lang w:eastAsia="lt-LT"/>
        </w:rPr>
      </w:pPr>
      <w:bookmarkStart w:id="18" w:name="part_b75871230c0b4e1e971641268d6e49e0"/>
      <w:bookmarkEnd w:id="18"/>
      <w:r w:rsidRPr="0069739A">
        <w:rPr>
          <w:color w:val="000000"/>
          <w:sz w:val="22"/>
          <w:szCs w:val="22"/>
          <w:lang w:eastAsia="lt-LT"/>
        </w:rPr>
        <w:t>14) </w:t>
      </w:r>
      <w:r w:rsidRPr="0069739A">
        <w:rPr>
          <w:i/>
          <w:iCs/>
          <w:color w:val="000000"/>
          <w:lang w:eastAsia="lt-LT"/>
        </w:rPr>
        <w:t>neteko galios nuo tos dienos, kai 2015 metais naujai išrinktos savivaldybių tarybos susirinko į pirmąjį posėdį;</w:t>
      </w:r>
    </w:p>
    <w:p w14:paraId="3E3046CD" w14:textId="77777777" w:rsidR="0069739A" w:rsidRPr="0069739A" w:rsidRDefault="0069739A" w:rsidP="0069739A">
      <w:pPr>
        <w:ind w:firstLine="720"/>
        <w:jc w:val="both"/>
        <w:rPr>
          <w:color w:val="000000"/>
          <w:sz w:val="24"/>
          <w:szCs w:val="24"/>
          <w:lang w:eastAsia="lt-LT"/>
        </w:rPr>
      </w:pPr>
      <w:bookmarkStart w:id="19" w:name="part_b7b059dc83f54fd9908a41a8c7dfc135"/>
      <w:bookmarkEnd w:id="19"/>
      <w:r w:rsidRPr="0069739A">
        <w:rPr>
          <w:color w:val="000000"/>
          <w:sz w:val="22"/>
          <w:szCs w:val="22"/>
          <w:lang w:eastAsia="lt-LT"/>
        </w:rPr>
        <w:t>15) savivaldybės biudžeto ir savivaldybės konsoliduotųjų ataskaitų rinkinio tvirtinimas Biudžeto sandaros įstatymo ir Viešojo sektoriaus atskaitomybės įstatymo nustatyta tvarka, prireikus savivaldybės biudžeto tikslinimas;</w:t>
      </w:r>
    </w:p>
    <w:p w14:paraId="3E3046CE" w14:textId="77777777" w:rsidR="0069739A" w:rsidRPr="0069739A" w:rsidRDefault="0069739A" w:rsidP="0069739A">
      <w:pPr>
        <w:ind w:firstLine="720"/>
        <w:jc w:val="both"/>
        <w:rPr>
          <w:color w:val="000000"/>
          <w:sz w:val="24"/>
          <w:szCs w:val="24"/>
          <w:lang w:eastAsia="lt-LT"/>
        </w:rPr>
      </w:pPr>
      <w:bookmarkStart w:id="20" w:name="part_9a1eea5fe547448e82c0b00cc87954bb"/>
      <w:bookmarkEnd w:id="20"/>
      <w:r w:rsidRPr="0069739A">
        <w:rPr>
          <w:color w:val="000000"/>
          <w:sz w:val="22"/>
          <w:szCs w:val="22"/>
          <w:lang w:eastAsia="lt-LT"/>
        </w:rPr>
        <w:t>16) sprendimo dėl mero fondo sudarymo, mero fondo dydžio, naudojimo ir atsiskaitymo tvarkos priėmimas;</w:t>
      </w:r>
    </w:p>
    <w:p w14:paraId="3E3046CF" w14:textId="77777777" w:rsidR="0069739A" w:rsidRPr="0069739A" w:rsidRDefault="0069739A" w:rsidP="0069739A">
      <w:pPr>
        <w:ind w:firstLine="720"/>
        <w:jc w:val="both"/>
        <w:rPr>
          <w:color w:val="000000"/>
          <w:sz w:val="24"/>
          <w:szCs w:val="24"/>
          <w:lang w:eastAsia="lt-LT"/>
        </w:rPr>
      </w:pPr>
      <w:bookmarkStart w:id="21" w:name="part_4fd63e9a450d412ba8512876129ae55d"/>
      <w:bookmarkEnd w:id="21"/>
      <w:r w:rsidRPr="0069739A">
        <w:rPr>
          <w:color w:val="000000"/>
          <w:sz w:val="22"/>
          <w:szCs w:val="22"/>
          <w:lang w:eastAsia="lt-LT"/>
        </w:rPr>
        <w:t>17) sprendimų dėl papildomų ir planą viršijančių savivaldybės biudžeto pajamų ir kitų piniginių lėšų paskirstymo, tikslinės paskirties ir specializuotų fondų sudarymo ir naudojimo priėmimas,</w:t>
      </w:r>
      <w:r w:rsidRPr="0069739A">
        <w:rPr>
          <w:b/>
          <w:bCs/>
          <w:color w:val="000000"/>
          <w:sz w:val="22"/>
          <w:szCs w:val="22"/>
          <w:lang w:eastAsia="lt-LT"/>
        </w:rPr>
        <w:t> </w:t>
      </w:r>
      <w:r w:rsidRPr="0069739A">
        <w:rPr>
          <w:color w:val="000000"/>
          <w:sz w:val="22"/>
          <w:szCs w:val="22"/>
          <w:lang w:eastAsia="lt-LT"/>
        </w:rPr>
        <w:t>reglamento nustatyta tvarka įvertinus išplėstinės seniūnaičių sueigos sprendimus;</w:t>
      </w:r>
    </w:p>
    <w:p w14:paraId="3E3046D0" w14:textId="77777777" w:rsidR="0069739A" w:rsidRPr="0069739A" w:rsidRDefault="0069739A" w:rsidP="0069739A">
      <w:pPr>
        <w:ind w:firstLine="709"/>
        <w:rPr>
          <w:color w:val="000000"/>
          <w:sz w:val="24"/>
          <w:szCs w:val="24"/>
          <w:lang w:eastAsia="lt-LT"/>
        </w:rPr>
      </w:pPr>
      <w:bookmarkStart w:id="22" w:name="part_791dc87dcb2640589806a1588dde18e9"/>
      <w:bookmarkEnd w:id="22"/>
      <w:r w:rsidRPr="0069739A">
        <w:rPr>
          <w:color w:val="000000"/>
          <w:sz w:val="22"/>
          <w:szCs w:val="22"/>
          <w:lang w:eastAsia="lt-LT"/>
        </w:rPr>
        <w:t>18) sprendimų teikti mokesčių, rinkliavų ir kitas įstatymų nustatytas lengvatas savivaldybės biudžeto sąskaita priėmimas, subsidijų ir kompensacijų skyrimo naujas darbo vietas steigiančioms visų rūšių įmonėms tvarkos nustatymas atitinkamai keičiant savivaldybės biudžetą tais atvejais, kai lėšų tam nebuvo numatyta;</w:t>
      </w:r>
    </w:p>
    <w:p w14:paraId="3E3046D1" w14:textId="77777777" w:rsidR="0069739A" w:rsidRPr="0069739A" w:rsidRDefault="0069739A" w:rsidP="0069739A">
      <w:pPr>
        <w:ind w:firstLine="720"/>
        <w:jc w:val="both"/>
        <w:rPr>
          <w:color w:val="000000"/>
          <w:sz w:val="24"/>
          <w:szCs w:val="24"/>
          <w:lang w:eastAsia="lt-LT"/>
        </w:rPr>
      </w:pPr>
      <w:bookmarkStart w:id="23" w:name="part_dbaebe15887743c8b70f6c95489d7cd6"/>
      <w:bookmarkEnd w:id="23"/>
      <w:r w:rsidRPr="0069739A">
        <w:rPr>
          <w:color w:val="000000"/>
          <w:sz w:val="22"/>
          <w:szCs w:val="22"/>
          <w:lang w:eastAsia="lt-LT"/>
        </w:rPr>
        <w:t>19) mero, savivaldybės administracijos direktoriaus, savivaldybės kontrolieriaus, biudžetinių ir viešųjų įstaigų (kurių savininkė yra savivaldybė), savivaldybės kontroliuojamų įmonių ir organizacijų vadovų ataskaitų ir atsakymų į savivaldybės tarybos narių paklausimus išklausymas reglamento nustatyta tvarka, sprendimų dėl šių ataskaitų ir atsakymų priėmimas;</w:t>
      </w:r>
    </w:p>
    <w:p w14:paraId="3E3046D2" w14:textId="77777777" w:rsidR="0069739A" w:rsidRPr="0069739A" w:rsidRDefault="0069739A" w:rsidP="0069739A">
      <w:pPr>
        <w:ind w:firstLine="720"/>
        <w:jc w:val="both"/>
        <w:rPr>
          <w:color w:val="000000"/>
          <w:sz w:val="24"/>
          <w:szCs w:val="24"/>
          <w:lang w:eastAsia="lt-LT"/>
        </w:rPr>
      </w:pPr>
      <w:bookmarkStart w:id="24" w:name="part_d0e1ac3421184d9db6e82a81d293ca55"/>
      <w:bookmarkEnd w:id="24"/>
      <w:r w:rsidRPr="0069739A">
        <w:rPr>
          <w:color w:val="000000"/>
          <w:sz w:val="22"/>
          <w:szCs w:val="22"/>
          <w:lang w:eastAsia="lt-LT"/>
        </w:rPr>
        <w:t>20) pasiūlymų valstybės institucijoms dėl savivaldybės teritorijoje esančių šių institucijų padalinių veiklos gerinimo teikimas, prireikus šių padalinių vadovų išklausymas reglamento nustatyta tvarka;</w:t>
      </w:r>
    </w:p>
    <w:p w14:paraId="3E3046D3" w14:textId="77777777" w:rsidR="0069739A" w:rsidRPr="0069739A" w:rsidRDefault="0069739A" w:rsidP="0069739A">
      <w:pPr>
        <w:ind w:firstLine="720"/>
        <w:jc w:val="both"/>
        <w:rPr>
          <w:color w:val="000000"/>
          <w:sz w:val="24"/>
          <w:szCs w:val="24"/>
          <w:lang w:eastAsia="lt-LT"/>
        </w:rPr>
      </w:pPr>
      <w:bookmarkStart w:id="25" w:name="part_1441de41ecb244fd9acb0dc1811b9fd7"/>
      <w:bookmarkEnd w:id="25"/>
      <w:r w:rsidRPr="0069739A">
        <w:rPr>
          <w:color w:val="000000"/>
          <w:sz w:val="22"/>
          <w:szCs w:val="22"/>
          <w:lang w:eastAsia="lt-LT"/>
        </w:rPr>
        <w:t>21) biudžetinių ir viešųjų įstaigų (kurių savininkė yra savivaldybė), savivaldybės įmonių, akcinių bendrovių, uždarųjų akcinių bendrovių (toliau – savivaldybės juridiniai asmenys) steigimas, reorganizavimas, likvidavimas ir jų priežiūra, savivaldybės mokymo ir auklėjimo (toliau – švietimo) įstaigų vadovų skyrimas į pareigas ir atleidimas iš jų teisės aktų nustatyta tvarka, dalyvavimas steigiant, reorganizuojant ir likviduojant viešuosius ir privačius juridinius asmenis; seniūnijų – biudžetinių įstaigų – nuostatų tvirtinimas;</w:t>
      </w:r>
    </w:p>
    <w:p w14:paraId="3E3046D4" w14:textId="77777777" w:rsidR="0069739A" w:rsidRPr="0069739A" w:rsidRDefault="0069739A" w:rsidP="0069739A">
      <w:pPr>
        <w:ind w:firstLine="720"/>
        <w:rPr>
          <w:color w:val="000000"/>
          <w:sz w:val="24"/>
          <w:szCs w:val="24"/>
          <w:lang w:eastAsia="lt-LT"/>
        </w:rPr>
      </w:pPr>
      <w:bookmarkStart w:id="26" w:name="part_cd21f5ef00aa4c0aab5a3e21ed44a1a6"/>
      <w:bookmarkEnd w:id="26"/>
      <w:r w:rsidRPr="0069739A">
        <w:rPr>
          <w:color w:val="000000"/>
          <w:sz w:val="22"/>
          <w:szCs w:val="22"/>
          <w:lang w:eastAsia="lt-LT"/>
        </w:rPr>
        <w:t>22) sprendimų dėl viešųjų ir privačių juridinių asmenų (kurių dalininkė yra savivaldybė) steigimo, reorganizavimo, likvidavimo priėmimas;</w:t>
      </w:r>
    </w:p>
    <w:p w14:paraId="3E3046D5" w14:textId="77777777" w:rsidR="0069739A" w:rsidRPr="0069739A" w:rsidRDefault="0069739A" w:rsidP="0069739A">
      <w:pPr>
        <w:ind w:firstLine="720"/>
        <w:jc w:val="both"/>
        <w:rPr>
          <w:color w:val="000000"/>
          <w:sz w:val="24"/>
          <w:szCs w:val="24"/>
          <w:lang w:eastAsia="lt-LT"/>
        </w:rPr>
      </w:pPr>
      <w:bookmarkStart w:id="27" w:name="part_88d2bd830e01428c8590288d4ab778b0"/>
      <w:bookmarkEnd w:id="27"/>
      <w:r w:rsidRPr="0069739A">
        <w:rPr>
          <w:color w:val="000000"/>
          <w:sz w:val="22"/>
          <w:szCs w:val="22"/>
          <w:lang w:eastAsia="lt-LT"/>
        </w:rPr>
        <w:t>23) sprendimų dėl bendrų su kitomis savivaldybėmis įmonių steigimo priėmimas;</w:t>
      </w:r>
    </w:p>
    <w:p w14:paraId="3E3046D6" w14:textId="77777777" w:rsidR="0069739A" w:rsidRPr="0069739A" w:rsidRDefault="0069739A" w:rsidP="0069739A">
      <w:pPr>
        <w:ind w:firstLine="720"/>
        <w:jc w:val="both"/>
        <w:rPr>
          <w:color w:val="000000"/>
          <w:sz w:val="24"/>
          <w:szCs w:val="24"/>
          <w:lang w:eastAsia="lt-LT"/>
        </w:rPr>
      </w:pPr>
      <w:bookmarkStart w:id="28" w:name="part_b8f8b485319d438a9eada1da4809bd2f"/>
      <w:bookmarkEnd w:id="28"/>
      <w:r w:rsidRPr="0069739A">
        <w:rPr>
          <w:color w:val="000000"/>
          <w:sz w:val="22"/>
          <w:szCs w:val="22"/>
          <w:lang w:eastAsia="lt-LT"/>
        </w:rPr>
        <w:t>24) sprendimų dėl tam tikros veiklos nepriklausomo audito atlikimo savivaldybės įstaigose ar savivaldybės kontroliuojamose įmonėse priėmimas;</w:t>
      </w:r>
    </w:p>
    <w:p w14:paraId="3E3046D7" w14:textId="77777777" w:rsidR="0069739A" w:rsidRPr="0069739A" w:rsidRDefault="0069739A" w:rsidP="0069739A">
      <w:pPr>
        <w:ind w:firstLine="720"/>
        <w:jc w:val="both"/>
        <w:rPr>
          <w:color w:val="000000"/>
          <w:sz w:val="24"/>
          <w:szCs w:val="24"/>
          <w:lang w:eastAsia="lt-LT"/>
        </w:rPr>
      </w:pPr>
      <w:bookmarkStart w:id="29" w:name="part_32a4684877b24c8bb86410046e50f04b"/>
      <w:bookmarkEnd w:id="29"/>
      <w:r w:rsidRPr="0069739A">
        <w:rPr>
          <w:color w:val="000000"/>
          <w:sz w:val="22"/>
          <w:szCs w:val="22"/>
          <w:lang w:eastAsia="lt-LT"/>
        </w:rPr>
        <w:t>25) savivaldybės vardu sudaromų sutarčių pasirašymo tvarkos aprašo tvirtinimas; šiame apraše turi būti nustatyta, kokios sutartys negali būti sudaromos be išankstinio savivaldybės tarybos pritarimo;</w:t>
      </w:r>
    </w:p>
    <w:p w14:paraId="3E3046D8" w14:textId="77777777" w:rsidR="0069739A" w:rsidRPr="0069739A" w:rsidRDefault="0069739A" w:rsidP="0069739A">
      <w:pPr>
        <w:ind w:firstLine="720"/>
        <w:jc w:val="both"/>
        <w:rPr>
          <w:color w:val="000000"/>
          <w:sz w:val="24"/>
          <w:szCs w:val="24"/>
          <w:lang w:eastAsia="lt-LT"/>
        </w:rPr>
      </w:pPr>
      <w:bookmarkStart w:id="30" w:name="part_61eee119f04349b885397c96a79bab58"/>
      <w:bookmarkEnd w:id="30"/>
      <w:r w:rsidRPr="0069739A">
        <w:rPr>
          <w:color w:val="000000"/>
          <w:sz w:val="22"/>
          <w:szCs w:val="22"/>
          <w:lang w:eastAsia="lt-LT"/>
        </w:rPr>
        <w:t>26)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3E3046D9" w14:textId="77777777" w:rsidR="0069739A" w:rsidRPr="0069739A" w:rsidRDefault="0069739A" w:rsidP="0069739A">
      <w:pPr>
        <w:ind w:firstLine="720"/>
        <w:jc w:val="both"/>
        <w:rPr>
          <w:color w:val="000000"/>
          <w:sz w:val="24"/>
          <w:szCs w:val="24"/>
          <w:lang w:eastAsia="lt-LT"/>
        </w:rPr>
      </w:pPr>
      <w:bookmarkStart w:id="31" w:name="part_271e15d162594c0b97a7bb3cf74dd3b9"/>
      <w:bookmarkEnd w:id="31"/>
      <w:r w:rsidRPr="0069739A">
        <w:rPr>
          <w:color w:val="000000"/>
          <w:sz w:val="22"/>
          <w:szCs w:val="22"/>
          <w:lang w:eastAsia="lt-LT"/>
        </w:rPr>
        <w:t>27) sprendimų dėl savivaldybei priskirtos valstybinės žemės ir kito valstybės turto valdymo, naudojimo ir disponavimo juo patikėjimo teise priėmimas;</w:t>
      </w:r>
    </w:p>
    <w:p w14:paraId="3E3046DA" w14:textId="77777777" w:rsidR="0069739A" w:rsidRPr="0069739A" w:rsidRDefault="0069739A" w:rsidP="0069739A">
      <w:pPr>
        <w:ind w:firstLine="720"/>
        <w:jc w:val="both"/>
        <w:rPr>
          <w:color w:val="000000"/>
          <w:sz w:val="24"/>
          <w:szCs w:val="24"/>
          <w:lang w:eastAsia="lt-LT"/>
        </w:rPr>
      </w:pPr>
      <w:bookmarkStart w:id="32" w:name="part_a557bf52fb794556abfaa72dfc28f024"/>
      <w:bookmarkEnd w:id="32"/>
      <w:r w:rsidRPr="0069739A">
        <w:rPr>
          <w:color w:val="000000"/>
          <w:sz w:val="22"/>
          <w:szCs w:val="22"/>
          <w:lang w:eastAsia="lt-LT"/>
        </w:rPr>
        <w:t>28) sprendimų dėl paskolų ėmimo ir garantijų teikimo už ilgalaikes paskolas priėmimas; šios paskolos naudojamos tik investicijų projektams, tarp jų pagal Vyriausybės patvirtintas programas savivaldybių įgyvendinamiems energijos vartojimo efektyvumo didinimo projektams, finansuoti pagal Vyriausybės nustatytą tvarką, laikantis įstatymų nustatytų skolinimosi limitų ir gavus savivaldybės kontrolieriaus (savivaldybės kontrolės ir audito tarnybos) išvadą;</w:t>
      </w:r>
    </w:p>
    <w:p w14:paraId="3E3046DB" w14:textId="77777777" w:rsidR="0069739A" w:rsidRPr="0069739A" w:rsidRDefault="0069739A" w:rsidP="0069739A">
      <w:pPr>
        <w:rPr>
          <w:color w:val="000000"/>
          <w:sz w:val="24"/>
          <w:szCs w:val="24"/>
          <w:lang w:eastAsia="lt-LT"/>
        </w:rPr>
      </w:pPr>
      <w:r w:rsidRPr="0069739A">
        <w:rPr>
          <w:color w:val="000000"/>
          <w:sz w:val="24"/>
          <w:szCs w:val="24"/>
          <w:lang w:eastAsia="lt-LT"/>
        </w:rPr>
        <w:t> </w:t>
      </w:r>
    </w:p>
    <w:p w14:paraId="3E3046DC" w14:textId="77777777" w:rsidR="0069739A" w:rsidRPr="0069739A" w:rsidRDefault="0069739A" w:rsidP="0069739A">
      <w:pPr>
        <w:ind w:firstLine="720"/>
        <w:jc w:val="both"/>
        <w:rPr>
          <w:color w:val="000000"/>
          <w:sz w:val="24"/>
          <w:szCs w:val="24"/>
          <w:lang w:eastAsia="lt-LT"/>
        </w:rPr>
      </w:pPr>
      <w:bookmarkStart w:id="33" w:name="part_51d209151fb84eb3ba00874f62c9c313"/>
      <w:bookmarkEnd w:id="33"/>
      <w:r w:rsidRPr="0069739A">
        <w:rPr>
          <w:color w:val="000000"/>
          <w:sz w:val="22"/>
          <w:szCs w:val="22"/>
          <w:lang w:eastAsia="lt-LT"/>
        </w:rPr>
        <w:t>29) įstatymų nustatyta tvarka gavus savivaldybės kontrolieriaus išvadą, sprendimų dėl viešojo ir privataus sektorių partnerystės projektų įgyvendinimo tikslingumo priėmimas; gavus savivaldybės kontrolieriaus išvadą, pritarimas galutinėms viešojo ir privataus sektoriaus partnerystės sutarties sąlygoms, jeigu jos skiriasi nuo sprendime dėl viešojo ir privataus sektorių partnerystės projektų įgyvendinimo tikslingumo nurodytų partnerystės projekto sąlygų;</w:t>
      </w:r>
    </w:p>
    <w:p w14:paraId="3E3046DD" w14:textId="77777777" w:rsidR="0069739A" w:rsidRPr="0069739A" w:rsidRDefault="0069739A" w:rsidP="0069739A">
      <w:pPr>
        <w:ind w:firstLine="720"/>
        <w:jc w:val="both"/>
        <w:rPr>
          <w:color w:val="000000"/>
          <w:sz w:val="24"/>
          <w:szCs w:val="24"/>
          <w:lang w:eastAsia="lt-LT"/>
        </w:rPr>
      </w:pPr>
      <w:bookmarkStart w:id="34" w:name="part_94e27c0c7dae4a91bd1a896d401ce307"/>
      <w:bookmarkEnd w:id="34"/>
      <w:r w:rsidRPr="0069739A">
        <w:rPr>
          <w:color w:val="000000"/>
          <w:sz w:val="22"/>
          <w:szCs w:val="22"/>
          <w:lang w:eastAsia="lt-LT"/>
        </w:rPr>
        <w:t>30) sprendimų dėl socialinės ir gamybinės infrastruktūros objektų projektavimo ir statybos, dėl pavedimo savivaldybės administracijai ir kitiems subjektams atlikti šių darbų užsakovo funkcijas priėmimas;</w:t>
      </w:r>
    </w:p>
    <w:p w14:paraId="3E3046DE" w14:textId="77777777" w:rsidR="0069739A" w:rsidRPr="0069739A" w:rsidRDefault="0069739A" w:rsidP="0069739A">
      <w:pPr>
        <w:ind w:firstLine="720"/>
        <w:jc w:val="both"/>
        <w:rPr>
          <w:color w:val="000000"/>
          <w:sz w:val="24"/>
          <w:szCs w:val="24"/>
          <w:lang w:eastAsia="lt-LT"/>
        </w:rPr>
      </w:pPr>
      <w:bookmarkStart w:id="35" w:name="part_98ed3f4d08af4b53b16c72d458f6f5c5"/>
      <w:bookmarkEnd w:id="35"/>
      <w:r w:rsidRPr="0069739A">
        <w:rPr>
          <w:color w:val="000000"/>
          <w:sz w:val="22"/>
          <w:szCs w:val="22"/>
          <w:lang w:eastAsia="lt-LT"/>
        </w:rPr>
        <w:t>31) sprendimų dėl socialinio būsto fondo sudarymo (statybos, pirkimo ir t. t.) tvarkos, būsto suteikimo tvarkos ir dėl savivaldybės gyvenamųjų patalpų nuomos mokesčio dydžio priėmimas;</w:t>
      </w:r>
    </w:p>
    <w:p w14:paraId="3E3046DF" w14:textId="77777777" w:rsidR="0069739A" w:rsidRPr="0069739A" w:rsidRDefault="0069739A" w:rsidP="0069739A">
      <w:pPr>
        <w:ind w:firstLine="720"/>
        <w:jc w:val="both"/>
        <w:rPr>
          <w:color w:val="000000"/>
          <w:sz w:val="24"/>
          <w:szCs w:val="24"/>
          <w:lang w:eastAsia="lt-LT"/>
        </w:rPr>
      </w:pPr>
      <w:bookmarkStart w:id="36" w:name="part_1af6c215e8a742fab4633e2dd5729f7c"/>
      <w:bookmarkEnd w:id="36"/>
      <w:r w:rsidRPr="0069739A">
        <w:rPr>
          <w:color w:val="000000"/>
          <w:sz w:val="22"/>
          <w:szCs w:val="22"/>
          <w:lang w:eastAsia="lt-LT"/>
        </w:rPr>
        <w:t>32) savivaldybės bendrojo plano ar savivaldybės dalių bendrųjų planų tvirtinimas įstatymų nustatyta tvarka;</w:t>
      </w:r>
    </w:p>
    <w:p w14:paraId="3E3046E0" w14:textId="77777777" w:rsidR="0069739A" w:rsidRPr="0069739A" w:rsidRDefault="0069739A" w:rsidP="0069739A">
      <w:pPr>
        <w:ind w:firstLine="720"/>
        <w:jc w:val="both"/>
        <w:rPr>
          <w:color w:val="000000"/>
          <w:sz w:val="24"/>
          <w:szCs w:val="24"/>
          <w:lang w:eastAsia="lt-LT"/>
        </w:rPr>
      </w:pPr>
      <w:bookmarkStart w:id="37" w:name="part_ea82ab2ae0a2486385fd76c1afae756c"/>
      <w:bookmarkEnd w:id="37"/>
      <w:r w:rsidRPr="0069739A">
        <w:rPr>
          <w:color w:val="000000"/>
          <w:sz w:val="22"/>
          <w:szCs w:val="22"/>
          <w:lang w:eastAsia="lt-LT"/>
        </w:rPr>
        <w:t>33) savivaldybės saugomų teritorijų steigimas pagal Saugomų teritorijų įstatymo nustatytą tvarką, savivaldybės saugomų vietinės reikšmės gamtos ir kultūros paveldo objektų skelbimas;</w:t>
      </w:r>
    </w:p>
    <w:p w14:paraId="3E3046E1" w14:textId="77777777" w:rsidR="0069739A" w:rsidRPr="0069739A" w:rsidRDefault="0069739A" w:rsidP="0069739A">
      <w:pPr>
        <w:ind w:firstLine="720"/>
        <w:jc w:val="both"/>
        <w:rPr>
          <w:color w:val="000000"/>
          <w:sz w:val="24"/>
          <w:szCs w:val="24"/>
          <w:lang w:eastAsia="lt-LT"/>
        </w:rPr>
      </w:pPr>
      <w:bookmarkStart w:id="38" w:name="part_50f7d6ccd21b4acb925094ba6d44153e"/>
      <w:bookmarkEnd w:id="38"/>
      <w:r w:rsidRPr="0069739A">
        <w:rPr>
          <w:color w:val="000000"/>
          <w:sz w:val="22"/>
          <w:szCs w:val="22"/>
          <w:lang w:eastAsia="lt-LT"/>
        </w:rPr>
        <w:t>34)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p>
    <w:p w14:paraId="3E3046E2" w14:textId="77777777" w:rsidR="0069739A" w:rsidRPr="0069739A" w:rsidRDefault="0069739A" w:rsidP="0069739A">
      <w:pPr>
        <w:ind w:firstLine="720"/>
        <w:jc w:val="both"/>
        <w:rPr>
          <w:color w:val="000000"/>
          <w:sz w:val="24"/>
          <w:szCs w:val="24"/>
          <w:lang w:eastAsia="lt-LT"/>
        </w:rPr>
      </w:pPr>
      <w:bookmarkStart w:id="39" w:name="part_66e96a6493994eec9b51aee7531674e0"/>
      <w:bookmarkEnd w:id="39"/>
      <w:r w:rsidRPr="0069739A">
        <w:rPr>
          <w:color w:val="000000"/>
          <w:sz w:val="22"/>
          <w:szCs w:val="22"/>
          <w:lang w:eastAsia="lt-LT"/>
        </w:rPr>
        <w:t>35) 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bei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Savivaldybės vykdomosios institucijos, kitų pavaldžių viešojo administravimo subjektų funkcijų triukšmo valdymo srityje įgyvendinimo priežiūra;</w:t>
      </w:r>
    </w:p>
    <w:p w14:paraId="3E3046E3" w14:textId="77777777" w:rsidR="0069739A" w:rsidRPr="0069739A" w:rsidRDefault="0069739A" w:rsidP="0069739A">
      <w:pPr>
        <w:ind w:firstLine="720"/>
        <w:jc w:val="both"/>
        <w:rPr>
          <w:color w:val="000000"/>
          <w:sz w:val="24"/>
          <w:szCs w:val="24"/>
          <w:lang w:eastAsia="lt-LT"/>
        </w:rPr>
      </w:pPr>
      <w:bookmarkStart w:id="40" w:name="part_d8d43933b0794459a1812a94d74522f3"/>
      <w:bookmarkEnd w:id="40"/>
      <w:r w:rsidRPr="0069739A">
        <w:rPr>
          <w:color w:val="000000"/>
          <w:sz w:val="22"/>
          <w:szCs w:val="22"/>
          <w:lang w:eastAsia="lt-LT"/>
        </w:rPr>
        <w:t>36) taisyklių, už kurių pažeidimą atsiranda administracinė atsakomybė, ir kitų taisyklių tvirtinimas;</w:t>
      </w:r>
    </w:p>
    <w:p w14:paraId="3E3046E4" w14:textId="77777777" w:rsidR="0069739A" w:rsidRPr="0069739A" w:rsidRDefault="0069739A" w:rsidP="0069739A">
      <w:pPr>
        <w:ind w:firstLine="720"/>
        <w:jc w:val="both"/>
        <w:rPr>
          <w:color w:val="000000"/>
          <w:sz w:val="24"/>
          <w:szCs w:val="24"/>
          <w:lang w:eastAsia="lt-LT"/>
        </w:rPr>
      </w:pPr>
      <w:bookmarkStart w:id="41" w:name="part_1a8dd1b79dde483ba5f0f5292d8828d0"/>
      <w:bookmarkEnd w:id="41"/>
      <w:r w:rsidRPr="0069739A">
        <w:rPr>
          <w:color w:val="000000"/>
          <w:sz w:val="22"/>
          <w:szCs w:val="22"/>
          <w:lang w:eastAsia="lt-LT"/>
        </w:rPr>
        <w:t>37) kainų ir tarifų už savivaldybės kontroliuojamų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sidRPr="0069739A">
        <w:rPr>
          <w:b/>
          <w:bCs/>
          <w:color w:val="000000"/>
          <w:sz w:val="22"/>
          <w:szCs w:val="22"/>
          <w:lang w:eastAsia="lt-LT"/>
        </w:rPr>
        <w:t> </w:t>
      </w:r>
      <w:r w:rsidRPr="0069739A">
        <w:rPr>
          <w:color w:val="000000"/>
          <w:sz w:val="22"/>
          <w:szCs w:val="22"/>
          <w:lang w:eastAsia="lt-LT"/>
        </w:rPr>
        <w:t>nustatymas įstatymų nustatyta tvarka;</w:t>
      </w:r>
    </w:p>
    <w:p w14:paraId="3E3046E5" w14:textId="77777777" w:rsidR="0069739A" w:rsidRPr="0069739A" w:rsidRDefault="0069739A" w:rsidP="0069739A">
      <w:pPr>
        <w:ind w:firstLine="720"/>
        <w:jc w:val="both"/>
        <w:rPr>
          <w:color w:val="000000"/>
          <w:sz w:val="24"/>
          <w:szCs w:val="24"/>
          <w:lang w:eastAsia="lt-LT"/>
        </w:rPr>
      </w:pPr>
      <w:bookmarkStart w:id="42" w:name="part_354e2d678f3e42799f52ae4b8154a7c4"/>
      <w:bookmarkEnd w:id="42"/>
      <w:r w:rsidRPr="0069739A">
        <w:rPr>
          <w:color w:val="000000"/>
          <w:sz w:val="22"/>
          <w:szCs w:val="22"/>
          <w:lang w:eastAsia="lt-LT"/>
        </w:rPr>
        <w:t>38) sprendimų dėl kompensacijų tam tikroms vartotojų grupėms mokėjimo priėmimas, papildomos socialinės paramos, socialinių pašalpų ir kompensacijų skyrimo iš savivaldybės biudžeto tvarkos nustatymas, priedo fiziniam asmeniui (globėjui) už vaiko globą dydžio ir mokėjimo iš savivaldybės biudžeto tvarkos nustatymas;</w:t>
      </w:r>
    </w:p>
    <w:p w14:paraId="3E3046E6" w14:textId="77777777" w:rsidR="0069739A" w:rsidRPr="0069739A" w:rsidRDefault="0069739A" w:rsidP="0069739A">
      <w:pPr>
        <w:ind w:firstLine="720"/>
        <w:jc w:val="both"/>
        <w:rPr>
          <w:color w:val="000000"/>
          <w:sz w:val="24"/>
          <w:szCs w:val="24"/>
          <w:lang w:eastAsia="lt-LT"/>
        </w:rPr>
      </w:pPr>
      <w:bookmarkStart w:id="43" w:name="part_6fd441c985914c809180c3673a3d4768"/>
      <w:bookmarkEnd w:id="43"/>
      <w:r w:rsidRPr="0069739A">
        <w:rPr>
          <w:color w:val="000000"/>
          <w:sz w:val="22"/>
          <w:szCs w:val="22"/>
          <w:lang w:eastAsia="lt-LT"/>
        </w:rPr>
        <w:t>39) biudžetinės įstaigos vardu gautos paramos skirstymo taisyklių nustatymas;</w:t>
      </w:r>
    </w:p>
    <w:p w14:paraId="3E3046E7" w14:textId="77777777" w:rsidR="0069739A" w:rsidRPr="0069739A" w:rsidRDefault="0069739A" w:rsidP="0069739A">
      <w:pPr>
        <w:ind w:firstLine="720"/>
        <w:jc w:val="both"/>
        <w:rPr>
          <w:color w:val="000000"/>
          <w:sz w:val="24"/>
          <w:szCs w:val="24"/>
          <w:lang w:eastAsia="lt-LT"/>
        </w:rPr>
      </w:pPr>
      <w:bookmarkStart w:id="44" w:name="part_cfc58c873e3f4f61b6f870715ec4a166"/>
      <w:bookmarkEnd w:id="44"/>
      <w:r w:rsidRPr="0069739A">
        <w:rPr>
          <w:color w:val="000000"/>
          <w:sz w:val="22"/>
          <w:szCs w:val="22"/>
          <w:lang w:eastAsia="lt-LT"/>
        </w:rPr>
        <w:t>40) savivaldybės strateginių plėtros ir veiklos planų, savivaldybės atskirų ūkio šakų (sektorių) plėtros programų tvirtinimas ir ataskaitų dėl jų įgyvendinimo išklausymas ir sprendimų dėl jų priėmimas;</w:t>
      </w:r>
    </w:p>
    <w:p w14:paraId="3E3046E8" w14:textId="77777777" w:rsidR="0069739A" w:rsidRPr="0069739A" w:rsidRDefault="0069739A" w:rsidP="0069739A">
      <w:pPr>
        <w:ind w:firstLine="720"/>
        <w:jc w:val="both"/>
        <w:rPr>
          <w:color w:val="000000"/>
          <w:sz w:val="24"/>
          <w:szCs w:val="24"/>
          <w:lang w:eastAsia="lt-LT"/>
        </w:rPr>
      </w:pPr>
      <w:bookmarkStart w:id="45" w:name="part_517e7a39684645b58d8c967355806b97"/>
      <w:bookmarkEnd w:id="45"/>
      <w:r w:rsidRPr="0069739A">
        <w:rPr>
          <w:color w:val="000000"/>
          <w:sz w:val="22"/>
          <w:szCs w:val="22"/>
          <w:lang w:eastAsia="lt-LT"/>
        </w:rPr>
        <w:t>41) strateginio planavimo savivaldybėje organizavimo tvarkos aprašo tvirtinimas;</w:t>
      </w:r>
    </w:p>
    <w:p w14:paraId="3E3046E9" w14:textId="77777777" w:rsidR="0069739A" w:rsidRPr="0069739A" w:rsidRDefault="0069739A" w:rsidP="0069739A">
      <w:pPr>
        <w:ind w:firstLine="720"/>
        <w:jc w:val="both"/>
        <w:rPr>
          <w:color w:val="000000"/>
          <w:sz w:val="24"/>
          <w:szCs w:val="24"/>
          <w:lang w:eastAsia="lt-LT"/>
        </w:rPr>
      </w:pPr>
      <w:bookmarkStart w:id="46" w:name="part_191a761975134ae29a127774c806bb91"/>
      <w:bookmarkEnd w:id="46"/>
      <w:r w:rsidRPr="0069739A">
        <w:rPr>
          <w:color w:val="000000"/>
          <w:sz w:val="22"/>
          <w:szCs w:val="22"/>
          <w:lang w:eastAsia="lt-LT"/>
        </w:rPr>
        <w:t>42) sprendimų dėl jungimosi į savivaldybių sąjungas, dėl bendradarbiavimo su užsienio šalių savivaldybėmis ar prisijungimo prie tarptautinių savivaldos organizacijų priėmimas;</w:t>
      </w:r>
    </w:p>
    <w:p w14:paraId="3E3046EA" w14:textId="77777777" w:rsidR="0069739A" w:rsidRPr="0069739A" w:rsidRDefault="0069739A" w:rsidP="0069739A">
      <w:pPr>
        <w:ind w:firstLine="720"/>
        <w:jc w:val="both"/>
        <w:rPr>
          <w:color w:val="000000"/>
          <w:sz w:val="24"/>
          <w:szCs w:val="24"/>
          <w:lang w:eastAsia="lt-LT"/>
        </w:rPr>
      </w:pPr>
      <w:bookmarkStart w:id="47" w:name="part_2352374b881e43879ec20dd71733b36f"/>
      <w:bookmarkEnd w:id="47"/>
      <w:r w:rsidRPr="0069739A">
        <w:rPr>
          <w:color w:val="000000"/>
          <w:sz w:val="22"/>
          <w:szCs w:val="22"/>
          <w:lang w:eastAsia="lt-LT"/>
        </w:rPr>
        <w:t>43) savivaldybės tarybos narių delegavimas į įstatymų nustatytas regionines tarybas, komisijas ir įgaliojimų jiems suteikimas reglamento nustatyta tvarka;</w:t>
      </w:r>
    </w:p>
    <w:p w14:paraId="3E3046EB" w14:textId="77777777" w:rsidR="0069739A" w:rsidRPr="0069739A" w:rsidRDefault="0069739A" w:rsidP="0069739A">
      <w:pPr>
        <w:ind w:right="-1" w:firstLine="720"/>
        <w:jc w:val="both"/>
        <w:rPr>
          <w:color w:val="000000"/>
          <w:sz w:val="24"/>
          <w:szCs w:val="24"/>
          <w:lang w:eastAsia="lt-LT"/>
        </w:rPr>
      </w:pPr>
      <w:bookmarkStart w:id="48" w:name="part_64c5a7c773cf40ee8515ea7cc2375049"/>
      <w:bookmarkEnd w:id="48"/>
      <w:r w:rsidRPr="0069739A">
        <w:rPr>
          <w:strike/>
          <w:color w:val="000000"/>
          <w:sz w:val="22"/>
          <w:szCs w:val="22"/>
          <w:lang w:eastAsia="lt-LT"/>
        </w:rPr>
        <w:t>4</w:t>
      </w:r>
      <w:r w:rsidRPr="0069739A">
        <w:rPr>
          <w:color w:val="000000"/>
          <w:sz w:val="22"/>
          <w:szCs w:val="22"/>
          <w:lang w:eastAsia="lt-LT"/>
        </w:rPr>
        <w:t>4) vietos gyventojų apklausos tvarkos aprašo tvirtinimas;</w:t>
      </w:r>
    </w:p>
    <w:p w14:paraId="3E3046EC" w14:textId="77777777" w:rsidR="0069739A" w:rsidRPr="0069739A" w:rsidRDefault="0069739A" w:rsidP="0069739A">
      <w:pPr>
        <w:ind w:firstLine="720"/>
        <w:jc w:val="both"/>
        <w:rPr>
          <w:color w:val="000000"/>
          <w:sz w:val="24"/>
          <w:szCs w:val="24"/>
          <w:lang w:eastAsia="lt-LT"/>
        </w:rPr>
      </w:pPr>
      <w:bookmarkStart w:id="49" w:name="part_ed669c4764864abc858bf7ee933a17f0"/>
      <w:bookmarkEnd w:id="49"/>
      <w:r w:rsidRPr="0069739A">
        <w:rPr>
          <w:color w:val="000000"/>
          <w:sz w:val="22"/>
          <w:szCs w:val="22"/>
          <w:lang w:eastAsia="lt-LT"/>
        </w:rPr>
        <w:t>45) siūlymų nustatyta tvarka tvirtinti savivaldybės gyvenamųjų vietovių herbus teikimas, kitų savivaldybės simbolių ir jų naudojimo tvarkos tvirtinimas, teisė nustatyta tvarka už nuopelnus suteikti savivaldybės (jos centro ar kitos gyvenamosios vietovės) garbės piliečio vardą;</w:t>
      </w:r>
    </w:p>
    <w:p w14:paraId="3E3046ED" w14:textId="77777777" w:rsidR="0069739A" w:rsidRPr="0069739A" w:rsidRDefault="0069739A" w:rsidP="0069739A">
      <w:pPr>
        <w:ind w:firstLine="720"/>
        <w:jc w:val="both"/>
        <w:rPr>
          <w:color w:val="000000"/>
          <w:sz w:val="24"/>
          <w:szCs w:val="24"/>
          <w:lang w:eastAsia="lt-LT"/>
        </w:rPr>
      </w:pPr>
      <w:bookmarkStart w:id="50" w:name="part_ecd537aff4e944179fe500553ed9a5ea"/>
      <w:bookmarkEnd w:id="50"/>
      <w:r w:rsidRPr="0069739A">
        <w:rPr>
          <w:color w:val="000000"/>
          <w:sz w:val="22"/>
          <w:szCs w:val="22"/>
          <w:lang w:eastAsia="lt-LT"/>
        </w:rPr>
        <w:t>46)</w:t>
      </w:r>
      <w:r w:rsidRPr="0069739A">
        <w:rPr>
          <w:i/>
          <w:iCs/>
          <w:color w:val="000000"/>
          <w:lang w:eastAsia="lt-LT"/>
        </w:rPr>
        <w:t> neteko galios.</w:t>
      </w:r>
    </w:p>
    <w:p w14:paraId="3E3046EE" w14:textId="77777777" w:rsidR="0069739A" w:rsidRPr="0069739A" w:rsidRDefault="0069739A" w:rsidP="0069739A">
      <w:pPr>
        <w:ind w:firstLine="720"/>
        <w:jc w:val="both"/>
        <w:rPr>
          <w:color w:val="000000"/>
          <w:sz w:val="24"/>
          <w:szCs w:val="24"/>
          <w:lang w:eastAsia="lt-LT"/>
        </w:rPr>
      </w:pPr>
      <w:bookmarkStart w:id="51" w:name="part_ec2074b0560c4be6b7c17db1bfb7908d"/>
      <w:bookmarkEnd w:id="51"/>
      <w:r w:rsidRPr="0069739A">
        <w:rPr>
          <w:color w:val="000000"/>
          <w:sz w:val="22"/>
          <w:szCs w:val="22"/>
          <w:lang w:eastAsia="lt-LT"/>
        </w:rPr>
        <w:t>3. Paprastoji savivaldybės tarybos kompetencija;</w:t>
      </w:r>
    </w:p>
    <w:p w14:paraId="3E3046EF" w14:textId="77777777" w:rsidR="0069739A" w:rsidRPr="0069739A" w:rsidRDefault="0069739A" w:rsidP="0069739A">
      <w:pPr>
        <w:ind w:firstLine="720"/>
        <w:jc w:val="both"/>
        <w:rPr>
          <w:color w:val="000000"/>
          <w:sz w:val="24"/>
          <w:szCs w:val="24"/>
          <w:lang w:eastAsia="lt-LT"/>
        </w:rPr>
      </w:pPr>
      <w:bookmarkStart w:id="52" w:name="part_b8572f00f403410fa183890716cef7a3"/>
      <w:bookmarkEnd w:id="52"/>
      <w:r w:rsidRPr="0069739A">
        <w:rPr>
          <w:color w:val="000000"/>
          <w:sz w:val="22"/>
          <w:szCs w:val="22"/>
          <w:lang w:eastAsia="lt-LT"/>
        </w:rPr>
        <w:t>1) </w:t>
      </w:r>
      <w:r w:rsidRPr="0069739A">
        <w:rPr>
          <w:i/>
          <w:iCs/>
          <w:color w:val="000000"/>
          <w:lang w:eastAsia="lt-LT"/>
        </w:rPr>
        <w:t>neteko galios nuo tos dienos, kai 2015 metais naujai išrinktos savivaldybių tarybos susirinko į pirmąjį posėdį;</w:t>
      </w:r>
    </w:p>
    <w:p w14:paraId="3E3046F0" w14:textId="77777777" w:rsidR="0069739A" w:rsidRPr="0069739A" w:rsidRDefault="0069739A" w:rsidP="0069739A">
      <w:pPr>
        <w:ind w:firstLine="720"/>
        <w:jc w:val="both"/>
        <w:rPr>
          <w:color w:val="000000"/>
          <w:sz w:val="24"/>
          <w:szCs w:val="24"/>
          <w:lang w:eastAsia="lt-LT"/>
        </w:rPr>
      </w:pPr>
      <w:bookmarkStart w:id="53" w:name="part_21b939b07cd84fbeb280190f6389279b"/>
      <w:bookmarkEnd w:id="53"/>
      <w:r w:rsidRPr="0069739A">
        <w:rPr>
          <w:color w:val="000000"/>
          <w:sz w:val="22"/>
          <w:szCs w:val="22"/>
          <w:lang w:eastAsia="lt-LT"/>
        </w:rPr>
        <w:t>2) biudžetinių įstaigų finansinių ataskaitų rinkinių tvirtinimas;</w:t>
      </w:r>
    </w:p>
    <w:p w14:paraId="3E3046F1" w14:textId="77777777" w:rsidR="0069739A" w:rsidRPr="0069739A" w:rsidRDefault="0069739A" w:rsidP="0069739A">
      <w:pPr>
        <w:ind w:firstLine="720"/>
        <w:jc w:val="both"/>
        <w:rPr>
          <w:color w:val="000000"/>
          <w:sz w:val="24"/>
          <w:szCs w:val="24"/>
          <w:lang w:eastAsia="lt-LT"/>
        </w:rPr>
      </w:pPr>
      <w:bookmarkStart w:id="54" w:name="part_4d547ac9c84741389e73fa0a65e207f9"/>
      <w:bookmarkEnd w:id="54"/>
      <w:r w:rsidRPr="0069739A">
        <w:rPr>
          <w:color w:val="000000"/>
          <w:sz w:val="22"/>
          <w:szCs w:val="22"/>
          <w:lang w:eastAsia="lt-LT"/>
        </w:rPr>
        <w:t>3) </w:t>
      </w:r>
      <w:r w:rsidRPr="0069739A">
        <w:rPr>
          <w:i/>
          <w:iCs/>
          <w:color w:val="000000"/>
          <w:lang w:eastAsia="lt-LT"/>
        </w:rPr>
        <w:t>neteko galios nuo tos dienos, kai 2015 metais naujai išrinktos savivaldybių tarybos susirinko į pirmąjį posėdį;</w:t>
      </w:r>
    </w:p>
    <w:p w14:paraId="3E3046F2" w14:textId="77777777" w:rsidR="0069739A" w:rsidRPr="0069739A" w:rsidRDefault="0069739A" w:rsidP="0069739A">
      <w:pPr>
        <w:ind w:firstLine="720"/>
        <w:jc w:val="both"/>
        <w:rPr>
          <w:color w:val="000000"/>
          <w:sz w:val="24"/>
          <w:szCs w:val="24"/>
          <w:lang w:eastAsia="lt-LT"/>
        </w:rPr>
      </w:pPr>
      <w:bookmarkStart w:id="55" w:name="part_1561f47d612e40d9971f1673d045defd"/>
      <w:bookmarkEnd w:id="55"/>
      <w:r w:rsidRPr="0069739A">
        <w:rPr>
          <w:color w:val="000000"/>
          <w:sz w:val="22"/>
          <w:szCs w:val="22"/>
          <w:lang w:eastAsia="lt-LT"/>
        </w:rPr>
        <w:t>4) viešųjų įstaigų (kurių savininkė yra savivaldybė) kolegialių organų sudarymas, kai tai numatyta viešosios įstaigos įstatuose;</w:t>
      </w:r>
    </w:p>
    <w:p w14:paraId="3E3046F3" w14:textId="77777777" w:rsidR="0069739A" w:rsidRPr="0069739A" w:rsidRDefault="0069739A" w:rsidP="0069739A">
      <w:pPr>
        <w:ind w:firstLine="720"/>
        <w:jc w:val="both"/>
        <w:rPr>
          <w:color w:val="000000"/>
          <w:sz w:val="24"/>
          <w:szCs w:val="24"/>
          <w:lang w:eastAsia="lt-LT"/>
        </w:rPr>
      </w:pPr>
      <w:bookmarkStart w:id="56" w:name="part_67c7aae8a6b54b2a82198e19cfd290df"/>
      <w:bookmarkEnd w:id="56"/>
      <w:r w:rsidRPr="0069739A">
        <w:rPr>
          <w:color w:val="000000"/>
          <w:sz w:val="22"/>
          <w:szCs w:val="22"/>
          <w:lang w:eastAsia="lt-LT"/>
        </w:rPr>
        <w:t>5) viešųjų įstaigų (kurių savininkė yra savivaldybė) finansinių ataskaitų rinkinių tvirtinimas;</w:t>
      </w:r>
    </w:p>
    <w:p w14:paraId="3E3046F4" w14:textId="77777777" w:rsidR="0069739A" w:rsidRPr="0069739A" w:rsidRDefault="0069739A" w:rsidP="0069739A">
      <w:pPr>
        <w:ind w:firstLine="720"/>
        <w:jc w:val="both"/>
        <w:rPr>
          <w:color w:val="000000"/>
          <w:sz w:val="24"/>
          <w:szCs w:val="24"/>
          <w:lang w:eastAsia="lt-LT"/>
        </w:rPr>
      </w:pPr>
      <w:bookmarkStart w:id="57" w:name="part_eecc4b11bdb44b239e03767376f7e2a9"/>
      <w:bookmarkEnd w:id="57"/>
      <w:r w:rsidRPr="0069739A">
        <w:rPr>
          <w:color w:val="000000"/>
          <w:sz w:val="22"/>
          <w:szCs w:val="22"/>
          <w:lang w:eastAsia="lt-LT"/>
        </w:rPr>
        <w:t>6) viešųjų įstaigų (kurių savininkė yra savivaldybė) vidaus kontrolės tvarkos nustatymas;</w:t>
      </w:r>
    </w:p>
    <w:p w14:paraId="3E3046F5" w14:textId="77777777" w:rsidR="0069739A" w:rsidRPr="0069739A" w:rsidRDefault="0069739A" w:rsidP="0069739A">
      <w:pPr>
        <w:ind w:firstLine="720"/>
        <w:jc w:val="both"/>
        <w:rPr>
          <w:color w:val="000000"/>
          <w:sz w:val="24"/>
          <w:szCs w:val="24"/>
          <w:lang w:eastAsia="lt-LT"/>
        </w:rPr>
      </w:pPr>
      <w:bookmarkStart w:id="58" w:name="part_063ea70ff0a1435988e99d10ec2f418b"/>
      <w:bookmarkEnd w:id="58"/>
      <w:r w:rsidRPr="0069739A">
        <w:rPr>
          <w:color w:val="000000"/>
          <w:sz w:val="22"/>
          <w:szCs w:val="22"/>
          <w:lang w:eastAsia="lt-LT"/>
        </w:rPr>
        <w:t>7) sprendimų dėl valstybės socialinių ir ekonominių programų tikslinių lėšų, kitų valstybės fondų lėšų ir materialiojo turto paskirstymo biudžetinėms įstaigoms priėmimas;</w:t>
      </w:r>
    </w:p>
    <w:p w14:paraId="3E3046F6" w14:textId="77777777" w:rsidR="0069739A" w:rsidRPr="0069739A" w:rsidRDefault="0069739A" w:rsidP="0069739A">
      <w:pPr>
        <w:ind w:firstLine="720"/>
        <w:jc w:val="both"/>
        <w:rPr>
          <w:color w:val="000000"/>
          <w:sz w:val="24"/>
          <w:szCs w:val="24"/>
          <w:lang w:eastAsia="lt-LT"/>
        </w:rPr>
      </w:pPr>
      <w:bookmarkStart w:id="59" w:name="part_0ee575ca93654c27ab85fa3bd712bdcf"/>
      <w:bookmarkEnd w:id="59"/>
      <w:r w:rsidRPr="0069739A">
        <w:rPr>
          <w:color w:val="000000"/>
          <w:sz w:val="22"/>
          <w:szCs w:val="22"/>
          <w:lang w:eastAsia="lt-LT"/>
        </w:rPr>
        <w:t>8) savivaldybės ir vietovės lygmens specialiojo teritorijų planavimo dokumentų tvirtinimas, išskyrus įstatymų nustatytus atvejus;</w:t>
      </w:r>
    </w:p>
    <w:p w14:paraId="3E3046F7" w14:textId="77777777" w:rsidR="0069739A" w:rsidRPr="0069739A" w:rsidRDefault="0069739A" w:rsidP="0069739A">
      <w:pPr>
        <w:ind w:firstLine="720"/>
        <w:jc w:val="both"/>
        <w:rPr>
          <w:color w:val="000000"/>
          <w:sz w:val="24"/>
          <w:szCs w:val="24"/>
          <w:lang w:eastAsia="lt-LT"/>
        </w:rPr>
      </w:pPr>
      <w:bookmarkStart w:id="60" w:name="part_1883d9c6285141d08b7fda490779dd2d"/>
      <w:bookmarkEnd w:id="60"/>
      <w:r w:rsidRPr="0069739A">
        <w:rPr>
          <w:color w:val="000000"/>
          <w:sz w:val="22"/>
          <w:szCs w:val="22"/>
          <w:lang w:eastAsia="lt-LT"/>
        </w:rPr>
        <w:t>9) juridinio asmens dalyvio kompetencijai pagal įstatymus priskirtų teisių įgyvendinimas ir pareigų vykdymas;</w:t>
      </w:r>
    </w:p>
    <w:p w14:paraId="3E3046F8" w14:textId="77777777" w:rsidR="0069739A" w:rsidRPr="0069739A" w:rsidRDefault="0069739A" w:rsidP="0069739A">
      <w:pPr>
        <w:ind w:firstLine="720"/>
        <w:jc w:val="both"/>
        <w:rPr>
          <w:color w:val="000000"/>
          <w:sz w:val="24"/>
          <w:szCs w:val="24"/>
          <w:lang w:eastAsia="lt-LT"/>
        </w:rPr>
      </w:pPr>
      <w:bookmarkStart w:id="61" w:name="part_dad8ba0a7ced4be19bc25fd8f0af2378"/>
      <w:bookmarkEnd w:id="61"/>
      <w:r w:rsidRPr="0069739A">
        <w:rPr>
          <w:color w:val="000000"/>
          <w:sz w:val="22"/>
          <w:szCs w:val="22"/>
          <w:lang w:eastAsia="lt-LT"/>
        </w:rPr>
        <w:t>10) </w:t>
      </w:r>
      <w:r w:rsidRPr="0069739A">
        <w:rPr>
          <w:i/>
          <w:iCs/>
          <w:color w:val="000000"/>
          <w:lang w:eastAsia="lt-LT"/>
        </w:rPr>
        <w:t>neteko galios nuo tos dienos, kai 2015 metais naujai išrinktos savivaldybių tarybos susirinko į pirmąjį posėdį;</w:t>
      </w:r>
    </w:p>
    <w:p w14:paraId="3E3046F9" w14:textId="77777777" w:rsidR="0069739A" w:rsidRPr="0069739A" w:rsidRDefault="0069739A" w:rsidP="0069739A">
      <w:pPr>
        <w:ind w:firstLine="720"/>
        <w:jc w:val="both"/>
        <w:rPr>
          <w:color w:val="000000"/>
          <w:sz w:val="24"/>
          <w:szCs w:val="24"/>
          <w:lang w:eastAsia="lt-LT"/>
        </w:rPr>
      </w:pPr>
      <w:bookmarkStart w:id="62" w:name="part_38e5c5022a2143c0a747b3f405ef92f4"/>
      <w:bookmarkEnd w:id="62"/>
      <w:r w:rsidRPr="0069739A">
        <w:rPr>
          <w:color w:val="000000"/>
          <w:sz w:val="22"/>
          <w:szCs w:val="22"/>
          <w:lang w:eastAsia="lt-LT"/>
        </w:rPr>
        <w:t>11) </w:t>
      </w:r>
      <w:r w:rsidRPr="0069739A">
        <w:rPr>
          <w:i/>
          <w:iCs/>
          <w:color w:val="000000"/>
          <w:lang w:eastAsia="lt-LT"/>
        </w:rPr>
        <w:t>neteko galios nuo tos dienos, kai 2015 metais naujai išrinktos savivaldybių tarybos susirinko į pirmąjį posėdį;</w:t>
      </w:r>
    </w:p>
    <w:p w14:paraId="3E3046FA" w14:textId="77777777" w:rsidR="0069739A" w:rsidRPr="0069739A" w:rsidRDefault="0069739A" w:rsidP="0069739A">
      <w:pPr>
        <w:ind w:firstLine="720"/>
        <w:jc w:val="both"/>
        <w:rPr>
          <w:color w:val="000000"/>
          <w:sz w:val="24"/>
          <w:szCs w:val="24"/>
          <w:lang w:eastAsia="lt-LT"/>
        </w:rPr>
      </w:pPr>
      <w:bookmarkStart w:id="63" w:name="part_23e905fd5fe94aeeb6a3cd6534ecc203"/>
      <w:bookmarkEnd w:id="63"/>
      <w:r w:rsidRPr="0069739A">
        <w:rPr>
          <w:color w:val="000000"/>
          <w:sz w:val="22"/>
          <w:szCs w:val="22"/>
          <w:lang w:eastAsia="lt-LT"/>
        </w:rPr>
        <w:t>12) </w:t>
      </w:r>
      <w:r w:rsidRPr="0069739A">
        <w:rPr>
          <w:i/>
          <w:iCs/>
          <w:color w:val="000000"/>
          <w:lang w:eastAsia="lt-LT"/>
        </w:rPr>
        <w:t>neteko galios nuo tos dienos, kai 2015 metais naujai išrinktos savivaldybių tarybos susirinko į pirmąjį posėdį;</w:t>
      </w:r>
    </w:p>
    <w:p w14:paraId="3E3046FB" w14:textId="77777777" w:rsidR="0069739A" w:rsidRPr="0069739A" w:rsidRDefault="0069739A" w:rsidP="0069739A">
      <w:pPr>
        <w:ind w:firstLine="720"/>
        <w:jc w:val="both"/>
        <w:rPr>
          <w:color w:val="000000"/>
          <w:sz w:val="24"/>
          <w:szCs w:val="24"/>
          <w:lang w:eastAsia="lt-LT"/>
        </w:rPr>
      </w:pPr>
      <w:bookmarkStart w:id="64" w:name="part_3c9c41909eb04a26be7aed51551a80c5"/>
      <w:bookmarkEnd w:id="64"/>
      <w:r w:rsidRPr="0069739A">
        <w:rPr>
          <w:color w:val="000000"/>
          <w:sz w:val="22"/>
          <w:szCs w:val="22"/>
          <w:lang w:eastAsia="lt-LT"/>
        </w:rPr>
        <w:t>13) </w:t>
      </w:r>
      <w:r w:rsidRPr="0069739A">
        <w:rPr>
          <w:i/>
          <w:iCs/>
          <w:color w:val="000000"/>
          <w:lang w:eastAsia="lt-LT"/>
        </w:rPr>
        <w:t>neteko galios nuo tos dienos, kai 2015 metais naujai išrinktos savivaldybių tarybos susirinko į pirmąjį posėdį;</w:t>
      </w:r>
    </w:p>
    <w:p w14:paraId="3E3046FC" w14:textId="77777777" w:rsidR="0069739A" w:rsidRPr="0069739A" w:rsidRDefault="0069739A" w:rsidP="0069739A">
      <w:pPr>
        <w:ind w:firstLine="720"/>
        <w:jc w:val="both"/>
        <w:rPr>
          <w:color w:val="000000"/>
          <w:sz w:val="24"/>
          <w:szCs w:val="24"/>
          <w:lang w:eastAsia="lt-LT"/>
        </w:rPr>
      </w:pPr>
      <w:bookmarkStart w:id="65" w:name="part_8d95d0ea66c14c0a892f908f48f93561"/>
      <w:bookmarkEnd w:id="65"/>
      <w:r w:rsidRPr="0069739A">
        <w:rPr>
          <w:color w:val="000000"/>
          <w:sz w:val="22"/>
          <w:szCs w:val="22"/>
          <w:lang w:eastAsia="lt-LT"/>
        </w:rPr>
        <w:t>14) </w:t>
      </w:r>
      <w:r w:rsidRPr="0069739A">
        <w:rPr>
          <w:i/>
          <w:iCs/>
          <w:color w:val="000000"/>
          <w:lang w:eastAsia="lt-LT"/>
        </w:rPr>
        <w:t>neteko galios nuo tos dienos, kai 2015 metais naujai išrinktos savivaldybių tarybos susirinko į pirmąjį posėdį.</w:t>
      </w:r>
    </w:p>
    <w:p w14:paraId="3E3046FD" w14:textId="77777777" w:rsidR="0069739A" w:rsidRPr="0069739A" w:rsidRDefault="0069739A" w:rsidP="0069739A">
      <w:pPr>
        <w:ind w:firstLine="720"/>
        <w:jc w:val="both"/>
        <w:rPr>
          <w:color w:val="000000"/>
          <w:sz w:val="24"/>
          <w:szCs w:val="24"/>
          <w:lang w:eastAsia="lt-LT"/>
        </w:rPr>
      </w:pPr>
      <w:bookmarkStart w:id="66" w:name="part_16e54362b00e4426a99b757efcdc4116"/>
      <w:bookmarkEnd w:id="66"/>
      <w:r w:rsidRPr="0069739A">
        <w:rPr>
          <w:color w:val="000000"/>
          <w:sz w:val="22"/>
          <w:szCs w:val="22"/>
          <w:lang w:eastAsia="lt-LT"/>
        </w:rPr>
        <w:t>4. Jeigu teisės aktuose yra nustatyta papildomų įgaliojimų savivaldybei, sprendimų dėl tokių įgaliojimų vykdymo priėmimo iniciatyva, neperžengiant nustatytų įgaliojimų, priklauso savivaldybės tarybai.</w:t>
      </w:r>
    </w:p>
    <w:p w14:paraId="3E3046FE" w14:textId="77777777" w:rsidR="0069739A" w:rsidRPr="0069739A" w:rsidRDefault="0069739A" w:rsidP="0069739A">
      <w:pPr>
        <w:ind w:firstLine="720"/>
        <w:jc w:val="both"/>
        <w:rPr>
          <w:color w:val="000000"/>
          <w:sz w:val="24"/>
          <w:szCs w:val="24"/>
          <w:lang w:eastAsia="lt-LT"/>
        </w:rPr>
      </w:pPr>
      <w:bookmarkStart w:id="67" w:name="part_85b939dd072142a4a135566ba0cf9983"/>
      <w:bookmarkEnd w:id="67"/>
      <w:r w:rsidRPr="0069739A">
        <w:rPr>
          <w:color w:val="000000"/>
          <w:sz w:val="22"/>
          <w:szCs w:val="22"/>
          <w:lang w:eastAsia="lt-LT"/>
        </w:rPr>
        <w:t>5. Savivaldybės taryba reglamento nustatyta tvarka prižiūri savivaldybės vykdomąsias institucijas ir kitus subjektus, tiesiogiai įgyvendinančius valstybines (perduotas savivaldybėms) funkcijas. Už šios funkcijos įgyvendinimo organizavimą yra atsakingas meras.</w:t>
      </w:r>
    </w:p>
    <w:p w14:paraId="3E3046FF" w14:textId="77777777" w:rsidR="0069739A" w:rsidRPr="0069739A" w:rsidRDefault="0069739A" w:rsidP="0069739A">
      <w:pPr>
        <w:ind w:firstLine="720"/>
        <w:jc w:val="both"/>
        <w:rPr>
          <w:color w:val="000000"/>
          <w:sz w:val="24"/>
          <w:szCs w:val="24"/>
          <w:lang w:eastAsia="lt-LT"/>
        </w:rPr>
      </w:pPr>
      <w:bookmarkStart w:id="68" w:name="part_da9b63868a104feebe035f8e6399e00e"/>
      <w:bookmarkEnd w:id="68"/>
      <w:r w:rsidRPr="0069739A">
        <w:rPr>
          <w:color w:val="000000"/>
          <w:sz w:val="22"/>
          <w:szCs w:val="22"/>
          <w:lang w:eastAsia="lt-LT"/>
        </w:rPr>
        <w:t>6. Išimtinei savivaldybės tarybos kompetencijai priskirtų įgaliojimų savivaldybės taryba negali perduoti jokiai kitai savivaldybės institucijai ar įstaigai.</w:t>
      </w:r>
    </w:p>
    <w:p w14:paraId="3E304700" w14:textId="77777777" w:rsidR="0069739A" w:rsidRPr="0069739A" w:rsidRDefault="0069739A" w:rsidP="0069739A">
      <w:pPr>
        <w:ind w:firstLine="720"/>
        <w:jc w:val="both"/>
        <w:rPr>
          <w:color w:val="000000"/>
          <w:sz w:val="24"/>
          <w:szCs w:val="24"/>
          <w:lang w:eastAsia="lt-LT"/>
        </w:rPr>
      </w:pPr>
      <w:bookmarkStart w:id="69" w:name="part_38734fce965f44fbbf0a4c47b3c32159"/>
      <w:bookmarkEnd w:id="69"/>
      <w:r w:rsidRPr="0069739A">
        <w:rPr>
          <w:color w:val="000000"/>
          <w:sz w:val="22"/>
          <w:szCs w:val="22"/>
          <w:lang w:eastAsia="lt-LT"/>
        </w:rPr>
        <w:t>7. Konkrečius įgaliojimus, nustatytus šio straipsnio 3 dalyje, savivaldybės taryba reglamento nustatyta tvarka gali pavesti vykdyti savivaldybės administracijos direktoriui arba savivaldybės administracijos direktoriaus pavaduotojui (pavaduotojams) (jeigu ši (šios) pareigybė (pareigybės) steigiama (steigiamos). Jeigu savivaldybės vykdomoji institucija negali (dėl viešųjų ir privačių interesų konflikto) įvykdyti šio straipsnio 3 dalyje nustatytų ir savivaldybės tarybos jai perduotų įgaliojimų, šiuos įgaliojimus vykdo savivaldybės taryba.</w:t>
      </w:r>
    </w:p>
    <w:p w14:paraId="3E304701" w14:textId="77777777" w:rsidR="004D6CE1" w:rsidRPr="00C451B8" w:rsidRDefault="004D6CE1" w:rsidP="00C451B8">
      <w:pPr>
        <w:jc w:val="both"/>
        <w:rPr>
          <w:sz w:val="22"/>
        </w:rPr>
      </w:pPr>
    </w:p>
    <w:p w14:paraId="3E304702" w14:textId="77777777" w:rsidR="00C451B8" w:rsidRDefault="00C451B8" w:rsidP="00C451B8">
      <w:pPr>
        <w:jc w:val="center"/>
        <w:rPr>
          <w:b/>
          <w:i/>
          <w:sz w:val="24"/>
        </w:rPr>
      </w:pPr>
      <w:bookmarkStart w:id="70" w:name="straipsnis1"/>
      <w:bookmarkEnd w:id="1"/>
      <w:bookmarkEnd w:id="70"/>
      <w:r>
        <w:rPr>
          <w:b/>
          <w:i/>
          <w:sz w:val="24"/>
        </w:rPr>
        <w:t>___________________</w:t>
      </w:r>
    </w:p>
    <w:p w14:paraId="3E304703" w14:textId="77777777" w:rsidR="00C451B8" w:rsidRDefault="00C451B8" w:rsidP="00C451B8">
      <w:pPr>
        <w:jc w:val="center"/>
        <w:rPr>
          <w:b/>
          <w:i/>
          <w:sz w:val="24"/>
        </w:rPr>
      </w:pPr>
    </w:p>
    <w:p w14:paraId="3E304704" w14:textId="77777777" w:rsidR="00C451B8" w:rsidRDefault="00C451B8" w:rsidP="00C451B8">
      <w:pPr>
        <w:jc w:val="center"/>
        <w:rPr>
          <w:b/>
          <w:i/>
          <w:sz w:val="24"/>
        </w:rPr>
      </w:pPr>
    </w:p>
    <w:p w14:paraId="3E304705" w14:textId="77777777" w:rsidR="00C451B8" w:rsidRDefault="00C451B8" w:rsidP="00C451B8">
      <w:pPr>
        <w:jc w:val="center"/>
        <w:rPr>
          <w:b/>
          <w:i/>
          <w:sz w:val="24"/>
        </w:rPr>
      </w:pPr>
    </w:p>
    <w:p w14:paraId="3E304706" w14:textId="77777777" w:rsidR="00C451B8" w:rsidRDefault="00C451B8" w:rsidP="00C451B8">
      <w:pPr>
        <w:jc w:val="center"/>
        <w:rPr>
          <w:b/>
          <w:i/>
          <w:sz w:val="24"/>
        </w:rPr>
      </w:pPr>
    </w:p>
    <w:p w14:paraId="3E304707" w14:textId="77777777" w:rsidR="00C451B8" w:rsidRDefault="00C451B8" w:rsidP="00C451B8">
      <w:pPr>
        <w:jc w:val="center"/>
        <w:rPr>
          <w:b/>
          <w:i/>
          <w:sz w:val="24"/>
        </w:rPr>
      </w:pPr>
    </w:p>
    <w:p w14:paraId="3E304708" w14:textId="77777777" w:rsidR="00C451B8" w:rsidRDefault="00C451B8" w:rsidP="00C451B8">
      <w:pPr>
        <w:jc w:val="center"/>
        <w:rPr>
          <w:b/>
          <w:i/>
          <w:sz w:val="24"/>
        </w:rPr>
      </w:pPr>
    </w:p>
    <w:p w14:paraId="3E304709" w14:textId="77777777" w:rsidR="00C451B8" w:rsidRDefault="00C451B8" w:rsidP="00C451B8">
      <w:pPr>
        <w:jc w:val="center"/>
        <w:rPr>
          <w:b/>
          <w:i/>
          <w:sz w:val="24"/>
        </w:rPr>
      </w:pPr>
    </w:p>
    <w:p w14:paraId="3E30470A" w14:textId="77777777" w:rsidR="00C451B8" w:rsidRDefault="00C451B8" w:rsidP="00C451B8">
      <w:pPr>
        <w:jc w:val="center"/>
        <w:rPr>
          <w:b/>
          <w:i/>
          <w:sz w:val="24"/>
        </w:rPr>
      </w:pPr>
    </w:p>
    <w:p w14:paraId="3E30470B" w14:textId="77777777" w:rsidR="00C451B8" w:rsidRDefault="00C451B8" w:rsidP="00C451B8">
      <w:pPr>
        <w:jc w:val="center"/>
        <w:rPr>
          <w:b/>
          <w:i/>
          <w:sz w:val="24"/>
        </w:rPr>
      </w:pPr>
    </w:p>
    <w:p w14:paraId="3E30470C" w14:textId="77777777" w:rsidR="00C451B8" w:rsidRDefault="00C451B8" w:rsidP="00C451B8">
      <w:pPr>
        <w:jc w:val="center"/>
        <w:rPr>
          <w:b/>
          <w:i/>
          <w:sz w:val="24"/>
        </w:rPr>
      </w:pPr>
    </w:p>
    <w:p w14:paraId="3E30470D" w14:textId="77777777" w:rsidR="00C451B8" w:rsidRDefault="00C451B8" w:rsidP="00C451B8">
      <w:pPr>
        <w:jc w:val="center"/>
        <w:rPr>
          <w:b/>
          <w:i/>
          <w:sz w:val="24"/>
        </w:rPr>
      </w:pPr>
    </w:p>
    <w:p w14:paraId="3E30470E" w14:textId="77777777" w:rsidR="00C451B8" w:rsidRDefault="00C451B8" w:rsidP="00C451B8">
      <w:pPr>
        <w:jc w:val="center"/>
        <w:rPr>
          <w:b/>
          <w:i/>
          <w:sz w:val="24"/>
        </w:rPr>
      </w:pPr>
    </w:p>
    <w:p w14:paraId="3E30470F" w14:textId="77777777" w:rsidR="00C451B8" w:rsidRDefault="00C451B8" w:rsidP="00C451B8">
      <w:pPr>
        <w:jc w:val="center"/>
        <w:rPr>
          <w:b/>
          <w:i/>
          <w:sz w:val="24"/>
        </w:rPr>
      </w:pPr>
    </w:p>
    <w:p w14:paraId="3E304710" w14:textId="77777777" w:rsidR="00C451B8" w:rsidRDefault="00C451B8" w:rsidP="00C451B8">
      <w:pPr>
        <w:jc w:val="center"/>
        <w:rPr>
          <w:b/>
          <w:i/>
          <w:sz w:val="24"/>
        </w:rPr>
      </w:pPr>
    </w:p>
    <w:p w14:paraId="3E304711" w14:textId="77777777" w:rsidR="00C451B8" w:rsidRDefault="00C451B8" w:rsidP="00C451B8">
      <w:pPr>
        <w:jc w:val="center"/>
        <w:rPr>
          <w:b/>
          <w:i/>
          <w:sz w:val="24"/>
        </w:rPr>
      </w:pPr>
    </w:p>
    <w:p w14:paraId="3E304712" w14:textId="77777777" w:rsidR="00C451B8" w:rsidRDefault="00C451B8" w:rsidP="00C451B8">
      <w:pPr>
        <w:jc w:val="center"/>
        <w:rPr>
          <w:b/>
          <w:i/>
          <w:sz w:val="24"/>
        </w:rPr>
      </w:pPr>
    </w:p>
    <w:p w14:paraId="3E304713" w14:textId="77777777" w:rsidR="00C451B8" w:rsidRDefault="00C451B8" w:rsidP="00C451B8">
      <w:pPr>
        <w:jc w:val="center"/>
        <w:rPr>
          <w:b/>
          <w:i/>
          <w:sz w:val="24"/>
        </w:rPr>
      </w:pPr>
    </w:p>
    <w:p w14:paraId="3E304714" w14:textId="77777777" w:rsidR="00C451B8" w:rsidRDefault="00C451B8" w:rsidP="00C451B8">
      <w:pPr>
        <w:jc w:val="center"/>
        <w:rPr>
          <w:b/>
          <w:i/>
          <w:sz w:val="24"/>
        </w:rPr>
      </w:pPr>
    </w:p>
    <w:p w14:paraId="3E304715" w14:textId="77777777" w:rsidR="00C451B8" w:rsidRDefault="00C451B8" w:rsidP="00C451B8">
      <w:pPr>
        <w:jc w:val="center"/>
        <w:rPr>
          <w:b/>
          <w:i/>
          <w:sz w:val="24"/>
        </w:rPr>
      </w:pPr>
    </w:p>
    <w:p w14:paraId="3E304716" w14:textId="77777777" w:rsidR="00C451B8" w:rsidRDefault="00C451B8" w:rsidP="00C451B8">
      <w:pPr>
        <w:jc w:val="center"/>
        <w:rPr>
          <w:b/>
          <w:i/>
          <w:sz w:val="24"/>
        </w:rPr>
      </w:pPr>
    </w:p>
    <w:p w14:paraId="3E304717" w14:textId="77777777" w:rsidR="00C451B8" w:rsidRDefault="00C451B8" w:rsidP="00C451B8">
      <w:pPr>
        <w:jc w:val="center"/>
        <w:rPr>
          <w:b/>
          <w:i/>
          <w:sz w:val="24"/>
        </w:rPr>
      </w:pPr>
    </w:p>
    <w:p w14:paraId="3E304718" w14:textId="77777777" w:rsidR="00C451B8" w:rsidRDefault="00C451B8" w:rsidP="00C451B8">
      <w:pPr>
        <w:jc w:val="center"/>
        <w:rPr>
          <w:b/>
          <w:i/>
          <w:sz w:val="24"/>
        </w:rPr>
      </w:pPr>
    </w:p>
    <w:p w14:paraId="3E304719" w14:textId="77777777" w:rsidR="00527B89" w:rsidRPr="00527B89" w:rsidRDefault="00527B89" w:rsidP="00527B89">
      <w:pPr>
        <w:ind w:right="-82"/>
        <w:jc w:val="right"/>
        <w:rPr>
          <w:b/>
          <w:sz w:val="24"/>
          <w:szCs w:val="24"/>
        </w:rPr>
      </w:pPr>
      <w:bookmarkStart w:id="71" w:name="p_1"/>
      <w:bookmarkEnd w:id="71"/>
      <w:r w:rsidRPr="00527B89">
        <w:rPr>
          <w:b/>
          <w:sz w:val="24"/>
          <w:szCs w:val="24"/>
        </w:rPr>
        <w:t>Išrašas</w:t>
      </w:r>
    </w:p>
    <w:p w14:paraId="3E30471A" w14:textId="77777777" w:rsidR="00527B89" w:rsidRPr="0069739A" w:rsidRDefault="00527B89" w:rsidP="00527B89">
      <w:pPr>
        <w:ind w:right="-82"/>
        <w:jc w:val="both"/>
      </w:pPr>
    </w:p>
    <w:p w14:paraId="3E30471B" w14:textId="77777777" w:rsidR="0069739A" w:rsidRPr="0069739A" w:rsidRDefault="0069739A" w:rsidP="0069739A">
      <w:pPr>
        <w:jc w:val="both"/>
        <w:rPr>
          <w:lang w:eastAsia="lt-LT"/>
        </w:rPr>
      </w:pPr>
      <w:r w:rsidRPr="0069739A">
        <w:rPr>
          <w:b/>
          <w:bCs/>
          <w:i/>
          <w:iCs/>
          <w:lang w:eastAsia="lt-LT"/>
        </w:rPr>
        <w:t xml:space="preserve">Suvestinė redakcija nuo 2018-07-06 </w:t>
      </w:r>
    </w:p>
    <w:p w14:paraId="3E30471C" w14:textId="77777777" w:rsidR="0069739A" w:rsidRPr="0069739A" w:rsidRDefault="0069739A" w:rsidP="0069739A">
      <w:pPr>
        <w:jc w:val="both"/>
        <w:rPr>
          <w:lang w:eastAsia="lt-LT"/>
        </w:rPr>
      </w:pPr>
      <w:r w:rsidRPr="0069739A">
        <w:rPr>
          <w:lang w:eastAsia="lt-LT"/>
        </w:rPr>
        <w:t> </w:t>
      </w:r>
    </w:p>
    <w:p w14:paraId="3E30471D" w14:textId="77777777" w:rsidR="0069739A" w:rsidRPr="0069739A" w:rsidRDefault="0069739A" w:rsidP="0069739A">
      <w:pPr>
        <w:jc w:val="both"/>
        <w:rPr>
          <w:lang w:eastAsia="lt-LT"/>
        </w:rPr>
      </w:pPr>
      <w:r w:rsidRPr="0069739A">
        <w:rPr>
          <w:i/>
          <w:iCs/>
          <w:lang w:eastAsia="lt-LT"/>
        </w:rPr>
        <w:t>Įstatymas paskelbtas: Žin. 2003, Nr. </w:t>
      </w:r>
      <w:hyperlink r:id="rId7" w:tgtFrame="_parent" w:history="1">
        <w:r w:rsidRPr="0069739A">
          <w:rPr>
            <w:i/>
            <w:iCs/>
            <w:lang w:eastAsia="lt-LT"/>
          </w:rPr>
          <w:t>73-3352</w:t>
        </w:r>
      </w:hyperlink>
      <w:r w:rsidRPr="0069739A">
        <w:rPr>
          <w:i/>
          <w:iCs/>
          <w:lang w:eastAsia="lt-LT"/>
        </w:rPr>
        <w:t>, i. k. 1031010ISTA0IX-1675</w:t>
      </w:r>
    </w:p>
    <w:p w14:paraId="3E30471E" w14:textId="77777777" w:rsidR="0069739A" w:rsidRPr="0069739A" w:rsidRDefault="0069739A" w:rsidP="0069739A">
      <w:pPr>
        <w:jc w:val="both"/>
        <w:rPr>
          <w:lang w:eastAsia="lt-LT"/>
        </w:rPr>
      </w:pPr>
      <w:r w:rsidRPr="0069739A">
        <w:rPr>
          <w:lang w:eastAsia="lt-LT"/>
        </w:rPr>
        <w:t> </w:t>
      </w:r>
    </w:p>
    <w:p w14:paraId="3E30471F" w14:textId="77777777" w:rsidR="0069739A" w:rsidRPr="0069739A" w:rsidRDefault="0069739A" w:rsidP="0069739A">
      <w:pPr>
        <w:rPr>
          <w:lang w:eastAsia="lt-LT"/>
        </w:rPr>
      </w:pPr>
      <w:r w:rsidRPr="0069739A">
        <w:rPr>
          <w:b/>
          <w:bCs/>
          <w:i/>
          <w:iCs/>
          <w:lang w:eastAsia="lt-LT"/>
        </w:rPr>
        <w:t>Nauja įstatymo redakcija nuo 2012-01-01:</w:t>
      </w:r>
    </w:p>
    <w:p w14:paraId="3E304720" w14:textId="77777777" w:rsidR="0069739A" w:rsidRPr="0069739A" w:rsidRDefault="0069739A" w:rsidP="0069739A">
      <w:pPr>
        <w:rPr>
          <w:lang w:eastAsia="lt-LT"/>
        </w:rPr>
      </w:pPr>
      <w:r w:rsidRPr="0069739A">
        <w:rPr>
          <w:i/>
          <w:iCs/>
          <w:lang w:eastAsia="lt-LT"/>
        </w:rPr>
        <w:t>Nr. </w:t>
      </w:r>
      <w:hyperlink r:id="rId8" w:tgtFrame="_parent" w:history="1">
        <w:r w:rsidRPr="0069739A">
          <w:rPr>
            <w:i/>
            <w:iCs/>
            <w:lang w:eastAsia="lt-LT"/>
          </w:rPr>
          <w:t>XI-1772</w:t>
        </w:r>
      </w:hyperlink>
      <w:r w:rsidRPr="0069739A">
        <w:rPr>
          <w:i/>
          <w:iCs/>
          <w:lang w:eastAsia="lt-LT"/>
        </w:rPr>
        <w:t>, 2011-12-01, Žin., 2011, Nr. 155-7353 (2011-12-20)</w:t>
      </w:r>
    </w:p>
    <w:p w14:paraId="3E304721" w14:textId="77777777" w:rsidR="0069739A" w:rsidRPr="0069739A" w:rsidRDefault="0069739A" w:rsidP="0069739A">
      <w:pPr>
        <w:jc w:val="center"/>
        <w:rPr>
          <w:lang w:eastAsia="lt-LT"/>
        </w:rPr>
      </w:pPr>
      <w:r w:rsidRPr="0069739A">
        <w:rPr>
          <w:caps/>
          <w:lang w:eastAsia="lt-LT"/>
        </w:rPr>
        <w:t> </w:t>
      </w:r>
    </w:p>
    <w:p w14:paraId="3E304722" w14:textId="77777777" w:rsidR="0069739A" w:rsidRPr="0069739A" w:rsidRDefault="0069739A" w:rsidP="0069739A">
      <w:pPr>
        <w:rPr>
          <w:lang w:eastAsia="lt-LT"/>
        </w:rPr>
      </w:pPr>
      <w:r w:rsidRPr="0069739A">
        <w:rPr>
          <w:lang w:eastAsia="lt-LT"/>
        </w:rPr>
        <w:t> </w:t>
      </w:r>
    </w:p>
    <w:p w14:paraId="3E304723" w14:textId="77777777" w:rsidR="0069739A" w:rsidRPr="0069739A" w:rsidRDefault="0069739A" w:rsidP="0069739A">
      <w:pPr>
        <w:jc w:val="center"/>
        <w:rPr>
          <w:lang w:eastAsia="lt-LT"/>
        </w:rPr>
      </w:pPr>
      <w:r w:rsidRPr="0069739A">
        <w:rPr>
          <w:b/>
          <w:bCs/>
          <w:caps/>
          <w:lang w:eastAsia="lt-LT"/>
        </w:rPr>
        <w:t>LIETUVOS RESPUBLIKOS</w:t>
      </w:r>
    </w:p>
    <w:p w14:paraId="3E304724" w14:textId="77777777" w:rsidR="0069739A" w:rsidRPr="0069739A" w:rsidRDefault="0069739A" w:rsidP="0069739A">
      <w:pPr>
        <w:jc w:val="center"/>
        <w:rPr>
          <w:lang w:eastAsia="lt-LT"/>
        </w:rPr>
      </w:pPr>
      <w:r w:rsidRPr="0069739A">
        <w:rPr>
          <w:b/>
          <w:bCs/>
          <w:caps/>
          <w:lang w:eastAsia="lt-LT"/>
        </w:rPr>
        <w:t>PINIGINĖS SOCIALINĖS PARAMOS NEPASITURINTIEMS GYVENTOJAMS</w:t>
      </w:r>
    </w:p>
    <w:p w14:paraId="3E304725" w14:textId="77777777" w:rsidR="0069739A" w:rsidRPr="0069739A" w:rsidRDefault="0069739A" w:rsidP="0069739A">
      <w:pPr>
        <w:jc w:val="center"/>
        <w:rPr>
          <w:lang w:eastAsia="lt-LT"/>
        </w:rPr>
      </w:pPr>
      <w:r w:rsidRPr="0069739A">
        <w:rPr>
          <w:b/>
          <w:bCs/>
          <w:caps/>
          <w:lang w:eastAsia="lt-LT"/>
        </w:rPr>
        <w:t>ĮSTATYMAS</w:t>
      </w:r>
    </w:p>
    <w:p w14:paraId="3E304726" w14:textId="77777777" w:rsidR="0069739A" w:rsidRPr="0069739A" w:rsidRDefault="0069739A" w:rsidP="0069739A">
      <w:pPr>
        <w:rPr>
          <w:lang w:eastAsia="lt-LT"/>
        </w:rPr>
      </w:pPr>
      <w:r w:rsidRPr="0069739A">
        <w:rPr>
          <w:i/>
          <w:iCs/>
          <w:lang w:eastAsia="lt-LT"/>
        </w:rPr>
        <w:t>Įstatymo pavadinimas keistas:</w:t>
      </w:r>
    </w:p>
    <w:p w14:paraId="3E304727" w14:textId="77777777" w:rsidR="0069739A" w:rsidRPr="0069739A" w:rsidRDefault="0069739A" w:rsidP="0069739A">
      <w:pPr>
        <w:rPr>
          <w:lang w:eastAsia="lt-LT"/>
        </w:rPr>
      </w:pPr>
      <w:r w:rsidRPr="0069739A">
        <w:rPr>
          <w:i/>
          <w:iCs/>
          <w:lang w:eastAsia="lt-LT"/>
        </w:rPr>
        <w:t>Nr. </w:t>
      </w:r>
      <w:hyperlink r:id="rId9" w:tgtFrame="_parent" w:history="1">
        <w:r w:rsidRPr="0069739A">
          <w:rPr>
            <w:i/>
            <w:iCs/>
            <w:lang w:eastAsia="lt-LT"/>
          </w:rPr>
          <w:t>XI-1772</w:t>
        </w:r>
      </w:hyperlink>
      <w:r w:rsidRPr="0069739A">
        <w:rPr>
          <w:i/>
          <w:iCs/>
          <w:lang w:eastAsia="lt-LT"/>
        </w:rPr>
        <w:t>, 2011-12-01, Žin., 2011, Nr. 155-7353 (2011-12-20)</w:t>
      </w:r>
    </w:p>
    <w:p w14:paraId="3E304728" w14:textId="77777777" w:rsidR="0069739A" w:rsidRPr="0069739A" w:rsidRDefault="0069739A" w:rsidP="0069739A">
      <w:pPr>
        <w:rPr>
          <w:lang w:eastAsia="lt-LT"/>
        </w:rPr>
      </w:pPr>
      <w:r w:rsidRPr="0069739A">
        <w:rPr>
          <w:caps/>
          <w:lang w:eastAsia="lt-LT"/>
        </w:rPr>
        <w:t> </w:t>
      </w:r>
    </w:p>
    <w:p w14:paraId="3E304729" w14:textId="77777777" w:rsidR="00527B89" w:rsidRDefault="00527B89" w:rsidP="0054691C">
      <w:pPr>
        <w:pStyle w:val="Pagrindinistekstas1"/>
        <w:ind w:firstLine="720"/>
        <w:rPr>
          <w:rFonts w:ascii="Times New Roman" w:hAnsi="Times New Roman"/>
        </w:rPr>
      </w:pPr>
    </w:p>
    <w:p w14:paraId="3E30472A" w14:textId="77777777" w:rsidR="00E57C83" w:rsidRPr="00E57C83" w:rsidRDefault="00E57C83" w:rsidP="00E57C83">
      <w:pPr>
        <w:ind w:firstLine="720"/>
        <w:jc w:val="both"/>
        <w:rPr>
          <w:color w:val="000000"/>
          <w:sz w:val="22"/>
          <w:szCs w:val="22"/>
          <w:lang w:eastAsia="lt-LT"/>
        </w:rPr>
      </w:pPr>
      <w:r w:rsidRPr="00E57C83">
        <w:rPr>
          <w:b/>
          <w:sz w:val="22"/>
          <w:szCs w:val="22"/>
        </w:rPr>
        <w:t>1</w:t>
      </w:r>
      <w:r w:rsidRPr="00E57C83">
        <w:rPr>
          <w:b/>
          <w:bCs/>
          <w:color w:val="000000"/>
          <w:sz w:val="22"/>
          <w:szCs w:val="22"/>
          <w:lang w:eastAsia="lt-LT"/>
        </w:rPr>
        <w:t>1 straipsnis. Kompensacijų dydis</w:t>
      </w:r>
    </w:p>
    <w:p w14:paraId="3E30472B" w14:textId="77777777" w:rsidR="00E57C83" w:rsidRPr="00E57C83" w:rsidRDefault="00E57C83" w:rsidP="00E57C83">
      <w:pPr>
        <w:ind w:firstLine="720"/>
        <w:jc w:val="both"/>
        <w:rPr>
          <w:color w:val="000000"/>
          <w:sz w:val="22"/>
          <w:szCs w:val="22"/>
          <w:lang w:eastAsia="lt-LT"/>
        </w:rPr>
      </w:pPr>
      <w:bookmarkStart w:id="72" w:name="part_41704cb98c144d91a03dab2790fc474e"/>
      <w:bookmarkEnd w:id="72"/>
      <w:r w:rsidRPr="00E57C83">
        <w:rPr>
          <w:color w:val="000000"/>
          <w:sz w:val="22"/>
          <w:szCs w:val="22"/>
          <w:lang w:eastAsia="lt-LT"/>
        </w:rPr>
        <w:t>1. Bendrai gyvenantiems asmenims arba vienam gyvenančiam asmeniui kompensuojama:</w:t>
      </w:r>
    </w:p>
    <w:p w14:paraId="3E30472C" w14:textId="77777777" w:rsidR="00E57C83" w:rsidRPr="00E57C83" w:rsidRDefault="00E57C83" w:rsidP="00E57C83">
      <w:pPr>
        <w:ind w:firstLine="720"/>
        <w:jc w:val="both"/>
        <w:rPr>
          <w:color w:val="000000"/>
          <w:sz w:val="22"/>
          <w:szCs w:val="22"/>
          <w:lang w:eastAsia="lt-LT"/>
        </w:rPr>
      </w:pPr>
      <w:bookmarkStart w:id="73" w:name="part_6e100f058acc4dbd97b4d86a38f05ccd"/>
      <w:bookmarkEnd w:id="73"/>
      <w:r w:rsidRPr="00E57C83">
        <w:rPr>
          <w:color w:val="000000"/>
          <w:sz w:val="22"/>
          <w:szCs w:val="22"/>
          <w:lang w:eastAsia="lt-LT"/>
        </w:rPr>
        <w:t>1) šildymo sezono metu – būsto šildymo išlaidų, kai naudingasis būsto plotas ir atskirų energijos ar kuro rūšių sąnaudos būstui šildyti ne didesni už šio įstatymo 12 straipsnyje nustatytus normatyvus, dalis, viršijanti 10 procentų skirtumo tarp bendrai gyvenančių asmenų arba vieno gyvenančio asmens pajamų ir valstybės remiamų pajamų bendrai gyvenantiems asmenims arba vienam gyvenančiam asmeniui dydžio;</w:t>
      </w:r>
    </w:p>
    <w:p w14:paraId="3E30472D" w14:textId="77777777" w:rsidR="00E57C83" w:rsidRPr="00E57C83" w:rsidRDefault="00E57C83" w:rsidP="00E57C83">
      <w:pPr>
        <w:ind w:firstLine="720"/>
        <w:jc w:val="both"/>
        <w:rPr>
          <w:color w:val="000000"/>
          <w:sz w:val="22"/>
          <w:szCs w:val="22"/>
          <w:lang w:eastAsia="lt-LT"/>
        </w:rPr>
      </w:pPr>
      <w:bookmarkStart w:id="74" w:name="part_7ed2b0b2b57a4e0c84a046e630b8ad90"/>
      <w:bookmarkEnd w:id="74"/>
      <w:r w:rsidRPr="00E57C83">
        <w:rPr>
          <w:color w:val="000000"/>
          <w:sz w:val="22"/>
          <w:szCs w:val="22"/>
          <w:lang w:eastAsia="lt-LT"/>
        </w:rPr>
        <w:t>2) geriamojo vandens, kurio kiekis ne didesnis už šio įstatymo 12 straipsnyje nustatytą normatyvą, išlaidų dalis, viršijanti 2 procentus bendrai gyvenančių asmenų arba vieno gyvenančio asmens pajamų;</w:t>
      </w:r>
    </w:p>
    <w:p w14:paraId="3E30472E" w14:textId="77777777" w:rsidR="00E57C83" w:rsidRPr="00E57C83" w:rsidRDefault="00E57C83" w:rsidP="00E57C83">
      <w:pPr>
        <w:ind w:firstLine="720"/>
        <w:jc w:val="both"/>
        <w:rPr>
          <w:color w:val="000000"/>
          <w:sz w:val="22"/>
          <w:szCs w:val="22"/>
          <w:lang w:eastAsia="lt-LT"/>
        </w:rPr>
      </w:pPr>
      <w:bookmarkStart w:id="75" w:name="part_a6bdc6d5ac9d4ee5acf6618e2e788f73"/>
      <w:bookmarkEnd w:id="75"/>
      <w:r w:rsidRPr="00E57C83">
        <w:rPr>
          <w:color w:val="000000"/>
          <w:sz w:val="22"/>
          <w:szCs w:val="22"/>
          <w:lang w:eastAsia="lt-LT"/>
        </w:rPr>
        <w:t>3) karšto vandens, kurio kiekis ir atskirų energijos ar kuro rūšių sąnaudos karštam vandeniui ne didesni už šio įstatymo 12 straipsnyje nustatytus normatyvus, išlaidų dalis, viršijanti 5 procentus bendrai gyvenančių asmenų arba vieno gyvenančio asmens pajamų.</w:t>
      </w:r>
    </w:p>
    <w:p w14:paraId="3E30472F" w14:textId="77777777" w:rsidR="00E57C83" w:rsidRPr="00E57C83" w:rsidRDefault="00E57C83" w:rsidP="00E57C83">
      <w:pPr>
        <w:ind w:firstLine="720"/>
        <w:jc w:val="both"/>
        <w:rPr>
          <w:color w:val="000000"/>
          <w:sz w:val="22"/>
          <w:szCs w:val="22"/>
          <w:lang w:eastAsia="lt-LT"/>
        </w:rPr>
      </w:pPr>
      <w:bookmarkStart w:id="76" w:name="part_048097dedba84d2381728bbc9a2aa1ff"/>
      <w:bookmarkEnd w:id="76"/>
      <w:r w:rsidRPr="00E57C83">
        <w:rPr>
          <w:color w:val="000000"/>
          <w:sz w:val="22"/>
          <w:szCs w:val="22"/>
          <w:lang w:eastAsia="lt-LT"/>
        </w:rPr>
        <w:t>2. Jeigu bendrai gyvenančių asmenų arba vieno gyvenančio asmens pajamos neviršija valstybės remiamų pajamų bendrai gyvenantiems asmenims arba vienam gyvenančiam asmeniui dydžio, skiriama būsto šildymo išlaidų kompensacija yra lygi faktinėms būsto šildymo išlaidoms, jeigu naudingasis būsto plotas ir atskirų energijos ar kuro rūšių sąnaudos būstui šildyti yra ne didesni už šio įstatymo 12 straipsnyje nustatytus normatyvus.</w:t>
      </w:r>
    </w:p>
    <w:p w14:paraId="3E304730" w14:textId="77777777" w:rsidR="00E57C83" w:rsidRPr="00E57C83" w:rsidRDefault="00E57C83" w:rsidP="00E57C83">
      <w:pPr>
        <w:ind w:firstLine="720"/>
        <w:jc w:val="both"/>
        <w:rPr>
          <w:color w:val="000000"/>
          <w:sz w:val="22"/>
          <w:szCs w:val="22"/>
          <w:lang w:eastAsia="lt-LT"/>
        </w:rPr>
      </w:pPr>
      <w:bookmarkStart w:id="77" w:name="part_e5c1604370e44796a6322719d9dc111b"/>
      <w:bookmarkEnd w:id="77"/>
      <w:r w:rsidRPr="00E57C83">
        <w:rPr>
          <w:color w:val="000000"/>
          <w:sz w:val="22"/>
          <w:szCs w:val="22"/>
          <w:lang w:eastAsia="lt-LT"/>
        </w:rPr>
        <w:t>3. 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centralizuotai tiekiamos šilumos kainas, o kuro, kurio kainos nereguliuojamos ir už kurį atsiskaitoma kas mėnesį pagal apskaitos prietaisų rodmenis, – pagal nustatytas tiekėjų kainas; kietojo ar kitokio kuro, kurio faktinės sąnaudos kiekvieną mėnesį nenustatomos, – pagal savivaldybėse patvirtintas vidutines kainas.</w:t>
      </w:r>
    </w:p>
    <w:p w14:paraId="3E304731" w14:textId="77777777" w:rsidR="00E57C83" w:rsidRPr="00E57C83" w:rsidRDefault="00E57C83" w:rsidP="00E57C83">
      <w:pPr>
        <w:ind w:firstLine="720"/>
        <w:jc w:val="both"/>
        <w:rPr>
          <w:color w:val="000000"/>
          <w:sz w:val="22"/>
          <w:szCs w:val="22"/>
          <w:lang w:eastAsia="lt-LT"/>
        </w:rPr>
      </w:pPr>
      <w:bookmarkStart w:id="78" w:name="part_980f51bde4a54454b7f149ad61ad39ad"/>
      <w:bookmarkEnd w:id="78"/>
      <w:r w:rsidRPr="00E57C83">
        <w:rPr>
          <w:color w:val="000000"/>
          <w:sz w:val="22"/>
          <w:szCs w:val="22"/>
          <w:lang w:eastAsia="lt-LT"/>
        </w:rPr>
        <w:t>4. Apskaičiuojant geriamojo vandens išlaidas, geriamojo vandens sąnaudos įvertinamos pagal nustatytas tiekėjų kainas.</w:t>
      </w:r>
    </w:p>
    <w:p w14:paraId="3E304732" w14:textId="77777777" w:rsidR="00E57C83" w:rsidRPr="00E57C83" w:rsidRDefault="00E57C83" w:rsidP="00E57C83">
      <w:pPr>
        <w:ind w:firstLine="720"/>
        <w:jc w:val="both"/>
        <w:rPr>
          <w:color w:val="000000"/>
          <w:sz w:val="22"/>
          <w:szCs w:val="22"/>
          <w:lang w:eastAsia="lt-LT"/>
        </w:rPr>
      </w:pPr>
      <w:bookmarkStart w:id="79" w:name="part_ff324e3e8ea74fc886dc49e784e348b2"/>
      <w:bookmarkEnd w:id="79"/>
      <w:r w:rsidRPr="00E57C83">
        <w:rPr>
          <w:color w:val="000000"/>
          <w:sz w:val="22"/>
          <w:szCs w:val="22"/>
          <w:lang w:eastAsia="lt-LT"/>
        </w:rPr>
        <w:t>5. Jeigu namui, kuriame gyvenamąją vietą yra deklaravę ir (arba) būstą nuomojasi bendrai gyvenantys asmenys ir vienas gyvenantis asmuo ir (arba) dvi ar daugiau bendrai gyvenančių asmenų grupių, ir (arba) du ar daugiau vienų gyvenančių asmenų, šildyti ir (ar) karštam vandeniui paruošti yra įrengta bendra autonominė katilinė, kompensacijos apskaičiuojamos atskirai kiekvienai (kiekvienam) iš jų. Katilinėje per mėnesį sunaudotas kuras perskaičiuojamas į pagamintą šilumą, o šiluma būstams ir skirtingoms reikmėms (būstui šildyti ir karštam vandeniui paruošti) paskirstoma pagal būstų savininkų pasirinktą vieną iš Valstybinės kainų ir energetikos kontrolės komisijos rekomenduotų arba pagal būstų savininkų siūlomą ir su Valstybine kainų ir energetikos kontrolės komisija suderintą šilumos paskirstymo metodą.</w:t>
      </w:r>
    </w:p>
    <w:p w14:paraId="3E304733" w14:textId="77777777" w:rsidR="00527B89" w:rsidRDefault="00527B89" w:rsidP="00E57C83">
      <w:pPr>
        <w:pStyle w:val="Pagrindinistekstas1"/>
        <w:ind w:firstLine="720"/>
        <w:rPr>
          <w:rFonts w:ascii="Times New Roman" w:hAnsi="Times New Roman"/>
        </w:rPr>
      </w:pPr>
    </w:p>
    <w:p w14:paraId="3E304734" w14:textId="77777777" w:rsidR="00C451B8" w:rsidRDefault="00C451B8" w:rsidP="00C451B8">
      <w:pPr>
        <w:pStyle w:val="Pagrindinistekstas1"/>
        <w:ind w:firstLine="720"/>
        <w:jc w:val="center"/>
        <w:rPr>
          <w:rFonts w:ascii="Times New Roman" w:hAnsi="Times New Roman"/>
        </w:rPr>
      </w:pPr>
      <w:r>
        <w:rPr>
          <w:rFonts w:ascii="Times New Roman" w:hAnsi="Times New Roman"/>
        </w:rPr>
        <w:t>____________________</w:t>
      </w:r>
    </w:p>
    <w:p w14:paraId="3E304735" w14:textId="77777777" w:rsidR="005A5664" w:rsidRDefault="005A5664" w:rsidP="00C451B8">
      <w:pPr>
        <w:pStyle w:val="Pagrindinistekstas1"/>
        <w:ind w:firstLine="720"/>
        <w:jc w:val="center"/>
      </w:pPr>
    </w:p>
    <w:p w14:paraId="3E304736" w14:textId="77777777" w:rsidR="005A5664" w:rsidRDefault="005A5664" w:rsidP="00C451B8">
      <w:pPr>
        <w:pStyle w:val="Pagrindinistekstas1"/>
        <w:ind w:firstLine="720"/>
        <w:jc w:val="center"/>
        <w:sectPr w:rsidR="005A5664" w:rsidSect="00AB6FCF">
          <w:pgSz w:w="11906" w:h="16838"/>
          <w:pgMar w:top="1134" w:right="567" w:bottom="1134" w:left="1701" w:header="567" w:footer="567" w:gutter="0"/>
          <w:cols w:space="1296"/>
          <w:docGrid w:linePitch="360"/>
        </w:sectPr>
      </w:pPr>
    </w:p>
    <w:p w14:paraId="3E304737" w14:textId="77777777" w:rsidR="005A5664" w:rsidRPr="005A5664" w:rsidRDefault="005A5664" w:rsidP="005A5664">
      <w:pPr>
        <w:jc w:val="center"/>
        <w:rPr>
          <w:b/>
          <w:sz w:val="24"/>
          <w:szCs w:val="24"/>
          <w:lang w:eastAsia="lt-LT"/>
        </w:rPr>
      </w:pPr>
      <w:r w:rsidRPr="005A5664">
        <w:rPr>
          <w:b/>
          <w:sz w:val="24"/>
          <w:szCs w:val="24"/>
          <w:lang w:eastAsia="lt-LT"/>
        </w:rPr>
        <w:t>Vidutinės kuro kainos paskaičiavimas</w:t>
      </w:r>
    </w:p>
    <w:p w14:paraId="3E304738" w14:textId="77777777" w:rsidR="005A5664" w:rsidRPr="005A5664" w:rsidRDefault="005A5664" w:rsidP="005A5664">
      <w:pPr>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5A5664" w:rsidRPr="005A5664" w14:paraId="3E30473F" w14:textId="77777777" w:rsidTr="00CD6C79">
        <w:tc>
          <w:tcPr>
            <w:tcW w:w="2463" w:type="dxa"/>
            <w:shd w:val="clear" w:color="auto" w:fill="auto"/>
          </w:tcPr>
          <w:p w14:paraId="3E304739" w14:textId="77777777" w:rsidR="005A5664" w:rsidRPr="005A5664" w:rsidRDefault="005A5664" w:rsidP="005A5664">
            <w:pPr>
              <w:jc w:val="center"/>
              <w:rPr>
                <w:sz w:val="24"/>
                <w:szCs w:val="24"/>
                <w:lang w:eastAsia="lt-LT"/>
              </w:rPr>
            </w:pPr>
            <w:r w:rsidRPr="005A5664">
              <w:rPr>
                <w:sz w:val="24"/>
                <w:szCs w:val="24"/>
                <w:lang w:eastAsia="lt-LT"/>
              </w:rPr>
              <w:t>Pavadinimas</w:t>
            </w:r>
          </w:p>
        </w:tc>
        <w:tc>
          <w:tcPr>
            <w:tcW w:w="2463" w:type="dxa"/>
            <w:shd w:val="clear" w:color="auto" w:fill="auto"/>
          </w:tcPr>
          <w:p w14:paraId="3E30473A" w14:textId="77777777" w:rsidR="005A5664" w:rsidRPr="005A5664" w:rsidRDefault="005A5664" w:rsidP="00754718">
            <w:pPr>
              <w:jc w:val="center"/>
              <w:rPr>
                <w:sz w:val="24"/>
                <w:szCs w:val="24"/>
                <w:lang w:eastAsia="lt-LT"/>
              </w:rPr>
            </w:pPr>
            <w:r w:rsidRPr="005A5664">
              <w:rPr>
                <w:sz w:val="24"/>
                <w:szCs w:val="24"/>
                <w:lang w:eastAsia="lt-LT"/>
              </w:rPr>
              <w:t>Akmens angli</w:t>
            </w:r>
            <w:r w:rsidR="00754718">
              <w:rPr>
                <w:sz w:val="24"/>
                <w:szCs w:val="24"/>
                <w:lang w:eastAsia="lt-LT"/>
              </w:rPr>
              <w:t>ų</w:t>
            </w:r>
            <w:r w:rsidRPr="005A5664">
              <w:rPr>
                <w:sz w:val="24"/>
                <w:szCs w:val="24"/>
                <w:lang w:eastAsia="lt-LT"/>
              </w:rPr>
              <w:t xml:space="preserve"> kaina Eur/t</w:t>
            </w:r>
          </w:p>
        </w:tc>
        <w:tc>
          <w:tcPr>
            <w:tcW w:w="2464" w:type="dxa"/>
            <w:shd w:val="clear" w:color="auto" w:fill="auto"/>
          </w:tcPr>
          <w:p w14:paraId="3E30473B" w14:textId="77777777" w:rsidR="005A5664" w:rsidRPr="005A5664" w:rsidRDefault="005A5664" w:rsidP="005A5664">
            <w:pPr>
              <w:jc w:val="center"/>
              <w:rPr>
                <w:sz w:val="24"/>
                <w:szCs w:val="24"/>
                <w:lang w:eastAsia="lt-LT"/>
              </w:rPr>
            </w:pPr>
            <w:r w:rsidRPr="005A5664">
              <w:rPr>
                <w:sz w:val="24"/>
                <w:szCs w:val="24"/>
                <w:lang w:eastAsia="lt-LT"/>
              </w:rPr>
              <w:t>Transportavimo kaina</w:t>
            </w:r>
          </w:p>
          <w:p w14:paraId="3E30473C" w14:textId="77777777" w:rsidR="005A5664" w:rsidRPr="005A5664" w:rsidRDefault="005A5664" w:rsidP="005A5664">
            <w:pPr>
              <w:jc w:val="center"/>
              <w:rPr>
                <w:sz w:val="24"/>
                <w:szCs w:val="24"/>
                <w:lang w:eastAsia="lt-LT"/>
              </w:rPr>
            </w:pPr>
            <w:r w:rsidRPr="005A5664">
              <w:rPr>
                <w:sz w:val="24"/>
                <w:szCs w:val="24"/>
                <w:lang w:eastAsia="lt-LT"/>
              </w:rPr>
              <w:t>Eur/t</w:t>
            </w:r>
          </w:p>
        </w:tc>
        <w:tc>
          <w:tcPr>
            <w:tcW w:w="2464" w:type="dxa"/>
            <w:shd w:val="clear" w:color="auto" w:fill="auto"/>
          </w:tcPr>
          <w:p w14:paraId="3E30473D" w14:textId="77777777" w:rsidR="005A5664" w:rsidRPr="005A5664" w:rsidRDefault="005A5664" w:rsidP="005A5664">
            <w:pPr>
              <w:jc w:val="center"/>
              <w:rPr>
                <w:sz w:val="24"/>
                <w:szCs w:val="24"/>
                <w:lang w:eastAsia="lt-LT"/>
              </w:rPr>
            </w:pPr>
            <w:r w:rsidRPr="005A5664">
              <w:rPr>
                <w:sz w:val="24"/>
                <w:szCs w:val="24"/>
                <w:lang w:eastAsia="lt-LT"/>
              </w:rPr>
              <w:t>Iš viso</w:t>
            </w:r>
          </w:p>
          <w:p w14:paraId="3E30473E" w14:textId="77777777" w:rsidR="005A5664" w:rsidRPr="005A5664" w:rsidRDefault="005A5664" w:rsidP="005A5664">
            <w:pPr>
              <w:jc w:val="center"/>
              <w:rPr>
                <w:sz w:val="24"/>
                <w:szCs w:val="24"/>
                <w:lang w:eastAsia="lt-LT"/>
              </w:rPr>
            </w:pPr>
            <w:r w:rsidRPr="005A5664">
              <w:rPr>
                <w:sz w:val="24"/>
                <w:szCs w:val="24"/>
                <w:lang w:eastAsia="lt-LT"/>
              </w:rPr>
              <w:t xml:space="preserve"> Eur/t</w:t>
            </w:r>
          </w:p>
        </w:tc>
      </w:tr>
      <w:tr w:rsidR="005A5664" w:rsidRPr="005A5664" w14:paraId="3E304745" w14:textId="77777777" w:rsidTr="00CD6C79">
        <w:trPr>
          <w:trHeight w:val="294"/>
        </w:trPr>
        <w:tc>
          <w:tcPr>
            <w:tcW w:w="2463" w:type="dxa"/>
            <w:shd w:val="clear" w:color="auto" w:fill="auto"/>
          </w:tcPr>
          <w:p w14:paraId="3E304740" w14:textId="77777777" w:rsidR="005A5664" w:rsidRPr="005A5664" w:rsidRDefault="005A5664" w:rsidP="005A5664">
            <w:pPr>
              <w:jc w:val="center"/>
              <w:rPr>
                <w:sz w:val="24"/>
                <w:szCs w:val="24"/>
                <w:lang w:eastAsia="lt-LT"/>
              </w:rPr>
            </w:pPr>
            <w:r w:rsidRPr="005A5664">
              <w:rPr>
                <w:sz w:val="24"/>
                <w:szCs w:val="24"/>
                <w:lang w:eastAsia="lt-LT"/>
              </w:rPr>
              <w:t>Elektroninė prekyba</w:t>
            </w:r>
          </w:p>
          <w:p w14:paraId="3E304741" w14:textId="77777777" w:rsidR="005A5664" w:rsidRPr="005A5664" w:rsidRDefault="005A5664" w:rsidP="005A5664">
            <w:pPr>
              <w:jc w:val="center"/>
              <w:rPr>
                <w:sz w:val="24"/>
                <w:szCs w:val="24"/>
                <w:lang w:eastAsia="lt-LT"/>
              </w:rPr>
            </w:pPr>
            <w:r w:rsidRPr="005A5664">
              <w:rPr>
                <w:sz w:val="24"/>
                <w:szCs w:val="24"/>
                <w:lang w:eastAsia="lt-LT"/>
              </w:rPr>
              <w:t xml:space="preserve"> b-a.eu</w:t>
            </w:r>
          </w:p>
        </w:tc>
        <w:tc>
          <w:tcPr>
            <w:tcW w:w="2463" w:type="dxa"/>
            <w:shd w:val="clear" w:color="auto" w:fill="auto"/>
          </w:tcPr>
          <w:p w14:paraId="3E304742" w14:textId="77777777" w:rsidR="005A5664" w:rsidRPr="005A5664" w:rsidRDefault="005A5664" w:rsidP="005A5664">
            <w:pPr>
              <w:jc w:val="center"/>
              <w:rPr>
                <w:sz w:val="24"/>
                <w:szCs w:val="24"/>
                <w:lang w:eastAsia="lt-LT"/>
              </w:rPr>
            </w:pPr>
            <w:r w:rsidRPr="005A5664">
              <w:rPr>
                <w:sz w:val="24"/>
                <w:szCs w:val="24"/>
                <w:lang w:eastAsia="lt-LT"/>
              </w:rPr>
              <w:t>185,53</w:t>
            </w:r>
          </w:p>
        </w:tc>
        <w:tc>
          <w:tcPr>
            <w:tcW w:w="2464" w:type="dxa"/>
            <w:shd w:val="clear" w:color="auto" w:fill="auto"/>
          </w:tcPr>
          <w:p w14:paraId="3E304743" w14:textId="77777777" w:rsidR="005A5664" w:rsidRPr="005A5664" w:rsidRDefault="005A5664" w:rsidP="005A5664">
            <w:pPr>
              <w:jc w:val="center"/>
              <w:rPr>
                <w:sz w:val="24"/>
                <w:szCs w:val="24"/>
                <w:lang w:eastAsia="lt-LT"/>
              </w:rPr>
            </w:pPr>
            <w:r w:rsidRPr="005A5664">
              <w:rPr>
                <w:sz w:val="24"/>
                <w:szCs w:val="24"/>
                <w:lang w:eastAsia="lt-LT"/>
              </w:rPr>
              <w:t>34,00</w:t>
            </w:r>
          </w:p>
        </w:tc>
        <w:tc>
          <w:tcPr>
            <w:tcW w:w="2464" w:type="dxa"/>
            <w:shd w:val="clear" w:color="auto" w:fill="auto"/>
          </w:tcPr>
          <w:p w14:paraId="3E304744" w14:textId="77777777" w:rsidR="005A5664" w:rsidRPr="005A5664" w:rsidRDefault="005A5664" w:rsidP="005A5664">
            <w:pPr>
              <w:jc w:val="center"/>
              <w:rPr>
                <w:sz w:val="24"/>
                <w:szCs w:val="24"/>
                <w:lang w:eastAsia="lt-LT"/>
              </w:rPr>
            </w:pPr>
            <w:r w:rsidRPr="005A5664">
              <w:rPr>
                <w:sz w:val="24"/>
                <w:szCs w:val="24"/>
                <w:lang w:eastAsia="lt-LT"/>
              </w:rPr>
              <w:t>219,53</w:t>
            </w:r>
          </w:p>
        </w:tc>
      </w:tr>
      <w:tr w:rsidR="005A5664" w:rsidRPr="005A5664" w14:paraId="3E30474A" w14:textId="77777777" w:rsidTr="00CD6C79">
        <w:trPr>
          <w:trHeight w:val="294"/>
        </w:trPr>
        <w:tc>
          <w:tcPr>
            <w:tcW w:w="2463" w:type="dxa"/>
            <w:shd w:val="clear" w:color="auto" w:fill="auto"/>
          </w:tcPr>
          <w:p w14:paraId="3E304746" w14:textId="77777777" w:rsidR="005A5664" w:rsidRPr="005A5664" w:rsidRDefault="005A5664" w:rsidP="005A5664">
            <w:pPr>
              <w:jc w:val="center"/>
              <w:rPr>
                <w:sz w:val="24"/>
                <w:szCs w:val="24"/>
                <w:lang w:eastAsia="lt-LT"/>
              </w:rPr>
            </w:pPr>
            <w:r w:rsidRPr="005A5664">
              <w:rPr>
                <w:sz w:val="24"/>
                <w:szCs w:val="24"/>
                <w:lang w:eastAsia="lt-LT"/>
              </w:rPr>
              <w:t>UAB „Grasta“</w:t>
            </w:r>
          </w:p>
        </w:tc>
        <w:tc>
          <w:tcPr>
            <w:tcW w:w="2463" w:type="dxa"/>
            <w:shd w:val="clear" w:color="auto" w:fill="auto"/>
          </w:tcPr>
          <w:p w14:paraId="3E304747" w14:textId="77777777" w:rsidR="005A5664" w:rsidRPr="005A5664" w:rsidRDefault="005A5664" w:rsidP="005A5664">
            <w:pPr>
              <w:jc w:val="center"/>
              <w:rPr>
                <w:sz w:val="24"/>
                <w:szCs w:val="24"/>
                <w:lang w:eastAsia="lt-LT"/>
              </w:rPr>
            </w:pPr>
            <w:r w:rsidRPr="005A5664">
              <w:rPr>
                <w:sz w:val="24"/>
                <w:szCs w:val="24"/>
                <w:lang w:eastAsia="lt-LT"/>
              </w:rPr>
              <w:t>162,50</w:t>
            </w:r>
          </w:p>
        </w:tc>
        <w:tc>
          <w:tcPr>
            <w:tcW w:w="2464" w:type="dxa"/>
            <w:shd w:val="clear" w:color="auto" w:fill="auto"/>
          </w:tcPr>
          <w:p w14:paraId="3E304748" w14:textId="77777777" w:rsidR="005A5664" w:rsidRPr="005A5664" w:rsidRDefault="005A5664" w:rsidP="005A5664">
            <w:pPr>
              <w:jc w:val="center"/>
              <w:rPr>
                <w:sz w:val="24"/>
                <w:szCs w:val="24"/>
                <w:lang w:eastAsia="lt-LT"/>
              </w:rPr>
            </w:pPr>
            <w:r w:rsidRPr="005A5664">
              <w:rPr>
                <w:sz w:val="24"/>
                <w:szCs w:val="24"/>
                <w:lang w:eastAsia="lt-LT"/>
              </w:rPr>
              <w:t>-</w:t>
            </w:r>
          </w:p>
        </w:tc>
        <w:tc>
          <w:tcPr>
            <w:tcW w:w="2464" w:type="dxa"/>
            <w:shd w:val="clear" w:color="auto" w:fill="auto"/>
          </w:tcPr>
          <w:p w14:paraId="3E304749" w14:textId="77777777" w:rsidR="005A5664" w:rsidRPr="005A5664" w:rsidRDefault="005A5664" w:rsidP="005A5664">
            <w:pPr>
              <w:jc w:val="center"/>
              <w:rPr>
                <w:sz w:val="24"/>
                <w:szCs w:val="24"/>
                <w:lang w:eastAsia="lt-LT"/>
              </w:rPr>
            </w:pPr>
            <w:r w:rsidRPr="005A5664">
              <w:rPr>
                <w:sz w:val="24"/>
                <w:szCs w:val="24"/>
                <w:lang w:eastAsia="lt-LT"/>
              </w:rPr>
              <w:t>162,50</w:t>
            </w:r>
          </w:p>
        </w:tc>
      </w:tr>
      <w:tr w:rsidR="005A5664" w:rsidRPr="005A5664" w14:paraId="3E30474F" w14:textId="77777777" w:rsidTr="00CD6C79">
        <w:tc>
          <w:tcPr>
            <w:tcW w:w="2463" w:type="dxa"/>
            <w:shd w:val="clear" w:color="auto" w:fill="auto"/>
          </w:tcPr>
          <w:p w14:paraId="3E30474B" w14:textId="77777777" w:rsidR="005A5664" w:rsidRPr="005A5664" w:rsidRDefault="005A5664" w:rsidP="005A5664">
            <w:pPr>
              <w:jc w:val="center"/>
              <w:rPr>
                <w:sz w:val="24"/>
                <w:szCs w:val="24"/>
                <w:lang w:eastAsia="lt-LT"/>
              </w:rPr>
            </w:pPr>
            <w:r w:rsidRPr="005A5664">
              <w:rPr>
                <w:sz w:val="24"/>
                <w:szCs w:val="24"/>
                <w:lang w:eastAsia="lt-LT"/>
              </w:rPr>
              <w:t>R. Ditkevičiaus įm. „Ditkės prekyba“</w:t>
            </w:r>
          </w:p>
        </w:tc>
        <w:tc>
          <w:tcPr>
            <w:tcW w:w="2463" w:type="dxa"/>
            <w:shd w:val="clear" w:color="auto" w:fill="auto"/>
          </w:tcPr>
          <w:p w14:paraId="3E30474C" w14:textId="77777777" w:rsidR="005A5664" w:rsidRPr="005A5664" w:rsidRDefault="005A5664" w:rsidP="005A5664">
            <w:pPr>
              <w:jc w:val="center"/>
              <w:rPr>
                <w:sz w:val="24"/>
                <w:szCs w:val="24"/>
                <w:lang w:eastAsia="lt-LT"/>
              </w:rPr>
            </w:pPr>
            <w:r w:rsidRPr="005A5664">
              <w:rPr>
                <w:sz w:val="24"/>
                <w:szCs w:val="24"/>
                <w:lang w:eastAsia="lt-LT"/>
              </w:rPr>
              <w:t>166,00</w:t>
            </w:r>
          </w:p>
        </w:tc>
        <w:tc>
          <w:tcPr>
            <w:tcW w:w="2464" w:type="dxa"/>
            <w:shd w:val="clear" w:color="auto" w:fill="auto"/>
          </w:tcPr>
          <w:p w14:paraId="3E30474D" w14:textId="77777777" w:rsidR="005A5664" w:rsidRPr="005A5664" w:rsidRDefault="005A5664" w:rsidP="005A5664">
            <w:pPr>
              <w:jc w:val="center"/>
              <w:rPr>
                <w:sz w:val="24"/>
                <w:szCs w:val="24"/>
                <w:lang w:eastAsia="lt-LT"/>
              </w:rPr>
            </w:pPr>
            <w:r w:rsidRPr="005A5664">
              <w:rPr>
                <w:sz w:val="24"/>
                <w:szCs w:val="24"/>
                <w:lang w:eastAsia="lt-LT"/>
              </w:rPr>
              <w:t>-</w:t>
            </w:r>
          </w:p>
        </w:tc>
        <w:tc>
          <w:tcPr>
            <w:tcW w:w="2464" w:type="dxa"/>
            <w:shd w:val="clear" w:color="auto" w:fill="auto"/>
          </w:tcPr>
          <w:p w14:paraId="3E30474E" w14:textId="77777777" w:rsidR="005A5664" w:rsidRPr="005A5664" w:rsidRDefault="005A5664" w:rsidP="005A5664">
            <w:pPr>
              <w:jc w:val="center"/>
              <w:rPr>
                <w:sz w:val="24"/>
                <w:szCs w:val="24"/>
                <w:lang w:eastAsia="lt-LT"/>
              </w:rPr>
            </w:pPr>
            <w:r w:rsidRPr="005A5664">
              <w:rPr>
                <w:sz w:val="24"/>
                <w:szCs w:val="24"/>
                <w:lang w:eastAsia="lt-LT"/>
              </w:rPr>
              <w:t>166,00</w:t>
            </w:r>
          </w:p>
        </w:tc>
      </w:tr>
      <w:tr w:rsidR="005A5664" w:rsidRPr="005A5664" w14:paraId="3E304754" w14:textId="77777777" w:rsidTr="00CD6C79">
        <w:tc>
          <w:tcPr>
            <w:tcW w:w="2463" w:type="dxa"/>
            <w:shd w:val="clear" w:color="auto" w:fill="auto"/>
          </w:tcPr>
          <w:p w14:paraId="3E304750" w14:textId="77777777" w:rsidR="005A5664" w:rsidRPr="005A5664" w:rsidRDefault="005A5664" w:rsidP="005A5664">
            <w:pPr>
              <w:jc w:val="center"/>
              <w:rPr>
                <w:sz w:val="24"/>
                <w:szCs w:val="24"/>
                <w:lang w:eastAsia="lt-LT"/>
              </w:rPr>
            </w:pPr>
            <w:r w:rsidRPr="005A5664">
              <w:rPr>
                <w:sz w:val="24"/>
                <w:szCs w:val="24"/>
                <w:lang w:eastAsia="lt-LT"/>
              </w:rPr>
              <w:t>UAB „Makveža“</w:t>
            </w:r>
          </w:p>
        </w:tc>
        <w:tc>
          <w:tcPr>
            <w:tcW w:w="2463" w:type="dxa"/>
            <w:shd w:val="clear" w:color="auto" w:fill="auto"/>
          </w:tcPr>
          <w:p w14:paraId="3E304751" w14:textId="77777777" w:rsidR="005A5664" w:rsidRPr="005A5664" w:rsidRDefault="005A5664" w:rsidP="005A5664">
            <w:pPr>
              <w:jc w:val="center"/>
              <w:rPr>
                <w:sz w:val="24"/>
                <w:szCs w:val="24"/>
                <w:lang w:eastAsia="lt-LT"/>
              </w:rPr>
            </w:pPr>
            <w:r w:rsidRPr="005A5664">
              <w:rPr>
                <w:sz w:val="24"/>
                <w:szCs w:val="24"/>
                <w:lang w:eastAsia="lt-LT"/>
              </w:rPr>
              <w:t>191,18</w:t>
            </w:r>
          </w:p>
        </w:tc>
        <w:tc>
          <w:tcPr>
            <w:tcW w:w="2464" w:type="dxa"/>
            <w:shd w:val="clear" w:color="auto" w:fill="auto"/>
          </w:tcPr>
          <w:p w14:paraId="3E304752" w14:textId="77777777" w:rsidR="005A5664" w:rsidRPr="005A5664" w:rsidRDefault="005A5664" w:rsidP="005A5664">
            <w:pPr>
              <w:jc w:val="center"/>
              <w:rPr>
                <w:sz w:val="24"/>
                <w:szCs w:val="24"/>
                <w:lang w:eastAsia="lt-LT"/>
              </w:rPr>
            </w:pPr>
            <w:r w:rsidRPr="005A5664">
              <w:rPr>
                <w:sz w:val="24"/>
                <w:szCs w:val="24"/>
                <w:lang w:eastAsia="lt-LT"/>
              </w:rPr>
              <w:t>60,00</w:t>
            </w:r>
          </w:p>
        </w:tc>
        <w:tc>
          <w:tcPr>
            <w:tcW w:w="2464" w:type="dxa"/>
            <w:shd w:val="clear" w:color="auto" w:fill="auto"/>
          </w:tcPr>
          <w:p w14:paraId="3E304753" w14:textId="77777777" w:rsidR="005A5664" w:rsidRPr="005A5664" w:rsidRDefault="005A5664" w:rsidP="005A5664">
            <w:pPr>
              <w:jc w:val="center"/>
              <w:rPr>
                <w:sz w:val="24"/>
                <w:szCs w:val="24"/>
                <w:lang w:eastAsia="lt-LT"/>
              </w:rPr>
            </w:pPr>
            <w:r w:rsidRPr="005A5664">
              <w:rPr>
                <w:sz w:val="24"/>
                <w:szCs w:val="24"/>
                <w:lang w:eastAsia="lt-LT"/>
              </w:rPr>
              <w:t>251,18</w:t>
            </w:r>
          </w:p>
        </w:tc>
      </w:tr>
      <w:tr w:rsidR="005A5664" w:rsidRPr="005A5664" w14:paraId="3E304759" w14:textId="77777777" w:rsidTr="00CD6C79">
        <w:tc>
          <w:tcPr>
            <w:tcW w:w="2463" w:type="dxa"/>
            <w:shd w:val="clear" w:color="auto" w:fill="auto"/>
          </w:tcPr>
          <w:p w14:paraId="3E304755" w14:textId="77777777" w:rsidR="005A5664" w:rsidRPr="005A5664" w:rsidRDefault="005A5664" w:rsidP="005A5664">
            <w:pPr>
              <w:jc w:val="center"/>
              <w:rPr>
                <w:sz w:val="24"/>
                <w:szCs w:val="24"/>
                <w:lang w:eastAsia="lt-LT"/>
              </w:rPr>
            </w:pPr>
            <w:r w:rsidRPr="005A5664">
              <w:rPr>
                <w:sz w:val="24"/>
                <w:szCs w:val="24"/>
                <w:lang w:eastAsia="lt-LT"/>
              </w:rPr>
              <w:t>UAB „Ermitažas“</w:t>
            </w:r>
          </w:p>
        </w:tc>
        <w:tc>
          <w:tcPr>
            <w:tcW w:w="2463" w:type="dxa"/>
            <w:shd w:val="clear" w:color="auto" w:fill="auto"/>
          </w:tcPr>
          <w:p w14:paraId="3E304756" w14:textId="77777777" w:rsidR="005A5664" w:rsidRPr="005A5664" w:rsidRDefault="005A5664" w:rsidP="005A5664">
            <w:pPr>
              <w:jc w:val="center"/>
              <w:rPr>
                <w:sz w:val="24"/>
                <w:szCs w:val="24"/>
                <w:lang w:eastAsia="lt-LT"/>
              </w:rPr>
            </w:pPr>
            <w:r w:rsidRPr="005A5664">
              <w:rPr>
                <w:sz w:val="24"/>
                <w:szCs w:val="24"/>
                <w:lang w:eastAsia="lt-LT"/>
              </w:rPr>
              <w:t>180,00</w:t>
            </w:r>
          </w:p>
        </w:tc>
        <w:tc>
          <w:tcPr>
            <w:tcW w:w="2464" w:type="dxa"/>
            <w:shd w:val="clear" w:color="auto" w:fill="auto"/>
          </w:tcPr>
          <w:p w14:paraId="3E304757" w14:textId="77777777" w:rsidR="005A5664" w:rsidRPr="005A5664" w:rsidRDefault="005A5664" w:rsidP="005A5664">
            <w:pPr>
              <w:jc w:val="center"/>
              <w:rPr>
                <w:sz w:val="24"/>
                <w:szCs w:val="24"/>
                <w:lang w:eastAsia="lt-LT"/>
              </w:rPr>
            </w:pPr>
            <w:r w:rsidRPr="005A5664">
              <w:rPr>
                <w:sz w:val="24"/>
                <w:szCs w:val="24"/>
                <w:lang w:eastAsia="lt-LT"/>
              </w:rPr>
              <w:t>20,00</w:t>
            </w:r>
          </w:p>
        </w:tc>
        <w:tc>
          <w:tcPr>
            <w:tcW w:w="2464" w:type="dxa"/>
            <w:shd w:val="clear" w:color="auto" w:fill="auto"/>
          </w:tcPr>
          <w:p w14:paraId="3E304758" w14:textId="77777777" w:rsidR="005A5664" w:rsidRPr="005A5664" w:rsidRDefault="005A5664" w:rsidP="005A5664">
            <w:pPr>
              <w:jc w:val="center"/>
              <w:rPr>
                <w:sz w:val="24"/>
                <w:szCs w:val="24"/>
                <w:lang w:eastAsia="lt-LT"/>
              </w:rPr>
            </w:pPr>
            <w:r w:rsidRPr="005A5664">
              <w:rPr>
                <w:sz w:val="24"/>
                <w:szCs w:val="24"/>
                <w:lang w:eastAsia="lt-LT"/>
              </w:rPr>
              <w:t>200,00</w:t>
            </w:r>
          </w:p>
        </w:tc>
      </w:tr>
      <w:tr w:rsidR="005A5664" w:rsidRPr="005A5664" w14:paraId="3E30475E" w14:textId="77777777" w:rsidTr="00CD6C79">
        <w:tc>
          <w:tcPr>
            <w:tcW w:w="2463" w:type="dxa"/>
            <w:shd w:val="clear" w:color="auto" w:fill="auto"/>
          </w:tcPr>
          <w:p w14:paraId="3E30475A" w14:textId="77777777" w:rsidR="005A5664" w:rsidRPr="005A5664" w:rsidRDefault="005A5664" w:rsidP="005A5664">
            <w:pPr>
              <w:jc w:val="center"/>
              <w:rPr>
                <w:sz w:val="24"/>
                <w:szCs w:val="24"/>
                <w:lang w:eastAsia="lt-LT"/>
              </w:rPr>
            </w:pPr>
            <w:r w:rsidRPr="005A5664">
              <w:rPr>
                <w:sz w:val="24"/>
                <w:szCs w:val="24"/>
                <w:lang w:eastAsia="lt-LT"/>
              </w:rPr>
              <w:t>Iš viso</w:t>
            </w:r>
          </w:p>
        </w:tc>
        <w:tc>
          <w:tcPr>
            <w:tcW w:w="2463" w:type="dxa"/>
            <w:shd w:val="clear" w:color="auto" w:fill="auto"/>
          </w:tcPr>
          <w:p w14:paraId="3E30475B" w14:textId="77777777" w:rsidR="005A5664" w:rsidRPr="005A5664" w:rsidRDefault="005A5664" w:rsidP="005A5664">
            <w:pPr>
              <w:jc w:val="center"/>
              <w:rPr>
                <w:sz w:val="24"/>
                <w:szCs w:val="24"/>
                <w:lang w:eastAsia="lt-LT"/>
              </w:rPr>
            </w:pPr>
          </w:p>
        </w:tc>
        <w:tc>
          <w:tcPr>
            <w:tcW w:w="2464" w:type="dxa"/>
            <w:shd w:val="clear" w:color="auto" w:fill="auto"/>
          </w:tcPr>
          <w:p w14:paraId="3E30475C" w14:textId="77777777" w:rsidR="005A5664" w:rsidRPr="005A5664" w:rsidRDefault="005A5664" w:rsidP="005A5664">
            <w:pPr>
              <w:jc w:val="center"/>
              <w:rPr>
                <w:sz w:val="24"/>
                <w:szCs w:val="24"/>
                <w:lang w:eastAsia="lt-LT"/>
              </w:rPr>
            </w:pPr>
          </w:p>
        </w:tc>
        <w:tc>
          <w:tcPr>
            <w:tcW w:w="2464" w:type="dxa"/>
            <w:shd w:val="clear" w:color="auto" w:fill="auto"/>
          </w:tcPr>
          <w:p w14:paraId="3E30475D" w14:textId="77777777" w:rsidR="005A5664" w:rsidRPr="005A5664" w:rsidRDefault="005A5664" w:rsidP="005A5664">
            <w:pPr>
              <w:jc w:val="center"/>
              <w:rPr>
                <w:sz w:val="24"/>
                <w:szCs w:val="24"/>
                <w:lang w:eastAsia="lt-LT"/>
              </w:rPr>
            </w:pPr>
            <w:r w:rsidRPr="005A5664">
              <w:rPr>
                <w:sz w:val="24"/>
                <w:szCs w:val="24"/>
                <w:lang w:eastAsia="lt-LT"/>
              </w:rPr>
              <w:t>999,21</w:t>
            </w:r>
          </w:p>
        </w:tc>
      </w:tr>
    </w:tbl>
    <w:p w14:paraId="3E30475F" w14:textId="77777777" w:rsidR="005A5664" w:rsidRPr="005A5664" w:rsidRDefault="005A5664" w:rsidP="005A5664">
      <w:pPr>
        <w:jc w:val="center"/>
        <w:rPr>
          <w:sz w:val="24"/>
          <w:szCs w:val="24"/>
          <w:lang w:eastAsia="lt-LT"/>
        </w:rPr>
      </w:pPr>
    </w:p>
    <w:p w14:paraId="3E304760" w14:textId="77777777" w:rsidR="005A5664" w:rsidRPr="005A5664" w:rsidRDefault="005A5664" w:rsidP="005A5664">
      <w:pPr>
        <w:jc w:val="center"/>
        <w:rPr>
          <w:sz w:val="24"/>
          <w:szCs w:val="24"/>
          <w:lang w:eastAsia="lt-LT"/>
        </w:rPr>
      </w:pPr>
    </w:p>
    <w:p w14:paraId="3E304761" w14:textId="77777777" w:rsidR="005A5664" w:rsidRPr="005A5664" w:rsidRDefault="005A5664" w:rsidP="005A5664">
      <w:pPr>
        <w:jc w:val="both"/>
        <w:rPr>
          <w:sz w:val="24"/>
          <w:szCs w:val="24"/>
          <w:lang w:eastAsia="lt-LT"/>
        </w:rPr>
      </w:pPr>
      <w:r w:rsidRPr="005A5664">
        <w:rPr>
          <w:sz w:val="24"/>
          <w:szCs w:val="24"/>
          <w:lang w:eastAsia="lt-LT"/>
        </w:rPr>
        <w:t>Vidutinė akmens angli</w:t>
      </w:r>
      <w:r w:rsidR="00754718">
        <w:rPr>
          <w:sz w:val="24"/>
          <w:szCs w:val="24"/>
          <w:lang w:eastAsia="lt-LT"/>
        </w:rPr>
        <w:t>ų</w:t>
      </w:r>
      <w:r w:rsidRPr="005A5664">
        <w:rPr>
          <w:sz w:val="24"/>
          <w:szCs w:val="24"/>
          <w:lang w:eastAsia="lt-LT"/>
        </w:rPr>
        <w:t xml:space="preserve"> kaina su transportavimo išlaidomis 999,21 Eur / 5 </w:t>
      </w:r>
      <w:r w:rsidRPr="005A5664">
        <w:rPr>
          <w:sz w:val="24"/>
          <w:szCs w:val="24"/>
          <w:lang w:val="en-GB" w:eastAsia="lt-LT"/>
        </w:rPr>
        <w:t xml:space="preserve">=  </w:t>
      </w:r>
      <w:r w:rsidRPr="005A5664">
        <w:rPr>
          <w:b/>
          <w:sz w:val="24"/>
          <w:szCs w:val="24"/>
          <w:lang w:val="en-GB" w:eastAsia="lt-LT"/>
        </w:rPr>
        <w:t xml:space="preserve">200 </w:t>
      </w:r>
      <w:r w:rsidRPr="005A5664">
        <w:rPr>
          <w:b/>
          <w:sz w:val="24"/>
          <w:szCs w:val="24"/>
          <w:lang w:eastAsia="lt-LT"/>
        </w:rPr>
        <w:t xml:space="preserve">Eur </w:t>
      </w:r>
      <w:r w:rsidRPr="005A5664">
        <w:rPr>
          <w:sz w:val="24"/>
          <w:szCs w:val="24"/>
          <w:lang w:eastAsia="lt-LT"/>
        </w:rPr>
        <w:t>už toną.</w:t>
      </w:r>
    </w:p>
    <w:p w14:paraId="3E304762" w14:textId="77777777" w:rsidR="005A5664" w:rsidRPr="005A5664" w:rsidRDefault="005A5664" w:rsidP="005A5664">
      <w:pPr>
        <w:jc w:val="both"/>
        <w:rPr>
          <w:b/>
          <w:sz w:val="24"/>
          <w:szCs w:val="24"/>
          <w:lang w:eastAsia="lt-LT"/>
        </w:rPr>
      </w:pPr>
    </w:p>
    <w:p w14:paraId="3E304763" w14:textId="77777777" w:rsidR="005A5664" w:rsidRPr="005A5664" w:rsidRDefault="005A5664" w:rsidP="005A5664">
      <w:pPr>
        <w:jc w:val="both"/>
        <w:rPr>
          <w:b/>
          <w:sz w:val="24"/>
          <w:szCs w:val="24"/>
          <w:lang w:eastAsia="lt-LT"/>
        </w:rPr>
      </w:pPr>
    </w:p>
    <w:p w14:paraId="3E304764" w14:textId="77777777" w:rsidR="005A5664" w:rsidRPr="005A5664" w:rsidRDefault="005A5664" w:rsidP="005A5664">
      <w:pPr>
        <w:jc w:val="both"/>
        <w:rPr>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938"/>
        <w:gridCol w:w="2464"/>
        <w:gridCol w:w="2464"/>
      </w:tblGrid>
      <w:tr w:rsidR="005A5664" w:rsidRPr="005A5664" w14:paraId="3E30476C" w14:textId="77777777" w:rsidTr="00CD6C79">
        <w:tc>
          <w:tcPr>
            <w:tcW w:w="2988" w:type="dxa"/>
            <w:shd w:val="clear" w:color="auto" w:fill="auto"/>
          </w:tcPr>
          <w:p w14:paraId="3E304765" w14:textId="77777777" w:rsidR="005A5664" w:rsidRPr="005A5664" w:rsidRDefault="005A5664" w:rsidP="005A5664">
            <w:pPr>
              <w:jc w:val="center"/>
              <w:rPr>
                <w:sz w:val="24"/>
                <w:szCs w:val="24"/>
                <w:lang w:eastAsia="lt-LT"/>
              </w:rPr>
            </w:pPr>
            <w:r w:rsidRPr="005A5664">
              <w:rPr>
                <w:sz w:val="24"/>
                <w:szCs w:val="24"/>
                <w:lang w:eastAsia="lt-LT"/>
              </w:rPr>
              <w:t>Pavadinimas</w:t>
            </w:r>
          </w:p>
        </w:tc>
        <w:tc>
          <w:tcPr>
            <w:tcW w:w="1938" w:type="dxa"/>
            <w:shd w:val="clear" w:color="auto" w:fill="auto"/>
          </w:tcPr>
          <w:p w14:paraId="3E304766" w14:textId="77777777" w:rsidR="005A5664" w:rsidRPr="005A5664" w:rsidRDefault="005A5664" w:rsidP="005A5664">
            <w:pPr>
              <w:jc w:val="center"/>
              <w:rPr>
                <w:sz w:val="24"/>
                <w:szCs w:val="24"/>
                <w:lang w:eastAsia="lt-LT"/>
              </w:rPr>
            </w:pPr>
            <w:r w:rsidRPr="005A5664">
              <w:rPr>
                <w:sz w:val="24"/>
                <w:szCs w:val="24"/>
                <w:lang w:eastAsia="lt-LT"/>
              </w:rPr>
              <w:t>Malkų kaina</w:t>
            </w:r>
          </w:p>
          <w:p w14:paraId="3E304767" w14:textId="77777777" w:rsidR="005A5664" w:rsidRPr="005A5664" w:rsidRDefault="005A5664" w:rsidP="005A5664">
            <w:pPr>
              <w:jc w:val="center"/>
              <w:rPr>
                <w:sz w:val="24"/>
                <w:szCs w:val="24"/>
                <w:lang w:eastAsia="lt-LT"/>
              </w:rPr>
            </w:pPr>
            <w:r w:rsidRPr="005A5664">
              <w:rPr>
                <w:sz w:val="24"/>
                <w:szCs w:val="24"/>
                <w:lang w:eastAsia="lt-LT"/>
              </w:rPr>
              <w:t>Eur/ktm</w:t>
            </w:r>
          </w:p>
        </w:tc>
        <w:tc>
          <w:tcPr>
            <w:tcW w:w="2464" w:type="dxa"/>
            <w:shd w:val="clear" w:color="auto" w:fill="auto"/>
          </w:tcPr>
          <w:p w14:paraId="3E304768" w14:textId="77777777" w:rsidR="005A5664" w:rsidRPr="005A5664" w:rsidRDefault="005A5664" w:rsidP="005A5664">
            <w:pPr>
              <w:jc w:val="center"/>
              <w:rPr>
                <w:sz w:val="24"/>
                <w:szCs w:val="24"/>
                <w:lang w:eastAsia="lt-LT"/>
              </w:rPr>
            </w:pPr>
            <w:r w:rsidRPr="005A5664">
              <w:rPr>
                <w:sz w:val="24"/>
                <w:szCs w:val="24"/>
                <w:lang w:eastAsia="lt-LT"/>
              </w:rPr>
              <w:t>Transportavimo kaina</w:t>
            </w:r>
          </w:p>
          <w:p w14:paraId="3E304769" w14:textId="77777777" w:rsidR="005A5664" w:rsidRPr="005A5664" w:rsidRDefault="005A5664" w:rsidP="005A5664">
            <w:pPr>
              <w:jc w:val="center"/>
              <w:rPr>
                <w:sz w:val="24"/>
                <w:szCs w:val="24"/>
                <w:lang w:eastAsia="lt-LT"/>
              </w:rPr>
            </w:pPr>
            <w:r w:rsidRPr="005A5664">
              <w:rPr>
                <w:sz w:val="24"/>
                <w:szCs w:val="24"/>
                <w:lang w:eastAsia="lt-LT"/>
              </w:rPr>
              <w:t>Eur/ktm</w:t>
            </w:r>
          </w:p>
        </w:tc>
        <w:tc>
          <w:tcPr>
            <w:tcW w:w="2464" w:type="dxa"/>
            <w:shd w:val="clear" w:color="auto" w:fill="auto"/>
          </w:tcPr>
          <w:p w14:paraId="3E30476A" w14:textId="77777777" w:rsidR="005A5664" w:rsidRPr="005A5664" w:rsidRDefault="005A5664" w:rsidP="005A5664">
            <w:pPr>
              <w:jc w:val="center"/>
              <w:rPr>
                <w:sz w:val="24"/>
                <w:szCs w:val="24"/>
                <w:lang w:eastAsia="lt-LT"/>
              </w:rPr>
            </w:pPr>
            <w:r w:rsidRPr="005A5664">
              <w:rPr>
                <w:sz w:val="24"/>
                <w:szCs w:val="24"/>
                <w:lang w:eastAsia="lt-LT"/>
              </w:rPr>
              <w:t>Iš viso</w:t>
            </w:r>
          </w:p>
          <w:p w14:paraId="3E30476B" w14:textId="77777777" w:rsidR="005A5664" w:rsidRPr="005A5664" w:rsidRDefault="005A5664" w:rsidP="005A5664">
            <w:pPr>
              <w:jc w:val="center"/>
              <w:rPr>
                <w:sz w:val="24"/>
                <w:szCs w:val="24"/>
                <w:lang w:eastAsia="lt-LT"/>
              </w:rPr>
            </w:pPr>
            <w:r w:rsidRPr="005A5664">
              <w:rPr>
                <w:sz w:val="24"/>
                <w:szCs w:val="24"/>
                <w:lang w:eastAsia="lt-LT"/>
              </w:rPr>
              <w:t xml:space="preserve"> Eur/ktm</w:t>
            </w:r>
          </w:p>
        </w:tc>
      </w:tr>
      <w:tr w:rsidR="005A5664" w:rsidRPr="005A5664" w14:paraId="3E304771" w14:textId="77777777" w:rsidTr="00CD6C79">
        <w:trPr>
          <w:trHeight w:val="368"/>
        </w:trPr>
        <w:tc>
          <w:tcPr>
            <w:tcW w:w="2988" w:type="dxa"/>
            <w:shd w:val="clear" w:color="auto" w:fill="auto"/>
          </w:tcPr>
          <w:p w14:paraId="3E30476D" w14:textId="77777777" w:rsidR="005A5664" w:rsidRPr="005A5664" w:rsidRDefault="005A5664" w:rsidP="005A5664">
            <w:pPr>
              <w:ind w:left="-142" w:right="-63"/>
              <w:jc w:val="center"/>
              <w:rPr>
                <w:sz w:val="23"/>
                <w:szCs w:val="23"/>
                <w:lang w:eastAsia="lt-LT"/>
              </w:rPr>
            </w:pPr>
            <w:r w:rsidRPr="005A5664">
              <w:rPr>
                <w:sz w:val="23"/>
                <w:szCs w:val="23"/>
                <w:lang w:eastAsia="lt-LT"/>
              </w:rPr>
              <w:t>VĮ Valstybinių miškų urėdijos Kretingos regioninis padalinys</w:t>
            </w:r>
          </w:p>
        </w:tc>
        <w:tc>
          <w:tcPr>
            <w:tcW w:w="1938" w:type="dxa"/>
            <w:shd w:val="clear" w:color="auto" w:fill="auto"/>
          </w:tcPr>
          <w:p w14:paraId="3E30476E" w14:textId="77777777" w:rsidR="005A5664" w:rsidRPr="005A5664" w:rsidRDefault="005A5664" w:rsidP="005A5664">
            <w:pPr>
              <w:jc w:val="center"/>
              <w:rPr>
                <w:sz w:val="24"/>
                <w:szCs w:val="24"/>
                <w:lang w:eastAsia="lt-LT"/>
              </w:rPr>
            </w:pPr>
            <w:r w:rsidRPr="005A5664">
              <w:rPr>
                <w:sz w:val="24"/>
                <w:szCs w:val="24"/>
                <w:lang w:eastAsia="lt-LT"/>
              </w:rPr>
              <w:t>41,14</w:t>
            </w:r>
          </w:p>
        </w:tc>
        <w:tc>
          <w:tcPr>
            <w:tcW w:w="2464" w:type="dxa"/>
            <w:shd w:val="clear" w:color="auto" w:fill="auto"/>
          </w:tcPr>
          <w:p w14:paraId="3E30476F" w14:textId="77777777" w:rsidR="005A5664" w:rsidRPr="005A5664" w:rsidRDefault="005A5664" w:rsidP="005A5664">
            <w:pPr>
              <w:jc w:val="center"/>
              <w:rPr>
                <w:sz w:val="24"/>
                <w:szCs w:val="24"/>
                <w:lang w:eastAsia="lt-LT"/>
              </w:rPr>
            </w:pPr>
            <w:r w:rsidRPr="005A5664">
              <w:rPr>
                <w:sz w:val="24"/>
                <w:szCs w:val="24"/>
                <w:lang w:eastAsia="lt-LT"/>
              </w:rPr>
              <w:t>7,02</w:t>
            </w:r>
          </w:p>
        </w:tc>
        <w:tc>
          <w:tcPr>
            <w:tcW w:w="2464" w:type="dxa"/>
            <w:shd w:val="clear" w:color="auto" w:fill="auto"/>
          </w:tcPr>
          <w:p w14:paraId="3E304770" w14:textId="77777777" w:rsidR="005A5664" w:rsidRPr="005A5664" w:rsidRDefault="005A5664" w:rsidP="005A5664">
            <w:pPr>
              <w:jc w:val="center"/>
              <w:rPr>
                <w:sz w:val="24"/>
                <w:szCs w:val="24"/>
                <w:lang w:eastAsia="lt-LT"/>
              </w:rPr>
            </w:pPr>
            <w:r w:rsidRPr="005A5664">
              <w:rPr>
                <w:sz w:val="24"/>
                <w:szCs w:val="24"/>
                <w:lang w:eastAsia="lt-LT"/>
              </w:rPr>
              <w:t>48,16</w:t>
            </w:r>
          </w:p>
        </w:tc>
      </w:tr>
      <w:tr w:rsidR="005A5664" w:rsidRPr="005A5664" w14:paraId="3E304776" w14:textId="77777777" w:rsidTr="00CD6C79">
        <w:trPr>
          <w:trHeight w:val="359"/>
        </w:trPr>
        <w:tc>
          <w:tcPr>
            <w:tcW w:w="2988" w:type="dxa"/>
            <w:shd w:val="clear" w:color="auto" w:fill="auto"/>
          </w:tcPr>
          <w:p w14:paraId="3E304772" w14:textId="77777777" w:rsidR="005A5664" w:rsidRPr="005A5664" w:rsidRDefault="005A5664" w:rsidP="005A5664">
            <w:pPr>
              <w:ind w:right="-63" w:hanging="142"/>
              <w:jc w:val="center"/>
              <w:rPr>
                <w:sz w:val="23"/>
                <w:szCs w:val="23"/>
                <w:lang w:eastAsia="lt-LT"/>
              </w:rPr>
            </w:pPr>
            <w:r w:rsidRPr="005A5664">
              <w:rPr>
                <w:sz w:val="23"/>
                <w:szCs w:val="23"/>
                <w:lang w:eastAsia="lt-LT"/>
              </w:rPr>
              <w:t>VĮ Valstybinių miškų urėdijos Telšių regioninis padalinys</w:t>
            </w:r>
          </w:p>
        </w:tc>
        <w:tc>
          <w:tcPr>
            <w:tcW w:w="1938" w:type="dxa"/>
            <w:shd w:val="clear" w:color="auto" w:fill="auto"/>
          </w:tcPr>
          <w:p w14:paraId="3E304773" w14:textId="77777777" w:rsidR="005A5664" w:rsidRPr="005A5664" w:rsidRDefault="005A5664" w:rsidP="005A5664">
            <w:pPr>
              <w:jc w:val="center"/>
              <w:rPr>
                <w:sz w:val="24"/>
                <w:szCs w:val="24"/>
                <w:lang w:eastAsia="lt-LT"/>
              </w:rPr>
            </w:pPr>
            <w:r w:rsidRPr="005A5664">
              <w:rPr>
                <w:sz w:val="24"/>
                <w:szCs w:val="24"/>
                <w:lang w:eastAsia="lt-LT"/>
              </w:rPr>
              <w:t>52,76</w:t>
            </w:r>
          </w:p>
        </w:tc>
        <w:tc>
          <w:tcPr>
            <w:tcW w:w="2464" w:type="dxa"/>
            <w:shd w:val="clear" w:color="auto" w:fill="auto"/>
          </w:tcPr>
          <w:p w14:paraId="3E304774" w14:textId="77777777" w:rsidR="005A5664" w:rsidRPr="005A5664" w:rsidRDefault="005A5664" w:rsidP="005A5664">
            <w:pPr>
              <w:jc w:val="center"/>
              <w:rPr>
                <w:sz w:val="24"/>
                <w:szCs w:val="24"/>
                <w:lang w:eastAsia="lt-LT"/>
              </w:rPr>
            </w:pPr>
            <w:r w:rsidRPr="005A5664">
              <w:rPr>
                <w:sz w:val="24"/>
                <w:szCs w:val="24"/>
                <w:lang w:eastAsia="lt-LT"/>
              </w:rPr>
              <w:t>11,22</w:t>
            </w:r>
          </w:p>
        </w:tc>
        <w:tc>
          <w:tcPr>
            <w:tcW w:w="2464" w:type="dxa"/>
            <w:shd w:val="clear" w:color="auto" w:fill="auto"/>
          </w:tcPr>
          <w:p w14:paraId="3E304775" w14:textId="77777777" w:rsidR="005A5664" w:rsidRPr="005A5664" w:rsidRDefault="005A5664" w:rsidP="005A5664">
            <w:pPr>
              <w:jc w:val="center"/>
              <w:rPr>
                <w:sz w:val="24"/>
                <w:szCs w:val="24"/>
                <w:lang w:eastAsia="lt-LT"/>
              </w:rPr>
            </w:pPr>
            <w:r w:rsidRPr="005A5664">
              <w:rPr>
                <w:sz w:val="24"/>
                <w:szCs w:val="24"/>
                <w:lang w:eastAsia="lt-LT"/>
              </w:rPr>
              <w:t>63,98</w:t>
            </w:r>
          </w:p>
        </w:tc>
      </w:tr>
      <w:tr w:rsidR="005A5664" w:rsidRPr="005A5664" w14:paraId="3E30477B" w14:textId="77777777" w:rsidTr="00CD6C79">
        <w:trPr>
          <w:trHeight w:val="341"/>
        </w:trPr>
        <w:tc>
          <w:tcPr>
            <w:tcW w:w="2988" w:type="dxa"/>
            <w:shd w:val="clear" w:color="auto" w:fill="auto"/>
          </w:tcPr>
          <w:p w14:paraId="3E304777" w14:textId="77777777" w:rsidR="005A5664" w:rsidRPr="005A5664" w:rsidRDefault="005A5664" w:rsidP="005A5664">
            <w:pPr>
              <w:ind w:left="-142" w:right="-63"/>
              <w:jc w:val="center"/>
              <w:rPr>
                <w:sz w:val="23"/>
                <w:szCs w:val="23"/>
                <w:lang w:eastAsia="lt-LT"/>
              </w:rPr>
            </w:pPr>
            <w:r w:rsidRPr="005A5664">
              <w:rPr>
                <w:sz w:val="23"/>
                <w:szCs w:val="23"/>
                <w:lang w:eastAsia="lt-LT"/>
              </w:rPr>
              <w:t>VĮ Valstybinių miškų urėdijos Mažeikių regioninis padalinys</w:t>
            </w:r>
          </w:p>
        </w:tc>
        <w:tc>
          <w:tcPr>
            <w:tcW w:w="1938" w:type="dxa"/>
            <w:shd w:val="clear" w:color="auto" w:fill="auto"/>
          </w:tcPr>
          <w:p w14:paraId="3E304778" w14:textId="77777777" w:rsidR="005A5664" w:rsidRPr="005A5664" w:rsidRDefault="005A5664" w:rsidP="005A5664">
            <w:pPr>
              <w:jc w:val="center"/>
              <w:rPr>
                <w:sz w:val="24"/>
                <w:szCs w:val="24"/>
                <w:lang w:eastAsia="lt-LT"/>
              </w:rPr>
            </w:pPr>
            <w:r w:rsidRPr="005A5664">
              <w:rPr>
                <w:sz w:val="24"/>
                <w:szCs w:val="24"/>
                <w:lang w:eastAsia="lt-LT"/>
              </w:rPr>
              <w:t>43,56</w:t>
            </w:r>
          </w:p>
        </w:tc>
        <w:tc>
          <w:tcPr>
            <w:tcW w:w="2464" w:type="dxa"/>
            <w:shd w:val="clear" w:color="auto" w:fill="auto"/>
          </w:tcPr>
          <w:p w14:paraId="3E304779" w14:textId="77777777" w:rsidR="005A5664" w:rsidRPr="005A5664" w:rsidRDefault="005A5664" w:rsidP="005A5664">
            <w:pPr>
              <w:jc w:val="center"/>
              <w:rPr>
                <w:sz w:val="24"/>
                <w:szCs w:val="24"/>
                <w:lang w:eastAsia="lt-LT"/>
              </w:rPr>
            </w:pPr>
            <w:r w:rsidRPr="005A5664">
              <w:rPr>
                <w:sz w:val="24"/>
                <w:szCs w:val="24"/>
                <w:lang w:eastAsia="lt-LT"/>
              </w:rPr>
              <w:t>8,71</w:t>
            </w:r>
          </w:p>
        </w:tc>
        <w:tc>
          <w:tcPr>
            <w:tcW w:w="2464" w:type="dxa"/>
            <w:shd w:val="clear" w:color="auto" w:fill="auto"/>
          </w:tcPr>
          <w:p w14:paraId="3E30477A" w14:textId="77777777" w:rsidR="005A5664" w:rsidRPr="005A5664" w:rsidRDefault="005A5664" w:rsidP="005A5664">
            <w:pPr>
              <w:jc w:val="center"/>
              <w:rPr>
                <w:sz w:val="24"/>
                <w:szCs w:val="24"/>
                <w:lang w:eastAsia="lt-LT"/>
              </w:rPr>
            </w:pPr>
            <w:r w:rsidRPr="005A5664">
              <w:rPr>
                <w:sz w:val="24"/>
                <w:szCs w:val="24"/>
                <w:lang w:eastAsia="lt-LT"/>
              </w:rPr>
              <w:t>43,56</w:t>
            </w:r>
          </w:p>
        </w:tc>
      </w:tr>
      <w:tr w:rsidR="005A5664" w:rsidRPr="005A5664" w14:paraId="3E304780" w14:textId="77777777" w:rsidTr="00CD6C79">
        <w:trPr>
          <w:trHeight w:val="341"/>
        </w:trPr>
        <w:tc>
          <w:tcPr>
            <w:tcW w:w="2988" w:type="dxa"/>
            <w:shd w:val="clear" w:color="auto" w:fill="auto"/>
          </w:tcPr>
          <w:p w14:paraId="3E30477C" w14:textId="77777777" w:rsidR="005A5664" w:rsidRPr="005A5664" w:rsidRDefault="005A5664" w:rsidP="005A5664">
            <w:pPr>
              <w:ind w:left="-142" w:right="-63"/>
              <w:jc w:val="center"/>
              <w:rPr>
                <w:sz w:val="23"/>
                <w:szCs w:val="23"/>
                <w:lang w:eastAsia="lt-LT"/>
              </w:rPr>
            </w:pPr>
            <w:r w:rsidRPr="005A5664">
              <w:rPr>
                <w:sz w:val="23"/>
                <w:szCs w:val="23"/>
                <w:lang w:eastAsia="lt-LT"/>
              </w:rPr>
              <w:t>VĮ Valstybinių miškų urėdijos Tauragės regioninis padalinys</w:t>
            </w:r>
          </w:p>
        </w:tc>
        <w:tc>
          <w:tcPr>
            <w:tcW w:w="1938" w:type="dxa"/>
            <w:shd w:val="clear" w:color="auto" w:fill="auto"/>
          </w:tcPr>
          <w:p w14:paraId="3E30477D" w14:textId="77777777" w:rsidR="005A5664" w:rsidRPr="005A5664" w:rsidRDefault="005A5664" w:rsidP="005A5664">
            <w:pPr>
              <w:jc w:val="center"/>
              <w:rPr>
                <w:sz w:val="24"/>
                <w:szCs w:val="24"/>
                <w:lang w:eastAsia="lt-LT"/>
              </w:rPr>
            </w:pPr>
            <w:r w:rsidRPr="005A5664">
              <w:rPr>
                <w:sz w:val="24"/>
                <w:szCs w:val="24"/>
                <w:lang w:eastAsia="lt-LT"/>
              </w:rPr>
              <w:t>40,74</w:t>
            </w:r>
          </w:p>
        </w:tc>
        <w:tc>
          <w:tcPr>
            <w:tcW w:w="2464" w:type="dxa"/>
            <w:shd w:val="clear" w:color="auto" w:fill="auto"/>
          </w:tcPr>
          <w:p w14:paraId="3E30477E" w14:textId="77777777" w:rsidR="005A5664" w:rsidRPr="005A5664" w:rsidRDefault="005A5664" w:rsidP="005A5664">
            <w:pPr>
              <w:jc w:val="center"/>
              <w:rPr>
                <w:sz w:val="24"/>
                <w:szCs w:val="24"/>
                <w:lang w:eastAsia="lt-LT"/>
              </w:rPr>
            </w:pPr>
            <w:r w:rsidRPr="005A5664">
              <w:rPr>
                <w:sz w:val="24"/>
                <w:szCs w:val="24"/>
                <w:lang w:eastAsia="lt-LT"/>
              </w:rPr>
              <w:t>10,89</w:t>
            </w:r>
          </w:p>
        </w:tc>
        <w:tc>
          <w:tcPr>
            <w:tcW w:w="2464" w:type="dxa"/>
            <w:shd w:val="clear" w:color="auto" w:fill="auto"/>
          </w:tcPr>
          <w:p w14:paraId="3E30477F" w14:textId="77777777" w:rsidR="005A5664" w:rsidRPr="005A5664" w:rsidRDefault="005A5664" w:rsidP="005A5664">
            <w:pPr>
              <w:jc w:val="center"/>
              <w:rPr>
                <w:sz w:val="24"/>
                <w:szCs w:val="24"/>
                <w:lang w:eastAsia="lt-LT"/>
              </w:rPr>
            </w:pPr>
            <w:r w:rsidRPr="005A5664">
              <w:rPr>
                <w:sz w:val="24"/>
                <w:szCs w:val="24"/>
                <w:lang w:eastAsia="lt-LT"/>
              </w:rPr>
              <w:t>51,63</w:t>
            </w:r>
          </w:p>
        </w:tc>
      </w:tr>
      <w:tr w:rsidR="005A5664" w:rsidRPr="005A5664" w14:paraId="3E304785" w14:textId="77777777" w:rsidTr="00CD6C79">
        <w:trPr>
          <w:trHeight w:val="341"/>
        </w:trPr>
        <w:tc>
          <w:tcPr>
            <w:tcW w:w="2988" w:type="dxa"/>
            <w:shd w:val="clear" w:color="auto" w:fill="auto"/>
          </w:tcPr>
          <w:p w14:paraId="3E304781" w14:textId="77777777" w:rsidR="005A5664" w:rsidRPr="005A5664" w:rsidRDefault="005A5664" w:rsidP="005A5664">
            <w:pPr>
              <w:ind w:left="-142" w:right="-63"/>
              <w:jc w:val="center"/>
              <w:rPr>
                <w:sz w:val="23"/>
                <w:szCs w:val="23"/>
                <w:lang w:eastAsia="lt-LT"/>
              </w:rPr>
            </w:pPr>
            <w:r w:rsidRPr="005A5664">
              <w:rPr>
                <w:sz w:val="23"/>
                <w:szCs w:val="23"/>
                <w:lang w:eastAsia="lt-LT"/>
              </w:rPr>
              <w:t>VĮ Valstybinių miškų urėdijos Rietavo regioninis padalinys</w:t>
            </w:r>
          </w:p>
        </w:tc>
        <w:tc>
          <w:tcPr>
            <w:tcW w:w="1938" w:type="dxa"/>
            <w:shd w:val="clear" w:color="auto" w:fill="auto"/>
          </w:tcPr>
          <w:p w14:paraId="3E304782" w14:textId="77777777" w:rsidR="005A5664" w:rsidRPr="005A5664" w:rsidRDefault="005A5664" w:rsidP="005A5664">
            <w:pPr>
              <w:jc w:val="center"/>
              <w:rPr>
                <w:sz w:val="24"/>
                <w:szCs w:val="24"/>
                <w:lang w:eastAsia="lt-LT"/>
              </w:rPr>
            </w:pPr>
            <w:r w:rsidRPr="005A5664">
              <w:rPr>
                <w:sz w:val="24"/>
                <w:szCs w:val="24"/>
                <w:lang w:eastAsia="lt-LT"/>
              </w:rPr>
              <w:t>31,50</w:t>
            </w:r>
          </w:p>
        </w:tc>
        <w:tc>
          <w:tcPr>
            <w:tcW w:w="2464" w:type="dxa"/>
            <w:shd w:val="clear" w:color="auto" w:fill="auto"/>
          </w:tcPr>
          <w:p w14:paraId="3E304783" w14:textId="77777777" w:rsidR="005A5664" w:rsidRPr="005A5664" w:rsidRDefault="005A5664" w:rsidP="005A5664">
            <w:pPr>
              <w:jc w:val="center"/>
              <w:rPr>
                <w:sz w:val="24"/>
                <w:szCs w:val="24"/>
                <w:lang w:eastAsia="lt-LT"/>
              </w:rPr>
            </w:pPr>
            <w:r w:rsidRPr="005A5664">
              <w:rPr>
                <w:sz w:val="24"/>
                <w:szCs w:val="24"/>
                <w:lang w:eastAsia="lt-LT"/>
              </w:rPr>
              <w:t>9,10</w:t>
            </w:r>
          </w:p>
        </w:tc>
        <w:tc>
          <w:tcPr>
            <w:tcW w:w="2464" w:type="dxa"/>
            <w:shd w:val="clear" w:color="auto" w:fill="auto"/>
          </w:tcPr>
          <w:p w14:paraId="3E304784" w14:textId="77777777" w:rsidR="005A5664" w:rsidRPr="005A5664" w:rsidRDefault="005A5664" w:rsidP="005A5664">
            <w:pPr>
              <w:jc w:val="center"/>
              <w:rPr>
                <w:sz w:val="24"/>
                <w:szCs w:val="24"/>
                <w:lang w:eastAsia="lt-LT"/>
              </w:rPr>
            </w:pPr>
            <w:r w:rsidRPr="005A5664">
              <w:rPr>
                <w:sz w:val="24"/>
                <w:szCs w:val="24"/>
                <w:lang w:eastAsia="lt-LT"/>
              </w:rPr>
              <w:t>40,60</w:t>
            </w:r>
          </w:p>
        </w:tc>
      </w:tr>
      <w:tr w:rsidR="005A5664" w:rsidRPr="005A5664" w14:paraId="3E30478A" w14:textId="77777777" w:rsidTr="00CD6C79">
        <w:trPr>
          <w:trHeight w:val="341"/>
        </w:trPr>
        <w:tc>
          <w:tcPr>
            <w:tcW w:w="2988" w:type="dxa"/>
            <w:shd w:val="clear" w:color="auto" w:fill="auto"/>
          </w:tcPr>
          <w:p w14:paraId="3E304786" w14:textId="77777777" w:rsidR="005A5664" w:rsidRPr="005A5664" w:rsidRDefault="005A5664" w:rsidP="005A5664">
            <w:pPr>
              <w:ind w:left="-142" w:right="-63"/>
              <w:jc w:val="center"/>
              <w:rPr>
                <w:sz w:val="23"/>
                <w:szCs w:val="23"/>
                <w:lang w:eastAsia="lt-LT"/>
              </w:rPr>
            </w:pPr>
            <w:r w:rsidRPr="005A5664">
              <w:rPr>
                <w:sz w:val="23"/>
                <w:szCs w:val="23"/>
                <w:lang w:eastAsia="lt-LT"/>
              </w:rPr>
              <w:t>VĮ Valstybinių miškų urėdijos Šilutės regioninis padalinys</w:t>
            </w:r>
          </w:p>
        </w:tc>
        <w:tc>
          <w:tcPr>
            <w:tcW w:w="1938" w:type="dxa"/>
            <w:shd w:val="clear" w:color="auto" w:fill="auto"/>
          </w:tcPr>
          <w:p w14:paraId="3E304787" w14:textId="77777777" w:rsidR="005A5664" w:rsidRPr="005A5664" w:rsidRDefault="005A5664" w:rsidP="005A5664">
            <w:pPr>
              <w:jc w:val="center"/>
              <w:rPr>
                <w:sz w:val="24"/>
                <w:szCs w:val="24"/>
                <w:lang w:eastAsia="lt-LT"/>
              </w:rPr>
            </w:pPr>
            <w:r w:rsidRPr="005A5664">
              <w:rPr>
                <w:sz w:val="24"/>
                <w:szCs w:val="24"/>
                <w:lang w:eastAsia="lt-LT"/>
              </w:rPr>
              <w:t>41,14</w:t>
            </w:r>
          </w:p>
        </w:tc>
        <w:tc>
          <w:tcPr>
            <w:tcW w:w="2464" w:type="dxa"/>
            <w:shd w:val="clear" w:color="auto" w:fill="auto"/>
          </w:tcPr>
          <w:p w14:paraId="3E304788" w14:textId="77777777" w:rsidR="005A5664" w:rsidRPr="005A5664" w:rsidRDefault="005A5664" w:rsidP="005A5664">
            <w:pPr>
              <w:jc w:val="center"/>
              <w:rPr>
                <w:sz w:val="24"/>
                <w:szCs w:val="24"/>
                <w:lang w:eastAsia="lt-LT"/>
              </w:rPr>
            </w:pPr>
            <w:r w:rsidRPr="005A5664">
              <w:rPr>
                <w:sz w:val="24"/>
                <w:szCs w:val="24"/>
                <w:lang w:eastAsia="lt-LT"/>
              </w:rPr>
              <w:t>10,22</w:t>
            </w:r>
          </w:p>
        </w:tc>
        <w:tc>
          <w:tcPr>
            <w:tcW w:w="2464" w:type="dxa"/>
            <w:shd w:val="clear" w:color="auto" w:fill="auto"/>
          </w:tcPr>
          <w:p w14:paraId="3E304789" w14:textId="77777777" w:rsidR="005A5664" w:rsidRPr="005A5664" w:rsidRDefault="005A5664" w:rsidP="005A5664">
            <w:pPr>
              <w:jc w:val="center"/>
              <w:rPr>
                <w:sz w:val="24"/>
                <w:szCs w:val="24"/>
                <w:lang w:eastAsia="lt-LT"/>
              </w:rPr>
            </w:pPr>
            <w:r w:rsidRPr="005A5664">
              <w:rPr>
                <w:sz w:val="24"/>
                <w:szCs w:val="24"/>
                <w:lang w:eastAsia="lt-LT"/>
              </w:rPr>
              <w:t>51,36</w:t>
            </w:r>
          </w:p>
        </w:tc>
      </w:tr>
      <w:tr w:rsidR="005A5664" w:rsidRPr="005A5664" w14:paraId="3E30478F" w14:textId="77777777" w:rsidTr="00CD6C79">
        <w:trPr>
          <w:trHeight w:val="341"/>
        </w:trPr>
        <w:tc>
          <w:tcPr>
            <w:tcW w:w="2988" w:type="dxa"/>
            <w:shd w:val="clear" w:color="auto" w:fill="auto"/>
          </w:tcPr>
          <w:p w14:paraId="3E30478B" w14:textId="77777777" w:rsidR="005A5664" w:rsidRPr="005A5664" w:rsidRDefault="005A5664" w:rsidP="005A5664">
            <w:pPr>
              <w:jc w:val="center"/>
              <w:rPr>
                <w:sz w:val="24"/>
                <w:szCs w:val="24"/>
                <w:lang w:eastAsia="lt-LT"/>
              </w:rPr>
            </w:pPr>
            <w:r w:rsidRPr="005A5664">
              <w:rPr>
                <w:sz w:val="24"/>
                <w:szCs w:val="24"/>
                <w:lang w:eastAsia="lt-LT"/>
              </w:rPr>
              <w:t>Iš viso</w:t>
            </w:r>
          </w:p>
        </w:tc>
        <w:tc>
          <w:tcPr>
            <w:tcW w:w="1938" w:type="dxa"/>
            <w:shd w:val="clear" w:color="auto" w:fill="auto"/>
          </w:tcPr>
          <w:p w14:paraId="3E30478C" w14:textId="77777777" w:rsidR="005A5664" w:rsidRPr="005A5664" w:rsidRDefault="005A5664" w:rsidP="005A5664">
            <w:pPr>
              <w:jc w:val="center"/>
              <w:rPr>
                <w:sz w:val="24"/>
                <w:szCs w:val="24"/>
                <w:lang w:eastAsia="lt-LT"/>
              </w:rPr>
            </w:pPr>
          </w:p>
        </w:tc>
        <w:tc>
          <w:tcPr>
            <w:tcW w:w="2464" w:type="dxa"/>
            <w:shd w:val="clear" w:color="auto" w:fill="auto"/>
          </w:tcPr>
          <w:p w14:paraId="3E30478D" w14:textId="77777777" w:rsidR="005A5664" w:rsidRPr="005A5664" w:rsidRDefault="005A5664" w:rsidP="005A5664">
            <w:pPr>
              <w:jc w:val="center"/>
              <w:rPr>
                <w:sz w:val="24"/>
                <w:szCs w:val="24"/>
                <w:lang w:eastAsia="lt-LT"/>
              </w:rPr>
            </w:pPr>
          </w:p>
        </w:tc>
        <w:tc>
          <w:tcPr>
            <w:tcW w:w="2464" w:type="dxa"/>
            <w:shd w:val="clear" w:color="auto" w:fill="auto"/>
          </w:tcPr>
          <w:p w14:paraId="3E30478E" w14:textId="77777777" w:rsidR="005A5664" w:rsidRPr="005A5664" w:rsidRDefault="005A5664" w:rsidP="005A5664">
            <w:pPr>
              <w:jc w:val="center"/>
              <w:rPr>
                <w:sz w:val="24"/>
                <w:szCs w:val="24"/>
                <w:lang w:eastAsia="lt-LT"/>
              </w:rPr>
            </w:pPr>
            <w:r w:rsidRPr="005A5664">
              <w:rPr>
                <w:sz w:val="24"/>
                <w:szCs w:val="24"/>
                <w:lang w:eastAsia="lt-LT"/>
              </w:rPr>
              <w:t>299,29</w:t>
            </w:r>
          </w:p>
        </w:tc>
      </w:tr>
    </w:tbl>
    <w:p w14:paraId="3E304790" w14:textId="77777777" w:rsidR="005A5664" w:rsidRPr="005A5664" w:rsidRDefault="005A5664" w:rsidP="005A5664">
      <w:pPr>
        <w:jc w:val="center"/>
        <w:rPr>
          <w:sz w:val="24"/>
          <w:szCs w:val="24"/>
          <w:lang w:eastAsia="lt-LT"/>
        </w:rPr>
      </w:pPr>
    </w:p>
    <w:p w14:paraId="3E304791" w14:textId="77777777" w:rsidR="005A5664" w:rsidRPr="005A5664" w:rsidRDefault="005A5664" w:rsidP="005A5664">
      <w:pPr>
        <w:jc w:val="center"/>
        <w:rPr>
          <w:sz w:val="24"/>
          <w:szCs w:val="24"/>
          <w:lang w:eastAsia="lt-LT"/>
        </w:rPr>
      </w:pPr>
    </w:p>
    <w:p w14:paraId="3E304792" w14:textId="77777777" w:rsidR="005A5664" w:rsidRPr="005A5664" w:rsidRDefault="005A5664" w:rsidP="005A5664">
      <w:pPr>
        <w:jc w:val="both"/>
        <w:rPr>
          <w:sz w:val="24"/>
          <w:szCs w:val="24"/>
          <w:lang w:eastAsia="lt-LT"/>
        </w:rPr>
      </w:pPr>
      <w:r w:rsidRPr="005A5664">
        <w:rPr>
          <w:sz w:val="24"/>
          <w:szCs w:val="24"/>
          <w:lang w:eastAsia="lt-LT"/>
        </w:rPr>
        <w:t xml:space="preserve">Vidutinė malkų kaina su transportavimo išlaidomis 299,29/ 6 </w:t>
      </w:r>
      <w:r w:rsidRPr="005A5664">
        <w:rPr>
          <w:sz w:val="24"/>
          <w:szCs w:val="24"/>
          <w:lang w:val="en-GB" w:eastAsia="lt-LT"/>
        </w:rPr>
        <w:t xml:space="preserve">= </w:t>
      </w:r>
      <w:r w:rsidRPr="005A5664">
        <w:rPr>
          <w:b/>
          <w:sz w:val="24"/>
          <w:szCs w:val="24"/>
          <w:lang w:val="en-GB" w:eastAsia="lt-LT"/>
        </w:rPr>
        <w:t>50 Eur</w:t>
      </w:r>
      <w:r w:rsidRPr="005A5664">
        <w:rPr>
          <w:sz w:val="24"/>
          <w:szCs w:val="24"/>
          <w:lang w:val="en-US" w:eastAsia="lt-LT"/>
        </w:rPr>
        <w:t xml:space="preserve"> u</w:t>
      </w:r>
      <w:r w:rsidRPr="005A5664">
        <w:rPr>
          <w:sz w:val="24"/>
          <w:szCs w:val="24"/>
          <w:lang w:eastAsia="lt-LT"/>
        </w:rPr>
        <w:t>ž kietmetrį.</w:t>
      </w:r>
    </w:p>
    <w:p w14:paraId="3E304793" w14:textId="77777777" w:rsidR="005A5664" w:rsidRPr="005A5664" w:rsidRDefault="005A5664" w:rsidP="005A5664">
      <w:pPr>
        <w:jc w:val="both"/>
        <w:rPr>
          <w:sz w:val="24"/>
          <w:szCs w:val="24"/>
          <w:lang w:eastAsia="lt-LT"/>
        </w:rPr>
      </w:pPr>
    </w:p>
    <w:p w14:paraId="3E304794" w14:textId="77777777" w:rsidR="005A5664" w:rsidRPr="005A5664" w:rsidRDefault="005A5664" w:rsidP="005A5664">
      <w:pPr>
        <w:jc w:val="center"/>
        <w:rPr>
          <w:sz w:val="24"/>
          <w:szCs w:val="24"/>
          <w:lang w:eastAsia="lt-LT"/>
        </w:rPr>
      </w:pPr>
      <w:r w:rsidRPr="005A5664">
        <w:rPr>
          <w:sz w:val="24"/>
          <w:szCs w:val="24"/>
          <w:lang w:eastAsia="lt-LT"/>
        </w:rPr>
        <w:t>________________________</w:t>
      </w:r>
    </w:p>
    <w:p w14:paraId="3E304795" w14:textId="77777777" w:rsidR="005A5664" w:rsidRDefault="005A5664" w:rsidP="00C451B8">
      <w:pPr>
        <w:pStyle w:val="Pagrindinistekstas1"/>
        <w:ind w:firstLine="720"/>
        <w:jc w:val="center"/>
      </w:pPr>
    </w:p>
    <w:sectPr w:rsidR="005A56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Helvetica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E93"/>
    <w:rsid w:val="000C2459"/>
    <w:rsid w:val="000E5855"/>
    <w:rsid w:val="00126646"/>
    <w:rsid w:val="001F66EB"/>
    <w:rsid w:val="002136BE"/>
    <w:rsid w:val="0029569F"/>
    <w:rsid w:val="00325801"/>
    <w:rsid w:val="003332C3"/>
    <w:rsid w:val="003D4278"/>
    <w:rsid w:val="00461C71"/>
    <w:rsid w:val="004D6CE1"/>
    <w:rsid w:val="00527B89"/>
    <w:rsid w:val="0054691C"/>
    <w:rsid w:val="005A5664"/>
    <w:rsid w:val="00633A5F"/>
    <w:rsid w:val="00673740"/>
    <w:rsid w:val="0069739A"/>
    <w:rsid w:val="006C23CE"/>
    <w:rsid w:val="00754718"/>
    <w:rsid w:val="00814C50"/>
    <w:rsid w:val="0085073A"/>
    <w:rsid w:val="00861419"/>
    <w:rsid w:val="008C3874"/>
    <w:rsid w:val="008F178A"/>
    <w:rsid w:val="009C0E93"/>
    <w:rsid w:val="00A064BF"/>
    <w:rsid w:val="00AB6FCF"/>
    <w:rsid w:val="00AC5513"/>
    <w:rsid w:val="00AC69C4"/>
    <w:rsid w:val="00B76195"/>
    <w:rsid w:val="00C451B8"/>
    <w:rsid w:val="00C56008"/>
    <w:rsid w:val="00CE70BD"/>
    <w:rsid w:val="00D85355"/>
    <w:rsid w:val="00E14806"/>
    <w:rsid w:val="00E475FE"/>
    <w:rsid w:val="00E57C83"/>
    <w:rsid w:val="00E960B8"/>
    <w:rsid w:val="00F17F84"/>
    <w:rsid w:val="00F33938"/>
    <w:rsid w:val="00F40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468C"/>
  <w15:docId w15:val="{03ED2444-C5B5-428C-8FF3-80E0AF01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0E93"/>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54691C"/>
    <w:rPr>
      <w:color w:val="0000FF"/>
      <w:u w:val="single"/>
    </w:rPr>
  </w:style>
  <w:style w:type="paragraph" w:styleId="HTMLiankstoformatuotas">
    <w:name w:val="HTML Preformatted"/>
    <w:basedOn w:val="prastasis"/>
    <w:link w:val="HTMLiankstoformatuotasDiagrama"/>
    <w:uiPriority w:val="99"/>
    <w:semiHidden/>
    <w:unhideWhenUsed/>
    <w:rsid w:val="00546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semiHidden/>
    <w:rsid w:val="0054691C"/>
    <w:rPr>
      <w:rFonts w:ascii="Courier New" w:eastAsia="Times New Roman" w:hAnsi="Courier New" w:cs="Courier New"/>
      <w:sz w:val="20"/>
      <w:szCs w:val="20"/>
      <w:lang w:eastAsia="lt-LT"/>
    </w:rPr>
  </w:style>
  <w:style w:type="character" w:customStyle="1" w:styleId="BodyTextChar">
    <w:name w:val="Body Text Char"/>
    <w:aliases w:val="Hyperlink Char"/>
    <w:basedOn w:val="Numatytasispastraiposriftas"/>
    <w:link w:val="Pagrindinistekstas1"/>
    <w:rsid w:val="0054691C"/>
    <w:rPr>
      <w:rFonts w:ascii="TimesLT" w:hAnsi="TimesLT"/>
    </w:rPr>
  </w:style>
  <w:style w:type="paragraph" w:customStyle="1" w:styleId="Pagrindinistekstas1">
    <w:name w:val="Pagrindinis tekstas1"/>
    <w:aliases w:val="Hyperlink,Normal"/>
    <w:basedOn w:val="prastasis"/>
    <w:link w:val="BodyTextChar"/>
    <w:rsid w:val="0054691C"/>
    <w:pPr>
      <w:jc w:val="both"/>
    </w:pPr>
    <w:rPr>
      <w:rFonts w:ascii="TimesLT" w:eastAsiaTheme="minorHAnsi" w:hAnsi="TimesLT" w:cstheme="minorBidi"/>
      <w:sz w:val="22"/>
      <w:szCs w:val="22"/>
    </w:rPr>
  </w:style>
  <w:style w:type="paragraph" w:styleId="Pagrindinistekstas3">
    <w:name w:val="Body Text 3"/>
    <w:basedOn w:val="prastasis"/>
    <w:link w:val="Pagrindinistekstas3Diagrama"/>
    <w:uiPriority w:val="99"/>
    <w:semiHidden/>
    <w:unhideWhenUsed/>
    <w:rsid w:val="0054691C"/>
    <w:pPr>
      <w:spacing w:line="360" w:lineRule="auto"/>
      <w:jc w:val="both"/>
    </w:pPr>
    <w:rPr>
      <w:b/>
      <w:bCs/>
      <w:sz w:val="24"/>
      <w:szCs w:val="24"/>
      <w:lang w:eastAsia="lt-LT"/>
    </w:rPr>
  </w:style>
  <w:style w:type="character" w:customStyle="1" w:styleId="Pagrindinistekstas3Diagrama">
    <w:name w:val="Pagrindinis tekstas 3 Diagrama"/>
    <w:basedOn w:val="Numatytasispastraiposriftas"/>
    <w:link w:val="Pagrindinistekstas3"/>
    <w:uiPriority w:val="99"/>
    <w:semiHidden/>
    <w:rsid w:val="0054691C"/>
    <w:rPr>
      <w:rFonts w:ascii="Times New Roman" w:eastAsia="Times New Roman" w:hAnsi="Times New Roman" w:cs="Times New Roman"/>
      <w:b/>
      <w:bCs/>
      <w:sz w:val="24"/>
      <w:szCs w:val="24"/>
      <w:lang w:eastAsia="lt-LT"/>
    </w:rPr>
  </w:style>
  <w:style w:type="paragraph" w:styleId="Pagrindiniotekstotrauka2">
    <w:name w:val="Body Text Indent 2"/>
    <w:basedOn w:val="prastasis"/>
    <w:link w:val="Pagrindiniotekstotrauka2Diagrama"/>
    <w:uiPriority w:val="99"/>
    <w:unhideWhenUsed/>
    <w:rsid w:val="0054691C"/>
    <w:pPr>
      <w:ind w:firstLine="720"/>
      <w:jc w:val="both"/>
    </w:pPr>
    <w:rPr>
      <w:rFonts w:ascii="TimesLT" w:hAnsi="TimesLT"/>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4691C"/>
    <w:rPr>
      <w:rFonts w:ascii="TimesLT" w:eastAsia="Times New Roman" w:hAnsi="TimesLT"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54691C"/>
    <w:pPr>
      <w:ind w:firstLine="720"/>
      <w:jc w:val="both"/>
    </w:pPr>
    <w:rPr>
      <w:sz w:val="22"/>
      <w:szCs w:val="22"/>
      <w:lang w:eastAsia="lt-LT"/>
    </w:rPr>
  </w:style>
  <w:style w:type="character" w:customStyle="1" w:styleId="Pagrindiniotekstotrauka3Diagrama">
    <w:name w:val="Pagrindinio teksto įtrauka 3 Diagrama"/>
    <w:basedOn w:val="Numatytasispastraiposriftas"/>
    <w:link w:val="Pagrindiniotekstotrauka3"/>
    <w:uiPriority w:val="99"/>
    <w:semiHidden/>
    <w:rsid w:val="0054691C"/>
    <w:rPr>
      <w:rFonts w:ascii="Times New Roman" w:eastAsia="Times New Roman" w:hAnsi="Times New Roman" w:cs="Times New Roman"/>
      <w:lang w:eastAsia="lt-LT"/>
    </w:rPr>
  </w:style>
  <w:style w:type="paragraph" w:styleId="Paprastasistekstas">
    <w:name w:val="Plain Text"/>
    <w:basedOn w:val="prastasis"/>
    <w:link w:val="PaprastasistekstasDiagrama"/>
    <w:uiPriority w:val="99"/>
    <w:semiHidden/>
    <w:unhideWhenUsed/>
    <w:rsid w:val="0054691C"/>
    <w:rPr>
      <w:rFonts w:ascii="Courier New" w:hAnsi="Courier New" w:cs="Courier New"/>
      <w:lang w:eastAsia="lt-LT"/>
    </w:rPr>
  </w:style>
  <w:style w:type="character" w:customStyle="1" w:styleId="PaprastasistekstasDiagrama">
    <w:name w:val="Paprastasis tekstas Diagrama"/>
    <w:basedOn w:val="Numatytasispastraiposriftas"/>
    <w:link w:val="Paprastasistekstas"/>
    <w:uiPriority w:val="99"/>
    <w:semiHidden/>
    <w:rsid w:val="0054691C"/>
    <w:rPr>
      <w:rFonts w:ascii="Courier New" w:eastAsia="Times New Roman" w:hAnsi="Courier New" w:cs="Courier New"/>
      <w:sz w:val="20"/>
      <w:szCs w:val="20"/>
      <w:lang w:eastAsia="lt-LT"/>
    </w:rPr>
  </w:style>
  <w:style w:type="paragraph" w:customStyle="1" w:styleId="statymopavad">
    <w:name w:val="Įstatymo pavad."/>
    <w:basedOn w:val="prastasis"/>
    <w:rsid w:val="0054691C"/>
    <w:pPr>
      <w:spacing w:line="360" w:lineRule="auto"/>
      <w:ind w:firstLine="720"/>
      <w:jc w:val="center"/>
    </w:pPr>
    <w:rPr>
      <w:rFonts w:ascii="TimesLT" w:hAnsi="TimesLT"/>
      <w:caps/>
      <w:sz w:val="24"/>
      <w:szCs w:val="24"/>
      <w:lang w:eastAsia="lt-LT"/>
    </w:rPr>
  </w:style>
  <w:style w:type="paragraph" w:customStyle="1" w:styleId="WW-BodyText3">
    <w:name w:val="WW-Body Text 3"/>
    <w:basedOn w:val="prastasis"/>
    <w:rsid w:val="0054691C"/>
    <w:pPr>
      <w:jc w:val="both"/>
    </w:pPr>
    <w:rPr>
      <w:sz w:val="24"/>
      <w:szCs w:val="24"/>
      <w:lang w:eastAsia="lt-LT"/>
    </w:rPr>
  </w:style>
  <w:style w:type="character" w:customStyle="1" w:styleId="Datadiena">
    <w:name w:val="Data_diena"/>
    <w:basedOn w:val="Numatytasispastraiposriftas"/>
    <w:rsid w:val="0054691C"/>
  </w:style>
  <w:style w:type="character" w:customStyle="1" w:styleId="statymoNr">
    <w:name w:val="Įstatymo Nr."/>
    <w:basedOn w:val="Numatytasispastraiposriftas"/>
    <w:rsid w:val="0054691C"/>
    <w:rPr>
      <w:rFonts w:ascii="HelveticaLT" w:hAnsi="HelveticaLT" w:hint="default"/>
    </w:rPr>
  </w:style>
  <w:style w:type="character" w:customStyle="1" w:styleId="Datamnuo">
    <w:name w:val="Data_mënuo"/>
    <w:basedOn w:val="Numatytasispastraiposriftas"/>
    <w:rsid w:val="0054691C"/>
    <w:rPr>
      <w:rFonts w:ascii="HelveticaLT" w:hAnsi="HelveticaLT" w:hint="default"/>
    </w:rPr>
  </w:style>
  <w:style w:type="character" w:customStyle="1" w:styleId="Datametai">
    <w:name w:val="Data_metai"/>
    <w:basedOn w:val="Numatytasispastraiposriftas"/>
    <w:rsid w:val="0054691C"/>
  </w:style>
  <w:style w:type="paragraph" w:styleId="Debesliotekstas">
    <w:name w:val="Balloon Text"/>
    <w:basedOn w:val="prastasis"/>
    <w:link w:val="DebesliotekstasDiagrama"/>
    <w:uiPriority w:val="99"/>
    <w:semiHidden/>
    <w:unhideWhenUsed/>
    <w:rsid w:val="005469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69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63898">
      <w:bodyDiv w:val="1"/>
      <w:marLeft w:val="0"/>
      <w:marRight w:val="0"/>
      <w:marTop w:val="0"/>
      <w:marBottom w:val="0"/>
      <w:divBdr>
        <w:top w:val="none" w:sz="0" w:space="0" w:color="auto"/>
        <w:left w:val="none" w:sz="0" w:space="0" w:color="auto"/>
        <w:bottom w:val="none" w:sz="0" w:space="0" w:color="auto"/>
        <w:right w:val="none" w:sz="0" w:space="0" w:color="auto"/>
      </w:divBdr>
    </w:div>
    <w:div w:id="1259951230">
      <w:bodyDiv w:val="1"/>
      <w:marLeft w:val="0"/>
      <w:marRight w:val="0"/>
      <w:marTop w:val="0"/>
      <w:marBottom w:val="0"/>
      <w:divBdr>
        <w:top w:val="none" w:sz="0" w:space="0" w:color="auto"/>
        <w:left w:val="none" w:sz="0" w:space="0" w:color="auto"/>
        <w:bottom w:val="none" w:sz="0" w:space="0" w:color="auto"/>
        <w:right w:val="none" w:sz="0" w:space="0" w:color="auto"/>
      </w:divBdr>
    </w:div>
    <w:div w:id="1266621167">
      <w:bodyDiv w:val="1"/>
      <w:marLeft w:val="0"/>
      <w:marRight w:val="0"/>
      <w:marTop w:val="0"/>
      <w:marBottom w:val="0"/>
      <w:divBdr>
        <w:top w:val="none" w:sz="0" w:space="0" w:color="auto"/>
        <w:left w:val="none" w:sz="0" w:space="0" w:color="auto"/>
        <w:bottom w:val="none" w:sz="0" w:space="0" w:color="auto"/>
        <w:right w:val="none" w:sz="0" w:space="0" w:color="auto"/>
      </w:divBdr>
      <w:divsChild>
        <w:div w:id="1541937084">
          <w:marLeft w:val="0"/>
          <w:marRight w:val="0"/>
          <w:marTop w:val="0"/>
          <w:marBottom w:val="0"/>
          <w:divBdr>
            <w:top w:val="none" w:sz="0" w:space="0" w:color="auto"/>
            <w:left w:val="none" w:sz="0" w:space="0" w:color="auto"/>
            <w:bottom w:val="none" w:sz="0" w:space="0" w:color="auto"/>
            <w:right w:val="none" w:sz="0" w:space="0" w:color="auto"/>
          </w:divBdr>
          <w:divsChild>
            <w:div w:id="1723141056">
              <w:marLeft w:val="0"/>
              <w:marRight w:val="0"/>
              <w:marTop w:val="0"/>
              <w:marBottom w:val="0"/>
              <w:divBdr>
                <w:top w:val="none" w:sz="0" w:space="0" w:color="auto"/>
                <w:left w:val="none" w:sz="0" w:space="0" w:color="auto"/>
                <w:bottom w:val="none" w:sz="0" w:space="0" w:color="auto"/>
                <w:right w:val="none" w:sz="0" w:space="0" w:color="auto"/>
              </w:divBdr>
            </w:div>
            <w:div w:id="1201017886">
              <w:marLeft w:val="0"/>
              <w:marRight w:val="0"/>
              <w:marTop w:val="0"/>
              <w:marBottom w:val="0"/>
              <w:divBdr>
                <w:top w:val="none" w:sz="0" w:space="0" w:color="auto"/>
                <w:left w:val="none" w:sz="0" w:space="0" w:color="auto"/>
                <w:bottom w:val="none" w:sz="0" w:space="0" w:color="auto"/>
                <w:right w:val="none" w:sz="0" w:space="0" w:color="auto"/>
              </w:divBdr>
            </w:div>
            <w:div w:id="1648514690">
              <w:marLeft w:val="0"/>
              <w:marRight w:val="0"/>
              <w:marTop w:val="0"/>
              <w:marBottom w:val="0"/>
              <w:divBdr>
                <w:top w:val="none" w:sz="0" w:space="0" w:color="auto"/>
                <w:left w:val="none" w:sz="0" w:space="0" w:color="auto"/>
                <w:bottom w:val="none" w:sz="0" w:space="0" w:color="auto"/>
                <w:right w:val="none" w:sz="0" w:space="0" w:color="auto"/>
              </w:divBdr>
            </w:div>
          </w:divsChild>
        </w:div>
        <w:div w:id="419444754">
          <w:marLeft w:val="0"/>
          <w:marRight w:val="0"/>
          <w:marTop w:val="0"/>
          <w:marBottom w:val="0"/>
          <w:divBdr>
            <w:top w:val="none" w:sz="0" w:space="0" w:color="auto"/>
            <w:left w:val="none" w:sz="0" w:space="0" w:color="auto"/>
            <w:bottom w:val="none" w:sz="0" w:space="0" w:color="auto"/>
            <w:right w:val="none" w:sz="0" w:space="0" w:color="auto"/>
          </w:divBdr>
        </w:div>
        <w:div w:id="748961990">
          <w:marLeft w:val="0"/>
          <w:marRight w:val="0"/>
          <w:marTop w:val="0"/>
          <w:marBottom w:val="0"/>
          <w:divBdr>
            <w:top w:val="none" w:sz="0" w:space="0" w:color="auto"/>
            <w:left w:val="none" w:sz="0" w:space="0" w:color="auto"/>
            <w:bottom w:val="none" w:sz="0" w:space="0" w:color="auto"/>
            <w:right w:val="none" w:sz="0" w:space="0" w:color="auto"/>
          </w:divBdr>
        </w:div>
        <w:div w:id="1987853223">
          <w:marLeft w:val="0"/>
          <w:marRight w:val="0"/>
          <w:marTop w:val="0"/>
          <w:marBottom w:val="0"/>
          <w:divBdr>
            <w:top w:val="none" w:sz="0" w:space="0" w:color="auto"/>
            <w:left w:val="none" w:sz="0" w:space="0" w:color="auto"/>
            <w:bottom w:val="none" w:sz="0" w:space="0" w:color="auto"/>
            <w:right w:val="none" w:sz="0" w:space="0" w:color="auto"/>
          </w:divBdr>
        </w:div>
        <w:div w:id="1586645">
          <w:marLeft w:val="0"/>
          <w:marRight w:val="0"/>
          <w:marTop w:val="0"/>
          <w:marBottom w:val="0"/>
          <w:divBdr>
            <w:top w:val="none" w:sz="0" w:space="0" w:color="auto"/>
            <w:left w:val="none" w:sz="0" w:space="0" w:color="auto"/>
            <w:bottom w:val="none" w:sz="0" w:space="0" w:color="auto"/>
            <w:right w:val="none" w:sz="0" w:space="0" w:color="auto"/>
          </w:divBdr>
        </w:div>
      </w:divsChild>
    </w:div>
    <w:div w:id="1273055338">
      <w:bodyDiv w:val="1"/>
      <w:marLeft w:val="0"/>
      <w:marRight w:val="0"/>
      <w:marTop w:val="0"/>
      <w:marBottom w:val="0"/>
      <w:divBdr>
        <w:top w:val="none" w:sz="0" w:space="0" w:color="auto"/>
        <w:left w:val="none" w:sz="0" w:space="0" w:color="auto"/>
        <w:bottom w:val="none" w:sz="0" w:space="0" w:color="auto"/>
        <w:right w:val="none" w:sz="0" w:space="0" w:color="auto"/>
      </w:divBdr>
    </w:div>
    <w:div w:id="1375236181">
      <w:bodyDiv w:val="1"/>
      <w:marLeft w:val="0"/>
      <w:marRight w:val="0"/>
      <w:marTop w:val="0"/>
      <w:marBottom w:val="0"/>
      <w:divBdr>
        <w:top w:val="none" w:sz="0" w:space="0" w:color="auto"/>
        <w:left w:val="none" w:sz="0" w:space="0" w:color="auto"/>
        <w:bottom w:val="none" w:sz="0" w:space="0" w:color="auto"/>
        <w:right w:val="none" w:sz="0" w:space="0" w:color="auto"/>
      </w:divBdr>
      <w:divsChild>
        <w:div w:id="651182853">
          <w:marLeft w:val="0"/>
          <w:marRight w:val="0"/>
          <w:marTop w:val="0"/>
          <w:marBottom w:val="0"/>
          <w:divBdr>
            <w:top w:val="none" w:sz="0" w:space="0" w:color="auto"/>
            <w:left w:val="none" w:sz="0" w:space="0" w:color="auto"/>
            <w:bottom w:val="none" w:sz="0" w:space="0" w:color="auto"/>
            <w:right w:val="none" w:sz="0" w:space="0" w:color="auto"/>
          </w:divBdr>
        </w:div>
        <w:div w:id="1742754893">
          <w:marLeft w:val="0"/>
          <w:marRight w:val="0"/>
          <w:marTop w:val="0"/>
          <w:marBottom w:val="0"/>
          <w:divBdr>
            <w:top w:val="none" w:sz="0" w:space="0" w:color="auto"/>
            <w:left w:val="none" w:sz="0" w:space="0" w:color="auto"/>
            <w:bottom w:val="none" w:sz="0" w:space="0" w:color="auto"/>
            <w:right w:val="none" w:sz="0" w:space="0" w:color="auto"/>
          </w:divBdr>
          <w:divsChild>
            <w:div w:id="988678063">
              <w:marLeft w:val="0"/>
              <w:marRight w:val="0"/>
              <w:marTop w:val="0"/>
              <w:marBottom w:val="0"/>
              <w:divBdr>
                <w:top w:val="none" w:sz="0" w:space="0" w:color="auto"/>
                <w:left w:val="none" w:sz="0" w:space="0" w:color="auto"/>
                <w:bottom w:val="none" w:sz="0" w:space="0" w:color="auto"/>
                <w:right w:val="none" w:sz="0" w:space="0" w:color="auto"/>
              </w:divBdr>
            </w:div>
            <w:div w:id="1048603768">
              <w:marLeft w:val="0"/>
              <w:marRight w:val="0"/>
              <w:marTop w:val="0"/>
              <w:marBottom w:val="0"/>
              <w:divBdr>
                <w:top w:val="none" w:sz="0" w:space="0" w:color="auto"/>
                <w:left w:val="none" w:sz="0" w:space="0" w:color="auto"/>
                <w:bottom w:val="none" w:sz="0" w:space="0" w:color="auto"/>
                <w:right w:val="none" w:sz="0" w:space="0" w:color="auto"/>
              </w:divBdr>
            </w:div>
            <w:div w:id="1709572133">
              <w:marLeft w:val="0"/>
              <w:marRight w:val="0"/>
              <w:marTop w:val="0"/>
              <w:marBottom w:val="0"/>
              <w:divBdr>
                <w:top w:val="none" w:sz="0" w:space="0" w:color="auto"/>
                <w:left w:val="none" w:sz="0" w:space="0" w:color="auto"/>
                <w:bottom w:val="none" w:sz="0" w:space="0" w:color="auto"/>
                <w:right w:val="none" w:sz="0" w:space="0" w:color="auto"/>
              </w:divBdr>
            </w:div>
            <w:div w:id="619074812">
              <w:marLeft w:val="0"/>
              <w:marRight w:val="0"/>
              <w:marTop w:val="0"/>
              <w:marBottom w:val="0"/>
              <w:divBdr>
                <w:top w:val="none" w:sz="0" w:space="0" w:color="auto"/>
                <w:left w:val="none" w:sz="0" w:space="0" w:color="auto"/>
                <w:bottom w:val="none" w:sz="0" w:space="0" w:color="auto"/>
                <w:right w:val="none" w:sz="0" w:space="0" w:color="auto"/>
              </w:divBdr>
            </w:div>
            <w:div w:id="1884126640">
              <w:marLeft w:val="0"/>
              <w:marRight w:val="0"/>
              <w:marTop w:val="0"/>
              <w:marBottom w:val="0"/>
              <w:divBdr>
                <w:top w:val="none" w:sz="0" w:space="0" w:color="auto"/>
                <w:left w:val="none" w:sz="0" w:space="0" w:color="auto"/>
                <w:bottom w:val="none" w:sz="0" w:space="0" w:color="auto"/>
                <w:right w:val="none" w:sz="0" w:space="0" w:color="auto"/>
              </w:divBdr>
            </w:div>
            <w:div w:id="1913470841">
              <w:marLeft w:val="0"/>
              <w:marRight w:val="0"/>
              <w:marTop w:val="0"/>
              <w:marBottom w:val="0"/>
              <w:divBdr>
                <w:top w:val="none" w:sz="0" w:space="0" w:color="auto"/>
                <w:left w:val="none" w:sz="0" w:space="0" w:color="auto"/>
                <w:bottom w:val="none" w:sz="0" w:space="0" w:color="auto"/>
                <w:right w:val="none" w:sz="0" w:space="0" w:color="auto"/>
              </w:divBdr>
            </w:div>
            <w:div w:id="411007525">
              <w:marLeft w:val="0"/>
              <w:marRight w:val="0"/>
              <w:marTop w:val="0"/>
              <w:marBottom w:val="0"/>
              <w:divBdr>
                <w:top w:val="none" w:sz="0" w:space="0" w:color="auto"/>
                <w:left w:val="none" w:sz="0" w:space="0" w:color="auto"/>
                <w:bottom w:val="none" w:sz="0" w:space="0" w:color="auto"/>
                <w:right w:val="none" w:sz="0" w:space="0" w:color="auto"/>
              </w:divBdr>
            </w:div>
            <w:div w:id="72969403">
              <w:marLeft w:val="0"/>
              <w:marRight w:val="0"/>
              <w:marTop w:val="0"/>
              <w:marBottom w:val="0"/>
              <w:divBdr>
                <w:top w:val="none" w:sz="0" w:space="0" w:color="auto"/>
                <w:left w:val="none" w:sz="0" w:space="0" w:color="auto"/>
                <w:bottom w:val="none" w:sz="0" w:space="0" w:color="auto"/>
                <w:right w:val="none" w:sz="0" w:space="0" w:color="auto"/>
              </w:divBdr>
            </w:div>
            <w:div w:id="1969774231">
              <w:marLeft w:val="0"/>
              <w:marRight w:val="0"/>
              <w:marTop w:val="0"/>
              <w:marBottom w:val="0"/>
              <w:divBdr>
                <w:top w:val="none" w:sz="0" w:space="0" w:color="auto"/>
                <w:left w:val="none" w:sz="0" w:space="0" w:color="auto"/>
                <w:bottom w:val="none" w:sz="0" w:space="0" w:color="auto"/>
                <w:right w:val="none" w:sz="0" w:space="0" w:color="auto"/>
              </w:divBdr>
            </w:div>
            <w:div w:id="1997413747">
              <w:marLeft w:val="0"/>
              <w:marRight w:val="0"/>
              <w:marTop w:val="0"/>
              <w:marBottom w:val="0"/>
              <w:divBdr>
                <w:top w:val="none" w:sz="0" w:space="0" w:color="auto"/>
                <w:left w:val="none" w:sz="0" w:space="0" w:color="auto"/>
                <w:bottom w:val="none" w:sz="0" w:space="0" w:color="auto"/>
                <w:right w:val="none" w:sz="0" w:space="0" w:color="auto"/>
              </w:divBdr>
            </w:div>
            <w:div w:id="1279874626">
              <w:marLeft w:val="0"/>
              <w:marRight w:val="0"/>
              <w:marTop w:val="0"/>
              <w:marBottom w:val="0"/>
              <w:divBdr>
                <w:top w:val="none" w:sz="0" w:space="0" w:color="auto"/>
                <w:left w:val="none" w:sz="0" w:space="0" w:color="auto"/>
                <w:bottom w:val="none" w:sz="0" w:space="0" w:color="auto"/>
                <w:right w:val="none" w:sz="0" w:space="0" w:color="auto"/>
              </w:divBdr>
            </w:div>
            <w:div w:id="1453013344">
              <w:marLeft w:val="0"/>
              <w:marRight w:val="0"/>
              <w:marTop w:val="0"/>
              <w:marBottom w:val="0"/>
              <w:divBdr>
                <w:top w:val="none" w:sz="0" w:space="0" w:color="auto"/>
                <w:left w:val="none" w:sz="0" w:space="0" w:color="auto"/>
                <w:bottom w:val="none" w:sz="0" w:space="0" w:color="auto"/>
                <w:right w:val="none" w:sz="0" w:space="0" w:color="auto"/>
              </w:divBdr>
            </w:div>
            <w:div w:id="748309755">
              <w:marLeft w:val="0"/>
              <w:marRight w:val="0"/>
              <w:marTop w:val="0"/>
              <w:marBottom w:val="0"/>
              <w:divBdr>
                <w:top w:val="none" w:sz="0" w:space="0" w:color="auto"/>
                <w:left w:val="none" w:sz="0" w:space="0" w:color="auto"/>
                <w:bottom w:val="none" w:sz="0" w:space="0" w:color="auto"/>
                <w:right w:val="none" w:sz="0" w:space="0" w:color="auto"/>
              </w:divBdr>
            </w:div>
            <w:div w:id="1394045678">
              <w:marLeft w:val="0"/>
              <w:marRight w:val="0"/>
              <w:marTop w:val="0"/>
              <w:marBottom w:val="0"/>
              <w:divBdr>
                <w:top w:val="none" w:sz="0" w:space="0" w:color="auto"/>
                <w:left w:val="none" w:sz="0" w:space="0" w:color="auto"/>
                <w:bottom w:val="none" w:sz="0" w:space="0" w:color="auto"/>
                <w:right w:val="none" w:sz="0" w:space="0" w:color="auto"/>
              </w:divBdr>
            </w:div>
            <w:div w:id="1290355612">
              <w:marLeft w:val="0"/>
              <w:marRight w:val="0"/>
              <w:marTop w:val="0"/>
              <w:marBottom w:val="0"/>
              <w:divBdr>
                <w:top w:val="none" w:sz="0" w:space="0" w:color="auto"/>
                <w:left w:val="none" w:sz="0" w:space="0" w:color="auto"/>
                <w:bottom w:val="none" w:sz="0" w:space="0" w:color="auto"/>
                <w:right w:val="none" w:sz="0" w:space="0" w:color="auto"/>
              </w:divBdr>
            </w:div>
            <w:div w:id="1546453665">
              <w:marLeft w:val="0"/>
              <w:marRight w:val="0"/>
              <w:marTop w:val="0"/>
              <w:marBottom w:val="0"/>
              <w:divBdr>
                <w:top w:val="none" w:sz="0" w:space="0" w:color="auto"/>
                <w:left w:val="none" w:sz="0" w:space="0" w:color="auto"/>
                <w:bottom w:val="none" w:sz="0" w:space="0" w:color="auto"/>
                <w:right w:val="none" w:sz="0" w:space="0" w:color="auto"/>
              </w:divBdr>
            </w:div>
            <w:div w:id="1376276703">
              <w:marLeft w:val="0"/>
              <w:marRight w:val="0"/>
              <w:marTop w:val="0"/>
              <w:marBottom w:val="0"/>
              <w:divBdr>
                <w:top w:val="none" w:sz="0" w:space="0" w:color="auto"/>
                <w:left w:val="none" w:sz="0" w:space="0" w:color="auto"/>
                <w:bottom w:val="none" w:sz="0" w:space="0" w:color="auto"/>
                <w:right w:val="none" w:sz="0" w:space="0" w:color="auto"/>
              </w:divBdr>
            </w:div>
            <w:div w:id="514730463">
              <w:marLeft w:val="0"/>
              <w:marRight w:val="0"/>
              <w:marTop w:val="0"/>
              <w:marBottom w:val="0"/>
              <w:divBdr>
                <w:top w:val="none" w:sz="0" w:space="0" w:color="auto"/>
                <w:left w:val="none" w:sz="0" w:space="0" w:color="auto"/>
                <w:bottom w:val="none" w:sz="0" w:space="0" w:color="auto"/>
                <w:right w:val="none" w:sz="0" w:space="0" w:color="auto"/>
              </w:divBdr>
            </w:div>
            <w:div w:id="1374621453">
              <w:marLeft w:val="0"/>
              <w:marRight w:val="0"/>
              <w:marTop w:val="0"/>
              <w:marBottom w:val="0"/>
              <w:divBdr>
                <w:top w:val="none" w:sz="0" w:space="0" w:color="auto"/>
                <w:left w:val="none" w:sz="0" w:space="0" w:color="auto"/>
                <w:bottom w:val="none" w:sz="0" w:space="0" w:color="auto"/>
                <w:right w:val="none" w:sz="0" w:space="0" w:color="auto"/>
              </w:divBdr>
            </w:div>
            <w:div w:id="1840805749">
              <w:marLeft w:val="0"/>
              <w:marRight w:val="0"/>
              <w:marTop w:val="0"/>
              <w:marBottom w:val="0"/>
              <w:divBdr>
                <w:top w:val="none" w:sz="0" w:space="0" w:color="auto"/>
                <w:left w:val="none" w:sz="0" w:space="0" w:color="auto"/>
                <w:bottom w:val="none" w:sz="0" w:space="0" w:color="auto"/>
                <w:right w:val="none" w:sz="0" w:space="0" w:color="auto"/>
              </w:divBdr>
            </w:div>
            <w:div w:id="1961569390">
              <w:marLeft w:val="0"/>
              <w:marRight w:val="0"/>
              <w:marTop w:val="0"/>
              <w:marBottom w:val="0"/>
              <w:divBdr>
                <w:top w:val="none" w:sz="0" w:space="0" w:color="auto"/>
                <w:left w:val="none" w:sz="0" w:space="0" w:color="auto"/>
                <w:bottom w:val="none" w:sz="0" w:space="0" w:color="auto"/>
                <w:right w:val="none" w:sz="0" w:space="0" w:color="auto"/>
              </w:divBdr>
            </w:div>
            <w:div w:id="2054646967">
              <w:marLeft w:val="0"/>
              <w:marRight w:val="0"/>
              <w:marTop w:val="0"/>
              <w:marBottom w:val="0"/>
              <w:divBdr>
                <w:top w:val="none" w:sz="0" w:space="0" w:color="auto"/>
                <w:left w:val="none" w:sz="0" w:space="0" w:color="auto"/>
                <w:bottom w:val="none" w:sz="0" w:space="0" w:color="auto"/>
                <w:right w:val="none" w:sz="0" w:space="0" w:color="auto"/>
              </w:divBdr>
            </w:div>
            <w:div w:id="1363484100">
              <w:marLeft w:val="0"/>
              <w:marRight w:val="0"/>
              <w:marTop w:val="0"/>
              <w:marBottom w:val="0"/>
              <w:divBdr>
                <w:top w:val="none" w:sz="0" w:space="0" w:color="auto"/>
                <w:left w:val="none" w:sz="0" w:space="0" w:color="auto"/>
                <w:bottom w:val="none" w:sz="0" w:space="0" w:color="auto"/>
                <w:right w:val="none" w:sz="0" w:space="0" w:color="auto"/>
              </w:divBdr>
            </w:div>
            <w:div w:id="1860315474">
              <w:marLeft w:val="0"/>
              <w:marRight w:val="0"/>
              <w:marTop w:val="0"/>
              <w:marBottom w:val="0"/>
              <w:divBdr>
                <w:top w:val="none" w:sz="0" w:space="0" w:color="auto"/>
                <w:left w:val="none" w:sz="0" w:space="0" w:color="auto"/>
                <w:bottom w:val="none" w:sz="0" w:space="0" w:color="auto"/>
                <w:right w:val="none" w:sz="0" w:space="0" w:color="auto"/>
              </w:divBdr>
            </w:div>
            <w:div w:id="1358770573">
              <w:marLeft w:val="0"/>
              <w:marRight w:val="0"/>
              <w:marTop w:val="0"/>
              <w:marBottom w:val="0"/>
              <w:divBdr>
                <w:top w:val="none" w:sz="0" w:space="0" w:color="auto"/>
                <w:left w:val="none" w:sz="0" w:space="0" w:color="auto"/>
                <w:bottom w:val="none" w:sz="0" w:space="0" w:color="auto"/>
                <w:right w:val="none" w:sz="0" w:space="0" w:color="auto"/>
              </w:divBdr>
            </w:div>
            <w:div w:id="1984577822">
              <w:marLeft w:val="0"/>
              <w:marRight w:val="0"/>
              <w:marTop w:val="0"/>
              <w:marBottom w:val="0"/>
              <w:divBdr>
                <w:top w:val="none" w:sz="0" w:space="0" w:color="auto"/>
                <w:left w:val="none" w:sz="0" w:space="0" w:color="auto"/>
                <w:bottom w:val="none" w:sz="0" w:space="0" w:color="auto"/>
                <w:right w:val="none" w:sz="0" w:space="0" w:color="auto"/>
              </w:divBdr>
            </w:div>
            <w:div w:id="1074551327">
              <w:marLeft w:val="0"/>
              <w:marRight w:val="0"/>
              <w:marTop w:val="0"/>
              <w:marBottom w:val="0"/>
              <w:divBdr>
                <w:top w:val="none" w:sz="0" w:space="0" w:color="auto"/>
                <w:left w:val="none" w:sz="0" w:space="0" w:color="auto"/>
                <w:bottom w:val="none" w:sz="0" w:space="0" w:color="auto"/>
                <w:right w:val="none" w:sz="0" w:space="0" w:color="auto"/>
              </w:divBdr>
            </w:div>
            <w:div w:id="84574154">
              <w:marLeft w:val="0"/>
              <w:marRight w:val="0"/>
              <w:marTop w:val="0"/>
              <w:marBottom w:val="0"/>
              <w:divBdr>
                <w:top w:val="none" w:sz="0" w:space="0" w:color="auto"/>
                <w:left w:val="none" w:sz="0" w:space="0" w:color="auto"/>
                <w:bottom w:val="none" w:sz="0" w:space="0" w:color="auto"/>
                <w:right w:val="none" w:sz="0" w:space="0" w:color="auto"/>
              </w:divBdr>
            </w:div>
            <w:div w:id="81294901">
              <w:marLeft w:val="0"/>
              <w:marRight w:val="0"/>
              <w:marTop w:val="0"/>
              <w:marBottom w:val="0"/>
              <w:divBdr>
                <w:top w:val="none" w:sz="0" w:space="0" w:color="auto"/>
                <w:left w:val="none" w:sz="0" w:space="0" w:color="auto"/>
                <w:bottom w:val="none" w:sz="0" w:space="0" w:color="auto"/>
                <w:right w:val="none" w:sz="0" w:space="0" w:color="auto"/>
              </w:divBdr>
            </w:div>
            <w:div w:id="46539633">
              <w:marLeft w:val="0"/>
              <w:marRight w:val="0"/>
              <w:marTop w:val="0"/>
              <w:marBottom w:val="0"/>
              <w:divBdr>
                <w:top w:val="none" w:sz="0" w:space="0" w:color="auto"/>
                <w:left w:val="none" w:sz="0" w:space="0" w:color="auto"/>
                <w:bottom w:val="none" w:sz="0" w:space="0" w:color="auto"/>
                <w:right w:val="none" w:sz="0" w:space="0" w:color="auto"/>
              </w:divBdr>
            </w:div>
            <w:div w:id="1126510332">
              <w:marLeft w:val="0"/>
              <w:marRight w:val="0"/>
              <w:marTop w:val="0"/>
              <w:marBottom w:val="0"/>
              <w:divBdr>
                <w:top w:val="none" w:sz="0" w:space="0" w:color="auto"/>
                <w:left w:val="none" w:sz="0" w:space="0" w:color="auto"/>
                <w:bottom w:val="none" w:sz="0" w:space="0" w:color="auto"/>
                <w:right w:val="none" w:sz="0" w:space="0" w:color="auto"/>
              </w:divBdr>
            </w:div>
            <w:div w:id="284772005">
              <w:marLeft w:val="0"/>
              <w:marRight w:val="0"/>
              <w:marTop w:val="0"/>
              <w:marBottom w:val="0"/>
              <w:divBdr>
                <w:top w:val="none" w:sz="0" w:space="0" w:color="auto"/>
                <w:left w:val="none" w:sz="0" w:space="0" w:color="auto"/>
                <w:bottom w:val="none" w:sz="0" w:space="0" w:color="auto"/>
                <w:right w:val="none" w:sz="0" w:space="0" w:color="auto"/>
              </w:divBdr>
            </w:div>
            <w:div w:id="1018041720">
              <w:marLeft w:val="0"/>
              <w:marRight w:val="0"/>
              <w:marTop w:val="0"/>
              <w:marBottom w:val="0"/>
              <w:divBdr>
                <w:top w:val="none" w:sz="0" w:space="0" w:color="auto"/>
                <w:left w:val="none" w:sz="0" w:space="0" w:color="auto"/>
                <w:bottom w:val="none" w:sz="0" w:space="0" w:color="auto"/>
                <w:right w:val="none" w:sz="0" w:space="0" w:color="auto"/>
              </w:divBdr>
            </w:div>
            <w:div w:id="513495226">
              <w:marLeft w:val="0"/>
              <w:marRight w:val="0"/>
              <w:marTop w:val="0"/>
              <w:marBottom w:val="0"/>
              <w:divBdr>
                <w:top w:val="none" w:sz="0" w:space="0" w:color="auto"/>
                <w:left w:val="none" w:sz="0" w:space="0" w:color="auto"/>
                <w:bottom w:val="none" w:sz="0" w:space="0" w:color="auto"/>
                <w:right w:val="none" w:sz="0" w:space="0" w:color="auto"/>
              </w:divBdr>
            </w:div>
            <w:div w:id="37559431">
              <w:marLeft w:val="0"/>
              <w:marRight w:val="0"/>
              <w:marTop w:val="0"/>
              <w:marBottom w:val="0"/>
              <w:divBdr>
                <w:top w:val="none" w:sz="0" w:space="0" w:color="auto"/>
                <w:left w:val="none" w:sz="0" w:space="0" w:color="auto"/>
                <w:bottom w:val="none" w:sz="0" w:space="0" w:color="auto"/>
                <w:right w:val="none" w:sz="0" w:space="0" w:color="auto"/>
              </w:divBdr>
            </w:div>
            <w:div w:id="1706323300">
              <w:marLeft w:val="0"/>
              <w:marRight w:val="0"/>
              <w:marTop w:val="0"/>
              <w:marBottom w:val="0"/>
              <w:divBdr>
                <w:top w:val="none" w:sz="0" w:space="0" w:color="auto"/>
                <w:left w:val="none" w:sz="0" w:space="0" w:color="auto"/>
                <w:bottom w:val="none" w:sz="0" w:space="0" w:color="auto"/>
                <w:right w:val="none" w:sz="0" w:space="0" w:color="auto"/>
              </w:divBdr>
            </w:div>
            <w:div w:id="1094327535">
              <w:marLeft w:val="0"/>
              <w:marRight w:val="0"/>
              <w:marTop w:val="0"/>
              <w:marBottom w:val="0"/>
              <w:divBdr>
                <w:top w:val="none" w:sz="0" w:space="0" w:color="auto"/>
                <w:left w:val="none" w:sz="0" w:space="0" w:color="auto"/>
                <w:bottom w:val="none" w:sz="0" w:space="0" w:color="auto"/>
                <w:right w:val="none" w:sz="0" w:space="0" w:color="auto"/>
              </w:divBdr>
            </w:div>
            <w:div w:id="361252936">
              <w:marLeft w:val="0"/>
              <w:marRight w:val="0"/>
              <w:marTop w:val="0"/>
              <w:marBottom w:val="0"/>
              <w:divBdr>
                <w:top w:val="none" w:sz="0" w:space="0" w:color="auto"/>
                <w:left w:val="none" w:sz="0" w:space="0" w:color="auto"/>
                <w:bottom w:val="none" w:sz="0" w:space="0" w:color="auto"/>
                <w:right w:val="none" w:sz="0" w:space="0" w:color="auto"/>
              </w:divBdr>
            </w:div>
            <w:div w:id="162625283">
              <w:marLeft w:val="0"/>
              <w:marRight w:val="0"/>
              <w:marTop w:val="0"/>
              <w:marBottom w:val="0"/>
              <w:divBdr>
                <w:top w:val="none" w:sz="0" w:space="0" w:color="auto"/>
                <w:left w:val="none" w:sz="0" w:space="0" w:color="auto"/>
                <w:bottom w:val="none" w:sz="0" w:space="0" w:color="auto"/>
                <w:right w:val="none" w:sz="0" w:space="0" w:color="auto"/>
              </w:divBdr>
            </w:div>
            <w:div w:id="1635065805">
              <w:marLeft w:val="0"/>
              <w:marRight w:val="0"/>
              <w:marTop w:val="0"/>
              <w:marBottom w:val="0"/>
              <w:divBdr>
                <w:top w:val="none" w:sz="0" w:space="0" w:color="auto"/>
                <w:left w:val="none" w:sz="0" w:space="0" w:color="auto"/>
                <w:bottom w:val="none" w:sz="0" w:space="0" w:color="auto"/>
                <w:right w:val="none" w:sz="0" w:space="0" w:color="auto"/>
              </w:divBdr>
            </w:div>
            <w:div w:id="102504556">
              <w:marLeft w:val="0"/>
              <w:marRight w:val="0"/>
              <w:marTop w:val="0"/>
              <w:marBottom w:val="0"/>
              <w:divBdr>
                <w:top w:val="none" w:sz="0" w:space="0" w:color="auto"/>
                <w:left w:val="none" w:sz="0" w:space="0" w:color="auto"/>
                <w:bottom w:val="none" w:sz="0" w:space="0" w:color="auto"/>
                <w:right w:val="none" w:sz="0" w:space="0" w:color="auto"/>
              </w:divBdr>
            </w:div>
            <w:div w:id="1900360063">
              <w:marLeft w:val="0"/>
              <w:marRight w:val="0"/>
              <w:marTop w:val="0"/>
              <w:marBottom w:val="0"/>
              <w:divBdr>
                <w:top w:val="none" w:sz="0" w:space="0" w:color="auto"/>
                <w:left w:val="none" w:sz="0" w:space="0" w:color="auto"/>
                <w:bottom w:val="none" w:sz="0" w:space="0" w:color="auto"/>
                <w:right w:val="none" w:sz="0" w:space="0" w:color="auto"/>
              </w:divBdr>
            </w:div>
            <w:div w:id="1983077903">
              <w:marLeft w:val="0"/>
              <w:marRight w:val="0"/>
              <w:marTop w:val="0"/>
              <w:marBottom w:val="0"/>
              <w:divBdr>
                <w:top w:val="none" w:sz="0" w:space="0" w:color="auto"/>
                <w:left w:val="none" w:sz="0" w:space="0" w:color="auto"/>
                <w:bottom w:val="none" w:sz="0" w:space="0" w:color="auto"/>
                <w:right w:val="none" w:sz="0" w:space="0" w:color="auto"/>
              </w:divBdr>
            </w:div>
            <w:div w:id="269048022">
              <w:marLeft w:val="0"/>
              <w:marRight w:val="0"/>
              <w:marTop w:val="0"/>
              <w:marBottom w:val="0"/>
              <w:divBdr>
                <w:top w:val="none" w:sz="0" w:space="0" w:color="auto"/>
                <w:left w:val="none" w:sz="0" w:space="0" w:color="auto"/>
                <w:bottom w:val="none" w:sz="0" w:space="0" w:color="auto"/>
                <w:right w:val="none" w:sz="0" w:space="0" w:color="auto"/>
              </w:divBdr>
            </w:div>
            <w:div w:id="557058106">
              <w:marLeft w:val="0"/>
              <w:marRight w:val="0"/>
              <w:marTop w:val="0"/>
              <w:marBottom w:val="0"/>
              <w:divBdr>
                <w:top w:val="none" w:sz="0" w:space="0" w:color="auto"/>
                <w:left w:val="none" w:sz="0" w:space="0" w:color="auto"/>
                <w:bottom w:val="none" w:sz="0" w:space="0" w:color="auto"/>
                <w:right w:val="none" w:sz="0" w:space="0" w:color="auto"/>
              </w:divBdr>
            </w:div>
            <w:div w:id="472259829">
              <w:marLeft w:val="0"/>
              <w:marRight w:val="0"/>
              <w:marTop w:val="0"/>
              <w:marBottom w:val="0"/>
              <w:divBdr>
                <w:top w:val="none" w:sz="0" w:space="0" w:color="auto"/>
                <w:left w:val="none" w:sz="0" w:space="0" w:color="auto"/>
                <w:bottom w:val="none" w:sz="0" w:space="0" w:color="auto"/>
                <w:right w:val="none" w:sz="0" w:space="0" w:color="auto"/>
              </w:divBdr>
            </w:div>
          </w:divsChild>
        </w:div>
        <w:div w:id="1827700364">
          <w:marLeft w:val="0"/>
          <w:marRight w:val="0"/>
          <w:marTop w:val="0"/>
          <w:marBottom w:val="0"/>
          <w:divBdr>
            <w:top w:val="none" w:sz="0" w:space="0" w:color="auto"/>
            <w:left w:val="none" w:sz="0" w:space="0" w:color="auto"/>
            <w:bottom w:val="none" w:sz="0" w:space="0" w:color="auto"/>
            <w:right w:val="none" w:sz="0" w:space="0" w:color="auto"/>
          </w:divBdr>
          <w:divsChild>
            <w:div w:id="575937042">
              <w:marLeft w:val="0"/>
              <w:marRight w:val="0"/>
              <w:marTop w:val="0"/>
              <w:marBottom w:val="0"/>
              <w:divBdr>
                <w:top w:val="none" w:sz="0" w:space="0" w:color="auto"/>
                <w:left w:val="none" w:sz="0" w:space="0" w:color="auto"/>
                <w:bottom w:val="none" w:sz="0" w:space="0" w:color="auto"/>
                <w:right w:val="none" w:sz="0" w:space="0" w:color="auto"/>
              </w:divBdr>
            </w:div>
            <w:div w:id="948590645">
              <w:marLeft w:val="0"/>
              <w:marRight w:val="0"/>
              <w:marTop w:val="0"/>
              <w:marBottom w:val="0"/>
              <w:divBdr>
                <w:top w:val="none" w:sz="0" w:space="0" w:color="auto"/>
                <w:left w:val="none" w:sz="0" w:space="0" w:color="auto"/>
                <w:bottom w:val="none" w:sz="0" w:space="0" w:color="auto"/>
                <w:right w:val="none" w:sz="0" w:space="0" w:color="auto"/>
              </w:divBdr>
            </w:div>
            <w:div w:id="2096629935">
              <w:marLeft w:val="0"/>
              <w:marRight w:val="0"/>
              <w:marTop w:val="0"/>
              <w:marBottom w:val="0"/>
              <w:divBdr>
                <w:top w:val="none" w:sz="0" w:space="0" w:color="auto"/>
                <w:left w:val="none" w:sz="0" w:space="0" w:color="auto"/>
                <w:bottom w:val="none" w:sz="0" w:space="0" w:color="auto"/>
                <w:right w:val="none" w:sz="0" w:space="0" w:color="auto"/>
              </w:divBdr>
            </w:div>
            <w:div w:id="716781203">
              <w:marLeft w:val="0"/>
              <w:marRight w:val="0"/>
              <w:marTop w:val="0"/>
              <w:marBottom w:val="0"/>
              <w:divBdr>
                <w:top w:val="none" w:sz="0" w:space="0" w:color="auto"/>
                <w:left w:val="none" w:sz="0" w:space="0" w:color="auto"/>
                <w:bottom w:val="none" w:sz="0" w:space="0" w:color="auto"/>
                <w:right w:val="none" w:sz="0" w:space="0" w:color="auto"/>
              </w:divBdr>
            </w:div>
            <w:div w:id="1014068024">
              <w:marLeft w:val="0"/>
              <w:marRight w:val="0"/>
              <w:marTop w:val="0"/>
              <w:marBottom w:val="0"/>
              <w:divBdr>
                <w:top w:val="none" w:sz="0" w:space="0" w:color="auto"/>
                <w:left w:val="none" w:sz="0" w:space="0" w:color="auto"/>
                <w:bottom w:val="none" w:sz="0" w:space="0" w:color="auto"/>
                <w:right w:val="none" w:sz="0" w:space="0" w:color="auto"/>
              </w:divBdr>
            </w:div>
            <w:div w:id="1277559340">
              <w:marLeft w:val="0"/>
              <w:marRight w:val="0"/>
              <w:marTop w:val="0"/>
              <w:marBottom w:val="0"/>
              <w:divBdr>
                <w:top w:val="none" w:sz="0" w:space="0" w:color="auto"/>
                <w:left w:val="none" w:sz="0" w:space="0" w:color="auto"/>
                <w:bottom w:val="none" w:sz="0" w:space="0" w:color="auto"/>
                <w:right w:val="none" w:sz="0" w:space="0" w:color="auto"/>
              </w:divBdr>
            </w:div>
            <w:div w:id="1239175749">
              <w:marLeft w:val="0"/>
              <w:marRight w:val="0"/>
              <w:marTop w:val="0"/>
              <w:marBottom w:val="0"/>
              <w:divBdr>
                <w:top w:val="none" w:sz="0" w:space="0" w:color="auto"/>
                <w:left w:val="none" w:sz="0" w:space="0" w:color="auto"/>
                <w:bottom w:val="none" w:sz="0" w:space="0" w:color="auto"/>
                <w:right w:val="none" w:sz="0" w:space="0" w:color="auto"/>
              </w:divBdr>
            </w:div>
            <w:div w:id="817379631">
              <w:marLeft w:val="0"/>
              <w:marRight w:val="0"/>
              <w:marTop w:val="0"/>
              <w:marBottom w:val="0"/>
              <w:divBdr>
                <w:top w:val="none" w:sz="0" w:space="0" w:color="auto"/>
                <w:left w:val="none" w:sz="0" w:space="0" w:color="auto"/>
                <w:bottom w:val="none" w:sz="0" w:space="0" w:color="auto"/>
                <w:right w:val="none" w:sz="0" w:space="0" w:color="auto"/>
              </w:divBdr>
            </w:div>
            <w:div w:id="1747221471">
              <w:marLeft w:val="0"/>
              <w:marRight w:val="0"/>
              <w:marTop w:val="0"/>
              <w:marBottom w:val="0"/>
              <w:divBdr>
                <w:top w:val="none" w:sz="0" w:space="0" w:color="auto"/>
                <w:left w:val="none" w:sz="0" w:space="0" w:color="auto"/>
                <w:bottom w:val="none" w:sz="0" w:space="0" w:color="auto"/>
                <w:right w:val="none" w:sz="0" w:space="0" w:color="auto"/>
              </w:divBdr>
            </w:div>
            <w:div w:id="1223906805">
              <w:marLeft w:val="0"/>
              <w:marRight w:val="0"/>
              <w:marTop w:val="0"/>
              <w:marBottom w:val="0"/>
              <w:divBdr>
                <w:top w:val="none" w:sz="0" w:space="0" w:color="auto"/>
                <w:left w:val="none" w:sz="0" w:space="0" w:color="auto"/>
                <w:bottom w:val="none" w:sz="0" w:space="0" w:color="auto"/>
                <w:right w:val="none" w:sz="0" w:space="0" w:color="auto"/>
              </w:divBdr>
            </w:div>
            <w:div w:id="691222260">
              <w:marLeft w:val="0"/>
              <w:marRight w:val="0"/>
              <w:marTop w:val="0"/>
              <w:marBottom w:val="0"/>
              <w:divBdr>
                <w:top w:val="none" w:sz="0" w:space="0" w:color="auto"/>
                <w:left w:val="none" w:sz="0" w:space="0" w:color="auto"/>
                <w:bottom w:val="none" w:sz="0" w:space="0" w:color="auto"/>
                <w:right w:val="none" w:sz="0" w:space="0" w:color="auto"/>
              </w:divBdr>
            </w:div>
            <w:div w:id="977219632">
              <w:marLeft w:val="0"/>
              <w:marRight w:val="0"/>
              <w:marTop w:val="0"/>
              <w:marBottom w:val="0"/>
              <w:divBdr>
                <w:top w:val="none" w:sz="0" w:space="0" w:color="auto"/>
                <w:left w:val="none" w:sz="0" w:space="0" w:color="auto"/>
                <w:bottom w:val="none" w:sz="0" w:space="0" w:color="auto"/>
                <w:right w:val="none" w:sz="0" w:space="0" w:color="auto"/>
              </w:divBdr>
            </w:div>
            <w:div w:id="1177116894">
              <w:marLeft w:val="0"/>
              <w:marRight w:val="0"/>
              <w:marTop w:val="0"/>
              <w:marBottom w:val="0"/>
              <w:divBdr>
                <w:top w:val="none" w:sz="0" w:space="0" w:color="auto"/>
                <w:left w:val="none" w:sz="0" w:space="0" w:color="auto"/>
                <w:bottom w:val="none" w:sz="0" w:space="0" w:color="auto"/>
                <w:right w:val="none" w:sz="0" w:space="0" w:color="auto"/>
              </w:divBdr>
            </w:div>
            <w:div w:id="1314791242">
              <w:marLeft w:val="0"/>
              <w:marRight w:val="0"/>
              <w:marTop w:val="0"/>
              <w:marBottom w:val="0"/>
              <w:divBdr>
                <w:top w:val="none" w:sz="0" w:space="0" w:color="auto"/>
                <w:left w:val="none" w:sz="0" w:space="0" w:color="auto"/>
                <w:bottom w:val="none" w:sz="0" w:space="0" w:color="auto"/>
                <w:right w:val="none" w:sz="0" w:space="0" w:color="auto"/>
              </w:divBdr>
            </w:div>
          </w:divsChild>
        </w:div>
        <w:div w:id="1977488127">
          <w:marLeft w:val="0"/>
          <w:marRight w:val="0"/>
          <w:marTop w:val="0"/>
          <w:marBottom w:val="0"/>
          <w:divBdr>
            <w:top w:val="none" w:sz="0" w:space="0" w:color="auto"/>
            <w:left w:val="none" w:sz="0" w:space="0" w:color="auto"/>
            <w:bottom w:val="none" w:sz="0" w:space="0" w:color="auto"/>
            <w:right w:val="none" w:sz="0" w:space="0" w:color="auto"/>
          </w:divBdr>
        </w:div>
        <w:div w:id="1449008313">
          <w:marLeft w:val="0"/>
          <w:marRight w:val="0"/>
          <w:marTop w:val="0"/>
          <w:marBottom w:val="0"/>
          <w:divBdr>
            <w:top w:val="none" w:sz="0" w:space="0" w:color="auto"/>
            <w:left w:val="none" w:sz="0" w:space="0" w:color="auto"/>
            <w:bottom w:val="none" w:sz="0" w:space="0" w:color="auto"/>
            <w:right w:val="none" w:sz="0" w:space="0" w:color="auto"/>
          </w:divBdr>
        </w:div>
        <w:div w:id="81731995">
          <w:marLeft w:val="0"/>
          <w:marRight w:val="0"/>
          <w:marTop w:val="0"/>
          <w:marBottom w:val="0"/>
          <w:divBdr>
            <w:top w:val="none" w:sz="0" w:space="0" w:color="auto"/>
            <w:left w:val="none" w:sz="0" w:space="0" w:color="auto"/>
            <w:bottom w:val="none" w:sz="0" w:space="0" w:color="auto"/>
            <w:right w:val="none" w:sz="0" w:space="0" w:color="auto"/>
          </w:divBdr>
        </w:div>
        <w:div w:id="1338776994">
          <w:marLeft w:val="0"/>
          <w:marRight w:val="0"/>
          <w:marTop w:val="0"/>
          <w:marBottom w:val="0"/>
          <w:divBdr>
            <w:top w:val="none" w:sz="0" w:space="0" w:color="auto"/>
            <w:left w:val="none" w:sz="0" w:space="0" w:color="auto"/>
            <w:bottom w:val="none" w:sz="0" w:space="0" w:color="auto"/>
            <w:right w:val="none" w:sz="0" w:space="0" w:color="auto"/>
          </w:divBdr>
        </w:div>
      </w:divsChild>
    </w:div>
    <w:div w:id="1598170390">
      <w:bodyDiv w:val="1"/>
      <w:marLeft w:val="0"/>
      <w:marRight w:val="0"/>
      <w:marTop w:val="0"/>
      <w:marBottom w:val="0"/>
      <w:divBdr>
        <w:top w:val="none" w:sz="0" w:space="0" w:color="auto"/>
        <w:left w:val="none" w:sz="0" w:space="0" w:color="auto"/>
        <w:bottom w:val="none" w:sz="0" w:space="0" w:color="auto"/>
        <w:right w:val="none" w:sz="0" w:space="0" w:color="auto"/>
      </w:divBdr>
      <w:divsChild>
        <w:div w:id="10643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413828&amp;b=" TargetMode="External"/><Relationship Id="rId3" Type="http://schemas.openxmlformats.org/officeDocument/2006/relationships/webSettings" Target="webSettings.xml"/><Relationship Id="rId7" Type="http://schemas.openxmlformats.org/officeDocument/2006/relationships/hyperlink" Target="https://www.e-tar.lt/portal/legalAct.html?documentId=TAR.3EEE59417F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theme" Target="theme/theme1.xml"/><Relationship Id="rId5" Type="http://schemas.openxmlformats.org/officeDocument/2006/relationships/hyperlink" Target="http://www3.lrs.lt/cgi-bin/preps2?a=327811&amp;b=" TargetMode="External"/><Relationship Id="rId10" Type="http://schemas.openxmlformats.org/officeDocument/2006/relationships/fontTable" Target="fontTable.xml"/><Relationship Id="rId4" Type="http://schemas.openxmlformats.org/officeDocument/2006/relationships/hyperlink" Target="https://www.e-tar.lt/portal/legalAct.html?documentId=TAR.D0CD0966D67F" TargetMode="External"/><Relationship Id="rId9" Type="http://schemas.openxmlformats.org/officeDocument/2006/relationships/hyperlink" Target="http://www3.lrs.lt/cgi-bin/preps2?a=413828&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15041</Words>
  <Characters>8574</Characters>
  <Application>Microsoft Office Word</Application>
  <DocSecurity>4</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Dulneviene</dc:creator>
  <cp:lastModifiedBy>Virginija Palaimiene</cp:lastModifiedBy>
  <cp:revision>2</cp:revision>
  <dcterms:created xsi:type="dcterms:W3CDTF">2018-09-18T12:39:00Z</dcterms:created>
  <dcterms:modified xsi:type="dcterms:W3CDTF">2018-09-18T12:39:00Z</dcterms:modified>
</cp:coreProperties>
</file>