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D02769" w:rsidRPr="00726C38" w:rsidRDefault="00446AC7" w:rsidP="00D02769">
      <w:pPr>
        <w:jc w:val="center"/>
        <w:textAlignment w:val="center"/>
        <w:rPr>
          <w:b/>
          <w:caps/>
          <w:strike/>
        </w:rPr>
      </w:pPr>
      <w:r w:rsidRPr="001D3C7E">
        <w:rPr>
          <w:b/>
          <w:caps/>
        </w:rPr>
        <w:t xml:space="preserve">DĖL </w:t>
      </w:r>
      <w:r w:rsidR="00D02769" w:rsidRPr="00726C38">
        <w:rPr>
          <w:b/>
          <w:caps/>
          <w:color w:val="000000"/>
        </w:rPr>
        <w:t xml:space="preserve">KELEIVIŲ VEŽIMO REGULIARIAIS REISAIS VIETINIO (MIESTO ir priemiestinio) SUSISIEKIMO MARŠRUTAIS TARIFŲ DYDŽIŲ ĮVERTINIMO </w:t>
      </w:r>
      <w:r w:rsidR="00EF7CF6">
        <w:rPr>
          <w:b/>
          <w:caps/>
          <w:color w:val="000000"/>
        </w:rPr>
        <w:t xml:space="preserve">IR NUSTATYMO </w:t>
      </w:r>
      <w:r w:rsidR="00D02769" w:rsidRPr="00726C38">
        <w:rPr>
          <w:b/>
          <w:caps/>
        </w:rPr>
        <w:t>metodik</w:t>
      </w:r>
      <w:r w:rsidR="00D02769">
        <w:rPr>
          <w:b/>
          <w:caps/>
        </w:rPr>
        <w:t>os patvirtinimo</w:t>
      </w:r>
    </w:p>
    <w:p w:rsidR="00446AC7" w:rsidRDefault="00446AC7" w:rsidP="008103B6"/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T1-229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E64CC" w:rsidRDefault="00446AC7" w:rsidP="008103B6">
      <w:pPr>
        <w:tabs>
          <w:tab w:val="left" w:pos="912"/>
        </w:tabs>
        <w:ind w:firstLine="851"/>
        <w:jc w:val="both"/>
      </w:pPr>
      <w:r w:rsidRPr="001D3C7E">
        <w:t>Vadovaudamasi</w:t>
      </w:r>
      <w:r w:rsidR="00C34464">
        <w:t xml:space="preserve"> </w:t>
      </w:r>
      <w:r w:rsidR="00DE572A" w:rsidRPr="00E669D6">
        <w:t xml:space="preserve">Lietuvos Respublikos vietos savivaldos įstatymo 6 straipsnio 33 </w:t>
      </w:r>
      <w:r w:rsidR="008103B6">
        <w:t>punktu, 16 </w:t>
      </w:r>
      <w:r w:rsidR="00DE572A" w:rsidRPr="00E669D6">
        <w:t>straipsnio 2 dalies 37 punktu, Lietuvos Respublikos kelių tra</w:t>
      </w:r>
      <w:r w:rsidR="008103B6">
        <w:t>nsporto kodekso 16 straipsnio 2 </w:t>
      </w:r>
      <w:r w:rsidR="00DE572A" w:rsidRPr="00E669D6">
        <w:t>dalimi, 17</w:t>
      </w:r>
      <w:r w:rsidR="00DE572A" w:rsidRPr="00E669D6">
        <w:rPr>
          <w:vertAlign w:val="superscript"/>
        </w:rPr>
        <w:t>1</w:t>
      </w:r>
      <w:r w:rsidR="00DE572A" w:rsidRPr="00E669D6">
        <w:t xml:space="preserve"> straipsnio 1 dalimi, Lietuvos Respublikos transpo</w:t>
      </w:r>
      <w:r w:rsidR="008103B6">
        <w:t>rto veiklos pagrindų įstatymo 4 </w:t>
      </w:r>
      <w:r w:rsidR="00DE572A" w:rsidRPr="00E669D6">
        <w:t>straipsnio 1 dalimi, 13 straipsnio 1 dalimi,</w:t>
      </w:r>
      <w:r w:rsidR="00DE572A">
        <w:t xml:space="preserve"> </w:t>
      </w:r>
      <w:r w:rsidR="005E64CC" w:rsidRPr="001D3C7E">
        <w:t xml:space="preserve">Klaipėdos miesto savivaldybės taryba </w:t>
      </w:r>
      <w:r w:rsidR="005E64CC" w:rsidRPr="003C0EDA">
        <w:rPr>
          <w:spacing w:val="60"/>
        </w:rPr>
        <w:t>nusprendži</w:t>
      </w:r>
      <w:r w:rsidR="005E64CC" w:rsidRPr="001D3C7E">
        <w:t>a:</w:t>
      </w:r>
    </w:p>
    <w:p w:rsidR="00EB4B96" w:rsidRDefault="008103B6" w:rsidP="008103B6">
      <w:pPr>
        <w:ind w:firstLine="851"/>
        <w:jc w:val="both"/>
      </w:pPr>
      <w:r>
        <w:t xml:space="preserve">1. </w:t>
      </w:r>
      <w:r w:rsidR="006C5ACA">
        <w:t>Patvirtinti</w:t>
      </w:r>
      <w:r w:rsidR="00EC01FE">
        <w:t xml:space="preserve"> Keleivių vežimo reguliariais reisais vietinio (miesto ir priemiestinio) </w:t>
      </w:r>
      <w:r w:rsidR="00F94545">
        <w:t xml:space="preserve">susisiekimo maršrutais tarifų dydžių įvertinimo </w:t>
      </w:r>
      <w:r w:rsidR="00EF7CF6">
        <w:t xml:space="preserve">ir nustatymo </w:t>
      </w:r>
      <w:r w:rsidR="00F94545">
        <w:t>metodiką.</w:t>
      </w:r>
    </w:p>
    <w:p w:rsidR="00E06825" w:rsidRPr="0064241A" w:rsidRDefault="008103B6" w:rsidP="008103B6">
      <w:pPr>
        <w:pStyle w:val="Sraopastraipa"/>
        <w:widowControl w:val="0"/>
        <w:ind w:left="0" w:right="-82" w:firstLine="851"/>
        <w:jc w:val="both"/>
        <w:rPr>
          <w:bCs/>
        </w:rPr>
      </w:pPr>
      <w:r>
        <w:rPr>
          <w:bCs/>
        </w:rPr>
        <w:t xml:space="preserve">2. </w:t>
      </w:r>
      <w:r w:rsidR="0064241A" w:rsidRPr="0064241A">
        <w:rPr>
          <w:bCs/>
        </w:rPr>
        <w:t xml:space="preserve">Pripažinti netekusiu galios Klaipėdos miesto savivaldybės tarybos 2011 m. </w:t>
      </w:r>
      <w:r w:rsidR="00D76F6A">
        <w:rPr>
          <w:bCs/>
        </w:rPr>
        <w:t>liepos 28</w:t>
      </w:r>
      <w:r w:rsidR="0064241A" w:rsidRPr="0064241A">
        <w:rPr>
          <w:bCs/>
        </w:rPr>
        <w:t xml:space="preserve"> d. sprendimą Nr. T2-</w:t>
      </w:r>
      <w:r w:rsidR="00D76F6A">
        <w:rPr>
          <w:bCs/>
        </w:rPr>
        <w:t>251</w:t>
      </w:r>
      <w:r w:rsidR="0064241A" w:rsidRPr="0064241A">
        <w:rPr>
          <w:bCs/>
        </w:rPr>
        <w:t xml:space="preserve"> „Dėl </w:t>
      </w:r>
      <w:r w:rsidR="00A5738F">
        <w:rPr>
          <w:bCs/>
        </w:rPr>
        <w:t>K</w:t>
      </w:r>
      <w:r w:rsidR="0064241A" w:rsidRPr="0064241A">
        <w:rPr>
          <w:bCs/>
        </w:rPr>
        <w:t xml:space="preserve">eleivių vežimo reguliariais reisais vietinio (miesto) susisiekimo </w:t>
      </w:r>
      <w:r w:rsidR="00D76F6A">
        <w:rPr>
          <w:bCs/>
        </w:rPr>
        <w:t xml:space="preserve">autobusų maršrutais </w:t>
      </w:r>
      <w:r w:rsidR="0064241A" w:rsidRPr="0064241A">
        <w:rPr>
          <w:bCs/>
        </w:rPr>
        <w:t xml:space="preserve">tarifų dydžių įvertinimo metodikos </w:t>
      </w:r>
      <w:r w:rsidR="00797DAF">
        <w:rPr>
          <w:bCs/>
        </w:rPr>
        <w:t>ir keleivių vežimo reguliariais reisais vietinio (priemiestinio) susisiekimo maršrutais tarifų dydžių įvertinimo metodikos patvirtinimo</w:t>
      </w:r>
      <w:r w:rsidR="0064241A" w:rsidRPr="0064241A">
        <w:rPr>
          <w:bCs/>
        </w:rPr>
        <w:t>“</w:t>
      </w:r>
      <w:r w:rsidR="00AF2031">
        <w:rPr>
          <w:bCs/>
        </w:rPr>
        <w:t>.</w:t>
      </w:r>
    </w:p>
    <w:p w:rsidR="00386557" w:rsidRPr="00E06825" w:rsidRDefault="008103B6" w:rsidP="00AF2031">
      <w:pPr>
        <w:pStyle w:val="Sraopastraipa"/>
        <w:widowControl w:val="0"/>
        <w:ind w:left="0" w:right="-82" w:firstLine="851"/>
        <w:jc w:val="both"/>
        <w:rPr>
          <w:bCs/>
        </w:rPr>
      </w:pPr>
      <w:r>
        <w:rPr>
          <w:bCs/>
        </w:rPr>
        <w:t xml:space="preserve">3. </w:t>
      </w:r>
      <w:r w:rsidR="00F16B84" w:rsidRPr="00F16B84">
        <w:rPr>
          <w:bCs/>
        </w:rPr>
        <w:t>Pripažinti netekusiu galios Klaipėdos miesto savivaldybės tarybos 201</w:t>
      </w:r>
      <w:r w:rsidR="001832C6">
        <w:rPr>
          <w:bCs/>
        </w:rPr>
        <w:t>1</w:t>
      </w:r>
      <w:r w:rsidR="00F16B84" w:rsidRPr="00F16B84">
        <w:rPr>
          <w:bCs/>
        </w:rPr>
        <w:t xml:space="preserve"> m. gruodžio 22 d. sprendimą Nr. T2-</w:t>
      </w:r>
      <w:r w:rsidR="001832C6">
        <w:rPr>
          <w:bCs/>
        </w:rPr>
        <w:t>402</w:t>
      </w:r>
      <w:r w:rsidR="00F16B84" w:rsidRPr="00F16B84">
        <w:rPr>
          <w:bCs/>
        </w:rPr>
        <w:t xml:space="preserve"> „Dėl </w:t>
      </w:r>
      <w:r w:rsidR="00A5738F">
        <w:rPr>
          <w:bCs/>
        </w:rPr>
        <w:t>K</w:t>
      </w:r>
      <w:r w:rsidR="00F16B84" w:rsidRPr="00F16B84">
        <w:rPr>
          <w:bCs/>
        </w:rPr>
        <w:t xml:space="preserve">eleivių vežimo </w:t>
      </w:r>
      <w:r w:rsidR="00B53CC5">
        <w:rPr>
          <w:bCs/>
        </w:rPr>
        <w:t>reguliariais reisais vietinio (miesto) susisiekimo maršrutinių taksi maršrutais tarifų dydžių įvertinimo metodikos patvirtinimo</w:t>
      </w:r>
      <w:r w:rsidR="00F16B84" w:rsidRPr="00F16B84">
        <w:rPr>
          <w:bCs/>
        </w:rPr>
        <w:t>“ su visais pakeitimais ir papildymais.</w:t>
      </w:r>
    </w:p>
    <w:p w:rsidR="006C5ACA" w:rsidRPr="008203D0" w:rsidRDefault="008103B6" w:rsidP="00AF2031">
      <w:pPr>
        <w:pStyle w:val="Sraopastraipa"/>
        <w:ind w:left="0" w:firstLine="851"/>
        <w:jc w:val="both"/>
      </w:pPr>
      <w:r>
        <w:t xml:space="preserve">4. </w:t>
      </w:r>
      <w:r w:rsidR="00386557">
        <w:t>Skelbti šį sprendimą Teisės aktų registre ir Klaipėdos miesto savivaldybės interneto svetainėje.</w:t>
      </w:r>
    </w:p>
    <w:p w:rsidR="00EB4B96" w:rsidRDefault="00EB4B96" w:rsidP="00AF2031">
      <w:pPr>
        <w:ind w:firstLine="851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387514" w:rsidRPr="00D50F7E" w:rsidRDefault="00387514" w:rsidP="0038751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87514" w:rsidTr="00251B29">
        <w:tc>
          <w:tcPr>
            <w:tcW w:w="6629" w:type="dxa"/>
            <w:shd w:val="clear" w:color="auto" w:fill="auto"/>
          </w:tcPr>
          <w:p w:rsidR="00387514" w:rsidRDefault="00387514" w:rsidP="00251B29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387514" w:rsidRDefault="00387514" w:rsidP="00AF2031">
            <w:pPr>
              <w:jc w:val="right"/>
            </w:pPr>
            <w:r>
              <w:t>Saulius Budinas</w:t>
            </w:r>
          </w:p>
        </w:tc>
      </w:tr>
    </w:tbl>
    <w:p w:rsidR="00387514" w:rsidRDefault="00387514" w:rsidP="00387514">
      <w:pPr>
        <w:tabs>
          <w:tab w:val="left" w:pos="7560"/>
        </w:tabs>
        <w:jc w:val="both"/>
      </w:pPr>
    </w:p>
    <w:p w:rsidR="00387514" w:rsidRDefault="00387514" w:rsidP="00387514">
      <w:pPr>
        <w:tabs>
          <w:tab w:val="left" w:pos="7560"/>
        </w:tabs>
        <w:jc w:val="both"/>
      </w:pPr>
    </w:p>
    <w:p w:rsidR="00387514" w:rsidRDefault="00387514" w:rsidP="00387514">
      <w:pPr>
        <w:tabs>
          <w:tab w:val="left" w:pos="7560"/>
        </w:tabs>
        <w:jc w:val="both"/>
      </w:pPr>
    </w:p>
    <w:p w:rsidR="00387514" w:rsidRDefault="00387514" w:rsidP="00387514">
      <w:pPr>
        <w:tabs>
          <w:tab w:val="left" w:pos="7560"/>
        </w:tabs>
        <w:jc w:val="both"/>
      </w:pPr>
    </w:p>
    <w:p w:rsidR="00387514" w:rsidRDefault="00387514" w:rsidP="00387514">
      <w:pPr>
        <w:jc w:val="both"/>
      </w:pPr>
    </w:p>
    <w:p w:rsidR="00387514" w:rsidRDefault="00387514" w:rsidP="00387514">
      <w:pPr>
        <w:jc w:val="both"/>
      </w:pPr>
    </w:p>
    <w:p w:rsidR="00387514" w:rsidRDefault="00387514" w:rsidP="00387514">
      <w:pPr>
        <w:jc w:val="both"/>
      </w:pPr>
    </w:p>
    <w:p w:rsidR="00387514" w:rsidRDefault="00387514" w:rsidP="00387514">
      <w:pPr>
        <w:jc w:val="both"/>
      </w:pPr>
    </w:p>
    <w:p w:rsidR="00387514" w:rsidRDefault="00387514" w:rsidP="00387514">
      <w:pPr>
        <w:jc w:val="both"/>
      </w:pPr>
    </w:p>
    <w:p w:rsidR="00387514" w:rsidRDefault="00387514" w:rsidP="00387514">
      <w:pPr>
        <w:jc w:val="both"/>
      </w:pPr>
    </w:p>
    <w:p w:rsidR="00387514" w:rsidRDefault="00387514" w:rsidP="00387514">
      <w:pPr>
        <w:jc w:val="both"/>
      </w:pPr>
    </w:p>
    <w:p w:rsidR="00387514" w:rsidRDefault="00387514" w:rsidP="00387514">
      <w:pPr>
        <w:jc w:val="both"/>
      </w:pPr>
    </w:p>
    <w:p w:rsidR="00387514" w:rsidRDefault="00387514" w:rsidP="00387514">
      <w:pPr>
        <w:jc w:val="both"/>
      </w:pPr>
      <w:r>
        <w:t>Parengė</w:t>
      </w:r>
    </w:p>
    <w:p w:rsidR="00387514" w:rsidRDefault="00387514" w:rsidP="00387514">
      <w:pPr>
        <w:jc w:val="both"/>
      </w:pPr>
      <w:r>
        <w:t>Transporto skyriaus vyriausioji specialistė</w:t>
      </w:r>
    </w:p>
    <w:p w:rsidR="00387514" w:rsidRDefault="00387514" w:rsidP="00387514">
      <w:pPr>
        <w:jc w:val="both"/>
      </w:pPr>
    </w:p>
    <w:p w:rsidR="00387514" w:rsidRDefault="00A17322" w:rsidP="00387514">
      <w:pPr>
        <w:jc w:val="both"/>
      </w:pPr>
      <w:r>
        <w:t>Janina Matyžaitė</w:t>
      </w:r>
      <w:r w:rsidR="00387514">
        <w:t>, tel. 39 6</w:t>
      </w:r>
      <w:r>
        <w:t>0</w:t>
      </w:r>
      <w:r w:rsidR="00387514">
        <w:t xml:space="preserve"> 92</w:t>
      </w:r>
    </w:p>
    <w:p w:rsidR="00387514" w:rsidRDefault="00387514" w:rsidP="00387514">
      <w:pPr>
        <w:jc w:val="both"/>
      </w:pPr>
      <w:r>
        <w:t>201</w:t>
      </w:r>
      <w:r w:rsidR="00FF0525">
        <w:t>8-0</w:t>
      </w:r>
      <w:r w:rsidR="00EF7CF6">
        <w:t>9-10</w:t>
      </w:r>
    </w:p>
    <w:p w:rsidR="00DD6F1A" w:rsidRDefault="00DD6F1A" w:rsidP="001853D9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03B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595B53"/>
    <w:multiLevelType w:val="hybridMultilevel"/>
    <w:tmpl w:val="55D8C9A2"/>
    <w:lvl w:ilvl="0" w:tplc="8F30C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B0F6A25"/>
    <w:multiLevelType w:val="hybridMultilevel"/>
    <w:tmpl w:val="55D8C9A2"/>
    <w:lvl w:ilvl="0" w:tplc="8F30C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15B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3BF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2C6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557"/>
    <w:rsid w:val="00386F3E"/>
    <w:rsid w:val="00387514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BF5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5A0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4CC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41A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ACA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97DAF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3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F89"/>
    <w:rsid w:val="00A105A4"/>
    <w:rsid w:val="00A12836"/>
    <w:rsid w:val="00A129B0"/>
    <w:rsid w:val="00A13A56"/>
    <w:rsid w:val="00A165F2"/>
    <w:rsid w:val="00A1732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38F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03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C67"/>
    <w:rsid w:val="00B502E5"/>
    <w:rsid w:val="00B50557"/>
    <w:rsid w:val="00B50744"/>
    <w:rsid w:val="00B50C37"/>
    <w:rsid w:val="00B517A4"/>
    <w:rsid w:val="00B51A78"/>
    <w:rsid w:val="00B52502"/>
    <w:rsid w:val="00B52B69"/>
    <w:rsid w:val="00B53CC5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64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D6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769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21F"/>
    <w:rsid w:val="00D67FA8"/>
    <w:rsid w:val="00D70462"/>
    <w:rsid w:val="00D717E4"/>
    <w:rsid w:val="00D72D6C"/>
    <w:rsid w:val="00D72DF5"/>
    <w:rsid w:val="00D73C73"/>
    <w:rsid w:val="00D75AB6"/>
    <w:rsid w:val="00D7679E"/>
    <w:rsid w:val="00D76F6A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572A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82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1FE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CF6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B84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545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525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83159"/>
  <w15:docId w15:val="{89D709CB-4EF2-4072-ACF8-80247B0A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2018-09-10T06:41:00Z</cp:lastPrinted>
  <dcterms:created xsi:type="dcterms:W3CDTF">2018-09-21T12:10:00Z</dcterms:created>
  <dcterms:modified xsi:type="dcterms:W3CDTF">2018-09-21T12:10:00Z</dcterms:modified>
</cp:coreProperties>
</file>