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B7D9E" w:rsidP="00CA4D3B">
      <w:pPr>
        <w:jc w:val="center"/>
      </w:pPr>
      <w:r w:rsidRPr="00DC73C2">
        <w:rPr>
          <w:b/>
          <w:caps/>
        </w:rPr>
        <w:t xml:space="preserve">DĖL KLAIPĖDOS MIESTO SAVIVALDYBĖS TARYBOS 2015 M. RUGSĖJO 24 D. SPRENDIMO NR. T2-263 „DĖL KLAIPĖDOS MIESTO AKADEmINIŲ REIKALŲ TARYBOS SUDARYMO IR JOS NUOSTATŲ PATVIRTINIMO“ PAKEITIMO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B7D9E" w:rsidRPr="00DC73C2" w:rsidRDefault="00DB7D9E" w:rsidP="00DB7D9E">
      <w:pPr>
        <w:pStyle w:val="Pagrindiniotekstotrauka"/>
        <w:spacing w:after="0"/>
        <w:ind w:left="0" w:firstLine="709"/>
        <w:jc w:val="both"/>
        <w:rPr>
          <w:color w:val="000000"/>
        </w:rPr>
      </w:pPr>
      <w:r w:rsidRPr="00DC73C2">
        <w:t>Vadovaudamasi Lietuvos Respublikos vietos savivaldos įstatymo 18 straipsnio 1 dalimi, 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jos nuostatų patvirtinimo“, 10, 16 punktais ir 17.2 papunkčiu,</w:t>
      </w:r>
      <w:r>
        <w:rPr>
          <w:color w:val="000000"/>
        </w:rPr>
        <w:t xml:space="preserve"> atsižvelgdama į Klaipėdos universiteto 2018-08-14 raštą Nr. 4-654 „Dėl Klaipėdos universiteto atstovo pakeitimo“, LCC tarptautinio universiteto 2018-08-06 raštą Nr. R7-9 „Dėl atstovo pakeitimo Klaipėdos miesto akademinių reikalų taryboje“ ir Lietuvos pramonininkų konfederacijos 2018-08-23 raštą Nr. S190 „Dėl atstovo į Klaipėdos miesto savivaldybės akademinių reikalų tarybą“,</w:t>
      </w:r>
      <w:r w:rsidRPr="00DC73C2">
        <w:rPr>
          <w:color w:val="000000"/>
        </w:rPr>
        <w:t xml:space="preserve"> K</w:t>
      </w:r>
      <w:r w:rsidRPr="00DC73C2">
        <w:t xml:space="preserve">laipėdos miesto savivaldybės taryba </w:t>
      </w:r>
      <w:r w:rsidRPr="00DC73C2">
        <w:rPr>
          <w:spacing w:val="60"/>
        </w:rPr>
        <w:t>nusprendži</w:t>
      </w:r>
      <w:r w:rsidRPr="00DC73C2">
        <w:t>a:</w:t>
      </w:r>
    </w:p>
    <w:p w:rsidR="00DB7D9E" w:rsidRPr="00E859F2" w:rsidRDefault="00DB7D9E" w:rsidP="00DB7D9E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DC73C2">
        <w:t xml:space="preserve">1. Pakeisti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>:</w:t>
      </w:r>
    </w:p>
    <w:p w:rsidR="00DB7D9E" w:rsidRDefault="00DB7D9E" w:rsidP="00DB7D9E">
      <w:pPr>
        <w:pStyle w:val="Pagrindiniotekstotrauka"/>
        <w:spacing w:after="0"/>
        <w:ind w:left="0" w:firstLine="709"/>
        <w:jc w:val="both"/>
      </w:pPr>
      <w:r>
        <w:t>1.1. pakeisti 2.1 papunktį ir jį išdėstyti taip:</w:t>
      </w:r>
    </w:p>
    <w:p w:rsidR="00DB7D9E" w:rsidRDefault="00DB7D9E" w:rsidP="00DB7D9E">
      <w:pPr>
        <w:pStyle w:val="Pagrindiniotekstotrauka"/>
        <w:spacing w:after="0"/>
        <w:ind w:left="0" w:firstLine="709"/>
        <w:jc w:val="both"/>
      </w:pPr>
      <w:r>
        <w:t>„2.1. doc. dr. Rita Vaičekauskaitė, Klaipėdos universiteto mokslo ir meno prorektorė;“;</w:t>
      </w:r>
    </w:p>
    <w:p w:rsidR="00DB7D9E" w:rsidRPr="00DC73C2" w:rsidRDefault="00DB7D9E" w:rsidP="00DB7D9E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 xml:space="preserve">1.2. </w:t>
      </w:r>
      <w:r>
        <w:rPr>
          <w:lang w:eastAsia="lt-LT"/>
        </w:rPr>
        <w:t>pakeisti</w:t>
      </w:r>
      <w:r w:rsidRPr="00DC73C2">
        <w:rPr>
          <w:lang w:eastAsia="lt-LT"/>
        </w:rPr>
        <w:t xml:space="preserve"> 2.</w:t>
      </w:r>
      <w:r>
        <w:rPr>
          <w:lang w:eastAsia="lt-LT"/>
        </w:rPr>
        <w:t xml:space="preserve">7 </w:t>
      </w:r>
      <w:r w:rsidRPr="00DC73C2">
        <w:rPr>
          <w:lang w:eastAsia="lt-LT"/>
        </w:rPr>
        <w:t>papunk</w:t>
      </w:r>
      <w:r>
        <w:rPr>
          <w:lang w:eastAsia="lt-LT"/>
        </w:rPr>
        <w:t>tį</w:t>
      </w:r>
      <w:r w:rsidRPr="00DC73C2">
        <w:rPr>
          <w:lang w:eastAsia="lt-LT"/>
        </w:rPr>
        <w:t xml:space="preserve"> ir j</w:t>
      </w:r>
      <w:r>
        <w:rPr>
          <w:lang w:eastAsia="lt-LT"/>
        </w:rPr>
        <w:t>į</w:t>
      </w:r>
      <w:r w:rsidRPr="00DC73C2">
        <w:rPr>
          <w:lang w:eastAsia="lt-LT"/>
        </w:rPr>
        <w:t xml:space="preserve"> išdėstyti taip:</w:t>
      </w:r>
    </w:p>
    <w:p w:rsidR="00DB7D9E" w:rsidRDefault="00DB7D9E" w:rsidP="00DB7D9E">
      <w:pPr>
        <w:pStyle w:val="Sraopastraipa"/>
        <w:tabs>
          <w:tab w:val="left" w:pos="1122"/>
        </w:tabs>
        <w:ind w:left="0" w:firstLine="709"/>
        <w:jc w:val="both"/>
        <w:rPr>
          <w:color w:val="000000"/>
        </w:rPr>
      </w:pPr>
      <w:r>
        <w:rPr>
          <w:color w:val="000000"/>
        </w:rPr>
        <w:t>„2.7</w:t>
      </w:r>
      <w:r w:rsidRPr="00DC73C2">
        <w:rPr>
          <w:color w:val="000000"/>
        </w:rPr>
        <w:t>.</w:t>
      </w:r>
      <w:r>
        <w:rPr>
          <w:color w:val="000000"/>
        </w:rPr>
        <w:t xml:space="preserve"> Tomas Eikinas, Lietuvos pramonininkų konfederacijos deleguotas narys, UAB „Fortum Klaipėda“ direktorius</w:t>
      </w:r>
      <w:r w:rsidRPr="00DC73C2">
        <w:rPr>
          <w:color w:val="000000"/>
        </w:rPr>
        <w:t>;“</w:t>
      </w:r>
      <w:r>
        <w:rPr>
          <w:color w:val="000000"/>
        </w:rPr>
        <w:t>;</w:t>
      </w:r>
    </w:p>
    <w:p w:rsidR="00DB7D9E" w:rsidRPr="00C83A9F" w:rsidRDefault="00DB7D9E" w:rsidP="00DB7D9E">
      <w:pPr>
        <w:pStyle w:val="Sraopastraipa"/>
        <w:tabs>
          <w:tab w:val="left" w:pos="1122"/>
        </w:tabs>
        <w:ind w:left="0" w:firstLine="709"/>
        <w:jc w:val="both"/>
      </w:pPr>
      <w:r>
        <w:t>1.3. pakeisti 2.18 papunktį</w:t>
      </w:r>
      <w:r w:rsidRPr="00C83A9F">
        <w:t xml:space="preserve"> ir jį išdėstyti taip:</w:t>
      </w:r>
    </w:p>
    <w:p w:rsidR="00DB7D9E" w:rsidRPr="008B24DC" w:rsidRDefault="00DB7D9E" w:rsidP="00DB7D9E">
      <w:pPr>
        <w:pStyle w:val="Sraopastraipa"/>
        <w:tabs>
          <w:tab w:val="left" w:pos="1122"/>
        </w:tabs>
        <w:ind w:left="0" w:firstLine="709"/>
        <w:jc w:val="both"/>
      </w:pPr>
      <w:r w:rsidRPr="00C83A9F">
        <w:t>„2.18. Inga Aksimatauskaitė, VšĮ LCC tarptautinio universiteto regioninės plėtros ir ryšių su absolventais vadovė</w:t>
      </w:r>
      <w:r w:rsidRPr="008B24DC">
        <w:t>.</w:t>
      </w:r>
      <w:r>
        <w:t>“</w:t>
      </w:r>
    </w:p>
    <w:p w:rsidR="00CA4D3B" w:rsidRDefault="00DB7D9E" w:rsidP="00DB7D9E">
      <w:pPr>
        <w:ind w:left="709"/>
        <w:jc w:val="both"/>
      </w:pPr>
      <w:r w:rsidRPr="00DC73C2">
        <w:t>2. </w:t>
      </w:r>
      <w:r w:rsidRPr="00DC73C2">
        <w:rPr>
          <w:color w:val="000000"/>
        </w:rPr>
        <w:t>Skelbti šį sprendimą Klaipėdos miesto savivaldybės interneto svetainėje</w:t>
      </w:r>
      <w:r w:rsidR="00CA4D3B">
        <w:t xml:space="preserve">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B7D9E" w:rsidP="00DB7D9E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2A6B"/>
    <w:rsid w:val="00146B30"/>
    <w:rsid w:val="001E7FB1"/>
    <w:rsid w:val="003222B4"/>
    <w:rsid w:val="0033585C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B7D9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0F86"/>
  <w15:docId w15:val="{26A7BCF9-83B6-432D-82B8-DF97AB4D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B7D9E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B7D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B7D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2018-09-17T05:23:00Z</dcterms:created>
  <dcterms:modified xsi:type="dcterms:W3CDTF">2018-09-17T05:23:00Z</dcterms:modified>
</cp:coreProperties>
</file>