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9EC5647" w14:textId="77777777" w:rsidTr="00CD329B">
        <w:tc>
          <w:tcPr>
            <w:tcW w:w="4110" w:type="dxa"/>
          </w:tcPr>
          <w:p w14:paraId="19EC564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9EC5649" w14:textId="77777777" w:rsidTr="00CD329B">
        <w:tc>
          <w:tcPr>
            <w:tcW w:w="4110" w:type="dxa"/>
          </w:tcPr>
          <w:p w14:paraId="19EC564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9EC564B" w14:textId="77777777" w:rsidTr="00CD329B">
        <w:tc>
          <w:tcPr>
            <w:tcW w:w="4110" w:type="dxa"/>
          </w:tcPr>
          <w:p w14:paraId="19EC564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T1-238</w:t>
            </w:r>
            <w:bookmarkEnd w:id="2"/>
          </w:p>
        </w:tc>
      </w:tr>
      <w:tr w:rsidR="00A06545" w14:paraId="19EC564D" w14:textId="77777777" w:rsidTr="00CD329B">
        <w:tc>
          <w:tcPr>
            <w:tcW w:w="4110" w:type="dxa"/>
          </w:tcPr>
          <w:p w14:paraId="19EC564C" w14:textId="77777777" w:rsidR="00A06545" w:rsidRDefault="00AA7A3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19EC564E" w14:textId="77777777" w:rsidR="0006079E" w:rsidRDefault="0006079E" w:rsidP="0006079E">
      <w:pPr>
        <w:jc w:val="center"/>
      </w:pPr>
    </w:p>
    <w:p w14:paraId="19EC564F" w14:textId="77777777" w:rsidR="006D1B42" w:rsidRDefault="006D1B42" w:rsidP="0006079E">
      <w:pPr>
        <w:jc w:val="center"/>
      </w:pPr>
    </w:p>
    <w:p w14:paraId="19EC5650" w14:textId="77777777" w:rsidR="00AA7A31" w:rsidRPr="005819EC" w:rsidRDefault="00AA7A31" w:rsidP="00AA7A31">
      <w:pPr>
        <w:pStyle w:val="Pagrindiniotekstotrauka"/>
        <w:tabs>
          <w:tab w:val="left" w:pos="1758"/>
        </w:tabs>
        <w:spacing w:after="0"/>
        <w:ind w:left="0"/>
        <w:jc w:val="both"/>
      </w:pPr>
      <w:r w:rsidRPr="005819EC">
        <w:rPr>
          <w:b/>
        </w:rPr>
        <w:t>11 lentelė.</w:t>
      </w:r>
      <w:r w:rsidRPr="005819EC">
        <w:t xml:space="preserve"> Stebimi parametrai, taikomi metodai, periodiškumas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50"/>
        <w:gridCol w:w="2223"/>
        <w:gridCol w:w="2410"/>
        <w:gridCol w:w="2551"/>
      </w:tblGrid>
      <w:tr w:rsidR="00AA7A31" w:rsidRPr="005819EC" w14:paraId="19EC5656" w14:textId="77777777" w:rsidTr="000472E7">
        <w:tc>
          <w:tcPr>
            <w:tcW w:w="2450" w:type="dxa"/>
          </w:tcPr>
          <w:p w14:paraId="19EC5651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Stebimi parametrai</w:t>
            </w:r>
          </w:p>
        </w:tc>
        <w:tc>
          <w:tcPr>
            <w:tcW w:w="2223" w:type="dxa"/>
          </w:tcPr>
          <w:p w14:paraId="19EC5652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Metodas</w:t>
            </w:r>
          </w:p>
        </w:tc>
        <w:tc>
          <w:tcPr>
            <w:tcW w:w="2410" w:type="dxa"/>
          </w:tcPr>
          <w:p w14:paraId="19EC5653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Nuorodos į dokumentus</w:t>
            </w:r>
          </w:p>
        </w:tc>
        <w:tc>
          <w:tcPr>
            <w:tcW w:w="2551" w:type="dxa"/>
          </w:tcPr>
          <w:p w14:paraId="19EC5654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  <w:r w:rsidRPr="005819EC">
              <w:t>Periodiškumas</w:t>
            </w:r>
          </w:p>
          <w:p w14:paraId="19EC5655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jc w:val="center"/>
            </w:pPr>
          </w:p>
        </w:tc>
      </w:tr>
      <w:tr w:rsidR="00AA7A31" w:rsidRPr="0006704D" w14:paraId="19EC5665" w14:textId="77777777" w:rsidTr="000472E7">
        <w:trPr>
          <w:trHeight w:val="2264"/>
        </w:trPr>
        <w:tc>
          <w:tcPr>
            <w:tcW w:w="2450" w:type="dxa"/>
          </w:tcPr>
          <w:p w14:paraId="19EC5657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Sieros dioksidas (SO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19EC5658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19EC5659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Azoto dioksidas (NO</w:t>
            </w:r>
            <w:r w:rsidRPr="0006704D">
              <w:rPr>
                <w:vertAlign w:val="subscript"/>
              </w:rPr>
              <w:t>2</w:t>
            </w:r>
            <w:r w:rsidRPr="0006704D">
              <w:t>)</w:t>
            </w:r>
          </w:p>
          <w:p w14:paraId="19EC565A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19EC565B" w14:textId="77777777" w:rsidR="00AA7A31" w:rsidRPr="0006704D" w:rsidRDefault="00AA7A31" w:rsidP="000472E7">
            <w:r w:rsidRPr="0006704D">
              <w:t xml:space="preserve">LOJ: benzenas, toluenas, etilbenzenas, m/p ksilenas, </w:t>
            </w:r>
          </w:p>
          <w:p w14:paraId="19EC565C" w14:textId="77777777" w:rsidR="00AA7A31" w:rsidRPr="0006704D" w:rsidRDefault="00AA7A31" w:rsidP="000472E7">
            <w:r w:rsidRPr="0006704D">
              <w:t xml:space="preserve">o-ksilenas </w:t>
            </w:r>
          </w:p>
        </w:tc>
        <w:tc>
          <w:tcPr>
            <w:tcW w:w="2223" w:type="dxa"/>
          </w:tcPr>
          <w:p w14:paraId="19EC565D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  <w:p w14:paraId="19EC565E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19EC565F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  <w:p w14:paraId="19EC5660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 </w:t>
            </w:r>
          </w:p>
        </w:tc>
        <w:tc>
          <w:tcPr>
            <w:tcW w:w="2410" w:type="dxa"/>
          </w:tcPr>
          <w:p w14:paraId="19EC5661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13528-1:2002</w:t>
            </w:r>
          </w:p>
          <w:p w14:paraId="19EC5662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LST EN 13528-2:2003 </w:t>
            </w:r>
          </w:p>
          <w:p w14:paraId="19EC5663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19EC5664" w14:textId="77777777" w:rsidR="00AA7A31" w:rsidRPr="0006704D" w:rsidRDefault="00AA7A31" w:rsidP="000472E7">
            <w:pPr>
              <w:rPr>
                <w:u w:val="single"/>
              </w:rPr>
            </w:pPr>
            <w:r w:rsidRPr="0006704D">
              <w:t>Difuziniai ėmikliai eksponuojam</w:t>
            </w:r>
            <w:r>
              <w:t>i keturis kartus per metus (I–</w:t>
            </w:r>
            <w:r w:rsidRPr="0006704D">
              <w:t>IV metų ketvirčiais), du kartus per sezoną, dviejų savaičių periodu</w:t>
            </w:r>
            <w:r>
              <w:t xml:space="preserve">, </w:t>
            </w:r>
            <w:r w:rsidRPr="00032678">
              <w:t>2018, 2019, 2020, 2021 metais</w:t>
            </w:r>
          </w:p>
        </w:tc>
      </w:tr>
      <w:tr w:rsidR="00AA7A31" w:rsidRPr="0006704D" w14:paraId="19EC566E" w14:textId="77777777" w:rsidTr="000472E7">
        <w:trPr>
          <w:trHeight w:val="2264"/>
        </w:trPr>
        <w:tc>
          <w:tcPr>
            <w:tcW w:w="2450" w:type="dxa"/>
          </w:tcPr>
          <w:p w14:paraId="19EC5666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LOJ: bendras angiavandenilių kiekis</w:t>
            </w:r>
          </w:p>
          <w:p w14:paraId="19EC5667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</w:tc>
        <w:tc>
          <w:tcPr>
            <w:tcW w:w="2223" w:type="dxa"/>
          </w:tcPr>
          <w:p w14:paraId="19EC5668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Mobili laboratorija. Vandenilinės jonizuotos liepsnos metodas.</w:t>
            </w:r>
          </w:p>
          <w:p w14:paraId="19EC5669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Pastaba: Nustatant momentinę taršą  mėginys paimamas į mėginių paėmimo maišą, nustatant 8 val. vidurkį, reagavimo laikas – iki 2 darbo dienų</w:t>
            </w:r>
          </w:p>
        </w:tc>
        <w:tc>
          <w:tcPr>
            <w:tcW w:w="2410" w:type="dxa"/>
          </w:tcPr>
          <w:p w14:paraId="19EC566A" w14:textId="77777777" w:rsidR="00AA7A31" w:rsidRPr="00741177" w:rsidRDefault="00AA7A31" w:rsidP="000472E7">
            <w:r w:rsidRPr="00741177">
              <w:t xml:space="preserve">LST EN 12619:2013 </w:t>
            </w:r>
          </w:p>
          <w:p w14:paraId="19EC566B" w14:textId="77777777" w:rsidR="00AA7A31" w:rsidRPr="00741177" w:rsidRDefault="00AA7A31" w:rsidP="000472E7">
            <w:r w:rsidRPr="00741177">
              <w:t xml:space="preserve">LST EN ISO 25140:2010 </w:t>
            </w:r>
          </w:p>
          <w:p w14:paraId="19EC566C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</w:tc>
        <w:tc>
          <w:tcPr>
            <w:tcW w:w="2551" w:type="dxa"/>
          </w:tcPr>
          <w:p w14:paraId="19EC566D" w14:textId="77777777" w:rsidR="00AA7A31" w:rsidRPr="0006704D" w:rsidRDefault="00AA7A31" w:rsidP="000472E7">
            <w:r>
              <w:t xml:space="preserve">Pagal poreikį esant momentinei ekstremaliai taršai. </w:t>
            </w:r>
            <w:r w:rsidRPr="00032678">
              <w:rPr>
                <w:iCs/>
                <w:color w:val="000000"/>
              </w:rPr>
              <w:t xml:space="preserve">Tyrimai atliekami </w:t>
            </w:r>
            <w:r w:rsidRPr="00032678">
              <w:t>2019, 2020, 2021 metais</w:t>
            </w:r>
          </w:p>
        </w:tc>
      </w:tr>
      <w:tr w:rsidR="00AA7A31" w:rsidRPr="0006704D" w14:paraId="19EC5676" w14:textId="77777777" w:rsidTr="000472E7">
        <w:trPr>
          <w:trHeight w:val="1961"/>
        </w:trPr>
        <w:tc>
          <w:tcPr>
            <w:tcW w:w="2450" w:type="dxa"/>
          </w:tcPr>
          <w:p w14:paraId="19EC566F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Sieros vandenilis (H</w:t>
            </w:r>
            <w:r w:rsidRPr="00D32129">
              <w:rPr>
                <w:vertAlign w:val="subscript"/>
              </w:rPr>
              <w:t>2</w:t>
            </w:r>
            <w:r>
              <w:t>S)</w:t>
            </w:r>
          </w:p>
        </w:tc>
        <w:tc>
          <w:tcPr>
            <w:tcW w:w="2223" w:type="dxa"/>
          </w:tcPr>
          <w:p w14:paraId="19EC5670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  <w:p w14:paraId="19EC5671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</w:p>
        </w:tc>
        <w:tc>
          <w:tcPr>
            <w:tcW w:w="2410" w:type="dxa"/>
          </w:tcPr>
          <w:p w14:paraId="19EC5672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13528-1:2002</w:t>
            </w:r>
          </w:p>
          <w:p w14:paraId="19EC5673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LST EN 13528-2:2003 </w:t>
            </w:r>
          </w:p>
          <w:p w14:paraId="19EC5674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19EC5675" w14:textId="77777777" w:rsidR="00AA7A31" w:rsidRDefault="00AA7A31" w:rsidP="000472E7">
            <w:r w:rsidRPr="0006704D">
              <w:t>Difuziniai ėmikliai eksponuojam</w:t>
            </w:r>
            <w:r>
              <w:t>i keturis kartus per metus (I–</w:t>
            </w:r>
            <w:r w:rsidRPr="0006704D">
              <w:t>IV metų ketvirčiais), du kartus per sezoną, dviejų sa</w:t>
            </w:r>
            <w:r>
              <w:t xml:space="preserve">vaičių periodu, </w:t>
            </w:r>
            <w:r w:rsidRPr="00032678">
              <w:t>2019, 2020, 2021 metais</w:t>
            </w:r>
          </w:p>
        </w:tc>
      </w:tr>
      <w:tr w:rsidR="00AA7A31" w:rsidRPr="0006704D" w14:paraId="19EC567D" w14:textId="77777777" w:rsidTr="000472E7">
        <w:trPr>
          <w:trHeight w:val="1988"/>
        </w:trPr>
        <w:tc>
          <w:tcPr>
            <w:tcW w:w="2450" w:type="dxa"/>
          </w:tcPr>
          <w:p w14:paraId="19EC5677" w14:textId="77777777" w:rsidR="00AA7A31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Amoniakas (NH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223" w:type="dxa"/>
          </w:tcPr>
          <w:p w14:paraId="19EC5678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Pasyvūs sorbentai (</w:t>
            </w:r>
            <w:r w:rsidRPr="0006704D">
              <w:rPr>
                <w:iCs/>
              </w:rPr>
              <w:t>difuziniai ėmikliai</w:t>
            </w:r>
            <w:r w:rsidRPr="0006704D">
              <w:t>)</w:t>
            </w:r>
          </w:p>
        </w:tc>
        <w:tc>
          <w:tcPr>
            <w:tcW w:w="2410" w:type="dxa"/>
          </w:tcPr>
          <w:p w14:paraId="19EC5679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13528-1:2002</w:t>
            </w:r>
          </w:p>
          <w:p w14:paraId="19EC567A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 xml:space="preserve">LST EN 13528-2:2003 </w:t>
            </w:r>
          </w:p>
          <w:p w14:paraId="19EC567B" w14:textId="77777777" w:rsidR="00AA7A31" w:rsidRPr="0006704D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06704D">
              <w:t>LST EN 13528-3:2004</w:t>
            </w:r>
          </w:p>
        </w:tc>
        <w:tc>
          <w:tcPr>
            <w:tcW w:w="2551" w:type="dxa"/>
          </w:tcPr>
          <w:p w14:paraId="19EC567C" w14:textId="77777777" w:rsidR="00AA7A31" w:rsidRPr="0006704D" w:rsidRDefault="00AA7A31" w:rsidP="000472E7">
            <w:r w:rsidRPr="0006704D">
              <w:t>Difuziniai ėmikliai eksponuojam</w:t>
            </w:r>
            <w:r>
              <w:t>i keturis kartus per metus (I–</w:t>
            </w:r>
            <w:r w:rsidRPr="0006704D">
              <w:t xml:space="preserve">IV metų ketvirčiais), du kartus per </w:t>
            </w:r>
            <w:r>
              <w:t xml:space="preserve">sezoną, dviejų savaičių periodu, </w:t>
            </w:r>
            <w:r w:rsidRPr="00032678">
              <w:t>2019, 2020, 2021 metais</w:t>
            </w:r>
          </w:p>
        </w:tc>
      </w:tr>
      <w:tr w:rsidR="00AA7A31" w:rsidRPr="005819EC" w14:paraId="19EC5683" w14:textId="77777777" w:rsidTr="000472E7">
        <w:trPr>
          <w:trHeight w:val="557"/>
        </w:trPr>
        <w:tc>
          <w:tcPr>
            <w:tcW w:w="2450" w:type="dxa"/>
          </w:tcPr>
          <w:p w14:paraId="19EC567E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highlight w:val="cyan"/>
              </w:rPr>
            </w:pPr>
            <w:r w:rsidRPr="005819EC">
              <w:t>Anglies monoksidas (CO)</w:t>
            </w:r>
          </w:p>
        </w:tc>
        <w:tc>
          <w:tcPr>
            <w:tcW w:w="2223" w:type="dxa"/>
          </w:tcPr>
          <w:p w14:paraId="19EC567F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  <w:rPr>
                <w:highlight w:val="cyan"/>
              </w:rPr>
            </w:pPr>
            <w:r w:rsidRPr="005819EC">
              <w:rPr>
                <w:color w:val="000000"/>
              </w:rPr>
              <w:t xml:space="preserve">Nedispersinis infraraudonosios spektroskopijos </w:t>
            </w:r>
          </w:p>
        </w:tc>
        <w:tc>
          <w:tcPr>
            <w:tcW w:w="2410" w:type="dxa"/>
          </w:tcPr>
          <w:p w14:paraId="19EC5680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5819EC">
              <w:t>LAND 52:2003</w:t>
            </w:r>
          </w:p>
        </w:tc>
        <w:tc>
          <w:tcPr>
            <w:tcW w:w="2551" w:type="dxa"/>
          </w:tcPr>
          <w:p w14:paraId="19EC5681" w14:textId="77777777" w:rsidR="00AA7A31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5819EC">
              <w:rPr>
                <w:iCs/>
                <w:color w:val="000000"/>
              </w:rPr>
              <w:t>4 kartus per metus (vieną kartą per sezoną) tiriant paeiliui einančius 8 valandų periodus ir kiekvieną valandą apskai</w:t>
            </w:r>
            <w:r>
              <w:rPr>
                <w:iCs/>
                <w:color w:val="000000"/>
              </w:rPr>
              <w:t>čiuojant ir atnaujinant vidurkį.</w:t>
            </w:r>
            <w:r w:rsidRPr="005819EC">
              <w:rPr>
                <w:iCs/>
                <w:color w:val="000000"/>
              </w:rPr>
              <w:t xml:space="preserve"> </w:t>
            </w:r>
          </w:p>
          <w:p w14:paraId="19EC5682" w14:textId="77777777" w:rsidR="00AA7A31" w:rsidRPr="005819EC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Tyrimai atliekami </w:t>
            </w:r>
            <w:r w:rsidRPr="00032678">
              <w:t>2018, 2019, 2020, 2021 metais</w:t>
            </w:r>
          </w:p>
        </w:tc>
      </w:tr>
      <w:tr w:rsidR="00AA7A31" w:rsidRPr="005819EC" w14:paraId="19EC5689" w14:textId="77777777" w:rsidTr="000472E7">
        <w:trPr>
          <w:trHeight w:val="834"/>
        </w:trPr>
        <w:tc>
          <w:tcPr>
            <w:tcW w:w="2450" w:type="dxa"/>
          </w:tcPr>
          <w:p w14:paraId="19EC5684" w14:textId="77777777" w:rsidR="00AA7A31" w:rsidRPr="00F11998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lastRenderedPageBreak/>
              <w:t>Kietosios dalelės</w:t>
            </w:r>
            <w:r w:rsidRPr="005819EC">
              <w:t xml:space="preserve"> </w:t>
            </w:r>
            <w:r>
              <w:t>(</w:t>
            </w:r>
            <w:r w:rsidRPr="005819EC">
              <w:t>KD</w:t>
            </w:r>
            <w:r w:rsidRPr="005819EC">
              <w:rPr>
                <w:vertAlign w:val="subscript"/>
              </w:rPr>
              <w:t>10</w:t>
            </w:r>
            <w:r>
              <w:t>)</w:t>
            </w:r>
          </w:p>
        </w:tc>
        <w:tc>
          <w:tcPr>
            <w:tcW w:w="2223" w:type="dxa"/>
          </w:tcPr>
          <w:p w14:paraId="19EC5685" w14:textId="77777777" w:rsidR="00AA7A31" w:rsidRPr="005819EC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819EC">
              <w:rPr>
                <w:color w:val="000000"/>
              </w:rPr>
              <w:t>Gravimetrinis</w:t>
            </w:r>
          </w:p>
        </w:tc>
        <w:tc>
          <w:tcPr>
            <w:tcW w:w="2410" w:type="dxa"/>
          </w:tcPr>
          <w:p w14:paraId="19EC5686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 w:rsidRPr="005819EC">
              <w:t>LST EN 12341:2014</w:t>
            </w:r>
          </w:p>
        </w:tc>
        <w:tc>
          <w:tcPr>
            <w:tcW w:w="2551" w:type="dxa"/>
          </w:tcPr>
          <w:p w14:paraId="19EC5687" w14:textId="77777777" w:rsidR="00AA7A31" w:rsidRDefault="00AA7A31" w:rsidP="000472E7">
            <w:r w:rsidRPr="005819EC">
              <w:t xml:space="preserve">4 kartus per metus 1 kartą per sezoną, 2 savaičių periodu. </w:t>
            </w:r>
          </w:p>
          <w:p w14:paraId="19EC5688" w14:textId="77777777" w:rsidR="00AA7A31" w:rsidRPr="005819EC" w:rsidRDefault="00AA7A31" w:rsidP="000472E7">
            <w:r w:rsidRPr="00032678">
              <w:rPr>
                <w:iCs/>
                <w:color w:val="000000"/>
              </w:rPr>
              <w:t xml:space="preserve">Tyrimai atliekami </w:t>
            </w:r>
            <w:r w:rsidRPr="00032678">
              <w:t>2018, 2019, 2020, 2021 metais</w:t>
            </w:r>
          </w:p>
        </w:tc>
      </w:tr>
      <w:tr w:rsidR="00AA7A31" w:rsidRPr="005819EC" w14:paraId="19EC568F" w14:textId="77777777" w:rsidTr="000472E7">
        <w:trPr>
          <w:trHeight w:val="834"/>
        </w:trPr>
        <w:tc>
          <w:tcPr>
            <w:tcW w:w="2450" w:type="dxa"/>
          </w:tcPr>
          <w:p w14:paraId="19EC568A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Suspenduotos kietosios dalelės (SKD)</w:t>
            </w:r>
          </w:p>
        </w:tc>
        <w:tc>
          <w:tcPr>
            <w:tcW w:w="2223" w:type="dxa"/>
          </w:tcPr>
          <w:p w14:paraId="19EC568B" w14:textId="77777777" w:rsidR="00AA7A31" w:rsidRPr="005819EC" w:rsidRDefault="00AA7A31" w:rsidP="000472E7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Svorio metodas</w:t>
            </w:r>
          </w:p>
        </w:tc>
        <w:tc>
          <w:tcPr>
            <w:tcW w:w="2410" w:type="dxa"/>
          </w:tcPr>
          <w:p w14:paraId="19EC568C" w14:textId="77777777" w:rsidR="00AA7A31" w:rsidRPr="005819EC" w:rsidRDefault="00AA7A31" w:rsidP="000472E7">
            <w:pPr>
              <w:pStyle w:val="Pagrindiniotekstotrauka"/>
              <w:tabs>
                <w:tab w:val="left" w:pos="1758"/>
              </w:tabs>
              <w:spacing w:after="0"/>
              <w:ind w:left="0"/>
            </w:pPr>
            <w:r>
              <w:t>LAND 26-98/M-06</w:t>
            </w:r>
          </w:p>
        </w:tc>
        <w:tc>
          <w:tcPr>
            <w:tcW w:w="2551" w:type="dxa"/>
          </w:tcPr>
          <w:p w14:paraId="19EC568D" w14:textId="77777777" w:rsidR="00AA7A31" w:rsidRDefault="00AA7A31" w:rsidP="000472E7">
            <w:r w:rsidRPr="005819EC">
              <w:t>4 kartus per metus</w:t>
            </w:r>
            <w:r>
              <w:t>,</w:t>
            </w:r>
            <w:r w:rsidRPr="005819EC">
              <w:t xml:space="preserve"> 1 kartą per sezoną, 2 savaičių periodu. </w:t>
            </w:r>
          </w:p>
          <w:p w14:paraId="19EC568E" w14:textId="77777777" w:rsidR="00AA7A31" w:rsidRPr="005819EC" w:rsidRDefault="00AA7A31" w:rsidP="000472E7">
            <w:r w:rsidRPr="00032678">
              <w:rPr>
                <w:iCs/>
                <w:color w:val="000000"/>
              </w:rPr>
              <w:t xml:space="preserve">Tyrimai atliekami </w:t>
            </w:r>
            <w:r w:rsidRPr="00032678">
              <w:t>2019, 2020, 2021 metais</w:t>
            </w:r>
          </w:p>
        </w:tc>
      </w:tr>
    </w:tbl>
    <w:p w14:paraId="19EC5690" w14:textId="77777777" w:rsidR="00AA7A31" w:rsidRDefault="00AA7A31" w:rsidP="00AA7A31">
      <w:pPr>
        <w:jc w:val="center"/>
      </w:pPr>
    </w:p>
    <w:p w14:paraId="19EC5691" w14:textId="77777777" w:rsidR="00AA7A31" w:rsidRDefault="00AA7A31" w:rsidP="00AA7A31">
      <w:pPr>
        <w:jc w:val="center"/>
      </w:pPr>
      <w:r>
        <w:t>_______________________</w:t>
      </w:r>
    </w:p>
    <w:p w14:paraId="19EC5692" w14:textId="77777777" w:rsidR="00981859" w:rsidRDefault="00981859" w:rsidP="00AA7A31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C5695" w14:textId="77777777" w:rsidR="00FC7F3D" w:rsidRDefault="00FC7F3D" w:rsidP="006D1B42">
      <w:r>
        <w:separator/>
      </w:r>
    </w:p>
  </w:endnote>
  <w:endnote w:type="continuationSeparator" w:id="0">
    <w:p w14:paraId="19EC569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C5693" w14:textId="77777777" w:rsidR="00FC7F3D" w:rsidRDefault="00FC7F3D" w:rsidP="006D1B42">
      <w:r>
        <w:separator/>
      </w:r>
    </w:p>
  </w:footnote>
  <w:footnote w:type="continuationSeparator" w:id="0">
    <w:p w14:paraId="19EC569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9EC5697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21C">
          <w:rPr>
            <w:noProof/>
          </w:rPr>
          <w:t>2</w:t>
        </w:r>
        <w:r>
          <w:fldChar w:fldCharType="end"/>
        </w:r>
      </w:p>
    </w:sdtContent>
  </w:sdt>
  <w:p w14:paraId="19EC569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1621C"/>
    <w:rsid w:val="007B180C"/>
    <w:rsid w:val="008354D5"/>
    <w:rsid w:val="008E6E82"/>
    <w:rsid w:val="00981859"/>
    <w:rsid w:val="00984DE8"/>
    <w:rsid w:val="00A06545"/>
    <w:rsid w:val="00AA7A31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646"/>
  <w15:docId w15:val="{67BE8DEF-0215-43D1-A31F-4BF50AD6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AA7A3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A7A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1399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2018-10-09T07:47:00Z</dcterms:created>
  <dcterms:modified xsi:type="dcterms:W3CDTF">2018-10-09T07:47:00Z</dcterms:modified>
</cp:coreProperties>
</file>