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A772B" w:rsidRPr="00390613">
        <w:rPr>
          <w:b/>
          <w:caps/>
        </w:rPr>
        <w:t xml:space="preserve">Socialinių išmokų teikimo </w:t>
      </w:r>
      <w:r w:rsidR="00DA772B" w:rsidRPr="005C68A4">
        <w:rPr>
          <w:b/>
          <w:caps/>
        </w:rPr>
        <w:t>asmenims, patIriantiems socialinę</w:t>
      </w:r>
      <w:r w:rsidR="00DA772B" w:rsidRPr="00390613">
        <w:rPr>
          <w:b/>
          <w:caps/>
        </w:rPr>
        <w:t xml:space="preserve"> riziką,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DA772B" w:rsidRPr="00390613">
        <w:t xml:space="preserve">Lietuvos Respublikos vietos savivaldos įstatymo 16 straipsnio 4 dalimi ir </w:t>
      </w:r>
      <w:r w:rsidR="00DA772B" w:rsidRPr="00390613">
        <w:rPr>
          <w:color w:val="000000"/>
        </w:rPr>
        <w:t>18 straipsnio 1 dalimi, Lietuvos Respublikos išmokų vaikams įstatymo 19 straipsniu ir Lietuvos Respublikos piniginės socialinės paramos nepasiturintiems gyventojams įstatymo 22 straipsnio 1</w:t>
      </w:r>
      <w:r w:rsidR="00DA772B">
        <w:rPr>
          <w:color w:val="000000"/>
        </w:rPr>
        <w:t> </w:t>
      </w:r>
      <w:r w:rsidR="00DA772B" w:rsidRPr="00390613">
        <w:rPr>
          <w:color w:val="000000"/>
        </w:rPr>
        <w:t>dalies 2 ir 3 punktais, 23 straipsnio 1 dalies 1 ir 2 punktais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DA772B" w:rsidRPr="00390613" w:rsidRDefault="00DA772B" w:rsidP="00DA772B">
      <w:pPr>
        <w:ind w:firstLine="709"/>
        <w:jc w:val="both"/>
      </w:pPr>
      <w:r w:rsidRPr="00390613">
        <w:t>1. Patvirtinti Socialinių išmokų teikimo asmenims, patiriantiems socialinę riziką, tvarkos aprašą (pridedama).</w:t>
      </w:r>
    </w:p>
    <w:p w:rsidR="00DA772B" w:rsidRPr="00390613" w:rsidRDefault="00DA772B" w:rsidP="00DA772B">
      <w:pPr>
        <w:ind w:firstLine="709"/>
        <w:jc w:val="both"/>
      </w:pPr>
      <w:r w:rsidRPr="00390613">
        <w:t>2. Pripažinti netekusiu galios Klaipėdos miesto savivaldybės tarybos 2015 m. spalio 29 d. sprendim</w:t>
      </w:r>
      <w:r>
        <w:t>ą</w:t>
      </w:r>
      <w:r w:rsidRPr="00390613">
        <w:t xml:space="preserve"> Nr. T2-280 „Dėl Socialinių išmokų teikimo asmenims, patyrusiems socialinę riziką, tvarkos aprašo patvirtinimo“.</w:t>
      </w:r>
    </w:p>
    <w:p w:rsidR="00DA772B" w:rsidRPr="00390613" w:rsidRDefault="00DA772B" w:rsidP="00DA772B">
      <w:pPr>
        <w:tabs>
          <w:tab w:val="num" w:pos="1080"/>
        </w:tabs>
        <w:ind w:firstLine="709"/>
        <w:jc w:val="both"/>
        <w:rPr>
          <w:color w:val="000000"/>
        </w:rPr>
      </w:pPr>
      <w:r w:rsidRPr="00390613">
        <w:t>3. </w:t>
      </w:r>
      <w:r w:rsidRPr="00390613">
        <w:rPr>
          <w:color w:val="000000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DA772B">
            <w:r>
              <w:t>Savivaldybės mer</w:t>
            </w:r>
            <w:r w:rsidR="00DA772B">
              <w:t>o pavaduotoja</w:t>
            </w:r>
          </w:p>
        </w:tc>
        <w:tc>
          <w:tcPr>
            <w:tcW w:w="3650" w:type="dxa"/>
          </w:tcPr>
          <w:p w:rsidR="004476DD" w:rsidRDefault="00E9413A" w:rsidP="00E9413A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E411C"/>
    <w:rsid w:val="00922CD4"/>
    <w:rsid w:val="00A12691"/>
    <w:rsid w:val="00AF7D08"/>
    <w:rsid w:val="00C56F56"/>
    <w:rsid w:val="00CA4D3B"/>
    <w:rsid w:val="00DA772B"/>
    <w:rsid w:val="00E014C1"/>
    <w:rsid w:val="00E33871"/>
    <w:rsid w:val="00E9413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556F"/>
  <w15:docId w15:val="{2AF88403-420D-43B7-89EB-2F7930AC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2018-10-01T06:30:00Z</dcterms:created>
  <dcterms:modified xsi:type="dcterms:W3CDTF">2018-10-01T06:30:00Z</dcterms:modified>
</cp:coreProperties>
</file>