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35" w:rsidRDefault="005E7E35" w:rsidP="00D44A9D">
      <w:pPr>
        <w:tabs>
          <w:tab w:val="left" w:pos="3505"/>
        </w:tabs>
        <w:rPr>
          <w:b/>
          <w:sz w:val="24"/>
          <w:szCs w:val="24"/>
        </w:rPr>
      </w:pPr>
      <w:bookmarkStart w:id="0" w:name="_GoBack"/>
      <w:bookmarkEnd w:id="0"/>
    </w:p>
    <w:p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DE0004">
        <w:rPr>
          <w:b/>
          <w:sz w:val="24"/>
          <w:szCs w:val="24"/>
        </w:rPr>
        <w:t xml:space="preserve"> </w:t>
      </w:r>
      <w:r w:rsidR="005F6FB1">
        <w:rPr>
          <w:b/>
          <w:sz w:val="24"/>
          <w:szCs w:val="24"/>
        </w:rPr>
        <w:t>(N)</w:t>
      </w:r>
    </w:p>
    <w:p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 xml:space="preserve">DĖL </w:t>
      </w:r>
      <w:r w:rsidR="00D42952">
        <w:rPr>
          <w:b/>
          <w:sz w:val="24"/>
          <w:szCs w:val="24"/>
        </w:rPr>
        <w:t>SAVIVALDYBĖS BŪSTŲ</w:t>
      </w:r>
      <w:r w:rsidR="00F02771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  <w:r w:rsidR="005F6FB1">
        <w:rPr>
          <w:b/>
          <w:sz w:val="24"/>
          <w:szCs w:val="24"/>
        </w:rPr>
        <w:t xml:space="preserve"> 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54496F">
      <w:pPr>
        <w:rPr>
          <w:b/>
          <w:sz w:val="24"/>
          <w:szCs w:val="24"/>
        </w:rPr>
      </w:pPr>
    </w:p>
    <w:p w:rsidR="00063EE2" w:rsidRPr="00925D9A" w:rsidRDefault="00063EE2" w:rsidP="0054496F">
      <w:pPr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prašymus</w:t>
      </w:r>
      <w:r w:rsidR="00063EE2" w:rsidRPr="00925D9A">
        <w:rPr>
          <w:sz w:val="24"/>
          <w:szCs w:val="24"/>
        </w:rPr>
        <w:t xml:space="preserve"> dėl leidimo </w:t>
      </w:r>
      <w:r w:rsidR="000F330B">
        <w:rPr>
          <w:sz w:val="24"/>
          <w:szCs w:val="24"/>
        </w:rPr>
        <w:t>įsigyti nuomojamus</w:t>
      </w:r>
      <w:r w:rsidR="00FC412F">
        <w:rPr>
          <w:sz w:val="24"/>
          <w:szCs w:val="24"/>
        </w:rPr>
        <w:t>,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0F330B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0F330B">
        <w:rPr>
          <w:sz w:val="24"/>
          <w:szCs w:val="24"/>
        </w:rPr>
        <w:t>ūstus</w:t>
      </w:r>
      <w:r w:rsidR="00416B53">
        <w:rPr>
          <w:sz w:val="24"/>
          <w:szCs w:val="24"/>
        </w:rPr>
        <w:t>,</w:t>
      </w:r>
      <w:r w:rsidR="002A0B3A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5841CA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43682C">
      <w:pPr>
        <w:ind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F501F4" w:rsidRPr="000F11A1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nuomininkų</w:t>
      </w:r>
      <w:r w:rsidR="00416B53">
        <w:rPr>
          <w:sz w:val="24"/>
          <w:szCs w:val="24"/>
        </w:rPr>
        <w:t xml:space="preserve"> </w:t>
      </w:r>
      <w:r w:rsidR="000E32CC">
        <w:rPr>
          <w:sz w:val="24"/>
          <w:szCs w:val="24"/>
        </w:rPr>
        <w:t xml:space="preserve"> </w:t>
      </w:r>
      <w:r w:rsidR="002A7068">
        <w:rPr>
          <w:sz w:val="24"/>
          <w:szCs w:val="24"/>
        </w:rPr>
        <w:t>M</w:t>
      </w:r>
      <w:r w:rsidR="00C52A0E">
        <w:rPr>
          <w:sz w:val="24"/>
          <w:szCs w:val="24"/>
        </w:rPr>
        <w:t>. P.</w:t>
      </w:r>
      <w:r w:rsidR="000E32CC">
        <w:rPr>
          <w:sz w:val="24"/>
          <w:szCs w:val="24"/>
        </w:rPr>
        <w:t>,</w:t>
      </w:r>
      <w:r w:rsidR="00B75692">
        <w:rPr>
          <w:sz w:val="24"/>
          <w:szCs w:val="24"/>
        </w:rPr>
        <w:t xml:space="preserve"> </w:t>
      </w:r>
      <w:r w:rsidR="00C52A0E">
        <w:rPr>
          <w:sz w:val="24"/>
          <w:szCs w:val="24"/>
        </w:rPr>
        <w:t>D. D.</w:t>
      </w:r>
      <w:r w:rsidR="002A485E">
        <w:rPr>
          <w:sz w:val="24"/>
          <w:szCs w:val="24"/>
        </w:rPr>
        <w:t xml:space="preserve"> ir </w:t>
      </w:r>
      <w:r w:rsidR="002A7068">
        <w:rPr>
          <w:sz w:val="24"/>
          <w:szCs w:val="24"/>
        </w:rPr>
        <w:t>A</w:t>
      </w:r>
      <w:r w:rsidR="00C52A0E">
        <w:rPr>
          <w:sz w:val="24"/>
          <w:szCs w:val="24"/>
        </w:rPr>
        <w:t>. Š.</w:t>
      </w:r>
      <w:r w:rsidR="002A7068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prašymai</w:t>
      </w:r>
      <w:r w:rsidR="00236A5C" w:rsidRPr="000F11A1">
        <w:rPr>
          <w:sz w:val="24"/>
          <w:szCs w:val="24"/>
        </w:rPr>
        <w:t xml:space="preserve"> </w:t>
      </w:r>
      <w:r w:rsidR="00D13BB0" w:rsidRPr="000F11A1">
        <w:rPr>
          <w:sz w:val="24"/>
          <w:szCs w:val="24"/>
        </w:rPr>
        <w:t>pirkti</w:t>
      </w:r>
      <w:r w:rsidR="00236A5C" w:rsidRPr="000F11A1">
        <w:rPr>
          <w:sz w:val="24"/>
          <w:szCs w:val="24"/>
        </w:rPr>
        <w:t xml:space="preserve"> </w:t>
      </w:r>
      <w:r w:rsidR="007B4461">
        <w:rPr>
          <w:sz w:val="24"/>
          <w:szCs w:val="24"/>
        </w:rPr>
        <w:t>nuomojamu</w:t>
      </w:r>
      <w:r w:rsidR="00D42952" w:rsidRPr="000F11A1">
        <w:rPr>
          <w:sz w:val="24"/>
          <w:szCs w:val="24"/>
        </w:rPr>
        <w:t>s</w:t>
      </w:r>
      <w:r w:rsidR="00FC6D7E" w:rsidRPr="000F11A1">
        <w:rPr>
          <w:sz w:val="24"/>
          <w:szCs w:val="24"/>
        </w:rPr>
        <w:t>,</w:t>
      </w:r>
      <w:r w:rsidR="00B55F3C" w:rsidRPr="000F11A1">
        <w:rPr>
          <w:sz w:val="24"/>
          <w:szCs w:val="24"/>
        </w:rPr>
        <w:t xml:space="preserve"> </w:t>
      </w:r>
      <w:r w:rsidR="00236A5C" w:rsidRPr="000F11A1">
        <w:rPr>
          <w:sz w:val="24"/>
          <w:szCs w:val="24"/>
        </w:rPr>
        <w:t xml:space="preserve">savivaldybei </w:t>
      </w:r>
      <w:r w:rsidR="0063631D" w:rsidRPr="000F11A1">
        <w:rPr>
          <w:sz w:val="24"/>
          <w:szCs w:val="24"/>
        </w:rPr>
        <w:t>nuosavybės teise prikl</w:t>
      </w:r>
      <w:r w:rsidR="003E4C80">
        <w:rPr>
          <w:sz w:val="24"/>
          <w:szCs w:val="24"/>
        </w:rPr>
        <w:t>ausančius būstus.</w:t>
      </w:r>
    </w:p>
    <w:p w:rsidR="00D01DBE" w:rsidRDefault="00FF5151" w:rsidP="00D01DBE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01DBE">
        <w:rPr>
          <w:sz w:val="24"/>
          <w:szCs w:val="24"/>
        </w:rPr>
        <w:t>Savivaldybės</w:t>
      </w:r>
      <w:r w:rsidR="00C52A0E">
        <w:rPr>
          <w:sz w:val="24"/>
          <w:szCs w:val="24"/>
        </w:rPr>
        <w:t xml:space="preserve"> būsto nuomininkas M. P.</w:t>
      </w:r>
      <w:r w:rsidR="00D01DBE">
        <w:rPr>
          <w:sz w:val="24"/>
          <w:szCs w:val="24"/>
        </w:rPr>
        <w:t xml:space="preserve"> prašo ir sutinka rinkos verte pirkti Klaipėdos miesto savivaldybei nuosavybės teise priklausantį 13,50 kv. metro ploto su bendro naudojimo patalpomis (bendras plotas – 19,99</w:t>
      </w:r>
      <w:r w:rsidR="00D01DBE" w:rsidRPr="00D01DBE">
        <w:rPr>
          <w:sz w:val="24"/>
          <w:szCs w:val="24"/>
        </w:rPr>
        <w:t xml:space="preserve"> </w:t>
      </w:r>
      <w:r w:rsidR="00D01DBE">
        <w:rPr>
          <w:sz w:val="24"/>
          <w:szCs w:val="24"/>
        </w:rPr>
        <w:t>kv. metro) palaisvintą būstą bendrabutyje</w:t>
      </w:r>
      <w:r w:rsidR="00C52A0E">
        <w:rPr>
          <w:sz w:val="24"/>
          <w:szCs w:val="24"/>
        </w:rPr>
        <w:t xml:space="preserve"> (</w:t>
      </w:r>
      <w:r w:rsidR="00C52A0E" w:rsidRPr="00C52A0E">
        <w:rPr>
          <w:i/>
          <w:sz w:val="24"/>
          <w:szCs w:val="24"/>
        </w:rPr>
        <w:t>duomenys neskelbtini</w:t>
      </w:r>
      <w:r w:rsidR="00C52A0E">
        <w:rPr>
          <w:sz w:val="24"/>
          <w:szCs w:val="24"/>
        </w:rPr>
        <w:t>)</w:t>
      </w:r>
      <w:r w:rsidR="00D01DBE">
        <w:rPr>
          <w:sz w:val="24"/>
          <w:szCs w:val="24"/>
        </w:rPr>
        <w:t>, Klaipėdoje, esantį greta M. P</w:t>
      </w:r>
      <w:r w:rsidR="00181A43">
        <w:rPr>
          <w:sz w:val="24"/>
          <w:szCs w:val="24"/>
        </w:rPr>
        <w:t>.</w:t>
      </w:r>
      <w:r w:rsidR="00D01DBE">
        <w:rPr>
          <w:sz w:val="24"/>
          <w:szCs w:val="24"/>
        </w:rPr>
        <w:t xml:space="preserve"> nuosavybės teise priklausančio būsto. Klaipėdos miesto savivaldybės administracijos direktoriaus 2017 m. lapkričio 29</w:t>
      </w:r>
      <w:r w:rsidR="00872A3E">
        <w:rPr>
          <w:sz w:val="24"/>
          <w:szCs w:val="24"/>
        </w:rPr>
        <w:t xml:space="preserve"> d. įsakymu Nr. AD2-1083</w:t>
      </w:r>
      <w:r w:rsidR="00D01DBE">
        <w:rPr>
          <w:sz w:val="24"/>
          <w:szCs w:val="24"/>
        </w:rPr>
        <w:t>, nurodytas būstas išnuomotas terminuotam laikotarpiui (būsto pirkimo procedūrų vykdymui). Turto vertintojai UAB „RESTO Group“, nustatė būsto</w:t>
      </w:r>
      <w:r w:rsidR="00181A43">
        <w:rPr>
          <w:sz w:val="24"/>
          <w:szCs w:val="24"/>
        </w:rPr>
        <w:t xml:space="preserve"> (</w:t>
      </w:r>
      <w:r w:rsidR="00181A43" w:rsidRPr="00C52A0E">
        <w:rPr>
          <w:i/>
          <w:sz w:val="24"/>
          <w:szCs w:val="24"/>
        </w:rPr>
        <w:t>duomenys neskelbtini</w:t>
      </w:r>
      <w:r w:rsidR="00181A43">
        <w:rPr>
          <w:sz w:val="24"/>
          <w:szCs w:val="24"/>
        </w:rPr>
        <w:t>)</w:t>
      </w:r>
      <w:r w:rsidR="00D01DBE">
        <w:rPr>
          <w:sz w:val="24"/>
          <w:szCs w:val="24"/>
        </w:rPr>
        <w:t>,</w:t>
      </w:r>
      <w:r w:rsidR="00872A3E">
        <w:rPr>
          <w:sz w:val="24"/>
          <w:szCs w:val="24"/>
        </w:rPr>
        <w:t xml:space="preserve"> Klaipėdoje, rinkos vertę – 11 5</w:t>
      </w:r>
      <w:r w:rsidR="00D01DBE">
        <w:rPr>
          <w:sz w:val="24"/>
          <w:szCs w:val="24"/>
        </w:rPr>
        <w:t>78,00 Eur (iš jų 78,00 Eur už būsto vertės nustatymą), kuri atitinka būsto pardavimo kainą.</w:t>
      </w:r>
    </w:p>
    <w:p w:rsidR="009B6BB2" w:rsidRDefault="009B6BB2" w:rsidP="00CE120D">
      <w:pPr>
        <w:ind w:firstLine="283"/>
        <w:jc w:val="both"/>
        <w:rPr>
          <w:sz w:val="24"/>
          <w:szCs w:val="24"/>
        </w:rPr>
      </w:pPr>
      <w:r w:rsidRPr="009B6BB2">
        <w:rPr>
          <w:sz w:val="24"/>
          <w:szCs w:val="24"/>
        </w:rPr>
        <w:t xml:space="preserve">    </w:t>
      </w:r>
      <w:r w:rsidR="00A3615F">
        <w:rPr>
          <w:sz w:val="24"/>
          <w:szCs w:val="24"/>
        </w:rPr>
        <w:t>Savivaldybės būsto nuomininkė D. D</w:t>
      </w:r>
      <w:r w:rsidR="00181A43">
        <w:rPr>
          <w:sz w:val="24"/>
          <w:szCs w:val="24"/>
        </w:rPr>
        <w:t>.</w:t>
      </w:r>
      <w:r w:rsidR="00A3615F">
        <w:rPr>
          <w:sz w:val="24"/>
          <w:szCs w:val="24"/>
        </w:rPr>
        <w:t xml:space="preserve"> prašo ir sutinka rinkos verte pirkti Klaipėdos miesto savivaldybei nuosavybės teise priklausantį </w:t>
      </w:r>
      <w:r w:rsidR="00A3615F" w:rsidRPr="00A3615F">
        <w:rPr>
          <w:sz w:val="24"/>
          <w:szCs w:val="24"/>
        </w:rPr>
        <w:t>28,86</w:t>
      </w:r>
      <w:r w:rsidR="00A3615F">
        <w:rPr>
          <w:sz w:val="24"/>
          <w:szCs w:val="24"/>
        </w:rPr>
        <w:t xml:space="preserve"> kv. metro ploto su bendro naudojimo patalpomis (bendras plotas – 32,89</w:t>
      </w:r>
      <w:r w:rsidR="00A3615F" w:rsidRPr="00D01DBE">
        <w:rPr>
          <w:sz w:val="24"/>
          <w:szCs w:val="24"/>
        </w:rPr>
        <w:t xml:space="preserve"> </w:t>
      </w:r>
      <w:r w:rsidR="00A3615F">
        <w:rPr>
          <w:sz w:val="24"/>
          <w:szCs w:val="24"/>
        </w:rPr>
        <w:t>kv. metro) palaisvintą būstą bendrabutyje</w:t>
      </w:r>
      <w:r w:rsidR="00181A43">
        <w:rPr>
          <w:sz w:val="24"/>
          <w:szCs w:val="24"/>
        </w:rPr>
        <w:t xml:space="preserve"> (</w:t>
      </w:r>
      <w:r w:rsidR="00181A43" w:rsidRPr="00C52A0E">
        <w:rPr>
          <w:i/>
          <w:sz w:val="24"/>
          <w:szCs w:val="24"/>
        </w:rPr>
        <w:t>duomenys neskelbtini</w:t>
      </w:r>
      <w:r w:rsidR="00181A43">
        <w:rPr>
          <w:sz w:val="24"/>
          <w:szCs w:val="24"/>
        </w:rPr>
        <w:t>)</w:t>
      </w:r>
      <w:r w:rsidR="00A3615F">
        <w:rPr>
          <w:sz w:val="24"/>
          <w:szCs w:val="24"/>
        </w:rPr>
        <w:t xml:space="preserve">, Klaipėdoje, esantį greta </w:t>
      </w:r>
      <w:r w:rsidR="006F7CB9">
        <w:rPr>
          <w:sz w:val="24"/>
          <w:szCs w:val="24"/>
        </w:rPr>
        <w:t>D. D</w:t>
      </w:r>
      <w:r w:rsidR="00181A43">
        <w:rPr>
          <w:sz w:val="24"/>
          <w:szCs w:val="24"/>
        </w:rPr>
        <w:t>.</w:t>
      </w:r>
      <w:r w:rsidR="006F7CB9">
        <w:rPr>
          <w:sz w:val="24"/>
          <w:szCs w:val="24"/>
        </w:rPr>
        <w:t xml:space="preserve"> </w:t>
      </w:r>
      <w:r w:rsidR="00A3615F">
        <w:rPr>
          <w:sz w:val="24"/>
          <w:szCs w:val="24"/>
        </w:rPr>
        <w:t>nuosavybės teise priklausančio būsto. Klaipėdos miesto savivaldybės administraci</w:t>
      </w:r>
      <w:r w:rsidR="006F7CB9">
        <w:rPr>
          <w:sz w:val="24"/>
          <w:szCs w:val="24"/>
        </w:rPr>
        <w:t>jos direktoriaus 2018 m. balandžio</w:t>
      </w:r>
      <w:r w:rsidR="00A3615F">
        <w:rPr>
          <w:sz w:val="24"/>
          <w:szCs w:val="24"/>
        </w:rPr>
        <w:t xml:space="preserve"> 2</w:t>
      </w:r>
      <w:r w:rsidR="006F7CB9">
        <w:rPr>
          <w:sz w:val="24"/>
          <w:szCs w:val="24"/>
        </w:rPr>
        <w:t>5 d. įsakymu Nr. AD2-365</w:t>
      </w:r>
      <w:r w:rsidR="00A3615F">
        <w:rPr>
          <w:sz w:val="24"/>
          <w:szCs w:val="24"/>
        </w:rPr>
        <w:t>, nurodytas būstas išnuomotas terminuotam laikotarpiui (būsto pirkimo procedūrų vykdymui). Turto vertintojai UAB „RESTO Group“, nustatė būsto</w:t>
      </w:r>
      <w:r w:rsidR="00A3615F" w:rsidRPr="00872A3E">
        <w:rPr>
          <w:sz w:val="24"/>
          <w:szCs w:val="24"/>
        </w:rPr>
        <w:t xml:space="preserve"> </w:t>
      </w:r>
      <w:r w:rsidR="00181A43">
        <w:rPr>
          <w:sz w:val="24"/>
          <w:szCs w:val="24"/>
        </w:rPr>
        <w:t>(</w:t>
      </w:r>
      <w:r w:rsidR="00181A43" w:rsidRPr="00C52A0E">
        <w:rPr>
          <w:i/>
          <w:sz w:val="24"/>
          <w:szCs w:val="24"/>
        </w:rPr>
        <w:t>duomenys neskelbtini</w:t>
      </w:r>
      <w:r w:rsidR="00181A43">
        <w:rPr>
          <w:sz w:val="24"/>
          <w:szCs w:val="24"/>
        </w:rPr>
        <w:t>)</w:t>
      </w:r>
      <w:r w:rsidR="00A3615F">
        <w:rPr>
          <w:sz w:val="24"/>
          <w:szCs w:val="24"/>
        </w:rPr>
        <w:t>,</w:t>
      </w:r>
      <w:r w:rsidR="006F7CB9">
        <w:rPr>
          <w:sz w:val="24"/>
          <w:szCs w:val="24"/>
        </w:rPr>
        <w:t xml:space="preserve"> Klaipėdoje, rinkos vertę – 22 4</w:t>
      </w:r>
      <w:r w:rsidR="00A3615F">
        <w:rPr>
          <w:sz w:val="24"/>
          <w:szCs w:val="24"/>
        </w:rPr>
        <w:t>78,00 Eur (iš jų 78,00 Eur už būsto vertės nustatymą), kuri atitinka būsto pardavimo kainą.</w:t>
      </w:r>
      <w:r w:rsidR="00F0151C" w:rsidRPr="00F0151C">
        <w:rPr>
          <w:sz w:val="24"/>
          <w:szCs w:val="24"/>
        </w:rPr>
        <w:t xml:space="preserve"> </w:t>
      </w:r>
      <w:r w:rsidR="00F0151C">
        <w:rPr>
          <w:sz w:val="24"/>
          <w:szCs w:val="24"/>
        </w:rPr>
        <w:t xml:space="preserve">Nuomininko būsto pirkimo skolinio įsipareigojimo įvykdymą užtikrina kredito įstaiga „Swedbank“, AB bankas (juridinio asmens kodas 112029651). </w:t>
      </w:r>
      <w:r w:rsidR="00D14053">
        <w:rPr>
          <w:sz w:val="24"/>
          <w:szCs w:val="24"/>
        </w:rPr>
        <w:t>Kredito įstaigos „Swedbank“ AB,</w:t>
      </w:r>
      <w:r>
        <w:rPr>
          <w:sz w:val="24"/>
          <w:szCs w:val="24"/>
        </w:rPr>
        <w:t xml:space="preserve"> 2018-11-13</w:t>
      </w:r>
      <w:r w:rsidR="00F0151C">
        <w:rPr>
          <w:sz w:val="24"/>
          <w:szCs w:val="24"/>
        </w:rPr>
        <w:t xml:space="preserve"> </w:t>
      </w:r>
      <w:r w:rsidR="00D14053">
        <w:rPr>
          <w:sz w:val="24"/>
          <w:szCs w:val="24"/>
        </w:rPr>
        <w:t xml:space="preserve">raštas </w:t>
      </w:r>
      <w:r w:rsidR="00F0151C">
        <w:rPr>
          <w:sz w:val="24"/>
          <w:szCs w:val="24"/>
        </w:rPr>
        <w:t>Nr.</w:t>
      </w:r>
      <w:r w:rsidR="00D14053">
        <w:rPr>
          <w:sz w:val="24"/>
          <w:szCs w:val="24"/>
        </w:rPr>
        <w:t xml:space="preserve"> VL-SR/18-1957 </w:t>
      </w:r>
      <w:r w:rsidR="00D14053" w:rsidRPr="00A241BE">
        <w:rPr>
          <w:sz w:val="24"/>
          <w:szCs w:val="24"/>
        </w:rPr>
        <w:t>„Dėl kredito suteikimo</w:t>
      </w:r>
      <w:r w:rsidR="00D14053">
        <w:t>“.</w:t>
      </w:r>
    </w:p>
    <w:p w:rsidR="00CE120D" w:rsidRPr="00CE120D" w:rsidRDefault="00CE120D" w:rsidP="00CE120D">
      <w:pPr>
        <w:ind w:firstLine="283"/>
        <w:jc w:val="both"/>
        <w:rPr>
          <w:sz w:val="24"/>
          <w:szCs w:val="24"/>
        </w:rPr>
      </w:pPr>
      <w:r w:rsidRPr="00CE120D">
        <w:rPr>
          <w:sz w:val="24"/>
          <w:szCs w:val="24"/>
        </w:rPr>
        <w:t xml:space="preserve">    </w:t>
      </w:r>
      <w:r w:rsidRPr="00CE120D">
        <w:rPr>
          <w:szCs w:val="24"/>
        </w:rPr>
        <w:t xml:space="preserve"> </w:t>
      </w:r>
      <w:r w:rsidRPr="00CE120D">
        <w:rPr>
          <w:sz w:val="24"/>
          <w:szCs w:val="24"/>
        </w:rPr>
        <w:t>Savivaldybės nuomininko A. Š</w:t>
      </w:r>
      <w:r w:rsidR="00181A43">
        <w:rPr>
          <w:sz w:val="24"/>
          <w:szCs w:val="24"/>
        </w:rPr>
        <w:t xml:space="preserve">. </w:t>
      </w:r>
      <w:r w:rsidRPr="00CE120D">
        <w:rPr>
          <w:sz w:val="24"/>
          <w:szCs w:val="24"/>
        </w:rPr>
        <w:t>šeima</w:t>
      </w:r>
      <w:r w:rsidR="00181A43">
        <w:rPr>
          <w:sz w:val="24"/>
          <w:szCs w:val="24"/>
        </w:rPr>
        <w:t>i, 76,53 kv. metrų ploto būstas (</w:t>
      </w:r>
      <w:r w:rsidR="00181A43" w:rsidRPr="00C52A0E">
        <w:rPr>
          <w:i/>
          <w:sz w:val="24"/>
          <w:szCs w:val="24"/>
        </w:rPr>
        <w:t>duomenys neskelbtini</w:t>
      </w:r>
      <w:r w:rsidR="00181A43">
        <w:rPr>
          <w:sz w:val="24"/>
          <w:szCs w:val="24"/>
        </w:rPr>
        <w:t>)</w:t>
      </w:r>
      <w:r w:rsidRPr="00CE120D">
        <w:rPr>
          <w:sz w:val="24"/>
          <w:szCs w:val="24"/>
        </w:rPr>
        <w:t>, Klaipėdoje, Vyriausybės nustatyta tvarka nuomos pagrindais suteiktas kaip grįžusiems į Lietuvos Respubliką reabilituotiems politiniams kaliniams, tremtiniams ir jų vaikams. Nuomininkas turi teisę būstą įsigyti vadovaujantis Lietuvos Respublikos paramos būstui įsigyti ar išsinuomoti įstatymo 24 straipsnio 1 dalies 5 punktu, t. y. kai būstai parduodami laikantis nuostatos, kad jų pardavimo kaina nebus didesnė negu kaina, kuri LR Butų privatizavimo įstatyme nustatyta tvarka galėjo būti apskaičiuota iki 1998 m. liepos 1 d. ir patikslinta atsižvelgiant į infliaciją. Turto vertintojai UAB „Krivita“, vadovaudamiesi Turto ir verslo vertinimo metodika, patvirtinta vadovaujantis LR Turto ir verslo vertinimo pagrindų įstatymu, atliko retrospektyvinį turto (būsto) vertinimą. Apskaičiuota būsto</w:t>
      </w:r>
      <w:r w:rsidR="00181A43">
        <w:rPr>
          <w:sz w:val="24"/>
          <w:szCs w:val="24"/>
        </w:rPr>
        <w:t xml:space="preserve"> (</w:t>
      </w:r>
      <w:r w:rsidR="00181A43" w:rsidRPr="00C52A0E">
        <w:rPr>
          <w:i/>
          <w:sz w:val="24"/>
          <w:szCs w:val="24"/>
        </w:rPr>
        <w:t>duomenys neskelbtini</w:t>
      </w:r>
      <w:r w:rsidR="00181A43">
        <w:rPr>
          <w:sz w:val="24"/>
          <w:szCs w:val="24"/>
        </w:rPr>
        <w:t>)</w:t>
      </w:r>
      <w:r w:rsidRPr="00CE120D">
        <w:rPr>
          <w:sz w:val="24"/>
          <w:szCs w:val="24"/>
        </w:rPr>
        <w:t>, Klaipėdoje, pardavimo kaina – 3292,35 Eur (iš jų 242,00 Eur už būsto vertės nustatymą).</w:t>
      </w:r>
    </w:p>
    <w:p w:rsidR="00CE120D" w:rsidRPr="009B6BB2" w:rsidRDefault="00CE120D" w:rsidP="00CE120D">
      <w:pPr>
        <w:ind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Pirkėjai</w:t>
      </w:r>
      <w:r w:rsidRPr="009B6BB2">
        <w:rPr>
          <w:sz w:val="24"/>
          <w:szCs w:val="24"/>
        </w:rPr>
        <w:t xml:space="preserve"> </w:t>
      </w:r>
      <w:r>
        <w:rPr>
          <w:sz w:val="24"/>
          <w:szCs w:val="24"/>
        </w:rPr>
        <w:t>M. P</w:t>
      </w:r>
      <w:r w:rsidR="00F14CE6">
        <w:rPr>
          <w:sz w:val="24"/>
          <w:szCs w:val="24"/>
        </w:rPr>
        <w:t>.</w:t>
      </w:r>
      <w:r>
        <w:rPr>
          <w:sz w:val="24"/>
          <w:szCs w:val="24"/>
        </w:rPr>
        <w:t xml:space="preserve"> ir</w:t>
      </w:r>
      <w:r w:rsidRPr="00CE120D">
        <w:rPr>
          <w:sz w:val="24"/>
          <w:szCs w:val="24"/>
        </w:rPr>
        <w:t xml:space="preserve"> </w:t>
      </w:r>
      <w:r w:rsidR="00F14CE6">
        <w:rPr>
          <w:sz w:val="24"/>
          <w:szCs w:val="24"/>
        </w:rPr>
        <w:t>A. Š.</w:t>
      </w:r>
      <w:r>
        <w:rPr>
          <w:sz w:val="24"/>
          <w:szCs w:val="24"/>
        </w:rPr>
        <w:t xml:space="preserve"> už perkamus būstus</w:t>
      </w:r>
      <w:r w:rsidRPr="009B6BB2">
        <w:rPr>
          <w:sz w:val="24"/>
          <w:szCs w:val="24"/>
        </w:rPr>
        <w:t xml:space="preserve"> atsiskaitys, sumokant nustatytą kainą po sprendimo priėmimo arba per 3 mėn. po pirkimo-pardavimo sutarties pasirašymo.          </w:t>
      </w:r>
    </w:p>
    <w:p w:rsidR="00F064BD" w:rsidRPr="009B6BB2" w:rsidRDefault="00CE120D" w:rsidP="009B6B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B6BB2">
        <w:rPr>
          <w:sz w:val="24"/>
          <w:szCs w:val="24"/>
        </w:rPr>
        <w:t xml:space="preserve"> </w:t>
      </w:r>
      <w:r w:rsidR="00F064BD">
        <w:rPr>
          <w:sz w:val="24"/>
          <w:szCs w:val="24"/>
        </w:rPr>
        <w:t>Savivaldybės taryba savo s</w:t>
      </w:r>
      <w:r w:rsidR="003522FB">
        <w:rPr>
          <w:sz w:val="24"/>
          <w:szCs w:val="24"/>
        </w:rPr>
        <w:t>prendimu turi užtikrinti</w:t>
      </w:r>
      <w:r w:rsidR="00E964BB">
        <w:rPr>
          <w:sz w:val="24"/>
          <w:szCs w:val="24"/>
        </w:rPr>
        <w:t xml:space="preserve"> leidimą</w:t>
      </w:r>
      <w:r w:rsidR="0010392B">
        <w:rPr>
          <w:sz w:val="24"/>
          <w:szCs w:val="24"/>
        </w:rPr>
        <w:t xml:space="preserve"> pirkėjai</w:t>
      </w:r>
      <w:r w:rsidR="00E4461D">
        <w:rPr>
          <w:sz w:val="24"/>
          <w:szCs w:val="24"/>
        </w:rPr>
        <w:t xml:space="preserve"> </w:t>
      </w:r>
      <w:r w:rsidR="000E6B4B">
        <w:rPr>
          <w:sz w:val="24"/>
          <w:szCs w:val="24"/>
        </w:rPr>
        <w:t>D. D.</w:t>
      </w:r>
      <w:r w:rsidR="003522FB">
        <w:rPr>
          <w:sz w:val="24"/>
          <w:szCs w:val="24"/>
        </w:rPr>
        <w:t xml:space="preserve"> </w:t>
      </w:r>
      <w:r w:rsidR="00F064BD">
        <w:rPr>
          <w:sz w:val="24"/>
          <w:szCs w:val="24"/>
        </w:rPr>
        <w:t>įkeisti perkamą būstą</w:t>
      </w:r>
      <w:r w:rsidR="00F14CE6">
        <w:rPr>
          <w:sz w:val="24"/>
          <w:szCs w:val="24"/>
        </w:rPr>
        <w:t xml:space="preserve"> (</w:t>
      </w:r>
      <w:r w:rsidR="00F14CE6" w:rsidRPr="00C52A0E">
        <w:rPr>
          <w:i/>
          <w:sz w:val="24"/>
          <w:szCs w:val="24"/>
        </w:rPr>
        <w:t>duomenys neskelbtini</w:t>
      </w:r>
      <w:r w:rsidR="00F14CE6">
        <w:rPr>
          <w:sz w:val="24"/>
          <w:szCs w:val="24"/>
        </w:rPr>
        <w:t>)</w:t>
      </w:r>
      <w:r w:rsidR="00F064BD">
        <w:rPr>
          <w:sz w:val="24"/>
          <w:szCs w:val="24"/>
        </w:rPr>
        <w:t>, Klaipėdoje, kredito įstaigai „Swedbank“, AB</w:t>
      </w:r>
      <w:r w:rsidR="00E1496D">
        <w:rPr>
          <w:sz w:val="24"/>
          <w:szCs w:val="24"/>
        </w:rPr>
        <w:t xml:space="preserve"> bankui</w:t>
      </w:r>
      <w:r w:rsidR="00F064BD">
        <w:rPr>
          <w:sz w:val="24"/>
          <w:szCs w:val="24"/>
        </w:rPr>
        <w:t xml:space="preserve">, </w:t>
      </w:r>
      <w:r w:rsidR="00E964BB">
        <w:rPr>
          <w:sz w:val="24"/>
          <w:szCs w:val="24"/>
        </w:rPr>
        <w:t>numatant, kad nurodyto būsto</w:t>
      </w:r>
      <w:r w:rsidR="00F064BD">
        <w:rPr>
          <w:sz w:val="24"/>
          <w:szCs w:val="24"/>
        </w:rPr>
        <w:t xml:space="preserve"> hipoteka įsigalios, kai su savivaldybės administracija bus vis</w:t>
      </w:r>
      <w:r w:rsidR="003E53DE">
        <w:rPr>
          <w:sz w:val="24"/>
          <w:szCs w:val="24"/>
        </w:rPr>
        <w:t xml:space="preserve">iškai atsiskaityta </w:t>
      </w:r>
      <w:r w:rsidR="00962C45">
        <w:rPr>
          <w:sz w:val="24"/>
          <w:szCs w:val="24"/>
        </w:rPr>
        <w:t>už parduodamą būstą, sumokėta būsto</w:t>
      </w:r>
      <w:r w:rsidR="003139CC">
        <w:rPr>
          <w:sz w:val="24"/>
          <w:szCs w:val="24"/>
        </w:rPr>
        <w:t xml:space="preserve"> kaina</w:t>
      </w:r>
      <w:r w:rsidR="00F064BD">
        <w:rPr>
          <w:sz w:val="24"/>
          <w:szCs w:val="24"/>
        </w:rPr>
        <w:t>, netesybos ir įvykdytos kitos prievolės.</w:t>
      </w:r>
    </w:p>
    <w:p w:rsidR="00E4461D" w:rsidRDefault="00AB3845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E164A">
        <w:rPr>
          <w:sz w:val="24"/>
          <w:szCs w:val="24"/>
        </w:rPr>
        <w:t xml:space="preserve"> </w:t>
      </w:r>
      <w:r w:rsidR="00644128" w:rsidRPr="005310ED">
        <w:rPr>
          <w:sz w:val="24"/>
          <w:szCs w:val="24"/>
        </w:rPr>
        <w:t xml:space="preserve">Vadovaujantis Lietuvos Respublikos </w:t>
      </w:r>
      <w:r w:rsidR="00B92EE2" w:rsidRPr="005310ED">
        <w:rPr>
          <w:sz w:val="24"/>
          <w:szCs w:val="24"/>
        </w:rPr>
        <w:t xml:space="preserve">paramos būstui įsigyti ar išsinuomoti įstatymo </w:t>
      </w:r>
      <w:r w:rsidR="00644128" w:rsidRPr="005310ED">
        <w:rPr>
          <w:sz w:val="24"/>
          <w:szCs w:val="24"/>
        </w:rPr>
        <w:t>2</w:t>
      </w:r>
      <w:r w:rsidR="00B92EE2" w:rsidRPr="005310ED">
        <w:rPr>
          <w:sz w:val="24"/>
          <w:szCs w:val="24"/>
        </w:rPr>
        <w:t xml:space="preserve">4 straipsnio </w:t>
      </w:r>
      <w:r w:rsidR="00E4461D">
        <w:rPr>
          <w:sz w:val="24"/>
          <w:szCs w:val="24"/>
        </w:rPr>
        <w:t xml:space="preserve">1 dalies 5 punktu, </w:t>
      </w:r>
      <w:r w:rsidR="00DF2CA8" w:rsidRPr="005310ED">
        <w:rPr>
          <w:sz w:val="24"/>
          <w:szCs w:val="24"/>
        </w:rPr>
        <w:t>2</w:t>
      </w:r>
      <w:r w:rsidR="00644128" w:rsidRPr="005310ED">
        <w:rPr>
          <w:sz w:val="24"/>
          <w:szCs w:val="24"/>
        </w:rPr>
        <w:t xml:space="preserve"> d</w:t>
      </w:r>
      <w:r w:rsidR="00EB673A" w:rsidRPr="005310ED">
        <w:rPr>
          <w:sz w:val="24"/>
          <w:szCs w:val="24"/>
        </w:rPr>
        <w:t>alies</w:t>
      </w:r>
      <w:r w:rsidR="000308F2" w:rsidRPr="005310ED">
        <w:rPr>
          <w:sz w:val="24"/>
          <w:szCs w:val="24"/>
        </w:rPr>
        <w:t xml:space="preserve"> </w:t>
      </w:r>
      <w:r w:rsidR="00B91914">
        <w:rPr>
          <w:sz w:val="24"/>
          <w:szCs w:val="24"/>
        </w:rPr>
        <w:t>1</w:t>
      </w:r>
      <w:r w:rsidR="00A041F8">
        <w:rPr>
          <w:sz w:val="24"/>
          <w:szCs w:val="24"/>
        </w:rPr>
        <w:t xml:space="preserve"> punktu</w:t>
      </w:r>
      <w:r w:rsidR="00B95962">
        <w:rPr>
          <w:sz w:val="24"/>
          <w:szCs w:val="24"/>
        </w:rPr>
        <w:t>, 26 straipsniu</w:t>
      </w:r>
      <w:r w:rsidR="001D6EB0">
        <w:rPr>
          <w:sz w:val="24"/>
          <w:szCs w:val="24"/>
        </w:rPr>
        <w:t xml:space="preserve">, </w:t>
      </w:r>
      <w:r w:rsidR="00420D15" w:rsidRPr="005310ED">
        <w:rPr>
          <w:sz w:val="24"/>
          <w:szCs w:val="24"/>
        </w:rPr>
        <w:t xml:space="preserve">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 w:rsidRPr="005310ED">
        <w:rPr>
          <w:sz w:val="24"/>
          <w:szCs w:val="24"/>
        </w:rPr>
        <w:t>tvarkos aprašo patvirtinimo“</w:t>
      </w:r>
      <w:r w:rsidR="00241351">
        <w:rPr>
          <w:sz w:val="24"/>
          <w:szCs w:val="24"/>
        </w:rPr>
        <w:t xml:space="preserve"> </w:t>
      </w:r>
      <w:r w:rsidR="00AE419A" w:rsidRPr="005310ED">
        <w:rPr>
          <w:sz w:val="24"/>
          <w:szCs w:val="24"/>
        </w:rPr>
        <w:t xml:space="preserve">ir </w:t>
      </w:r>
    </w:p>
    <w:p w:rsidR="00D3294D" w:rsidRDefault="00D3294D" w:rsidP="006F58EF">
      <w:pPr>
        <w:jc w:val="both"/>
        <w:rPr>
          <w:sz w:val="24"/>
          <w:szCs w:val="24"/>
        </w:rPr>
      </w:pPr>
    </w:p>
    <w:p w:rsidR="00D3294D" w:rsidRDefault="00D3294D" w:rsidP="006F58EF">
      <w:pPr>
        <w:jc w:val="both"/>
        <w:rPr>
          <w:sz w:val="24"/>
          <w:szCs w:val="24"/>
        </w:rPr>
      </w:pPr>
    </w:p>
    <w:p w:rsidR="0080378C" w:rsidRDefault="0080378C" w:rsidP="00D3294D">
      <w:pPr>
        <w:jc w:val="center"/>
        <w:rPr>
          <w:sz w:val="24"/>
          <w:szCs w:val="24"/>
        </w:rPr>
      </w:pPr>
    </w:p>
    <w:p w:rsidR="00D3294D" w:rsidRDefault="00D3294D" w:rsidP="00D3294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D3294D" w:rsidRDefault="00D3294D" w:rsidP="00D3294D">
      <w:pPr>
        <w:jc w:val="center"/>
        <w:rPr>
          <w:sz w:val="24"/>
          <w:szCs w:val="24"/>
        </w:rPr>
      </w:pPr>
    </w:p>
    <w:p w:rsidR="005C3DE8" w:rsidRDefault="00644128" w:rsidP="006F58EF">
      <w:pPr>
        <w:jc w:val="both"/>
        <w:rPr>
          <w:b/>
          <w:sz w:val="24"/>
          <w:szCs w:val="24"/>
        </w:rPr>
      </w:pPr>
      <w:r w:rsidRPr="005310ED">
        <w:rPr>
          <w:sz w:val="24"/>
          <w:szCs w:val="24"/>
        </w:rPr>
        <w:t xml:space="preserve">Klaipėdos miesto savivaldybės administracijos direktoriaus </w:t>
      </w:r>
      <w:r w:rsidR="00B91914">
        <w:rPr>
          <w:sz w:val="24"/>
          <w:szCs w:val="24"/>
        </w:rPr>
        <w:t>2018</w:t>
      </w:r>
      <w:r w:rsidR="00295F6D" w:rsidRPr="005310ED">
        <w:rPr>
          <w:sz w:val="24"/>
          <w:szCs w:val="24"/>
        </w:rPr>
        <w:t xml:space="preserve"> m.</w:t>
      </w:r>
      <w:r w:rsidR="005310ED">
        <w:rPr>
          <w:sz w:val="24"/>
          <w:szCs w:val="24"/>
        </w:rPr>
        <w:t xml:space="preserve"> </w:t>
      </w:r>
      <w:r w:rsidR="001D6EB0">
        <w:rPr>
          <w:sz w:val="24"/>
          <w:szCs w:val="24"/>
        </w:rPr>
        <w:t>lapkričio</w:t>
      </w:r>
      <w:r w:rsidR="00AB3845">
        <w:rPr>
          <w:sz w:val="24"/>
          <w:szCs w:val="24"/>
        </w:rPr>
        <w:t xml:space="preserve"> 14</w:t>
      </w:r>
      <w:r w:rsidR="001D6EB0">
        <w:rPr>
          <w:sz w:val="24"/>
          <w:szCs w:val="24"/>
        </w:rPr>
        <w:t xml:space="preserve"> </w:t>
      </w:r>
      <w:r w:rsidR="005310ED">
        <w:rPr>
          <w:sz w:val="24"/>
          <w:szCs w:val="24"/>
        </w:rPr>
        <w:t xml:space="preserve">d. įsakymu </w:t>
      </w:r>
      <w:r w:rsidR="00374D14" w:rsidRPr="005310ED">
        <w:rPr>
          <w:sz w:val="24"/>
          <w:szCs w:val="24"/>
        </w:rPr>
        <w:t>Nr.</w:t>
      </w:r>
      <w:r w:rsidR="00C5260F">
        <w:rPr>
          <w:szCs w:val="24"/>
        </w:rPr>
        <w:t xml:space="preserve"> </w:t>
      </w:r>
      <w:r w:rsidR="005310ED">
        <w:rPr>
          <w:sz w:val="24"/>
          <w:szCs w:val="24"/>
        </w:rPr>
        <w:t>AD2-</w:t>
      </w:r>
      <w:r w:rsidR="00D01116">
        <w:rPr>
          <w:sz w:val="24"/>
          <w:szCs w:val="24"/>
        </w:rPr>
        <w:t>1019</w:t>
      </w:r>
      <w:r w:rsidR="00D3294D">
        <w:rPr>
          <w:sz w:val="24"/>
          <w:szCs w:val="24"/>
        </w:rPr>
        <w:t xml:space="preserve"> „Dėl parduodamo</w:t>
      </w:r>
      <w:r w:rsidR="004060D8" w:rsidRPr="005310ED">
        <w:rPr>
          <w:sz w:val="24"/>
          <w:szCs w:val="24"/>
        </w:rPr>
        <w:t xml:space="preserve"> </w:t>
      </w:r>
      <w:r w:rsidR="00D3294D">
        <w:rPr>
          <w:sz w:val="24"/>
          <w:szCs w:val="24"/>
        </w:rPr>
        <w:t>savivaldybės būsto</w:t>
      </w:r>
      <w:r w:rsidR="000806F4" w:rsidRPr="005310ED">
        <w:rPr>
          <w:sz w:val="24"/>
          <w:szCs w:val="24"/>
        </w:rPr>
        <w:t xml:space="preserve"> </w:t>
      </w:r>
      <w:r w:rsidR="0070479F" w:rsidRPr="005310ED">
        <w:rPr>
          <w:sz w:val="24"/>
          <w:szCs w:val="24"/>
        </w:rPr>
        <w:t xml:space="preserve">įkainojimo </w:t>
      </w:r>
      <w:r w:rsidR="00D3294D">
        <w:rPr>
          <w:sz w:val="24"/>
          <w:szCs w:val="24"/>
        </w:rPr>
        <w:t>akto</w:t>
      </w:r>
      <w:r w:rsidR="00B632B4" w:rsidRPr="005310ED">
        <w:rPr>
          <w:sz w:val="24"/>
          <w:szCs w:val="24"/>
        </w:rPr>
        <w:t xml:space="preserve"> patvirtinimo“</w:t>
      </w:r>
      <w:r w:rsidR="00D3294D">
        <w:rPr>
          <w:sz w:val="24"/>
          <w:szCs w:val="24"/>
        </w:rPr>
        <w:t xml:space="preserve"> ir 2018</w:t>
      </w:r>
      <w:r w:rsidR="00D3294D" w:rsidRPr="005310ED">
        <w:rPr>
          <w:sz w:val="24"/>
          <w:szCs w:val="24"/>
        </w:rPr>
        <w:t xml:space="preserve"> m.</w:t>
      </w:r>
      <w:r w:rsidR="00D3294D">
        <w:rPr>
          <w:sz w:val="24"/>
          <w:szCs w:val="24"/>
        </w:rPr>
        <w:t xml:space="preserve"> lapkričio </w:t>
      </w:r>
      <w:r w:rsidR="00AB3845">
        <w:rPr>
          <w:sz w:val="24"/>
          <w:szCs w:val="24"/>
        </w:rPr>
        <w:t xml:space="preserve">14 </w:t>
      </w:r>
      <w:r w:rsidR="00D3294D">
        <w:rPr>
          <w:sz w:val="24"/>
          <w:szCs w:val="24"/>
        </w:rPr>
        <w:t xml:space="preserve">d. įsakymu </w:t>
      </w:r>
      <w:r w:rsidR="00D3294D" w:rsidRPr="005310ED">
        <w:rPr>
          <w:sz w:val="24"/>
          <w:szCs w:val="24"/>
        </w:rPr>
        <w:t>Nr.</w:t>
      </w:r>
      <w:r w:rsidR="00D3294D">
        <w:rPr>
          <w:szCs w:val="24"/>
        </w:rPr>
        <w:t xml:space="preserve"> </w:t>
      </w:r>
      <w:r w:rsidR="00D3294D">
        <w:rPr>
          <w:sz w:val="24"/>
          <w:szCs w:val="24"/>
        </w:rPr>
        <w:t>AD2-</w:t>
      </w:r>
      <w:r w:rsidR="00D01116">
        <w:rPr>
          <w:sz w:val="24"/>
          <w:szCs w:val="24"/>
        </w:rPr>
        <w:t xml:space="preserve">1018 </w:t>
      </w:r>
      <w:r w:rsidR="00D3294D">
        <w:rPr>
          <w:sz w:val="24"/>
          <w:szCs w:val="24"/>
        </w:rPr>
        <w:t>„</w:t>
      </w:r>
      <w:r w:rsidR="00D3294D" w:rsidRPr="005310ED">
        <w:rPr>
          <w:sz w:val="24"/>
          <w:szCs w:val="24"/>
        </w:rPr>
        <w:t>Dėl parduodamų savivaldybės būstų įkainojimo aktų patvirtinimo“</w:t>
      </w:r>
      <w:r w:rsidR="00376DAA" w:rsidRPr="005310ED">
        <w:rPr>
          <w:sz w:val="24"/>
          <w:szCs w:val="24"/>
        </w:rPr>
        <w:t xml:space="preserve"> patvirtinti būstų </w:t>
      </w:r>
      <w:r w:rsidR="0070479F" w:rsidRPr="005310ED">
        <w:rPr>
          <w:sz w:val="24"/>
          <w:szCs w:val="24"/>
        </w:rPr>
        <w:t>įkainojimo aktai ir parengtas</w:t>
      </w:r>
      <w:r w:rsidRPr="005310ED">
        <w:rPr>
          <w:sz w:val="24"/>
          <w:szCs w:val="24"/>
        </w:rPr>
        <w:t xml:space="preserve"> šis sprendimo projektas.</w:t>
      </w:r>
    </w:p>
    <w:p w:rsidR="00A327F4" w:rsidRPr="00C95A16" w:rsidRDefault="00A327F4" w:rsidP="006F58EF">
      <w:pPr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:rsidR="00A327F4" w:rsidRPr="00925D9A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 xml:space="preserve">Savivaldybės nuomininkai įsigyja </w:t>
      </w:r>
      <w:r w:rsidR="00A12A7F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6F58EF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B91914" w:rsidRPr="00B91914" w:rsidRDefault="002F462D" w:rsidP="00936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936809" w:rsidRPr="00E36573" w:rsidRDefault="00823483" w:rsidP="00C80321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F81C94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administrac</w:t>
      </w:r>
      <w:r w:rsidR="00B91914">
        <w:rPr>
          <w:sz w:val="24"/>
          <w:szCs w:val="24"/>
        </w:rPr>
        <w:t>ijos direktoriaus 2018</w:t>
      </w:r>
      <w:r w:rsidR="002A0B3A">
        <w:rPr>
          <w:sz w:val="24"/>
          <w:szCs w:val="24"/>
        </w:rPr>
        <w:t xml:space="preserve"> m.</w:t>
      </w:r>
      <w:r w:rsidR="003C5CEF">
        <w:rPr>
          <w:sz w:val="24"/>
          <w:szCs w:val="24"/>
        </w:rPr>
        <w:t xml:space="preserve"> lapkričio</w:t>
      </w:r>
      <w:r w:rsidR="00B91914">
        <w:rPr>
          <w:sz w:val="24"/>
          <w:szCs w:val="24"/>
        </w:rPr>
        <w:t xml:space="preserve"> </w:t>
      </w:r>
      <w:r w:rsidR="00E67A62">
        <w:rPr>
          <w:sz w:val="24"/>
          <w:szCs w:val="24"/>
        </w:rPr>
        <w:t xml:space="preserve">      </w:t>
      </w:r>
      <w:r w:rsidR="003C5CEF">
        <w:rPr>
          <w:sz w:val="24"/>
          <w:szCs w:val="24"/>
        </w:rPr>
        <w:t xml:space="preserve">  </w:t>
      </w:r>
      <w:r w:rsidR="00AB3845">
        <w:rPr>
          <w:sz w:val="24"/>
          <w:szCs w:val="24"/>
        </w:rPr>
        <w:t xml:space="preserve">14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Nr. AD2-</w:t>
      </w:r>
      <w:r w:rsidR="00D01116">
        <w:rPr>
          <w:sz w:val="24"/>
          <w:szCs w:val="24"/>
        </w:rPr>
        <w:t>1019</w:t>
      </w:r>
      <w:r w:rsidR="00775F08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6971DD">
        <w:rPr>
          <w:sz w:val="24"/>
          <w:szCs w:val="24"/>
        </w:rPr>
        <w:t>parduodamo</w:t>
      </w:r>
      <w:r w:rsidR="0070479F" w:rsidRPr="000806F4">
        <w:rPr>
          <w:sz w:val="24"/>
          <w:szCs w:val="24"/>
        </w:rPr>
        <w:t xml:space="preserve"> savivaldybės</w:t>
      </w:r>
      <w:r w:rsidR="006971DD">
        <w:rPr>
          <w:sz w:val="24"/>
          <w:szCs w:val="24"/>
        </w:rPr>
        <w:t xml:space="preserve"> būsto įkainojimo akto patvirtinimo“ ir 2018</w:t>
      </w:r>
      <w:r w:rsidR="006971DD" w:rsidRPr="005310ED">
        <w:rPr>
          <w:sz w:val="24"/>
          <w:szCs w:val="24"/>
        </w:rPr>
        <w:t xml:space="preserve"> m.</w:t>
      </w:r>
      <w:r w:rsidR="006971DD">
        <w:rPr>
          <w:sz w:val="24"/>
          <w:szCs w:val="24"/>
        </w:rPr>
        <w:t xml:space="preserve"> lapkričio</w:t>
      </w:r>
      <w:r w:rsidR="00AB3845">
        <w:rPr>
          <w:sz w:val="24"/>
          <w:szCs w:val="24"/>
        </w:rPr>
        <w:t xml:space="preserve"> 14 </w:t>
      </w:r>
      <w:r w:rsidR="006971DD">
        <w:rPr>
          <w:sz w:val="24"/>
          <w:szCs w:val="24"/>
        </w:rPr>
        <w:t xml:space="preserve">d. įsakymu </w:t>
      </w:r>
      <w:r w:rsidR="006971DD" w:rsidRPr="005310ED">
        <w:rPr>
          <w:sz w:val="24"/>
          <w:szCs w:val="24"/>
        </w:rPr>
        <w:t>Nr.</w:t>
      </w:r>
      <w:r w:rsidR="006971DD">
        <w:rPr>
          <w:szCs w:val="24"/>
        </w:rPr>
        <w:t xml:space="preserve"> </w:t>
      </w:r>
      <w:r w:rsidR="006971DD">
        <w:rPr>
          <w:sz w:val="24"/>
          <w:szCs w:val="24"/>
        </w:rPr>
        <w:t>AD2-</w:t>
      </w:r>
      <w:r w:rsidR="00D01116">
        <w:rPr>
          <w:sz w:val="24"/>
          <w:szCs w:val="24"/>
        </w:rPr>
        <w:t xml:space="preserve">1018 </w:t>
      </w:r>
      <w:r w:rsidR="006971DD">
        <w:rPr>
          <w:sz w:val="24"/>
          <w:szCs w:val="24"/>
        </w:rPr>
        <w:t>„</w:t>
      </w:r>
      <w:r w:rsidR="006971DD" w:rsidRPr="005310ED">
        <w:rPr>
          <w:sz w:val="24"/>
          <w:szCs w:val="24"/>
        </w:rPr>
        <w:t>Dėl parduodamų savivaldybės būstų įkainojimo aktų patvirtinimo“</w:t>
      </w:r>
    </w:p>
    <w:p w:rsidR="00C80321" w:rsidRDefault="00A327F4" w:rsidP="00C80321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C80321" w:rsidRPr="00C80321" w:rsidRDefault="00C80321" w:rsidP="00C80321">
      <w:pPr>
        <w:jc w:val="both"/>
        <w:rPr>
          <w:sz w:val="24"/>
          <w:szCs w:val="24"/>
        </w:rPr>
      </w:pPr>
      <w:r>
        <w:rPr>
          <w:b/>
        </w:rPr>
        <w:t xml:space="preserve">             </w:t>
      </w:r>
      <w:r>
        <w:rPr>
          <w:sz w:val="24"/>
          <w:szCs w:val="24"/>
        </w:rPr>
        <w:t>S</w:t>
      </w:r>
      <w:r w:rsidRPr="00C80321">
        <w:rPr>
          <w:sz w:val="24"/>
          <w:szCs w:val="24"/>
        </w:rPr>
        <w:t>prendimo įgyvendinimui</w:t>
      </w:r>
      <w:r w:rsidR="00484C73">
        <w:rPr>
          <w:sz w:val="24"/>
          <w:szCs w:val="24"/>
        </w:rPr>
        <w:t xml:space="preserve"> papildomos</w:t>
      </w:r>
      <w:r w:rsidRPr="00C80321">
        <w:rPr>
          <w:sz w:val="24"/>
          <w:szCs w:val="24"/>
        </w:rPr>
        <w:t xml:space="preserve"> lėšos nereikalingos.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A327F4" w:rsidRPr="00A12A7F" w:rsidRDefault="00A12A7F" w:rsidP="006F58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327F4" w:rsidRPr="00D44A9D">
        <w:rPr>
          <w:sz w:val="22"/>
          <w:szCs w:val="22"/>
        </w:rPr>
        <w:t xml:space="preserve">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CE164A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CE164A">
        <w:rPr>
          <w:sz w:val="24"/>
          <w:szCs w:val="24"/>
        </w:rPr>
        <w:t xml:space="preserve">būstus 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9B5AD4">
        <w:rPr>
          <w:sz w:val="24"/>
          <w:szCs w:val="24"/>
        </w:rPr>
        <w:t xml:space="preserve"> </w:t>
      </w:r>
      <w:r w:rsidR="000331C6">
        <w:rPr>
          <w:sz w:val="24"/>
          <w:szCs w:val="24"/>
        </w:rPr>
        <w:t xml:space="preserve"> 37</w:t>
      </w:r>
      <w:r w:rsidR="00FC71F4">
        <w:rPr>
          <w:sz w:val="24"/>
          <w:szCs w:val="24"/>
        </w:rPr>
        <w:t xml:space="preserve"> </w:t>
      </w:r>
      <w:r w:rsidR="000331C6">
        <w:rPr>
          <w:sz w:val="24"/>
          <w:szCs w:val="24"/>
        </w:rPr>
        <w:t>348,35</w:t>
      </w:r>
      <w:r w:rsidR="00CE164A">
        <w:rPr>
          <w:sz w:val="24"/>
          <w:szCs w:val="24"/>
        </w:rPr>
        <w:t xml:space="preserve"> </w:t>
      </w:r>
      <w:r w:rsidR="008B5B73" w:rsidRPr="00D44A9D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 xml:space="preserve">vedamos į savivaldybės biudžetą ir naudojamos socialinio būsto fondo plėtrai, </w:t>
      </w:r>
      <w:r w:rsidR="00385075">
        <w:rPr>
          <w:sz w:val="24"/>
          <w:szCs w:val="24"/>
        </w:rPr>
        <w:t>atskaičius su savivaldybės būstų</w:t>
      </w:r>
      <w:r w:rsidR="005922DC" w:rsidRPr="00D44A9D">
        <w:rPr>
          <w:sz w:val="24"/>
          <w:szCs w:val="24"/>
        </w:rPr>
        <w:t xml:space="preserve"> 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331C6">
        <w:rPr>
          <w:sz w:val="24"/>
          <w:szCs w:val="24"/>
        </w:rPr>
        <w:t>398</w:t>
      </w:r>
      <w:r w:rsidR="00DC5CAF" w:rsidRPr="00D44A9D">
        <w:rPr>
          <w:sz w:val="24"/>
          <w:szCs w:val="24"/>
        </w:rPr>
        <w:t xml:space="preserve">,00 </w:t>
      </w:r>
      <w:r w:rsidR="005922DC" w:rsidRPr="00D44A9D">
        <w:rPr>
          <w:sz w:val="24"/>
          <w:szCs w:val="24"/>
        </w:rPr>
        <w:t>Eur.</w:t>
      </w:r>
    </w:p>
    <w:p w:rsidR="00DF0F3A" w:rsidRDefault="00DF0F3A" w:rsidP="00DF0F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PRIDEDAMA. Kredito įstaigos „Swedbank“</w:t>
      </w:r>
      <w:r w:rsidR="004A52F7">
        <w:rPr>
          <w:sz w:val="24"/>
          <w:szCs w:val="24"/>
        </w:rPr>
        <w:t>,</w:t>
      </w:r>
      <w:r w:rsidR="008C0B3A">
        <w:rPr>
          <w:sz w:val="24"/>
          <w:szCs w:val="24"/>
        </w:rPr>
        <w:t xml:space="preserve"> AB,</w:t>
      </w:r>
      <w:r w:rsidR="000331C6">
        <w:rPr>
          <w:sz w:val="24"/>
          <w:szCs w:val="24"/>
        </w:rPr>
        <w:t xml:space="preserve"> 2018-11-13</w:t>
      </w:r>
      <w:r w:rsidR="00A241BE">
        <w:rPr>
          <w:sz w:val="24"/>
          <w:szCs w:val="24"/>
        </w:rPr>
        <w:t xml:space="preserve"> rašto</w:t>
      </w:r>
      <w:r w:rsidR="00183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="00D14053">
        <w:rPr>
          <w:sz w:val="24"/>
          <w:szCs w:val="24"/>
        </w:rPr>
        <w:t>VL-SR/18-1957</w:t>
      </w:r>
      <w:r w:rsidR="00A241BE">
        <w:t xml:space="preserve"> </w:t>
      </w:r>
      <w:r w:rsidR="00A241BE" w:rsidRPr="00A241BE">
        <w:rPr>
          <w:sz w:val="24"/>
          <w:szCs w:val="24"/>
        </w:rPr>
        <w:t>„Dėl kredito suteikimo</w:t>
      </w:r>
      <w:r w:rsidR="00A241BE">
        <w:t xml:space="preserve">“ </w:t>
      </w:r>
      <w:r>
        <w:rPr>
          <w:sz w:val="24"/>
          <w:szCs w:val="24"/>
        </w:rPr>
        <w:t>kopija</w:t>
      </w:r>
      <w:r w:rsidR="00183260">
        <w:rPr>
          <w:sz w:val="24"/>
          <w:szCs w:val="24"/>
        </w:rPr>
        <w:t xml:space="preserve"> (N)</w:t>
      </w:r>
      <w:r>
        <w:rPr>
          <w:sz w:val="22"/>
          <w:szCs w:val="22"/>
        </w:rPr>
        <w:t xml:space="preserve"> –</w:t>
      </w:r>
      <w:r w:rsidR="00183260">
        <w:rPr>
          <w:sz w:val="24"/>
          <w:szCs w:val="24"/>
        </w:rPr>
        <w:t xml:space="preserve"> 1 lapas</w:t>
      </w:r>
      <w:r w:rsidR="00D61412">
        <w:rPr>
          <w:sz w:val="24"/>
          <w:szCs w:val="24"/>
        </w:rPr>
        <w:t>.</w:t>
      </w:r>
    </w:p>
    <w:p w:rsidR="00A241BE" w:rsidRDefault="00A241BE" w:rsidP="000C16E1">
      <w:pPr>
        <w:jc w:val="both"/>
        <w:rPr>
          <w:sz w:val="24"/>
          <w:szCs w:val="24"/>
        </w:rPr>
      </w:pPr>
    </w:p>
    <w:p w:rsidR="00DF0F3A" w:rsidRDefault="00DF0F3A" w:rsidP="000C16E1">
      <w:pPr>
        <w:jc w:val="both"/>
        <w:rPr>
          <w:sz w:val="24"/>
          <w:szCs w:val="24"/>
        </w:rPr>
      </w:pPr>
    </w:p>
    <w:p w:rsidR="00713842" w:rsidRDefault="00C92237" w:rsidP="000C16E1">
      <w:pPr>
        <w:jc w:val="both"/>
        <w:rPr>
          <w:sz w:val="24"/>
          <w:szCs w:val="24"/>
        </w:rPr>
      </w:pPr>
      <w:r>
        <w:rPr>
          <w:sz w:val="24"/>
          <w:szCs w:val="24"/>
        </w:rPr>
        <w:t>Turto 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Edvardas Simokaitis</w:t>
      </w:r>
    </w:p>
    <w:p w:rsidR="0043682C" w:rsidRDefault="0043682C" w:rsidP="000C16E1">
      <w:pPr>
        <w:jc w:val="both"/>
        <w:rPr>
          <w:sz w:val="24"/>
          <w:szCs w:val="24"/>
        </w:rPr>
      </w:pPr>
    </w:p>
    <w:p w:rsidR="0043682C" w:rsidRPr="00D44A9D" w:rsidRDefault="0043682C" w:rsidP="000C16E1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F67EDC72"/>
    <w:lvl w:ilvl="0" w:tplc="B4AE2D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4E89"/>
    <w:rsid w:val="00026230"/>
    <w:rsid w:val="0002702F"/>
    <w:rsid w:val="00027BDC"/>
    <w:rsid w:val="000308F2"/>
    <w:rsid w:val="000331C6"/>
    <w:rsid w:val="00035A41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3F1A"/>
    <w:rsid w:val="000649D9"/>
    <w:rsid w:val="00071762"/>
    <w:rsid w:val="00075A2C"/>
    <w:rsid w:val="000806F4"/>
    <w:rsid w:val="00080A1E"/>
    <w:rsid w:val="00080B87"/>
    <w:rsid w:val="000819BF"/>
    <w:rsid w:val="00081BA2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A21DD"/>
    <w:rsid w:val="000A2263"/>
    <w:rsid w:val="000A23FA"/>
    <w:rsid w:val="000A5610"/>
    <w:rsid w:val="000A5D6F"/>
    <w:rsid w:val="000A7517"/>
    <w:rsid w:val="000B66DE"/>
    <w:rsid w:val="000C0CE4"/>
    <w:rsid w:val="000C0D8B"/>
    <w:rsid w:val="000C12F3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32CC"/>
    <w:rsid w:val="000E484C"/>
    <w:rsid w:val="000E606F"/>
    <w:rsid w:val="000E6B4B"/>
    <w:rsid w:val="000F0E87"/>
    <w:rsid w:val="000F11A1"/>
    <w:rsid w:val="000F1DFB"/>
    <w:rsid w:val="000F330B"/>
    <w:rsid w:val="000F4667"/>
    <w:rsid w:val="0010392B"/>
    <w:rsid w:val="001048BB"/>
    <w:rsid w:val="00104C23"/>
    <w:rsid w:val="0011091C"/>
    <w:rsid w:val="00111AD5"/>
    <w:rsid w:val="001135F6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7B2"/>
    <w:rsid w:val="00132EFC"/>
    <w:rsid w:val="0013315C"/>
    <w:rsid w:val="00152BD5"/>
    <w:rsid w:val="00152C83"/>
    <w:rsid w:val="00152CAA"/>
    <w:rsid w:val="00152D11"/>
    <w:rsid w:val="00154D2D"/>
    <w:rsid w:val="00154F51"/>
    <w:rsid w:val="00157183"/>
    <w:rsid w:val="0016105F"/>
    <w:rsid w:val="001622F0"/>
    <w:rsid w:val="00162E87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1A43"/>
    <w:rsid w:val="00183260"/>
    <w:rsid w:val="00183687"/>
    <w:rsid w:val="00183CA1"/>
    <w:rsid w:val="00184F29"/>
    <w:rsid w:val="001866A6"/>
    <w:rsid w:val="001866F7"/>
    <w:rsid w:val="00191799"/>
    <w:rsid w:val="00192048"/>
    <w:rsid w:val="00193DBE"/>
    <w:rsid w:val="00196FF2"/>
    <w:rsid w:val="001A113B"/>
    <w:rsid w:val="001A148E"/>
    <w:rsid w:val="001A197A"/>
    <w:rsid w:val="001A2EE1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60D9"/>
    <w:rsid w:val="001D0ED2"/>
    <w:rsid w:val="001D1658"/>
    <w:rsid w:val="001D3144"/>
    <w:rsid w:val="001D6EB0"/>
    <w:rsid w:val="001D7AE6"/>
    <w:rsid w:val="001E0C1F"/>
    <w:rsid w:val="001E25D1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30495"/>
    <w:rsid w:val="0023098D"/>
    <w:rsid w:val="002310D5"/>
    <w:rsid w:val="00235D90"/>
    <w:rsid w:val="00235F6F"/>
    <w:rsid w:val="00236A5C"/>
    <w:rsid w:val="002372E6"/>
    <w:rsid w:val="00237F4F"/>
    <w:rsid w:val="00240EE4"/>
    <w:rsid w:val="00241351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E07"/>
    <w:rsid w:val="00273CE9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120B"/>
    <w:rsid w:val="00295F6D"/>
    <w:rsid w:val="00296508"/>
    <w:rsid w:val="0029689A"/>
    <w:rsid w:val="002A0B3A"/>
    <w:rsid w:val="002A12E4"/>
    <w:rsid w:val="002A2581"/>
    <w:rsid w:val="002A25EA"/>
    <w:rsid w:val="002A3A10"/>
    <w:rsid w:val="002A3DD8"/>
    <w:rsid w:val="002A43B0"/>
    <w:rsid w:val="002A485E"/>
    <w:rsid w:val="002A62BD"/>
    <w:rsid w:val="002A6867"/>
    <w:rsid w:val="002A6A94"/>
    <w:rsid w:val="002A7068"/>
    <w:rsid w:val="002B1ADA"/>
    <w:rsid w:val="002B5B6D"/>
    <w:rsid w:val="002C026F"/>
    <w:rsid w:val="002C2A28"/>
    <w:rsid w:val="002C3AA5"/>
    <w:rsid w:val="002C57AB"/>
    <w:rsid w:val="002C774C"/>
    <w:rsid w:val="002D0DEE"/>
    <w:rsid w:val="002D1FD6"/>
    <w:rsid w:val="002D4088"/>
    <w:rsid w:val="002D4829"/>
    <w:rsid w:val="002D49E2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39C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738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22FB"/>
    <w:rsid w:val="00355F51"/>
    <w:rsid w:val="0035738D"/>
    <w:rsid w:val="003605D7"/>
    <w:rsid w:val="00361929"/>
    <w:rsid w:val="003624E0"/>
    <w:rsid w:val="0036265F"/>
    <w:rsid w:val="00364A92"/>
    <w:rsid w:val="003675B6"/>
    <w:rsid w:val="00371C75"/>
    <w:rsid w:val="00372118"/>
    <w:rsid w:val="00373A38"/>
    <w:rsid w:val="00373F4D"/>
    <w:rsid w:val="00374CDE"/>
    <w:rsid w:val="00374D14"/>
    <w:rsid w:val="00375316"/>
    <w:rsid w:val="00375769"/>
    <w:rsid w:val="00376DAA"/>
    <w:rsid w:val="003802CE"/>
    <w:rsid w:val="0038431E"/>
    <w:rsid w:val="00385075"/>
    <w:rsid w:val="00387402"/>
    <w:rsid w:val="00392308"/>
    <w:rsid w:val="003A04BC"/>
    <w:rsid w:val="003A358C"/>
    <w:rsid w:val="003A36FC"/>
    <w:rsid w:val="003A491D"/>
    <w:rsid w:val="003A4E6C"/>
    <w:rsid w:val="003A6294"/>
    <w:rsid w:val="003B111C"/>
    <w:rsid w:val="003B3928"/>
    <w:rsid w:val="003B5E13"/>
    <w:rsid w:val="003B5EE5"/>
    <w:rsid w:val="003B6CC4"/>
    <w:rsid w:val="003C10E0"/>
    <w:rsid w:val="003C1BCA"/>
    <w:rsid w:val="003C5CEF"/>
    <w:rsid w:val="003C6249"/>
    <w:rsid w:val="003C7826"/>
    <w:rsid w:val="003D635A"/>
    <w:rsid w:val="003D73D3"/>
    <w:rsid w:val="003E112D"/>
    <w:rsid w:val="003E1BB4"/>
    <w:rsid w:val="003E1FB4"/>
    <w:rsid w:val="003E4408"/>
    <w:rsid w:val="003E46E3"/>
    <w:rsid w:val="003E4C80"/>
    <w:rsid w:val="003E53DE"/>
    <w:rsid w:val="003E685A"/>
    <w:rsid w:val="003F0484"/>
    <w:rsid w:val="003F30D4"/>
    <w:rsid w:val="003F56E6"/>
    <w:rsid w:val="003F59E5"/>
    <w:rsid w:val="003F5ABE"/>
    <w:rsid w:val="003F5CB4"/>
    <w:rsid w:val="003F6375"/>
    <w:rsid w:val="003F65E5"/>
    <w:rsid w:val="003F6A76"/>
    <w:rsid w:val="003F6B7E"/>
    <w:rsid w:val="003F70C0"/>
    <w:rsid w:val="003F7636"/>
    <w:rsid w:val="0040119B"/>
    <w:rsid w:val="00403A04"/>
    <w:rsid w:val="00405431"/>
    <w:rsid w:val="004060D8"/>
    <w:rsid w:val="004065AA"/>
    <w:rsid w:val="00406CE7"/>
    <w:rsid w:val="00407FBA"/>
    <w:rsid w:val="00413B1D"/>
    <w:rsid w:val="00416B53"/>
    <w:rsid w:val="00416ECC"/>
    <w:rsid w:val="004171EA"/>
    <w:rsid w:val="0041726F"/>
    <w:rsid w:val="00420D15"/>
    <w:rsid w:val="0042317D"/>
    <w:rsid w:val="00425812"/>
    <w:rsid w:val="004258AE"/>
    <w:rsid w:val="00430824"/>
    <w:rsid w:val="00431077"/>
    <w:rsid w:val="0043185B"/>
    <w:rsid w:val="0043357E"/>
    <w:rsid w:val="00433EF5"/>
    <w:rsid w:val="00434CE9"/>
    <w:rsid w:val="00436518"/>
    <w:rsid w:val="0043682C"/>
    <w:rsid w:val="00440134"/>
    <w:rsid w:val="004418B0"/>
    <w:rsid w:val="00443A3B"/>
    <w:rsid w:val="00444494"/>
    <w:rsid w:val="00444566"/>
    <w:rsid w:val="00445B43"/>
    <w:rsid w:val="0044776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0ED4"/>
    <w:rsid w:val="00472593"/>
    <w:rsid w:val="00475FD6"/>
    <w:rsid w:val="00476A61"/>
    <w:rsid w:val="004813EA"/>
    <w:rsid w:val="004827B1"/>
    <w:rsid w:val="00484C73"/>
    <w:rsid w:val="00486F1D"/>
    <w:rsid w:val="00493587"/>
    <w:rsid w:val="004949CE"/>
    <w:rsid w:val="00497535"/>
    <w:rsid w:val="00497CF1"/>
    <w:rsid w:val="004A0EA8"/>
    <w:rsid w:val="004A52F7"/>
    <w:rsid w:val="004A5E17"/>
    <w:rsid w:val="004A63DD"/>
    <w:rsid w:val="004B01AE"/>
    <w:rsid w:val="004B030C"/>
    <w:rsid w:val="004B1690"/>
    <w:rsid w:val="004B49D6"/>
    <w:rsid w:val="004B7E2A"/>
    <w:rsid w:val="004C0A1E"/>
    <w:rsid w:val="004C4ECC"/>
    <w:rsid w:val="004C4F14"/>
    <w:rsid w:val="004C7F98"/>
    <w:rsid w:val="004D07C4"/>
    <w:rsid w:val="004D270F"/>
    <w:rsid w:val="004D5942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1FDC"/>
    <w:rsid w:val="00512A53"/>
    <w:rsid w:val="005138F5"/>
    <w:rsid w:val="0051603C"/>
    <w:rsid w:val="00516AC1"/>
    <w:rsid w:val="00517040"/>
    <w:rsid w:val="00517CB8"/>
    <w:rsid w:val="005229BB"/>
    <w:rsid w:val="00523BE8"/>
    <w:rsid w:val="005310ED"/>
    <w:rsid w:val="00533146"/>
    <w:rsid w:val="005336A6"/>
    <w:rsid w:val="00534674"/>
    <w:rsid w:val="00536DA0"/>
    <w:rsid w:val="00537D52"/>
    <w:rsid w:val="0054030C"/>
    <w:rsid w:val="00542400"/>
    <w:rsid w:val="0054496F"/>
    <w:rsid w:val="00553DED"/>
    <w:rsid w:val="00561B9E"/>
    <w:rsid w:val="00561E16"/>
    <w:rsid w:val="00561E32"/>
    <w:rsid w:val="00562C03"/>
    <w:rsid w:val="00562CB7"/>
    <w:rsid w:val="00562E3B"/>
    <w:rsid w:val="00563B07"/>
    <w:rsid w:val="00563CD0"/>
    <w:rsid w:val="0056631C"/>
    <w:rsid w:val="00567186"/>
    <w:rsid w:val="0056754A"/>
    <w:rsid w:val="00571F52"/>
    <w:rsid w:val="00576E12"/>
    <w:rsid w:val="0058047C"/>
    <w:rsid w:val="0058138A"/>
    <w:rsid w:val="0058336F"/>
    <w:rsid w:val="005836EC"/>
    <w:rsid w:val="005841CA"/>
    <w:rsid w:val="005842FD"/>
    <w:rsid w:val="00584852"/>
    <w:rsid w:val="00584922"/>
    <w:rsid w:val="0058751C"/>
    <w:rsid w:val="00590941"/>
    <w:rsid w:val="00591D55"/>
    <w:rsid w:val="005922DC"/>
    <w:rsid w:val="005965E7"/>
    <w:rsid w:val="005966C5"/>
    <w:rsid w:val="005A2275"/>
    <w:rsid w:val="005A2482"/>
    <w:rsid w:val="005A4155"/>
    <w:rsid w:val="005A427C"/>
    <w:rsid w:val="005A5758"/>
    <w:rsid w:val="005A66F7"/>
    <w:rsid w:val="005A7EE8"/>
    <w:rsid w:val="005B29C3"/>
    <w:rsid w:val="005B4D95"/>
    <w:rsid w:val="005B4EDA"/>
    <w:rsid w:val="005B7028"/>
    <w:rsid w:val="005B7259"/>
    <w:rsid w:val="005B77E4"/>
    <w:rsid w:val="005C0F08"/>
    <w:rsid w:val="005C29D5"/>
    <w:rsid w:val="005C2B88"/>
    <w:rsid w:val="005C3478"/>
    <w:rsid w:val="005C3DE8"/>
    <w:rsid w:val="005C4599"/>
    <w:rsid w:val="005C632C"/>
    <w:rsid w:val="005D019D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6FB1"/>
    <w:rsid w:val="005F712C"/>
    <w:rsid w:val="005F72F0"/>
    <w:rsid w:val="00603030"/>
    <w:rsid w:val="006069DA"/>
    <w:rsid w:val="00607A86"/>
    <w:rsid w:val="00612212"/>
    <w:rsid w:val="00613B28"/>
    <w:rsid w:val="00614E93"/>
    <w:rsid w:val="00617058"/>
    <w:rsid w:val="00617730"/>
    <w:rsid w:val="00617CB4"/>
    <w:rsid w:val="0062132A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36C0"/>
    <w:rsid w:val="00644128"/>
    <w:rsid w:val="0064457A"/>
    <w:rsid w:val="00645E48"/>
    <w:rsid w:val="0064637F"/>
    <w:rsid w:val="00646A05"/>
    <w:rsid w:val="00647C92"/>
    <w:rsid w:val="00651F1A"/>
    <w:rsid w:val="00656080"/>
    <w:rsid w:val="00657555"/>
    <w:rsid w:val="0066111C"/>
    <w:rsid w:val="00661682"/>
    <w:rsid w:val="00661817"/>
    <w:rsid w:val="00662B10"/>
    <w:rsid w:val="006667FE"/>
    <w:rsid w:val="0066692B"/>
    <w:rsid w:val="00666E5B"/>
    <w:rsid w:val="0066775A"/>
    <w:rsid w:val="0067022E"/>
    <w:rsid w:val="006721E7"/>
    <w:rsid w:val="00674880"/>
    <w:rsid w:val="00675B20"/>
    <w:rsid w:val="00676BFD"/>
    <w:rsid w:val="00677388"/>
    <w:rsid w:val="00677A17"/>
    <w:rsid w:val="00682F29"/>
    <w:rsid w:val="006840CC"/>
    <w:rsid w:val="00684212"/>
    <w:rsid w:val="006849E0"/>
    <w:rsid w:val="00686A17"/>
    <w:rsid w:val="006871F5"/>
    <w:rsid w:val="0069315B"/>
    <w:rsid w:val="00694400"/>
    <w:rsid w:val="0069623D"/>
    <w:rsid w:val="006971DD"/>
    <w:rsid w:val="00697C98"/>
    <w:rsid w:val="006A014A"/>
    <w:rsid w:val="006A0AC0"/>
    <w:rsid w:val="006A2220"/>
    <w:rsid w:val="006A2BAB"/>
    <w:rsid w:val="006A52A6"/>
    <w:rsid w:val="006A581D"/>
    <w:rsid w:val="006A5B32"/>
    <w:rsid w:val="006A5FCA"/>
    <w:rsid w:val="006A7CEE"/>
    <w:rsid w:val="006B15A7"/>
    <w:rsid w:val="006B4DB7"/>
    <w:rsid w:val="006B5168"/>
    <w:rsid w:val="006B70AF"/>
    <w:rsid w:val="006B787F"/>
    <w:rsid w:val="006C196B"/>
    <w:rsid w:val="006C392F"/>
    <w:rsid w:val="006D0963"/>
    <w:rsid w:val="006D33E4"/>
    <w:rsid w:val="006D625D"/>
    <w:rsid w:val="006D7249"/>
    <w:rsid w:val="006D7785"/>
    <w:rsid w:val="006E212F"/>
    <w:rsid w:val="006E3451"/>
    <w:rsid w:val="006E3E9D"/>
    <w:rsid w:val="006E5B98"/>
    <w:rsid w:val="006E6233"/>
    <w:rsid w:val="006F04B3"/>
    <w:rsid w:val="006F0ABA"/>
    <w:rsid w:val="006F58EF"/>
    <w:rsid w:val="006F690F"/>
    <w:rsid w:val="006F6C98"/>
    <w:rsid w:val="006F7342"/>
    <w:rsid w:val="006F7CB9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26CD5"/>
    <w:rsid w:val="007300C3"/>
    <w:rsid w:val="00730244"/>
    <w:rsid w:val="00731B15"/>
    <w:rsid w:val="0073291E"/>
    <w:rsid w:val="007342BC"/>
    <w:rsid w:val="00735517"/>
    <w:rsid w:val="00736774"/>
    <w:rsid w:val="00737474"/>
    <w:rsid w:val="00740218"/>
    <w:rsid w:val="00740BB2"/>
    <w:rsid w:val="00744799"/>
    <w:rsid w:val="007502D6"/>
    <w:rsid w:val="007543EB"/>
    <w:rsid w:val="007547C3"/>
    <w:rsid w:val="0075564F"/>
    <w:rsid w:val="00756C72"/>
    <w:rsid w:val="00761027"/>
    <w:rsid w:val="0076271F"/>
    <w:rsid w:val="00770466"/>
    <w:rsid w:val="00771248"/>
    <w:rsid w:val="007716D7"/>
    <w:rsid w:val="0077422A"/>
    <w:rsid w:val="0077464F"/>
    <w:rsid w:val="00774B89"/>
    <w:rsid w:val="00774F51"/>
    <w:rsid w:val="00775C07"/>
    <w:rsid w:val="00775F08"/>
    <w:rsid w:val="00776B7F"/>
    <w:rsid w:val="00777707"/>
    <w:rsid w:val="007801AD"/>
    <w:rsid w:val="00785D09"/>
    <w:rsid w:val="0079032B"/>
    <w:rsid w:val="007903B2"/>
    <w:rsid w:val="00791189"/>
    <w:rsid w:val="00792676"/>
    <w:rsid w:val="0079290F"/>
    <w:rsid w:val="00793833"/>
    <w:rsid w:val="00793D7F"/>
    <w:rsid w:val="00796FB3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461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098"/>
    <w:rsid w:val="007F7116"/>
    <w:rsid w:val="008008F3"/>
    <w:rsid w:val="0080186A"/>
    <w:rsid w:val="0080378C"/>
    <w:rsid w:val="008050A7"/>
    <w:rsid w:val="00806067"/>
    <w:rsid w:val="0080664B"/>
    <w:rsid w:val="00806D08"/>
    <w:rsid w:val="008116C3"/>
    <w:rsid w:val="008119C5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2733A"/>
    <w:rsid w:val="00830DEB"/>
    <w:rsid w:val="008321F3"/>
    <w:rsid w:val="00832B8B"/>
    <w:rsid w:val="00833016"/>
    <w:rsid w:val="00834485"/>
    <w:rsid w:val="008377D1"/>
    <w:rsid w:val="008429CB"/>
    <w:rsid w:val="00844738"/>
    <w:rsid w:val="00847679"/>
    <w:rsid w:val="00847F8E"/>
    <w:rsid w:val="0085221F"/>
    <w:rsid w:val="008525F9"/>
    <w:rsid w:val="0085344C"/>
    <w:rsid w:val="00854E2F"/>
    <w:rsid w:val="00856D07"/>
    <w:rsid w:val="00857A67"/>
    <w:rsid w:val="00861B2A"/>
    <w:rsid w:val="00862F2E"/>
    <w:rsid w:val="00865218"/>
    <w:rsid w:val="00865617"/>
    <w:rsid w:val="008679A8"/>
    <w:rsid w:val="00867A01"/>
    <w:rsid w:val="0087057D"/>
    <w:rsid w:val="00871E6E"/>
    <w:rsid w:val="00872A3E"/>
    <w:rsid w:val="0087644D"/>
    <w:rsid w:val="0088085A"/>
    <w:rsid w:val="00881B0C"/>
    <w:rsid w:val="00884648"/>
    <w:rsid w:val="00884A92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506D"/>
    <w:rsid w:val="008B5B73"/>
    <w:rsid w:val="008B7328"/>
    <w:rsid w:val="008C0AEA"/>
    <w:rsid w:val="008C0B3A"/>
    <w:rsid w:val="008C1901"/>
    <w:rsid w:val="008C21D9"/>
    <w:rsid w:val="008C38DE"/>
    <w:rsid w:val="008C737C"/>
    <w:rsid w:val="008C7CF4"/>
    <w:rsid w:val="008D023A"/>
    <w:rsid w:val="008D297C"/>
    <w:rsid w:val="008D4955"/>
    <w:rsid w:val="008D4E48"/>
    <w:rsid w:val="008D6D04"/>
    <w:rsid w:val="008E05F4"/>
    <w:rsid w:val="008E1753"/>
    <w:rsid w:val="008E246C"/>
    <w:rsid w:val="008E612D"/>
    <w:rsid w:val="008E683B"/>
    <w:rsid w:val="008F11B6"/>
    <w:rsid w:val="008F3A87"/>
    <w:rsid w:val="008F66E3"/>
    <w:rsid w:val="008F7505"/>
    <w:rsid w:val="00902755"/>
    <w:rsid w:val="00903376"/>
    <w:rsid w:val="009076C4"/>
    <w:rsid w:val="00907860"/>
    <w:rsid w:val="00912BE7"/>
    <w:rsid w:val="00913EBF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1A50"/>
    <w:rsid w:val="00932FF7"/>
    <w:rsid w:val="009355FC"/>
    <w:rsid w:val="00936809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56916"/>
    <w:rsid w:val="00961DC2"/>
    <w:rsid w:val="00962C03"/>
    <w:rsid w:val="00962C45"/>
    <w:rsid w:val="00962DBC"/>
    <w:rsid w:val="00966A5C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648"/>
    <w:rsid w:val="00990A97"/>
    <w:rsid w:val="00992678"/>
    <w:rsid w:val="0099312F"/>
    <w:rsid w:val="009941B3"/>
    <w:rsid w:val="009A4DC9"/>
    <w:rsid w:val="009A79D8"/>
    <w:rsid w:val="009B2191"/>
    <w:rsid w:val="009B2D53"/>
    <w:rsid w:val="009B2E80"/>
    <w:rsid w:val="009B49A8"/>
    <w:rsid w:val="009B5AD4"/>
    <w:rsid w:val="009B6BB2"/>
    <w:rsid w:val="009C110E"/>
    <w:rsid w:val="009C4761"/>
    <w:rsid w:val="009C51FE"/>
    <w:rsid w:val="009C6B49"/>
    <w:rsid w:val="009C6CD7"/>
    <w:rsid w:val="009C71E6"/>
    <w:rsid w:val="009C7268"/>
    <w:rsid w:val="009D0D6C"/>
    <w:rsid w:val="009D14C7"/>
    <w:rsid w:val="009D2DC2"/>
    <w:rsid w:val="009D51E0"/>
    <w:rsid w:val="009D6254"/>
    <w:rsid w:val="009D6988"/>
    <w:rsid w:val="009D6ED4"/>
    <w:rsid w:val="009E0C4F"/>
    <w:rsid w:val="009E22B7"/>
    <w:rsid w:val="009E33A0"/>
    <w:rsid w:val="009E3ED1"/>
    <w:rsid w:val="009E4603"/>
    <w:rsid w:val="009E749C"/>
    <w:rsid w:val="009E7EB1"/>
    <w:rsid w:val="009F315D"/>
    <w:rsid w:val="009F38ED"/>
    <w:rsid w:val="009F3A76"/>
    <w:rsid w:val="009F741E"/>
    <w:rsid w:val="00A00938"/>
    <w:rsid w:val="00A022AA"/>
    <w:rsid w:val="00A0370F"/>
    <w:rsid w:val="00A041F8"/>
    <w:rsid w:val="00A109CF"/>
    <w:rsid w:val="00A11580"/>
    <w:rsid w:val="00A11A33"/>
    <w:rsid w:val="00A12991"/>
    <w:rsid w:val="00A12A7F"/>
    <w:rsid w:val="00A12E0C"/>
    <w:rsid w:val="00A15BDD"/>
    <w:rsid w:val="00A2083D"/>
    <w:rsid w:val="00A21535"/>
    <w:rsid w:val="00A222DC"/>
    <w:rsid w:val="00A226AE"/>
    <w:rsid w:val="00A22EF3"/>
    <w:rsid w:val="00A22F3B"/>
    <w:rsid w:val="00A241BE"/>
    <w:rsid w:val="00A26090"/>
    <w:rsid w:val="00A30EA2"/>
    <w:rsid w:val="00A31501"/>
    <w:rsid w:val="00A31A0B"/>
    <w:rsid w:val="00A327F4"/>
    <w:rsid w:val="00A32CE8"/>
    <w:rsid w:val="00A32E5A"/>
    <w:rsid w:val="00A3615F"/>
    <w:rsid w:val="00A41962"/>
    <w:rsid w:val="00A43D98"/>
    <w:rsid w:val="00A440DA"/>
    <w:rsid w:val="00A4605F"/>
    <w:rsid w:val="00A51E5B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97C"/>
    <w:rsid w:val="00A7121D"/>
    <w:rsid w:val="00A7177E"/>
    <w:rsid w:val="00A75E40"/>
    <w:rsid w:val="00A76EA3"/>
    <w:rsid w:val="00A80933"/>
    <w:rsid w:val="00A80BF4"/>
    <w:rsid w:val="00A82156"/>
    <w:rsid w:val="00A85A40"/>
    <w:rsid w:val="00A865BF"/>
    <w:rsid w:val="00A87BF9"/>
    <w:rsid w:val="00A90F1E"/>
    <w:rsid w:val="00A92994"/>
    <w:rsid w:val="00A92AC2"/>
    <w:rsid w:val="00A94470"/>
    <w:rsid w:val="00A96B54"/>
    <w:rsid w:val="00A96F0E"/>
    <w:rsid w:val="00A97DE1"/>
    <w:rsid w:val="00AA01B5"/>
    <w:rsid w:val="00AA0FA2"/>
    <w:rsid w:val="00AA2571"/>
    <w:rsid w:val="00AA5250"/>
    <w:rsid w:val="00AA7742"/>
    <w:rsid w:val="00AA7B09"/>
    <w:rsid w:val="00AB0598"/>
    <w:rsid w:val="00AB33B0"/>
    <w:rsid w:val="00AB3845"/>
    <w:rsid w:val="00AB6901"/>
    <w:rsid w:val="00AC364E"/>
    <w:rsid w:val="00AC3B59"/>
    <w:rsid w:val="00AC3B9C"/>
    <w:rsid w:val="00AC45F8"/>
    <w:rsid w:val="00AC6480"/>
    <w:rsid w:val="00AC6517"/>
    <w:rsid w:val="00AC76D0"/>
    <w:rsid w:val="00AD176F"/>
    <w:rsid w:val="00AD1D86"/>
    <w:rsid w:val="00AD488C"/>
    <w:rsid w:val="00AD5018"/>
    <w:rsid w:val="00AD5893"/>
    <w:rsid w:val="00AE0EB8"/>
    <w:rsid w:val="00AE1DD8"/>
    <w:rsid w:val="00AE204B"/>
    <w:rsid w:val="00AE419A"/>
    <w:rsid w:val="00AE4E47"/>
    <w:rsid w:val="00AE5BC6"/>
    <w:rsid w:val="00AE76AB"/>
    <w:rsid w:val="00AF19AE"/>
    <w:rsid w:val="00AF2108"/>
    <w:rsid w:val="00AF3FB3"/>
    <w:rsid w:val="00AF6B8C"/>
    <w:rsid w:val="00B00447"/>
    <w:rsid w:val="00B038AD"/>
    <w:rsid w:val="00B07524"/>
    <w:rsid w:val="00B1126D"/>
    <w:rsid w:val="00B11C37"/>
    <w:rsid w:val="00B11ED2"/>
    <w:rsid w:val="00B1319E"/>
    <w:rsid w:val="00B14CAC"/>
    <w:rsid w:val="00B16557"/>
    <w:rsid w:val="00B17E0E"/>
    <w:rsid w:val="00B2457D"/>
    <w:rsid w:val="00B24ED9"/>
    <w:rsid w:val="00B2542C"/>
    <w:rsid w:val="00B2758C"/>
    <w:rsid w:val="00B27C07"/>
    <w:rsid w:val="00B3111E"/>
    <w:rsid w:val="00B32179"/>
    <w:rsid w:val="00B3280F"/>
    <w:rsid w:val="00B32D8C"/>
    <w:rsid w:val="00B3304E"/>
    <w:rsid w:val="00B34681"/>
    <w:rsid w:val="00B34F48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0F04"/>
    <w:rsid w:val="00B513D7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385F"/>
    <w:rsid w:val="00B656A9"/>
    <w:rsid w:val="00B706F1"/>
    <w:rsid w:val="00B73BCC"/>
    <w:rsid w:val="00B74073"/>
    <w:rsid w:val="00B75692"/>
    <w:rsid w:val="00B75AF3"/>
    <w:rsid w:val="00B76D73"/>
    <w:rsid w:val="00B80363"/>
    <w:rsid w:val="00B81244"/>
    <w:rsid w:val="00B81A1E"/>
    <w:rsid w:val="00B825C0"/>
    <w:rsid w:val="00B82E3E"/>
    <w:rsid w:val="00B83EFF"/>
    <w:rsid w:val="00B84F42"/>
    <w:rsid w:val="00B85F60"/>
    <w:rsid w:val="00B87327"/>
    <w:rsid w:val="00B91914"/>
    <w:rsid w:val="00B91BB7"/>
    <w:rsid w:val="00B92EE2"/>
    <w:rsid w:val="00B94E93"/>
    <w:rsid w:val="00B950A9"/>
    <w:rsid w:val="00B95962"/>
    <w:rsid w:val="00B9761F"/>
    <w:rsid w:val="00B97EDD"/>
    <w:rsid w:val="00BA02B2"/>
    <w:rsid w:val="00BA2771"/>
    <w:rsid w:val="00BA4A47"/>
    <w:rsid w:val="00BA5F83"/>
    <w:rsid w:val="00BA66F5"/>
    <w:rsid w:val="00BA674C"/>
    <w:rsid w:val="00BB2110"/>
    <w:rsid w:val="00BB5050"/>
    <w:rsid w:val="00BB7AA3"/>
    <w:rsid w:val="00BC02FC"/>
    <w:rsid w:val="00BC42EC"/>
    <w:rsid w:val="00BD05E0"/>
    <w:rsid w:val="00BD1DDE"/>
    <w:rsid w:val="00BD314C"/>
    <w:rsid w:val="00BD6B55"/>
    <w:rsid w:val="00BD7096"/>
    <w:rsid w:val="00BD783F"/>
    <w:rsid w:val="00BE6DCB"/>
    <w:rsid w:val="00BF0778"/>
    <w:rsid w:val="00BF1712"/>
    <w:rsid w:val="00BF3B02"/>
    <w:rsid w:val="00C006B5"/>
    <w:rsid w:val="00C020E8"/>
    <w:rsid w:val="00C04921"/>
    <w:rsid w:val="00C05212"/>
    <w:rsid w:val="00C07396"/>
    <w:rsid w:val="00C11EC5"/>
    <w:rsid w:val="00C12E27"/>
    <w:rsid w:val="00C13135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2B56"/>
    <w:rsid w:val="00C44999"/>
    <w:rsid w:val="00C44FFD"/>
    <w:rsid w:val="00C4645B"/>
    <w:rsid w:val="00C46CAE"/>
    <w:rsid w:val="00C5260F"/>
    <w:rsid w:val="00C52A0E"/>
    <w:rsid w:val="00C571DF"/>
    <w:rsid w:val="00C57A22"/>
    <w:rsid w:val="00C644F4"/>
    <w:rsid w:val="00C651EA"/>
    <w:rsid w:val="00C7077D"/>
    <w:rsid w:val="00C70E1D"/>
    <w:rsid w:val="00C71641"/>
    <w:rsid w:val="00C72095"/>
    <w:rsid w:val="00C74C75"/>
    <w:rsid w:val="00C74CA2"/>
    <w:rsid w:val="00C7581C"/>
    <w:rsid w:val="00C764D7"/>
    <w:rsid w:val="00C80321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5ED1"/>
    <w:rsid w:val="00CA63C7"/>
    <w:rsid w:val="00CB2421"/>
    <w:rsid w:val="00CB2932"/>
    <w:rsid w:val="00CB4E75"/>
    <w:rsid w:val="00CB5A68"/>
    <w:rsid w:val="00CC293A"/>
    <w:rsid w:val="00CC2EC7"/>
    <w:rsid w:val="00CC3551"/>
    <w:rsid w:val="00CC3ABE"/>
    <w:rsid w:val="00CC5E00"/>
    <w:rsid w:val="00CC6B01"/>
    <w:rsid w:val="00CD2829"/>
    <w:rsid w:val="00CD56C3"/>
    <w:rsid w:val="00CD60F9"/>
    <w:rsid w:val="00CE120D"/>
    <w:rsid w:val="00CE164A"/>
    <w:rsid w:val="00CE1C9F"/>
    <w:rsid w:val="00CE4C78"/>
    <w:rsid w:val="00CE500A"/>
    <w:rsid w:val="00CE60BA"/>
    <w:rsid w:val="00CE6577"/>
    <w:rsid w:val="00CE65B7"/>
    <w:rsid w:val="00CE7016"/>
    <w:rsid w:val="00CF0546"/>
    <w:rsid w:val="00CF0FE2"/>
    <w:rsid w:val="00CF11EA"/>
    <w:rsid w:val="00CF2874"/>
    <w:rsid w:val="00CF651D"/>
    <w:rsid w:val="00CF6CF3"/>
    <w:rsid w:val="00CF7A45"/>
    <w:rsid w:val="00CF7B7B"/>
    <w:rsid w:val="00D01116"/>
    <w:rsid w:val="00D01A2D"/>
    <w:rsid w:val="00D01DBE"/>
    <w:rsid w:val="00D03D62"/>
    <w:rsid w:val="00D05235"/>
    <w:rsid w:val="00D074A3"/>
    <w:rsid w:val="00D10E78"/>
    <w:rsid w:val="00D13664"/>
    <w:rsid w:val="00D13BB0"/>
    <w:rsid w:val="00D13BB1"/>
    <w:rsid w:val="00D14053"/>
    <w:rsid w:val="00D20161"/>
    <w:rsid w:val="00D21F37"/>
    <w:rsid w:val="00D224CB"/>
    <w:rsid w:val="00D22B3F"/>
    <w:rsid w:val="00D23BC7"/>
    <w:rsid w:val="00D247DC"/>
    <w:rsid w:val="00D2721D"/>
    <w:rsid w:val="00D3294D"/>
    <w:rsid w:val="00D33278"/>
    <w:rsid w:val="00D351B6"/>
    <w:rsid w:val="00D35A18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4762E"/>
    <w:rsid w:val="00D50D94"/>
    <w:rsid w:val="00D52DAB"/>
    <w:rsid w:val="00D551BF"/>
    <w:rsid w:val="00D61412"/>
    <w:rsid w:val="00D64D52"/>
    <w:rsid w:val="00D657DD"/>
    <w:rsid w:val="00D65B7C"/>
    <w:rsid w:val="00D661C6"/>
    <w:rsid w:val="00D72223"/>
    <w:rsid w:val="00D735D8"/>
    <w:rsid w:val="00D74D16"/>
    <w:rsid w:val="00D75B23"/>
    <w:rsid w:val="00D83011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241"/>
    <w:rsid w:val="00D948FD"/>
    <w:rsid w:val="00D97558"/>
    <w:rsid w:val="00DA0418"/>
    <w:rsid w:val="00DA0655"/>
    <w:rsid w:val="00DA32B6"/>
    <w:rsid w:val="00DA46FE"/>
    <w:rsid w:val="00DA5310"/>
    <w:rsid w:val="00DA5480"/>
    <w:rsid w:val="00DA64E4"/>
    <w:rsid w:val="00DB16B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0004"/>
    <w:rsid w:val="00DE3184"/>
    <w:rsid w:val="00DE4DCF"/>
    <w:rsid w:val="00DE616E"/>
    <w:rsid w:val="00DF026A"/>
    <w:rsid w:val="00DF0F3A"/>
    <w:rsid w:val="00DF14C0"/>
    <w:rsid w:val="00DF1503"/>
    <w:rsid w:val="00DF2CA8"/>
    <w:rsid w:val="00DF4E97"/>
    <w:rsid w:val="00DF5919"/>
    <w:rsid w:val="00DF70B8"/>
    <w:rsid w:val="00E00392"/>
    <w:rsid w:val="00E04782"/>
    <w:rsid w:val="00E0478C"/>
    <w:rsid w:val="00E069D7"/>
    <w:rsid w:val="00E10595"/>
    <w:rsid w:val="00E117CE"/>
    <w:rsid w:val="00E13B10"/>
    <w:rsid w:val="00E145AA"/>
    <w:rsid w:val="00E1496D"/>
    <w:rsid w:val="00E16161"/>
    <w:rsid w:val="00E16841"/>
    <w:rsid w:val="00E20A7E"/>
    <w:rsid w:val="00E21749"/>
    <w:rsid w:val="00E26F3E"/>
    <w:rsid w:val="00E328D1"/>
    <w:rsid w:val="00E32DEA"/>
    <w:rsid w:val="00E35017"/>
    <w:rsid w:val="00E35FEC"/>
    <w:rsid w:val="00E36002"/>
    <w:rsid w:val="00E36573"/>
    <w:rsid w:val="00E37997"/>
    <w:rsid w:val="00E4041E"/>
    <w:rsid w:val="00E4100F"/>
    <w:rsid w:val="00E411E3"/>
    <w:rsid w:val="00E43250"/>
    <w:rsid w:val="00E44376"/>
    <w:rsid w:val="00E4461D"/>
    <w:rsid w:val="00E47664"/>
    <w:rsid w:val="00E477D7"/>
    <w:rsid w:val="00E5040B"/>
    <w:rsid w:val="00E53E6A"/>
    <w:rsid w:val="00E53E6C"/>
    <w:rsid w:val="00E540A2"/>
    <w:rsid w:val="00E569A8"/>
    <w:rsid w:val="00E57030"/>
    <w:rsid w:val="00E57E2F"/>
    <w:rsid w:val="00E60B9D"/>
    <w:rsid w:val="00E60F59"/>
    <w:rsid w:val="00E6164A"/>
    <w:rsid w:val="00E6356D"/>
    <w:rsid w:val="00E635C2"/>
    <w:rsid w:val="00E6363D"/>
    <w:rsid w:val="00E650E8"/>
    <w:rsid w:val="00E6765F"/>
    <w:rsid w:val="00E67A62"/>
    <w:rsid w:val="00E73809"/>
    <w:rsid w:val="00E739A7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4BB"/>
    <w:rsid w:val="00E96532"/>
    <w:rsid w:val="00EA0656"/>
    <w:rsid w:val="00EA3C7F"/>
    <w:rsid w:val="00EA41B7"/>
    <w:rsid w:val="00EA53CF"/>
    <w:rsid w:val="00EA5ECF"/>
    <w:rsid w:val="00EB1CDC"/>
    <w:rsid w:val="00EB244F"/>
    <w:rsid w:val="00EB34C6"/>
    <w:rsid w:val="00EB6467"/>
    <w:rsid w:val="00EB673A"/>
    <w:rsid w:val="00EB7B77"/>
    <w:rsid w:val="00EC0816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4D9B"/>
    <w:rsid w:val="00ED5FDC"/>
    <w:rsid w:val="00ED66EC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51C"/>
    <w:rsid w:val="00F02771"/>
    <w:rsid w:val="00F064BD"/>
    <w:rsid w:val="00F119AF"/>
    <w:rsid w:val="00F124EC"/>
    <w:rsid w:val="00F137D9"/>
    <w:rsid w:val="00F13C7B"/>
    <w:rsid w:val="00F1462F"/>
    <w:rsid w:val="00F14CE6"/>
    <w:rsid w:val="00F160C9"/>
    <w:rsid w:val="00F167F0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42A23"/>
    <w:rsid w:val="00F42CF3"/>
    <w:rsid w:val="00F44419"/>
    <w:rsid w:val="00F44B99"/>
    <w:rsid w:val="00F44C75"/>
    <w:rsid w:val="00F4511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6081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1C94"/>
    <w:rsid w:val="00F826E1"/>
    <w:rsid w:val="00F8733B"/>
    <w:rsid w:val="00F873AF"/>
    <w:rsid w:val="00F920B5"/>
    <w:rsid w:val="00F92E71"/>
    <w:rsid w:val="00F93C3A"/>
    <w:rsid w:val="00F94AB2"/>
    <w:rsid w:val="00F956FB"/>
    <w:rsid w:val="00F95C4B"/>
    <w:rsid w:val="00F9625A"/>
    <w:rsid w:val="00F967FF"/>
    <w:rsid w:val="00F96818"/>
    <w:rsid w:val="00F96D0F"/>
    <w:rsid w:val="00F96FF3"/>
    <w:rsid w:val="00FA170F"/>
    <w:rsid w:val="00FA294B"/>
    <w:rsid w:val="00FA5FFB"/>
    <w:rsid w:val="00FB0316"/>
    <w:rsid w:val="00FB07C0"/>
    <w:rsid w:val="00FB3273"/>
    <w:rsid w:val="00FB4DF0"/>
    <w:rsid w:val="00FB508A"/>
    <w:rsid w:val="00FB59A6"/>
    <w:rsid w:val="00FB5ABE"/>
    <w:rsid w:val="00FB6E11"/>
    <w:rsid w:val="00FC412F"/>
    <w:rsid w:val="00FC5DB1"/>
    <w:rsid w:val="00FC6D7E"/>
    <w:rsid w:val="00FC71F4"/>
    <w:rsid w:val="00FC780E"/>
    <w:rsid w:val="00FD036F"/>
    <w:rsid w:val="00FD0CF6"/>
    <w:rsid w:val="00FD1809"/>
    <w:rsid w:val="00FD1880"/>
    <w:rsid w:val="00FD39F6"/>
    <w:rsid w:val="00FD3CD2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C6867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5371</Characters>
  <Application>Microsoft Office Word</Application>
  <DocSecurity>4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2018-11-14T13:30:00Z</dcterms:created>
  <dcterms:modified xsi:type="dcterms:W3CDTF">2018-11-14T13:30:00Z</dcterms:modified>
</cp:coreProperties>
</file>