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8E17B3" w:rsidRDefault="00844D74" w:rsidP="00CA1FBF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256A92">
        <w:rPr>
          <w:b/>
          <w:caps/>
        </w:rPr>
        <w:t xml:space="preserve"> VIEŠOSIOS ĮSTAIGOS </w:t>
      </w:r>
      <w:r w:rsidR="00EF06AA">
        <w:rPr>
          <w:b/>
          <w:caps/>
        </w:rPr>
        <w:t>KLAIPĖDOS</w:t>
      </w:r>
      <w:r w:rsidR="00B91D31">
        <w:rPr>
          <w:b/>
          <w:caps/>
        </w:rPr>
        <w:t xml:space="preserve"> SVEIKATOS PRIEŽIŪROS</w:t>
      </w:r>
      <w:r w:rsidR="00EF6A90">
        <w:rPr>
          <w:b/>
          <w:caps/>
        </w:rPr>
        <w:t xml:space="preserve"> CENTRO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KAPITALO DIDINIMO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8D557F">
        <w:t>1</w:t>
      </w:r>
      <w:r w:rsidR="00EF06AA">
        <w:t>50</w:t>
      </w:r>
      <w:r w:rsidR="002C2C57">
        <w:t xml:space="preserve"> </w:t>
      </w:r>
      <w:r>
        <w:t xml:space="preserve">000,00 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EF06AA">
        <w:t>Klaipėdos</w:t>
      </w:r>
      <w:r w:rsidR="00A14A28">
        <w:t xml:space="preserve"> sveikatos priežiūros</w:t>
      </w:r>
      <w:r w:rsidR="00531D9A">
        <w:t xml:space="preserve"> centrui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viešosios įstaigos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  <w:r w:rsidRPr="00E01AFE">
        <w:rPr>
          <w:color w:val="000000"/>
        </w:rPr>
        <w:t xml:space="preserve">To paties straipsnio 3 dalies 9 punktas įtvirtina paprastąją savivaldybės tarybos kompetenciją </w:t>
      </w:r>
      <w:r>
        <w:rPr>
          <w:color w:val="000000"/>
        </w:rPr>
        <w:t xml:space="preserve">– </w:t>
      </w:r>
      <w:r w:rsidRPr="00E01AFE">
        <w:rPr>
          <w:color w:val="000000"/>
        </w:rPr>
        <w:t xml:space="preserve">įgyvendinti juridinio asmens dalyvio kompetencijai pagal įstatymus priskirtas teises ir vykdyti pareigas.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>o juo įstatymo 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54705A">
        <w:rPr>
          <w:szCs w:val="24"/>
        </w:rPr>
        <w:t xml:space="preserve">šios </w:t>
      </w:r>
      <w:r>
        <w:rPr>
          <w:szCs w:val="24"/>
        </w:rPr>
        <w:t>viešosios įstaigos dalininko</w:t>
      </w:r>
      <w:r w:rsidRPr="00CF52FB">
        <w:rPr>
          <w:szCs w:val="24"/>
        </w:rPr>
        <w:t xml:space="preserve"> kapitalą. </w:t>
      </w:r>
      <w:r w:rsidR="00367117">
        <w:rPr>
          <w:szCs w:val="24"/>
        </w:rPr>
        <w:t xml:space="preserve">Šiuo metu Įstaigos dalininko kapitalas sudaro </w:t>
      </w:r>
      <w:r w:rsidR="00FA167F">
        <w:rPr>
          <w:szCs w:val="24"/>
        </w:rPr>
        <w:t>88 198</w:t>
      </w:r>
      <w:r w:rsidR="00367117">
        <w:rPr>
          <w:szCs w:val="24"/>
        </w:rPr>
        <w:t xml:space="preserve"> Eur.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E165D8">
        <w:rPr>
          <w:szCs w:val="24"/>
        </w:rPr>
        <w:t xml:space="preserve">Lietuvos Respublikos viešųjų įstaigų įstatymo 13 straipsnio 6 dalis nustato, kad </w:t>
      </w:r>
      <w:r w:rsidRPr="00E165D8">
        <w:rPr>
          <w:color w:val="000000"/>
          <w:szCs w:val="24"/>
        </w:rPr>
        <w:t>dalininkų kapitalas gali būti didinamas tik dalininkų įnašais</w:t>
      </w:r>
      <w:r>
        <w:rPr>
          <w:color w:val="000000"/>
          <w:szCs w:val="24"/>
        </w:rPr>
        <w:t>, 3 dalis reglamentuoja, kad d</w:t>
      </w:r>
      <w:r w:rsidRPr="00E165D8">
        <w:rPr>
          <w:color w:val="000000"/>
          <w:szCs w:val="24"/>
        </w:rPr>
        <w:t>alininkų įnašai gali būti pinigai</w:t>
      </w:r>
      <w:r>
        <w:rPr>
          <w:color w:val="000000"/>
          <w:szCs w:val="24"/>
        </w:rPr>
        <w:t xml:space="preserve">.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836FE6">
        <w:rPr>
          <w:szCs w:val="24"/>
        </w:rPr>
        <w:t>1</w:t>
      </w:r>
      <w:r w:rsidR="00B7110C">
        <w:rPr>
          <w:szCs w:val="24"/>
        </w:rPr>
        <w:t>50</w:t>
      </w:r>
      <w:r>
        <w:rPr>
          <w:szCs w:val="24"/>
        </w:rPr>
        <w:t xml:space="preserve"> 000,00 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8756C8" w:rsidRDefault="00600DE6" w:rsidP="00295457">
      <w:pPr>
        <w:pStyle w:val="Pagrindinistekstas"/>
        <w:tabs>
          <w:tab w:val="left" w:pos="9639"/>
        </w:tabs>
        <w:ind w:firstLine="720"/>
      </w:pPr>
      <w:r w:rsidRPr="00487C83">
        <w:rPr>
          <w:szCs w:val="24"/>
        </w:rPr>
        <w:t xml:space="preserve">Savivaldybės administracijos direktoriaus 2015 m. birželio 1d. įsakymu Nr. AD1-1626 </w:t>
      </w:r>
      <w:r w:rsidRPr="00487C83">
        <w:rPr>
          <w:szCs w:val="24"/>
        </w:rPr>
        <w:br/>
        <w:t xml:space="preserve">„Dėl darbo grupės sudarymo“ </w:t>
      </w:r>
      <w:r w:rsidR="00566788" w:rsidRPr="00487C83">
        <w:rPr>
          <w:szCs w:val="24"/>
        </w:rPr>
        <w:t xml:space="preserve">sudaryta darbo grupė </w:t>
      </w:r>
      <w:r w:rsidRPr="00487C83">
        <w:rPr>
          <w:szCs w:val="24"/>
        </w:rPr>
        <w:t>dėl Savivaldybės kontroliuojamų akcinių bendrovių, uždarųjų akcinių bendrovių, savivaldybės įmonių ir viešųjų įstaigų veiklos tobulinimo ir šių įmonių bei įstaigų veiklos strateginio planavimo gairių nustatymo</w:t>
      </w:r>
      <w:r w:rsidR="00566788" w:rsidRPr="00487C83">
        <w:rPr>
          <w:szCs w:val="24"/>
        </w:rPr>
        <w:t>, 2018-05-25 posėdyje (posėdžio protokolo Nr. Nr. ADM1-279)</w:t>
      </w:r>
      <w:r w:rsidR="00487C83" w:rsidRPr="00487C83">
        <w:rPr>
          <w:szCs w:val="24"/>
        </w:rPr>
        <w:t xml:space="preserve"> </w:t>
      </w:r>
      <w:r w:rsidR="004A757C">
        <w:rPr>
          <w:szCs w:val="24"/>
        </w:rPr>
        <w:t xml:space="preserve">nutarė siūlyti Savivaldybei </w:t>
      </w:r>
      <w:r w:rsidR="00487C83" w:rsidRPr="00487C83">
        <w:t>spręsti dėl dalininko įnašo padidinimo ar biudžeto lėšų skyrimo</w:t>
      </w:r>
      <w:r w:rsidR="004A757C">
        <w:t>, siekiat</w:t>
      </w:r>
      <w:r w:rsidR="00487C83" w:rsidRPr="00487C83">
        <w:t xml:space="preserve"> į</w:t>
      </w:r>
      <w:r w:rsidR="004A757C">
        <w:t>rengti trūks</w:t>
      </w:r>
      <w:r w:rsidR="00487C83" w:rsidRPr="00487C83">
        <w:t>tam</w:t>
      </w:r>
      <w:r w:rsidR="004A757C">
        <w:t>us</w:t>
      </w:r>
      <w:r w:rsidR="00487C83" w:rsidRPr="00487C83">
        <w:t xml:space="preserve"> antrinio lygio specialistų kabinetus, </w:t>
      </w:r>
      <w:r w:rsidR="004A757C">
        <w:t>kad būtų užtikrinta</w:t>
      </w:r>
      <w:r w:rsidR="00487C83" w:rsidRPr="00487C83">
        <w:t xml:space="preserve"> </w:t>
      </w:r>
      <w:r w:rsidR="00903079">
        <w:t xml:space="preserve">Įstaigos </w:t>
      </w:r>
      <w:r w:rsidR="002D2DA1">
        <w:t xml:space="preserve">poliklinikos </w:t>
      </w:r>
      <w:r w:rsidR="00487C83" w:rsidRPr="00487C83">
        <w:t xml:space="preserve">struktūra. </w:t>
      </w:r>
    </w:p>
    <w:p w:rsidR="00D0686C" w:rsidRPr="00295457" w:rsidRDefault="003E095E" w:rsidP="00295457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Lietuvos R</w:t>
      </w:r>
      <w:r w:rsidR="00D15F7A">
        <w:t>espublikos sveikatos apsaugos ministro 2002 m. spalio 1 d. įsakymas Nr. 481 „Dėl ambulatorinės antrinės asmens sveikatos priežiūros“ nustato, kad savivaldos vykdomosios institucijos gali organizuoti ambulatorinę antrinę asmens sveikatos priežiūrą ir tvirtina minimalų gydytojų s</w:t>
      </w:r>
      <w:r w:rsidR="001B0F5A">
        <w:t>pecialistų, teikiančių antrines asmens sveikatos priežiūros paslaugas savivaldybių institucijose sąrašą. Siekiant tinkamai įvykdyti šio įsakymo reikalavimus, Įstaigai reikalinga įrengti kardiologo ir endoskop</w:t>
      </w:r>
      <w:r w:rsidR="0078028F">
        <w:t>uotojo</w:t>
      </w:r>
      <w:r w:rsidR="001B0F5A">
        <w:t xml:space="preserve"> darbo vietas. 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Lietuvos Respublikos valstybės ir savivaldybių turto valdymo, naudojim</w:t>
      </w:r>
      <w:r>
        <w:rPr>
          <w:szCs w:val="24"/>
        </w:rPr>
        <w:t>o ir disponavimu juo įstatymo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BF68AE" w:rsidRPr="00CF52FB" w:rsidRDefault="00BF68A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lastRenderedPageBreak/>
        <w:t>1</w:t>
      </w:r>
      <w:r w:rsidRPr="00CF52FB">
        <w:rPr>
          <w:rStyle w:val="fontstyle36"/>
        </w:rPr>
        <w:t>.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BF68AE" w:rsidRPr="00CF52FB" w:rsidRDefault="00BF68A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2</w:t>
      </w:r>
      <w:r w:rsidRPr="00CF52FB">
        <w:rPr>
          <w:rStyle w:val="fontstyle36"/>
          <w:bCs/>
        </w:rPr>
        <w:t>.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BF68AE" w:rsidRDefault="00BF68AE" w:rsidP="00BF68AE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</w:rPr>
      </w:pPr>
      <w:r>
        <w:rPr>
          <w:rStyle w:val="fontstyle36"/>
        </w:rPr>
        <w:t>3</w:t>
      </w:r>
      <w:r w:rsidRPr="00CF52FB">
        <w:rPr>
          <w:rStyle w:val="fontstyle36"/>
        </w:rPr>
        <w:t xml:space="preserve">.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5F2736" w:rsidRDefault="004541A1" w:rsidP="005F2736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</w:t>
      </w:r>
      <w:r w:rsidRPr="00621579">
        <w:rPr>
          <w:szCs w:val="24"/>
        </w:rPr>
        <w:t>pirminė asmens ir visuomenės sveikatos priežiūra</w:t>
      </w:r>
      <w:r w:rsidRPr="00AF67ED">
        <w:rPr>
          <w:szCs w:val="24"/>
        </w:rPr>
        <w:t xml:space="preserve"> </w:t>
      </w:r>
      <w:r>
        <w:rPr>
          <w:szCs w:val="24"/>
        </w:rPr>
        <w:t xml:space="preserve">yra </w:t>
      </w:r>
      <w:r w:rsidR="00BF68AE"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="00AD3BA9" w:rsidRPr="00621579">
        <w:rPr>
          <w:szCs w:val="24"/>
        </w:rPr>
        <w:t>.</w:t>
      </w:r>
      <w:r w:rsidR="00AD3BA9">
        <w:rPr>
          <w:szCs w:val="24"/>
        </w:rPr>
        <w:t xml:space="preserve"> </w:t>
      </w:r>
      <w:r>
        <w:rPr>
          <w:szCs w:val="24"/>
        </w:rPr>
        <w:t>Siekiant užtikrinti tinkamą</w:t>
      </w:r>
      <w:r w:rsidR="008E6CF2">
        <w:rPr>
          <w:szCs w:val="24"/>
        </w:rPr>
        <w:t xml:space="preserve"> šios funkcijos įgyvendinimą</w:t>
      </w:r>
      <w:r w:rsidR="00C6437E">
        <w:rPr>
          <w:szCs w:val="24"/>
        </w:rPr>
        <w:t>,</w:t>
      </w:r>
      <w:r>
        <w:rPr>
          <w:szCs w:val="24"/>
        </w:rPr>
        <w:t xml:space="preserve"> </w:t>
      </w:r>
      <w:r w:rsidR="00C6437E">
        <w:rPr>
          <w:szCs w:val="24"/>
        </w:rPr>
        <w:t xml:space="preserve">tikslingas </w:t>
      </w:r>
      <w:r w:rsidR="008E6CF2">
        <w:rPr>
          <w:szCs w:val="24"/>
        </w:rPr>
        <w:t>Savivaldybės, kaip steigėjos</w:t>
      </w:r>
      <w:r w:rsidR="00BD347D">
        <w:rPr>
          <w:szCs w:val="24"/>
        </w:rPr>
        <w:t xml:space="preserve"> ir dalininkės</w:t>
      </w:r>
      <w:r w:rsidR="008E6CF2">
        <w:rPr>
          <w:szCs w:val="24"/>
        </w:rPr>
        <w:t xml:space="preserve">, turtinis įnašas </w:t>
      </w:r>
      <w:r w:rsidR="005167AC">
        <w:rPr>
          <w:szCs w:val="24"/>
        </w:rPr>
        <w:t>Įstaigai</w:t>
      </w:r>
      <w:r w:rsidR="008E6CF2">
        <w:rPr>
          <w:szCs w:val="24"/>
        </w:rPr>
        <w:t xml:space="preserve">, kuris bus skiriamas </w:t>
      </w:r>
      <w:r w:rsidR="005167AC">
        <w:rPr>
          <w:szCs w:val="24"/>
        </w:rPr>
        <w:t>kardiologo ir endoskopuotojo darbo vietoms įrengti</w:t>
      </w:r>
      <w:r w:rsidR="0018492C">
        <w:rPr>
          <w:szCs w:val="24"/>
        </w:rPr>
        <w:t xml:space="preserve">. </w:t>
      </w:r>
      <w:r w:rsidR="005167AC">
        <w:rPr>
          <w:szCs w:val="24"/>
        </w:rPr>
        <w:t>Šios priemonės</w:t>
      </w:r>
      <w:r w:rsidR="0018492C">
        <w:rPr>
          <w:szCs w:val="24"/>
        </w:rPr>
        <w:t xml:space="preserve"> pa</w:t>
      </w:r>
      <w:r w:rsidR="00C6437E">
        <w:rPr>
          <w:szCs w:val="24"/>
        </w:rPr>
        <w:t>gerin</w:t>
      </w:r>
      <w:r w:rsidR="0018492C">
        <w:rPr>
          <w:szCs w:val="24"/>
        </w:rPr>
        <w:t>s</w:t>
      </w:r>
      <w:r w:rsidR="00C6437E">
        <w:rPr>
          <w:szCs w:val="24"/>
        </w:rPr>
        <w:t xml:space="preserve"> </w:t>
      </w:r>
      <w:r w:rsidR="005167AC">
        <w:rPr>
          <w:szCs w:val="24"/>
        </w:rPr>
        <w:t>Įstaigos</w:t>
      </w:r>
      <w:r w:rsidR="00A96D0D">
        <w:rPr>
          <w:szCs w:val="24"/>
        </w:rPr>
        <w:t xml:space="preserve"> teikiamų</w:t>
      </w:r>
      <w:r w:rsidR="00C6437E">
        <w:rPr>
          <w:szCs w:val="24"/>
        </w:rPr>
        <w:t xml:space="preserve"> paslaugų kokybę, </w:t>
      </w:r>
      <w:r w:rsidR="00C36DB7">
        <w:rPr>
          <w:szCs w:val="24"/>
        </w:rPr>
        <w:t xml:space="preserve">bus </w:t>
      </w:r>
      <w:r w:rsidR="00A669A4">
        <w:rPr>
          <w:szCs w:val="24"/>
        </w:rPr>
        <w:t>įgyvendinama</w:t>
      </w:r>
      <w:r w:rsidR="00C36DB7">
        <w:rPr>
          <w:szCs w:val="24"/>
        </w:rPr>
        <w:t xml:space="preserve"> medicininių paslaugų pasirinkimo galimybė ir prieinamumas,</w:t>
      </w:r>
      <w:r w:rsidR="00A669A4">
        <w:rPr>
          <w:szCs w:val="24"/>
        </w:rPr>
        <w:t xml:space="preserve"> užtikrinamas </w:t>
      </w:r>
      <w:r w:rsidR="000D235B">
        <w:rPr>
          <w:szCs w:val="24"/>
        </w:rPr>
        <w:t xml:space="preserve">teigiamas socialinis rezultatas bei </w:t>
      </w:r>
      <w:r w:rsidR="00A669A4">
        <w:rPr>
          <w:szCs w:val="24"/>
        </w:rPr>
        <w:t xml:space="preserve">veiksmingesnis savivaldybės funkcijos atlikimas. </w:t>
      </w:r>
      <w:r w:rsidR="00C36DB7">
        <w:rPr>
          <w:szCs w:val="24"/>
        </w:rPr>
        <w:t xml:space="preserve"> 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viešosios įstaigos </w:t>
      </w:r>
      <w:r w:rsidR="005945E8">
        <w:rPr>
          <w:szCs w:val="24"/>
        </w:rPr>
        <w:t>Klaipėdos</w:t>
      </w:r>
      <w:r w:rsidR="00DF67A3">
        <w:rPr>
          <w:szCs w:val="24"/>
        </w:rPr>
        <w:t xml:space="preserve"> sveikatos priežiūros</w:t>
      </w:r>
      <w:r w:rsidR="005616C5">
        <w:rPr>
          <w:szCs w:val="24"/>
        </w:rPr>
        <w:t xml:space="preserve"> centro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A71B1C" w:rsidRDefault="00170B4E" w:rsidP="00A71B1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</w:t>
      </w:r>
      <w:r w:rsidR="00337962">
        <w:t>50</w:t>
      </w:r>
      <w:r w:rsidR="00CA1431" w:rsidRPr="00CA1431">
        <w:t> 000 Eur.</w:t>
      </w:r>
      <w:r w:rsidR="00CA1431">
        <w:rPr>
          <w:b/>
        </w:rPr>
        <w:t xml:space="preserve"> </w:t>
      </w:r>
      <w:r w:rsidR="00CA1431">
        <w:rPr>
          <w:szCs w:val="24"/>
        </w:rPr>
        <w:t xml:space="preserve">Lėšos skiriamos iš </w:t>
      </w:r>
      <w:r w:rsidR="00FF59D2">
        <w:rPr>
          <w:szCs w:val="24"/>
        </w:rPr>
        <w:t>S</w:t>
      </w:r>
      <w:r w:rsidR="00CA1431">
        <w:rPr>
          <w:szCs w:val="24"/>
        </w:rPr>
        <w:t>avivaldybės biud</w:t>
      </w:r>
      <w:r w:rsidR="00A71B1C">
        <w:rPr>
          <w:szCs w:val="24"/>
        </w:rPr>
        <w:t>žeto.</w:t>
      </w:r>
      <w:r w:rsidR="00FF59D2">
        <w:rPr>
          <w:szCs w:val="24"/>
        </w:rPr>
        <w:t xml:space="preserve"> </w:t>
      </w:r>
      <w:r w:rsidR="00D37AD8">
        <w:rPr>
          <w:szCs w:val="24"/>
        </w:rPr>
        <w:t xml:space="preserve">Lėšos numatytos </w:t>
      </w:r>
      <w:r w:rsidR="00FF59D2">
        <w:rPr>
          <w:szCs w:val="24"/>
        </w:rPr>
        <w:t xml:space="preserve">Savivaldybės 2019-2021 metų strateginio veiklos plano </w:t>
      </w:r>
      <w:r w:rsidR="002E6777">
        <w:rPr>
          <w:szCs w:val="24"/>
        </w:rPr>
        <w:t xml:space="preserve">13 </w:t>
      </w:r>
      <w:r w:rsidR="00FF59D2">
        <w:rPr>
          <w:szCs w:val="24"/>
        </w:rPr>
        <w:t>Sveikatos apsaugos programo</w:t>
      </w:r>
      <w:r w:rsidR="00D37AD8">
        <w:rPr>
          <w:szCs w:val="24"/>
        </w:rPr>
        <w:t xml:space="preserve">je. 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A71B1C" w:rsidRDefault="00FF7491" w:rsidP="00B17BFF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Investavus turtą bus </w:t>
      </w:r>
      <w:r w:rsidR="00937B6B">
        <w:rPr>
          <w:rStyle w:val="fontstyle36"/>
          <w:szCs w:val="24"/>
        </w:rPr>
        <w:t xml:space="preserve">pagerinta viešosios </w:t>
      </w:r>
      <w:r>
        <w:rPr>
          <w:szCs w:val="24"/>
        </w:rPr>
        <w:t xml:space="preserve">įstaigos </w:t>
      </w:r>
      <w:r w:rsidR="00337962">
        <w:rPr>
          <w:szCs w:val="24"/>
        </w:rPr>
        <w:t>Klaipėdos</w:t>
      </w:r>
      <w:r w:rsidR="00240FB6">
        <w:rPr>
          <w:szCs w:val="24"/>
        </w:rPr>
        <w:t xml:space="preserve"> sveikatos priežiūros</w:t>
      </w:r>
      <w:r w:rsidR="00A71B1C">
        <w:rPr>
          <w:szCs w:val="24"/>
        </w:rPr>
        <w:t xml:space="preserve"> centro</w:t>
      </w:r>
      <w:r w:rsidRPr="00CF52FB">
        <w:rPr>
          <w:szCs w:val="24"/>
        </w:rPr>
        <w:t xml:space="preserve"> </w:t>
      </w:r>
      <w:r w:rsidR="00937B6B">
        <w:t>teikiamų paslaugų kokybė</w:t>
      </w:r>
      <w:r>
        <w:t xml:space="preserve">, </w:t>
      </w:r>
      <w:r w:rsidR="00240FB6">
        <w:rPr>
          <w:szCs w:val="24"/>
        </w:rPr>
        <w:t>bus įgyvendin</w:t>
      </w:r>
      <w:r w:rsidR="00937B6B">
        <w:rPr>
          <w:szCs w:val="24"/>
        </w:rPr>
        <w:t>ta</w:t>
      </w:r>
      <w:r w:rsidR="00240FB6">
        <w:rPr>
          <w:szCs w:val="24"/>
        </w:rPr>
        <w:t xml:space="preserve"> medicininių paslaugų pasirinkimo galimybė ir prieinamumas, </w:t>
      </w:r>
      <w:r w:rsidR="001278B4">
        <w:rPr>
          <w:szCs w:val="24"/>
        </w:rPr>
        <w:t xml:space="preserve">užtikrinama poliklinikos struktūra, </w:t>
      </w:r>
      <w:r w:rsidR="00937B6B">
        <w:rPr>
          <w:szCs w:val="24"/>
        </w:rPr>
        <w:t xml:space="preserve">tinkama </w:t>
      </w:r>
      <w:r w:rsidR="001278B4">
        <w:rPr>
          <w:szCs w:val="24"/>
        </w:rPr>
        <w:t xml:space="preserve">asmens </w:t>
      </w:r>
      <w:r w:rsidR="00937B6B">
        <w:rPr>
          <w:szCs w:val="24"/>
        </w:rPr>
        <w:t>sveikatos priežiūra</w:t>
      </w:r>
      <w:r w:rsidR="001278B4">
        <w:rPr>
          <w:szCs w:val="24"/>
        </w:rPr>
        <w:t xml:space="preserve"> (</w:t>
      </w:r>
      <w:r w:rsidR="001278B4">
        <w:t>antrinės asmens sveikatos priežiūra)</w:t>
      </w:r>
      <w:r w:rsidR="00937B6B">
        <w:rPr>
          <w:szCs w:val="24"/>
        </w:rPr>
        <w:t xml:space="preserve">, </w:t>
      </w:r>
      <w:r w:rsidR="00240FB6">
        <w:rPr>
          <w:szCs w:val="24"/>
        </w:rPr>
        <w:t xml:space="preserve">teigiamas socialinis rezultatas bei veiksmingesnis savivaldybės funkcijos atlikimas.  </w:t>
      </w:r>
    </w:p>
    <w:p w:rsidR="00844D74" w:rsidRPr="008E17B3" w:rsidRDefault="008E17B3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BA0D73" w:rsidRDefault="00BA0D73" w:rsidP="004C06B3">
      <w:pPr>
        <w:pStyle w:val="Sraopastraipa"/>
        <w:numPr>
          <w:ilvl w:val="0"/>
          <w:numId w:val="1"/>
        </w:numPr>
        <w:jc w:val="both"/>
      </w:pPr>
      <w:r>
        <w:t xml:space="preserve">Viešosios įstaigos </w:t>
      </w:r>
      <w:r w:rsidR="00337962">
        <w:t>Klaipėdos</w:t>
      </w:r>
      <w:r w:rsidR="0065253A">
        <w:t xml:space="preserve"> sveikatos priežiūros</w:t>
      </w:r>
      <w:r w:rsidR="004C06B3">
        <w:t xml:space="preserve"> centr</w:t>
      </w:r>
      <w:r w:rsidR="0065253A">
        <w:t>o</w:t>
      </w:r>
      <w:r>
        <w:t xml:space="preserve"> 201</w:t>
      </w:r>
      <w:r w:rsidR="004558DA">
        <w:t>7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>to skyriaus vedėja</w:t>
      </w:r>
      <w:r w:rsidR="00F632E4">
        <w:t>s</w:t>
      </w:r>
      <w:r w:rsidR="001B12D8">
        <w:tab/>
      </w:r>
      <w:r w:rsidR="001B12D8">
        <w:tab/>
      </w:r>
      <w:r w:rsidR="001B12D8">
        <w:tab/>
      </w:r>
      <w:r w:rsidR="001B12D8">
        <w:tab/>
        <w:t xml:space="preserve">                   </w:t>
      </w:r>
      <w:r w:rsidR="00F632E4">
        <w:t>Edvardas Simokaitis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4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73F4"/>
    <w:rsid w:val="00077D6A"/>
    <w:rsid w:val="00092385"/>
    <w:rsid w:val="00092DA9"/>
    <w:rsid w:val="000959F5"/>
    <w:rsid w:val="000A2ACE"/>
    <w:rsid w:val="000A2BF5"/>
    <w:rsid w:val="000A44CE"/>
    <w:rsid w:val="000C347F"/>
    <w:rsid w:val="000C3842"/>
    <w:rsid w:val="000C46F1"/>
    <w:rsid w:val="000D235B"/>
    <w:rsid w:val="000D2C79"/>
    <w:rsid w:val="000D3A99"/>
    <w:rsid w:val="000D639E"/>
    <w:rsid w:val="000D744B"/>
    <w:rsid w:val="000E5660"/>
    <w:rsid w:val="000F0076"/>
    <w:rsid w:val="00104171"/>
    <w:rsid w:val="00106E3E"/>
    <w:rsid w:val="00114D5B"/>
    <w:rsid w:val="00116C8E"/>
    <w:rsid w:val="00123A26"/>
    <w:rsid w:val="001255DE"/>
    <w:rsid w:val="001278B4"/>
    <w:rsid w:val="001444F6"/>
    <w:rsid w:val="00160D42"/>
    <w:rsid w:val="00164FDF"/>
    <w:rsid w:val="00170B4E"/>
    <w:rsid w:val="00170F30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427D"/>
    <w:rsid w:val="00240FB6"/>
    <w:rsid w:val="0025533E"/>
    <w:rsid w:val="00256A9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5561"/>
    <w:rsid w:val="00300206"/>
    <w:rsid w:val="00305B17"/>
    <w:rsid w:val="00310EFD"/>
    <w:rsid w:val="0031650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2543F"/>
    <w:rsid w:val="004529B6"/>
    <w:rsid w:val="004541A1"/>
    <w:rsid w:val="004558DA"/>
    <w:rsid w:val="0046053D"/>
    <w:rsid w:val="0046566C"/>
    <w:rsid w:val="00481D0D"/>
    <w:rsid w:val="00487C83"/>
    <w:rsid w:val="004A757C"/>
    <w:rsid w:val="004B1E85"/>
    <w:rsid w:val="004C06B3"/>
    <w:rsid w:val="004C09D6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583C"/>
    <w:rsid w:val="005167AC"/>
    <w:rsid w:val="00517BAC"/>
    <w:rsid w:val="005242A9"/>
    <w:rsid w:val="00527858"/>
    <w:rsid w:val="00531D9A"/>
    <w:rsid w:val="00534232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E2019"/>
    <w:rsid w:val="005E57E4"/>
    <w:rsid w:val="005E612A"/>
    <w:rsid w:val="005F2736"/>
    <w:rsid w:val="00600DE6"/>
    <w:rsid w:val="0060267E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2E52"/>
    <w:rsid w:val="0068466D"/>
    <w:rsid w:val="00695DE0"/>
    <w:rsid w:val="006A3652"/>
    <w:rsid w:val="006A3FE6"/>
    <w:rsid w:val="006C0598"/>
    <w:rsid w:val="006C7979"/>
    <w:rsid w:val="006D40B8"/>
    <w:rsid w:val="006D7534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5ED5"/>
    <w:rsid w:val="0078028F"/>
    <w:rsid w:val="00780D88"/>
    <w:rsid w:val="00786E6B"/>
    <w:rsid w:val="00794C0B"/>
    <w:rsid w:val="007C243F"/>
    <w:rsid w:val="007C267F"/>
    <w:rsid w:val="007C4264"/>
    <w:rsid w:val="007C6394"/>
    <w:rsid w:val="007D3569"/>
    <w:rsid w:val="007D7144"/>
    <w:rsid w:val="007E2D0B"/>
    <w:rsid w:val="007F1C06"/>
    <w:rsid w:val="007F34DA"/>
    <w:rsid w:val="007F4180"/>
    <w:rsid w:val="007F55F7"/>
    <w:rsid w:val="0082127F"/>
    <w:rsid w:val="0083306F"/>
    <w:rsid w:val="008347B1"/>
    <w:rsid w:val="00836FE6"/>
    <w:rsid w:val="00842023"/>
    <w:rsid w:val="00844D74"/>
    <w:rsid w:val="008452ED"/>
    <w:rsid w:val="00856DF2"/>
    <w:rsid w:val="008613CF"/>
    <w:rsid w:val="008628B9"/>
    <w:rsid w:val="0086439E"/>
    <w:rsid w:val="008756C8"/>
    <w:rsid w:val="008829ED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E17B3"/>
    <w:rsid w:val="008E23D3"/>
    <w:rsid w:val="008E363B"/>
    <w:rsid w:val="008E6CF2"/>
    <w:rsid w:val="008F7EF5"/>
    <w:rsid w:val="008F7F5A"/>
    <w:rsid w:val="00903079"/>
    <w:rsid w:val="00905D65"/>
    <w:rsid w:val="0091150C"/>
    <w:rsid w:val="0091189A"/>
    <w:rsid w:val="00934C88"/>
    <w:rsid w:val="009351B7"/>
    <w:rsid w:val="00937B6B"/>
    <w:rsid w:val="00952B94"/>
    <w:rsid w:val="0096742B"/>
    <w:rsid w:val="00971DDA"/>
    <w:rsid w:val="00976A7C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E184B"/>
    <w:rsid w:val="00A147D0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787A"/>
    <w:rsid w:val="00A9244F"/>
    <w:rsid w:val="00A96D0D"/>
    <w:rsid w:val="00AA2B43"/>
    <w:rsid w:val="00AB004E"/>
    <w:rsid w:val="00AB1A24"/>
    <w:rsid w:val="00AB2515"/>
    <w:rsid w:val="00AD1782"/>
    <w:rsid w:val="00AD2856"/>
    <w:rsid w:val="00AD3BA9"/>
    <w:rsid w:val="00AD4E47"/>
    <w:rsid w:val="00AD688D"/>
    <w:rsid w:val="00AF060F"/>
    <w:rsid w:val="00AF1286"/>
    <w:rsid w:val="00AF77C7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B32"/>
    <w:rsid w:val="00BB2875"/>
    <w:rsid w:val="00BC0082"/>
    <w:rsid w:val="00BC059A"/>
    <w:rsid w:val="00BC312A"/>
    <w:rsid w:val="00BC3365"/>
    <w:rsid w:val="00BC4CFD"/>
    <w:rsid w:val="00BD347D"/>
    <w:rsid w:val="00BE32CB"/>
    <w:rsid w:val="00BE3726"/>
    <w:rsid w:val="00BF68AE"/>
    <w:rsid w:val="00C01C43"/>
    <w:rsid w:val="00C01E3F"/>
    <w:rsid w:val="00C1623A"/>
    <w:rsid w:val="00C169AA"/>
    <w:rsid w:val="00C33691"/>
    <w:rsid w:val="00C36D32"/>
    <w:rsid w:val="00C36DB7"/>
    <w:rsid w:val="00C37F3B"/>
    <w:rsid w:val="00C40EA5"/>
    <w:rsid w:val="00C45763"/>
    <w:rsid w:val="00C6437E"/>
    <w:rsid w:val="00C6532A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31455"/>
    <w:rsid w:val="00D33361"/>
    <w:rsid w:val="00D36B3C"/>
    <w:rsid w:val="00D37AD8"/>
    <w:rsid w:val="00D42E12"/>
    <w:rsid w:val="00D511E6"/>
    <w:rsid w:val="00D5771F"/>
    <w:rsid w:val="00D577DD"/>
    <w:rsid w:val="00D61B52"/>
    <w:rsid w:val="00D66A9D"/>
    <w:rsid w:val="00D83CEF"/>
    <w:rsid w:val="00DC12A2"/>
    <w:rsid w:val="00DD5357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2245C"/>
    <w:rsid w:val="00E25FB7"/>
    <w:rsid w:val="00E328D5"/>
    <w:rsid w:val="00E32972"/>
    <w:rsid w:val="00E50489"/>
    <w:rsid w:val="00E7228A"/>
    <w:rsid w:val="00EC2B36"/>
    <w:rsid w:val="00ED2DDB"/>
    <w:rsid w:val="00EE0902"/>
    <w:rsid w:val="00EE65EC"/>
    <w:rsid w:val="00EF06AA"/>
    <w:rsid w:val="00EF6A90"/>
    <w:rsid w:val="00F06F28"/>
    <w:rsid w:val="00F07302"/>
    <w:rsid w:val="00F10583"/>
    <w:rsid w:val="00F11A18"/>
    <w:rsid w:val="00F250F7"/>
    <w:rsid w:val="00F35795"/>
    <w:rsid w:val="00F4005A"/>
    <w:rsid w:val="00F60863"/>
    <w:rsid w:val="00F62C1E"/>
    <w:rsid w:val="00F632E4"/>
    <w:rsid w:val="00F65049"/>
    <w:rsid w:val="00F82DFB"/>
    <w:rsid w:val="00F8747A"/>
    <w:rsid w:val="00F95189"/>
    <w:rsid w:val="00FA167F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3B5D97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F8B7-0D3E-4653-A8A7-6C3039D5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4024</Words>
  <Characters>2294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2018-12-12T14:40:00Z</dcterms:created>
  <dcterms:modified xsi:type="dcterms:W3CDTF">2018-12-12T14:40:00Z</dcterms:modified>
</cp:coreProperties>
</file>