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DA521"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621DA534" wp14:editId="621DA535">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621DA522" w14:textId="77777777" w:rsidR="008354D5" w:rsidRPr="00AF7D08" w:rsidRDefault="008354D5" w:rsidP="00CA4D3B">
      <w:pPr>
        <w:keepNext/>
        <w:jc w:val="center"/>
        <w:outlineLvl w:val="0"/>
        <w:rPr>
          <w:b/>
        </w:rPr>
      </w:pPr>
    </w:p>
    <w:p w14:paraId="621DA523" w14:textId="77777777" w:rsidR="00CA4D3B" w:rsidRDefault="00CA4D3B" w:rsidP="00CA4D3B">
      <w:pPr>
        <w:keepNext/>
        <w:jc w:val="center"/>
        <w:outlineLvl w:val="0"/>
        <w:rPr>
          <w:b/>
          <w:sz w:val="28"/>
          <w:szCs w:val="28"/>
        </w:rPr>
      </w:pPr>
      <w:r>
        <w:rPr>
          <w:b/>
          <w:sz w:val="28"/>
          <w:szCs w:val="28"/>
        </w:rPr>
        <w:t>KLAIPĖDOS MIESTO SAVIVALDYBĖS TARYBA</w:t>
      </w:r>
    </w:p>
    <w:p w14:paraId="621DA524" w14:textId="77777777" w:rsidR="00CA4D3B" w:rsidRDefault="00CA4D3B" w:rsidP="00CA4D3B">
      <w:pPr>
        <w:keepNext/>
        <w:jc w:val="center"/>
        <w:outlineLvl w:val="1"/>
        <w:rPr>
          <w:b/>
        </w:rPr>
      </w:pPr>
    </w:p>
    <w:p w14:paraId="621DA525" w14:textId="77777777" w:rsidR="00CA4D3B" w:rsidRDefault="00CA4D3B" w:rsidP="00CA4D3B">
      <w:pPr>
        <w:keepNext/>
        <w:jc w:val="center"/>
        <w:outlineLvl w:val="1"/>
        <w:rPr>
          <w:b/>
        </w:rPr>
      </w:pPr>
      <w:r>
        <w:rPr>
          <w:b/>
        </w:rPr>
        <w:t>SPRENDIMAS</w:t>
      </w:r>
    </w:p>
    <w:p w14:paraId="621DA526" w14:textId="77777777" w:rsidR="00CA4D3B" w:rsidRDefault="00B16947" w:rsidP="00CA4D3B">
      <w:pPr>
        <w:jc w:val="center"/>
      </w:pPr>
      <w:r>
        <w:rPr>
          <w:b/>
          <w:caps/>
        </w:rPr>
        <w:t>DĖL KLAIPĖDOS MIESTO SAVIVALDYBĖS TARYBOS 2017 M. GRUODŽIO 21 D. SPRENDIMO NR. T2-339 „DĖL pritarimo BIUDŽETINĖS ĮSTAIGOS KLAIPĖDOS SUTRIKUSIO VYSTYMOSI KŪDIKIŲ NAMŲ PRIEMONIŲ, KURIAS ĮGYVENDINUS BUS PASIEKTAS REIKALAVIMAS NUO 2020 METŲ NEBETEIKTI LIKUSIEMS BE TĖVŲ GLOBOS VAIKAMS IR SOCIALINĖS RIZIKOS VAIKAMS ILGALAIKĖS (TRUMPALAIKĖS) SOCIALINĖS GLOBOS, PLANUI“ PAKEITIMO</w:t>
      </w:r>
    </w:p>
    <w:p w14:paraId="621DA527" w14:textId="77777777" w:rsidR="00CA4D3B" w:rsidRDefault="00CA4D3B" w:rsidP="00CA4D3B">
      <w:pPr>
        <w:jc w:val="center"/>
      </w:pPr>
    </w:p>
    <w:bookmarkStart w:id="1" w:name="registravimoDataIlga"/>
    <w:p w14:paraId="621DA528"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gruodžio 20 d.</w:t>
      </w:r>
      <w:r>
        <w:rPr>
          <w:noProof/>
        </w:rPr>
        <w:fldChar w:fldCharType="end"/>
      </w:r>
      <w:bookmarkEnd w:id="1"/>
      <w:r>
        <w:rPr>
          <w:noProof/>
        </w:rPr>
        <w:t xml:space="preserve"> </w:t>
      </w:r>
      <w:r w:rsidRPr="003C09F9">
        <w:t>Nr.</w:t>
      </w:r>
      <w:r>
        <w:t xml:space="preserve"> </w:t>
      </w:r>
      <w:bookmarkStart w:id="2" w:name="registravimoNr"/>
      <w:r w:rsidR="00146B30">
        <w:rPr>
          <w:noProof/>
        </w:rPr>
        <w:t>T2-283</w:t>
      </w:r>
      <w:bookmarkEnd w:id="2"/>
    </w:p>
    <w:p w14:paraId="621DA529" w14:textId="77777777" w:rsidR="00597EE8" w:rsidRDefault="00597EE8" w:rsidP="00597EE8">
      <w:pPr>
        <w:tabs>
          <w:tab w:val="left" w:pos="5070"/>
          <w:tab w:val="left" w:pos="5366"/>
          <w:tab w:val="left" w:pos="6771"/>
          <w:tab w:val="left" w:pos="7363"/>
        </w:tabs>
        <w:jc w:val="center"/>
      </w:pPr>
      <w:r w:rsidRPr="001456CE">
        <w:t>Klaipėda</w:t>
      </w:r>
    </w:p>
    <w:p w14:paraId="621DA52A" w14:textId="77777777" w:rsidR="00CA4D3B" w:rsidRPr="008354D5" w:rsidRDefault="00CA4D3B" w:rsidP="00CA4D3B">
      <w:pPr>
        <w:jc w:val="center"/>
      </w:pPr>
    </w:p>
    <w:p w14:paraId="621DA52B" w14:textId="77777777" w:rsidR="00CA4D3B" w:rsidRDefault="00CA4D3B" w:rsidP="00CA4D3B">
      <w:pPr>
        <w:jc w:val="center"/>
      </w:pPr>
    </w:p>
    <w:p w14:paraId="621DA52C" w14:textId="77777777" w:rsidR="00B16947" w:rsidRPr="00B16947" w:rsidRDefault="00B16947" w:rsidP="00B16947">
      <w:pPr>
        <w:tabs>
          <w:tab w:val="left" w:pos="912"/>
        </w:tabs>
        <w:ind w:firstLine="709"/>
        <w:jc w:val="both"/>
      </w:pPr>
      <w:r w:rsidRPr="00B16947">
        <w:t xml:space="preserve">Vadovaudamasi Lietuvos Respublikos vietos savivaldos įstatymo 18 straipsnio 1 dalimi, Klaipėdos miesto savivaldybės taryba </w:t>
      </w:r>
      <w:r w:rsidRPr="00B16947">
        <w:rPr>
          <w:spacing w:val="60"/>
        </w:rPr>
        <w:t>nusprendži</w:t>
      </w:r>
      <w:r w:rsidRPr="00B16947">
        <w:t>a:</w:t>
      </w:r>
    </w:p>
    <w:p w14:paraId="621DA52D" w14:textId="77777777" w:rsidR="00B16947" w:rsidRPr="00B16947" w:rsidRDefault="00B16947" w:rsidP="00B16947">
      <w:pPr>
        <w:tabs>
          <w:tab w:val="left" w:pos="912"/>
        </w:tabs>
        <w:ind w:firstLine="709"/>
        <w:jc w:val="both"/>
      </w:pPr>
      <w:r w:rsidRPr="00B16947">
        <w:t>Pakeisti Biudžetinės įstaigos Klaipėdos sutrikusio vystymosi kūdikių namų priemonių, kurias įgyvendinus bus pasiektas reikalavimas nuo 2020 metų nebeteikti likusiems be tėvų globos vaikams ir socialinės rizikos vaikams ilgalaikės (trumpalaikės) socialinės globos, planą, patvirtintą Klaipėdos miesto savivaldybės tarybos 2017 m. gruodžio 21 d. sprendimu Nr. T2</w:t>
      </w:r>
      <w:r w:rsidRPr="00B16947">
        <w:noBreakHyphen/>
        <w:t>339 „Dėl pritarimo Biudžetinės įstaigos Klaipėdos sutrikusio vystymosi kūdikių namų priemonių, kurias įgyvendinus bus pasiektas reikalavimas nuo 2020 metų nebeteikti likusiems be tėvų globos vaikams ir socialinės rizikos vaikams ilgalaikės (trumpalaikės) socialinės globos, planui“, ir jį išdėstyti nauja redakcija (pridedama).</w:t>
      </w:r>
    </w:p>
    <w:p w14:paraId="621DA52E" w14:textId="77777777" w:rsidR="00CA4D3B" w:rsidRDefault="00CA4D3B" w:rsidP="00CA4D3B">
      <w:pPr>
        <w:jc w:val="both"/>
      </w:pPr>
    </w:p>
    <w:p w14:paraId="621DA52F"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621DA532" w14:textId="77777777" w:rsidTr="00C56F56">
        <w:tc>
          <w:tcPr>
            <w:tcW w:w="6204" w:type="dxa"/>
          </w:tcPr>
          <w:p w14:paraId="621DA530" w14:textId="77777777" w:rsidR="004476DD" w:rsidRDefault="00A12691" w:rsidP="00A12691">
            <w:r>
              <w:t>Savivaldybės meras</w:t>
            </w:r>
          </w:p>
        </w:tc>
        <w:tc>
          <w:tcPr>
            <w:tcW w:w="3650" w:type="dxa"/>
          </w:tcPr>
          <w:p w14:paraId="621DA531" w14:textId="77777777" w:rsidR="004476DD" w:rsidRDefault="00B16947" w:rsidP="004476DD">
            <w:pPr>
              <w:jc w:val="right"/>
            </w:pPr>
            <w:r>
              <w:t>Vytautas Grubliauskas</w:t>
            </w:r>
          </w:p>
        </w:tc>
      </w:tr>
    </w:tbl>
    <w:p w14:paraId="621DA533"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DA538" w14:textId="77777777" w:rsidR="00AC1EF6" w:rsidRDefault="00AC1EF6" w:rsidP="00E014C1">
      <w:r>
        <w:separator/>
      </w:r>
    </w:p>
  </w:endnote>
  <w:endnote w:type="continuationSeparator" w:id="0">
    <w:p w14:paraId="621DA539" w14:textId="77777777" w:rsidR="00AC1EF6" w:rsidRDefault="00AC1EF6"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DA536" w14:textId="77777777" w:rsidR="00AC1EF6" w:rsidRDefault="00AC1EF6" w:rsidP="00E014C1">
      <w:r>
        <w:separator/>
      </w:r>
    </w:p>
  </w:footnote>
  <w:footnote w:type="continuationSeparator" w:id="0">
    <w:p w14:paraId="621DA537" w14:textId="77777777" w:rsidR="00AC1EF6" w:rsidRDefault="00AC1EF6"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621DA53A"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621DA53B"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D6F"/>
    <w:rsid w:val="00922CD4"/>
    <w:rsid w:val="00A12691"/>
    <w:rsid w:val="00A64CDA"/>
    <w:rsid w:val="00AC1EF6"/>
    <w:rsid w:val="00AF7D08"/>
    <w:rsid w:val="00B16947"/>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DA521"/>
  <w15:docId w15:val="{1E9D598B-0C75-4F9A-BC6A-A7BD7821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2525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863</Words>
  <Characters>493</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2018-12-21T09:38:00Z</dcterms:created>
  <dcterms:modified xsi:type="dcterms:W3CDTF">2018-12-21T09:38:00Z</dcterms:modified>
</cp:coreProperties>
</file>