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30AD3" w:rsidRPr="00E627EF" w:rsidRDefault="00930AD3" w:rsidP="00930AD3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 xml:space="preserve">TARYBOS 2015 m. balandžio 16 d. sprendimo Nr. T2-78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SKYRIMO“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88572E" w:rsidRDefault="0088572E" w:rsidP="0088572E">
      <w:pPr>
        <w:jc w:val="center"/>
      </w:pPr>
    </w:p>
    <w:p w:rsidR="0088572E" w:rsidRDefault="0088572E" w:rsidP="0088572E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Lietuvos </w:t>
      </w:r>
      <w:r w:rsidRPr="003D698E">
        <w:t>Respublikos</w:t>
      </w:r>
      <w:r>
        <w:t xml:space="preserve"> valstybės tarnybos įstatymo (2018 m. birželio 29 d. įstatymo Nr. VIII-1316</w:t>
      </w:r>
      <w:r w:rsidRPr="00B91802">
        <w:t xml:space="preserve"> </w:t>
      </w:r>
      <w:r>
        <w:t xml:space="preserve">redakcija) 30 straipsnio 1 dalies 2 punktu, 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88572E" w:rsidRPr="00901DC2" w:rsidRDefault="0088572E" w:rsidP="0088572E">
      <w:pPr>
        <w:tabs>
          <w:tab w:val="left" w:pos="993"/>
        </w:tabs>
        <w:ind w:firstLine="720"/>
        <w:jc w:val="both"/>
      </w:pPr>
      <w:r w:rsidRPr="00901DC2">
        <w:t>1. Pakeisti Klaipėdos miesto savivaldybės tarybos 2015 m. balandžio 16 d. sprendim</w:t>
      </w:r>
      <w:r>
        <w:t>ą</w:t>
      </w:r>
      <w:r w:rsidRPr="00901DC2">
        <w:t xml:space="preserve"> Nr.</w:t>
      </w:r>
      <w:r>
        <w:t> </w:t>
      </w:r>
      <w:r w:rsidRPr="00901DC2">
        <w:t xml:space="preserve">T2-78 „Dėl Klaipėdos miesto savivaldybės administracijos direktoriaus skyrimo“ </w:t>
      </w:r>
      <w:r>
        <w:t xml:space="preserve">ir 2 punktą </w:t>
      </w:r>
      <w:r w:rsidRPr="00901DC2">
        <w:t>išdėstyti taip:</w:t>
      </w:r>
    </w:p>
    <w:p w:rsidR="0088572E" w:rsidRPr="00DC3517" w:rsidRDefault="0088572E" w:rsidP="0088572E">
      <w:pPr>
        <w:tabs>
          <w:tab w:val="left" w:pos="993"/>
        </w:tabs>
        <w:ind w:firstLine="720"/>
        <w:jc w:val="both"/>
      </w:pPr>
      <w:r w:rsidRPr="00DC3517">
        <w:t xml:space="preserve">„2. Skirti Klaipėdos miesto savivaldybės administracijos direktoriui </w:t>
      </w:r>
      <w:r>
        <w:t>40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vadovavimą </w:t>
      </w:r>
      <w:r w:rsidRPr="00DC3517">
        <w:rPr>
          <w:rFonts w:eastAsia="Calibri"/>
          <w:lang w:eastAsia="ar-SA"/>
        </w:rPr>
        <w:t xml:space="preserve">Klaipėdos miesto savivaldybės </w:t>
      </w:r>
      <w:r w:rsidRPr="00DC3517">
        <w:t>ekstremalių situacijų komisijai, atstovavimą įstaigai renginiuose ne darbo valandomis.“</w:t>
      </w:r>
    </w:p>
    <w:p w:rsidR="0088572E" w:rsidRPr="00DC3517" w:rsidRDefault="0088572E" w:rsidP="0088572E">
      <w:pPr>
        <w:tabs>
          <w:tab w:val="left" w:pos="993"/>
        </w:tabs>
        <w:ind w:firstLine="720"/>
        <w:jc w:val="both"/>
      </w:pPr>
      <w:r w:rsidRPr="00DC3517">
        <w:t>2. Nustatyti, kad priemoka skiriama nuo 2019 m. sausio 1 d. iki kadencijos pabaigos, bet ne ilgiau kaip iki 2019 m. birželio 30 d.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8572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88572E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1596C"/>
    <w:rsid w:val="004476DD"/>
    <w:rsid w:val="00597EE8"/>
    <w:rsid w:val="005F495C"/>
    <w:rsid w:val="008354D5"/>
    <w:rsid w:val="0088572E"/>
    <w:rsid w:val="00894D6F"/>
    <w:rsid w:val="00922CD4"/>
    <w:rsid w:val="00930AD3"/>
    <w:rsid w:val="00A12691"/>
    <w:rsid w:val="00AF7D08"/>
    <w:rsid w:val="00C56F56"/>
    <w:rsid w:val="00CA4D3B"/>
    <w:rsid w:val="00DE6744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CA90"/>
  <w15:docId w15:val="{25A6540E-DE40-401E-9A00-A922A8D1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2018-12-21T12:08:00Z</dcterms:created>
  <dcterms:modified xsi:type="dcterms:W3CDTF">2018-12-21T12:08:00Z</dcterms:modified>
</cp:coreProperties>
</file>