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CB0" w:rsidRDefault="006B7CB0" w:rsidP="006B7C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Klaipėdos miesto nekilnojamojo kultūros pave</w:t>
      </w:r>
      <w:r w:rsidR="00E458F1">
        <w:rPr>
          <w:rFonts w:ascii="Times New Roman" w:hAnsi="Times New Roman" w:cs="Times New Roman"/>
          <w:b/>
          <w:sz w:val="24"/>
          <w:szCs w:val="24"/>
        </w:rPr>
        <w:t>ldo vertinimo tarybos 2018-11-13</w:t>
      </w:r>
      <w:r>
        <w:rPr>
          <w:rFonts w:ascii="Times New Roman" w:hAnsi="Times New Roman" w:cs="Times New Roman"/>
          <w:b/>
          <w:sz w:val="24"/>
          <w:szCs w:val="24"/>
        </w:rPr>
        <w:t xml:space="preserve"> posėdžio nutarimai</w:t>
      </w:r>
    </w:p>
    <w:p w:rsidR="00E458F1" w:rsidRPr="00E458F1" w:rsidRDefault="00E458F1" w:rsidP="00E458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2018 m. </w:t>
      </w:r>
      <w:r>
        <w:rPr>
          <w:rFonts w:ascii="Times New Roman" w:hAnsi="Times New Roman" w:cs="Times New Roman"/>
          <w:sz w:val="24"/>
          <w:szCs w:val="24"/>
        </w:rPr>
        <w:t>lapkričio</w:t>
      </w:r>
      <w:r>
        <w:rPr>
          <w:rFonts w:ascii="Times New Roman" w:hAnsi="Times New Roman" w:cs="Times New Roman"/>
          <w:sz w:val="24"/>
          <w:szCs w:val="24"/>
        </w:rPr>
        <w:t xml:space="preserve"> d.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>
        <w:rPr>
          <w:rFonts w:ascii="Times New Roman" w:hAnsi="Times New Roman" w:cs="Times New Roman"/>
          <w:sz w:val="24"/>
          <w:szCs w:val="24"/>
        </w:rPr>
        <w:t xml:space="preserve">  Klaipėdos miesto nekilnojamojo kultūros paveldo vertinimo tarybos posėdyje nutarta (protokolo Nr. ADM - </w:t>
      </w:r>
      <w:r>
        <w:rPr>
          <w:rFonts w:ascii="Times New Roman" w:hAnsi="Times New Roman" w:cs="Times New Roman"/>
          <w:sz w:val="24"/>
          <w:szCs w:val="24"/>
        </w:rPr>
        <w:t>729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):</w:t>
      </w:r>
    </w:p>
    <w:p w:rsidR="006B7CB0" w:rsidRPr="00F523F0" w:rsidRDefault="006B7CB0" w:rsidP="006B7CB0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23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Atidėti Klaipėdos Kristaus Karaliaus bažnyčios, adresu Bokštų g. 10, Klaipėda, vertinimo </w:t>
      </w:r>
      <w:proofErr w:type="spellStart"/>
      <w:r w:rsidRPr="00F523F0">
        <w:rPr>
          <w:rFonts w:ascii="Times New Roman" w:eastAsia="Times New Roman" w:hAnsi="Times New Roman" w:cs="Times New Roman"/>
          <w:sz w:val="24"/>
          <w:szCs w:val="24"/>
          <w:lang w:eastAsia="lt-LT"/>
        </w:rPr>
        <w:t>paveldosauginiu</w:t>
      </w:r>
      <w:proofErr w:type="spellEnd"/>
      <w:r w:rsidRPr="00F523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aspektu medžiagos svarstymą kitam posėdžiui, dar kartą bandant pakvi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esti į posėdį bažnyčios kleboną;</w:t>
      </w:r>
    </w:p>
    <w:p w:rsidR="006B7CB0" w:rsidRPr="00F523F0" w:rsidRDefault="006B7CB0" w:rsidP="006B7CB0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23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Švč. Mergelės Marijos, Taikos Karalienės bažnyčiai, </w:t>
      </w:r>
      <w:proofErr w:type="spellStart"/>
      <w:r w:rsidRPr="00F523F0">
        <w:rPr>
          <w:rFonts w:ascii="Times New Roman" w:eastAsia="Times New Roman" w:hAnsi="Times New Roman" w:cs="Times New Roman"/>
          <w:sz w:val="24"/>
          <w:szCs w:val="24"/>
          <w:lang w:eastAsia="lt-LT"/>
        </w:rPr>
        <w:t>Rumpiškės</w:t>
      </w:r>
      <w:proofErr w:type="spellEnd"/>
      <w:r w:rsidRPr="00F523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g. 6, Klaipėda, suteikti teisinę apsaugą, įrašant į Kultūros vertybių registrą kaip turintį architektūrinę, istorinę ir sakralinę vertę objektą bei suteikiant jai vietinį reikšmingumo lygmenį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6B7CB0" w:rsidRPr="00F523F0" w:rsidRDefault="006B7CB0" w:rsidP="006B7CB0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B</w:t>
      </w:r>
      <w:r w:rsidRPr="00F523F0">
        <w:rPr>
          <w:rFonts w:ascii="Times New Roman" w:eastAsia="Times New Roman" w:hAnsi="Times New Roman" w:cs="Times New Roman"/>
          <w:sz w:val="24"/>
          <w:szCs w:val="24"/>
          <w:lang w:eastAsia="lt-LT"/>
        </w:rPr>
        <w:t>aptistų bažnyčiai ir pastoriaus namui Vytauto g. 38, Klaipėda, suteikti teisinę apsaugą, įrašant į Kultūros vertybių registrą kaip turintį architektūrinę, istorinę ir sakralinę vertę objektą bei suteikian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 jam vietinį reikšmingumo lygį;</w:t>
      </w:r>
    </w:p>
    <w:p w:rsidR="006B7CB0" w:rsidRPr="00F523F0" w:rsidRDefault="006B7CB0" w:rsidP="006B7CB0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23F0">
        <w:rPr>
          <w:rFonts w:ascii="Times New Roman" w:eastAsia="Times New Roman" w:hAnsi="Times New Roman" w:cs="Times New Roman"/>
          <w:sz w:val="24"/>
          <w:szCs w:val="24"/>
          <w:lang w:eastAsia="lt-LT"/>
        </w:rPr>
        <w:t>Objektui Šaulių g. 50, Klaipėda, netikslinga suteikti teisinę apsaugą, rekomenduojama saugoti fasadų architektūrinę išraišką, išlikusias interjero detales. Pastatas yra saugotinas kaip kultūros paveldo vietovės urbanistinės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struktūros objektas (statinys);</w:t>
      </w:r>
    </w:p>
    <w:p w:rsidR="006B7CB0" w:rsidRPr="00F523F0" w:rsidRDefault="006B7CB0" w:rsidP="006B7CB0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23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Objektui Tilžės g. 27, Klaipėda netikslinga suteikti teisinę apsaugą. Rekomenduojama išsaugoti pastato </w:t>
      </w:r>
      <w:proofErr w:type="spellStart"/>
      <w:r w:rsidRPr="00F523F0">
        <w:rPr>
          <w:rFonts w:ascii="Times New Roman" w:eastAsia="Times New Roman" w:hAnsi="Times New Roman" w:cs="Times New Roman"/>
          <w:sz w:val="24"/>
          <w:szCs w:val="24"/>
          <w:lang w:eastAsia="lt-LT"/>
        </w:rPr>
        <w:t>aukštingumą</w:t>
      </w:r>
      <w:proofErr w:type="spellEnd"/>
      <w:r w:rsidRPr="00F523F0">
        <w:rPr>
          <w:rFonts w:ascii="Times New Roman" w:eastAsia="Times New Roman" w:hAnsi="Times New Roman" w:cs="Times New Roman"/>
          <w:sz w:val="24"/>
          <w:szCs w:val="24"/>
          <w:lang w:eastAsia="lt-LT"/>
        </w:rPr>
        <w:t>, architektūrinę stilistiką, fasadų apdailos tipą. Pastatas yra saugotinas kaip kultūros paveldo vietovės urbanistinės stru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ktūros objektas (statinys);</w:t>
      </w:r>
    </w:p>
    <w:p w:rsidR="006B7CB0" w:rsidRDefault="006B7CB0" w:rsidP="006B7CB0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23F0">
        <w:rPr>
          <w:rFonts w:ascii="Times New Roman" w:eastAsia="Times New Roman" w:hAnsi="Times New Roman" w:cs="Times New Roman"/>
          <w:sz w:val="24"/>
          <w:szCs w:val="24"/>
          <w:lang w:eastAsia="lt-LT"/>
        </w:rPr>
        <w:t>Objektui K. Donelaičio 5A, Klaipėda netikslinga suteikti teisinę apsaugą, pastatas Klaipėdos miesto istorinės dalies, vad. Naujamiesčiu (22012), apibrėžtų teritorijos ribų plane turi būti įvardintas kaip teritorijoje esantis kitas objektas.</w:t>
      </w:r>
    </w:p>
    <w:p w:rsidR="006B7CB0" w:rsidRPr="005066EE" w:rsidRDefault="006B7CB0" w:rsidP="006B7C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AFD" w:rsidRDefault="005F3AFD"/>
    <w:sectPr w:rsidR="005F3AF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E27F7"/>
    <w:multiLevelType w:val="hybridMultilevel"/>
    <w:tmpl w:val="50A4FD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B0"/>
    <w:rsid w:val="005F3AFD"/>
    <w:rsid w:val="0069435A"/>
    <w:rsid w:val="006B7CB0"/>
    <w:rsid w:val="00E4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45EB7"/>
  <w15:chartTrackingRefBased/>
  <w15:docId w15:val="{15973B1C-F170-4D20-B15E-BB2125B4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7CB0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B7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1078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Martisius</dc:creator>
  <cp:keywords/>
  <dc:description/>
  <cp:lastModifiedBy>Ieva Palubinskaite</cp:lastModifiedBy>
  <cp:revision>3</cp:revision>
  <dcterms:created xsi:type="dcterms:W3CDTF">2019-01-07T14:06:00Z</dcterms:created>
  <dcterms:modified xsi:type="dcterms:W3CDTF">2019-01-08T12:22:00Z</dcterms:modified>
</cp:coreProperties>
</file>