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F1E51" w:rsidP="00CA4D3B">
      <w:pPr>
        <w:jc w:val="center"/>
      </w:pPr>
      <w:r w:rsidRPr="003F1E51">
        <w:rPr>
          <w:b/>
          <w:caps/>
        </w:rPr>
        <w:t>DĖL TURTO PERDAVIMO VALDYTI, NAUDOTI IR DISPONUOTI PATIKĖJIMO TEISE Klaipėdos miesto savivaldybės Mažosios Lietuvos istorijos muziejui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F1E51" w:rsidRPr="003F1E51" w:rsidRDefault="003F1E51" w:rsidP="003F1E51">
      <w:pPr>
        <w:tabs>
          <w:tab w:val="left" w:pos="912"/>
        </w:tabs>
        <w:ind w:firstLine="709"/>
        <w:jc w:val="both"/>
      </w:pPr>
      <w:r w:rsidRPr="003F1E51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3F1E51">
        <w:rPr>
          <w:color w:val="000000"/>
        </w:rPr>
        <w:t xml:space="preserve"> ir</w:t>
      </w:r>
      <w:r w:rsidRPr="003F1E51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3F1E51">
          <w:t>2011 m</w:t>
        </w:r>
      </w:smartTag>
      <w:r w:rsidRPr="003F1E51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3F1E51">
        <w:rPr>
          <w:spacing w:val="60"/>
        </w:rPr>
        <w:t>nusprendži</w:t>
      </w:r>
      <w:r w:rsidRPr="003F1E51">
        <w:t>a:</w:t>
      </w:r>
    </w:p>
    <w:p w:rsidR="003F1E51" w:rsidRPr="003F1E51" w:rsidRDefault="003F1E51" w:rsidP="003F1E51">
      <w:pPr>
        <w:ind w:firstLine="709"/>
        <w:jc w:val="both"/>
      </w:pPr>
      <w:r w:rsidRPr="003F1E51">
        <w:t xml:space="preserve">1. Perduoti Klaipėdos miesto savivaldybei nuosavybės teise priklausantį ilgalaikį materialųjį turtą – muziejaus patalpas Priešpilio g. 2, Klaipėda (unikalus Nr. 4400-5042-2247, plotas – 1 560,40 kv. m, pažymėjimas plane – 47C1t, įsigijimo vertė – 4 850 785,04 Eur, likutinė vertė – 4 850 785,04 Eur), valdyti, naudoti ir disponuoti patikėjimo teise Klaipėdos miesto savivaldybės Mažosios Lietuvos istorijos muziejui. </w:t>
      </w:r>
    </w:p>
    <w:p w:rsidR="00CA4D3B" w:rsidRDefault="003F1E51" w:rsidP="003F1E51">
      <w:pPr>
        <w:ind w:left="709"/>
        <w:jc w:val="both"/>
      </w:pPr>
      <w:r w:rsidRPr="003F1E51">
        <w:t>2.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180E1E" w:rsidTr="00C56F56">
        <w:tc>
          <w:tcPr>
            <w:tcW w:w="6204" w:type="dxa"/>
          </w:tcPr>
          <w:p w:rsidR="00180E1E" w:rsidRPr="004850F5" w:rsidRDefault="00180E1E" w:rsidP="00180E1E">
            <w:r w:rsidRPr="004850F5">
              <w:t>Savivaldybės meras</w:t>
            </w:r>
          </w:p>
        </w:tc>
        <w:tc>
          <w:tcPr>
            <w:tcW w:w="3650" w:type="dxa"/>
          </w:tcPr>
          <w:p w:rsidR="00180E1E" w:rsidRDefault="00180E1E" w:rsidP="00180E1E">
            <w:r>
              <w:t xml:space="preserve">                    </w:t>
            </w:r>
            <w:r w:rsidRPr="004850F5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0E1E"/>
    <w:rsid w:val="001E7FB1"/>
    <w:rsid w:val="003222B4"/>
    <w:rsid w:val="003F1E51"/>
    <w:rsid w:val="004476DD"/>
    <w:rsid w:val="00597EE8"/>
    <w:rsid w:val="005F495C"/>
    <w:rsid w:val="007A071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B0F2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B23ACA"/>
  <w15:docId w15:val="{7A6F44F2-5CCE-4AF1-A7ED-C33469D4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2019-02-05T08:09:00Z</dcterms:created>
  <dcterms:modified xsi:type="dcterms:W3CDTF">2019-02-05T08:09:00Z</dcterms:modified>
</cp:coreProperties>
</file>