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802D6" w:rsidP="00CA4D3B">
      <w:pPr>
        <w:jc w:val="center"/>
      </w:pPr>
      <w:r w:rsidRPr="00A802D6">
        <w:rPr>
          <w:b/>
          <w:caps/>
        </w:rPr>
        <w:t>DĖL ATLEIDIMO NUO NEKILNOJAMOJO TURTO MOKESČIO MOKĖJIMO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sausio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802D6" w:rsidRPr="00AB6344" w:rsidRDefault="00A802D6" w:rsidP="00A802D6">
      <w:pPr>
        <w:tabs>
          <w:tab w:val="left" w:pos="0"/>
        </w:tabs>
        <w:ind w:firstLine="709"/>
        <w:jc w:val="both"/>
      </w:pPr>
      <w:r w:rsidRPr="00AB6344">
        <w:t>Vadovaudamasi Lietuvos Respublikos vietos savivaldos įstatymo 16 straipsnio 2 dalies 18 punktu, Lietuvos Respublikos nekilnojamojo turto mokesčio įstatymo 7 straipsnio 5 dalimi ir Klaipėdos miesto savivaldybės tarybos 2010 m. liepos 29 d. sprendimu Nr. T2-200</w:t>
      </w:r>
      <w:r>
        <w:t xml:space="preserve"> </w:t>
      </w:r>
      <w:r w:rsidRPr="00EE2F9F">
        <w:t>„Dėl nekilnojamojo turto mokesčio lengvatų Klaipėdos miesto istorinėse dalyse teikimo“,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:rsidR="00A802D6" w:rsidRPr="00AB6344" w:rsidRDefault="00A802D6" w:rsidP="00A802D6">
      <w:pPr>
        <w:pStyle w:val="Antrats"/>
        <w:tabs>
          <w:tab w:val="left" w:pos="0"/>
          <w:tab w:val="left" w:pos="1296"/>
        </w:tabs>
        <w:ind w:firstLine="709"/>
        <w:jc w:val="both"/>
      </w:pPr>
      <w:r w:rsidRPr="00F50393">
        <w:t xml:space="preserve">Atleisti savivaldybės </w:t>
      </w:r>
      <w:r>
        <w:t xml:space="preserve">biudžeto sąskaita </w:t>
      </w:r>
      <w:r w:rsidRPr="008F594F">
        <w:t>UAB ,,FRIEDRICHO PASAŽAS“ (kodas 140766513), vykdančią mažų parduotuvių</w:t>
      </w:r>
      <w:r>
        <w:t>,</w:t>
      </w:r>
      <w:r w:rsidRPr="008F594F">
        <w:t xml:space="preserve"> mažų kavinių</w:t>
      </w:r>
      <w:r>
        <w:t>, kepyklėlių</w:t>
      </w:r>
      <w:r w:rsidRPr="008F594F">
        <w:t xml:space="preserve"> veiklą bei teikiančią sanitarinių mazgų, atitinkančių higienos normas, viešas paslaugas Klaipėdos miesto istorinėje dalyje, adresu: Tiltų g.</w:t>
      </w:r>
      <w:r>
        <w:t xml:space="preserve"> 26 ir Tiltų g. 26A</w:t>
      </w:r>
      <w:r w:rsidRPr="008F594F">
        <w:t xml:space="preserve">, nuo </w:t>
      </w:r>
      <w:r w:rsidRPr="0073277D">
        <w:t>1 676,00</w:t>
      </w:r>
      <w:r w:rsidRPr="008F594F">
        <w:t xml:space="preserve"> Eur nekilnojamojo turto mokesčio mokėjimo už 201</w:t>
      </w:r>
      <w:r>
        <w:t>7</w:t>
      </w:r>
      <w:r w:rsidRPr="008F594F">
        <w:t xml:space="preserve"> metus</w:t>
      </w:r>
      <w:r>
        <w:t>.</w:t>
      </w:r>
    </w:p>
    <w:p w:rsidR="00CA4D3B" w:rsidRDefault="00A802D6" w:rsidP="00A802D6">
      <w:pPr>
        <w:tabs>
          <w:tab w:val="left" w:pos="0"/>
        </w:tabs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44285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285C"/>
    <w:rsid w:val="004476DD"/>
    <w:rsid w:val="00597EE8"/>
    <w:rsid w:val="005F495C"/>
    <w:rsid w:val="008354D5"/>
    <w:rsid w:val="00894D6F"/>
    <w:rsid w:val="00922CD4"/>
    <w:rsid w:val="00A12691"/>
    <w:rsid w:val="00A802D6"/>
    <w:rsid w:val="00AF7D08"/>
    <w:rsid w:val="00C56F56"/>
    <w:rsid w:val="00CA4D3B"/>
    <w:rsid w:val="00D95C27"/>
    <w:rsid w:val="00E014C1"/>
    <w:rsid w:val="00E33871"/>
    <w:rsid w:val="00F51622"/>
    <w:rsid w:val="00F9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4587"/>
  <w15:docId w15:val="{0BADFD48-98F8-43E8-9998-5AA84555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794</Words>
  <Characters>453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2019-02-05T07:06:00Z</dcterms:created>
  <dcterms:modified xsi:type="dcterms:W3CDTF">2019-02-05T07:06:00Z</dcterms:modified>
</cp:coreProperties>
</file>