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65359" w14:textId="77777777" w:rsidR="004B730D" w:rsidRPr="004B730D" w:rsidRDefault="004B730D" w:rsidP="004B730D">
      <w:pPr>
        <w:jc w:val="center"/>
        <w:outlineLvl w:val="0"/>
        <w:rPr>
          <w:b/>
          <w:noProof/>
        </w:rPr>
      </w:pPr>
      <w:bookmarkStart w:id="0" w:name="_GoBack"/>
      <w:bookmarkEnd w:id="0"/>
      <w:r w:rsidRPr="004B730D">
        <w:rPr>
          <w:b/>
          <w:caps/>
        </w:rPr>
        <w:t>KLAIPĖDOS MIESTO SAVIVALDYBĖS</w:t>
      </w:r>
    </w:p>
    <w:p w14:paraId="6D984749" w14:textId="77777777" w:rsidR="004B730D" w:rsidRPr="004B730D" w:rsidRDefault="004B730D" w:rsidP="004B730D">
      <w:pPr>
        <w:jc w:val="center"/>
        <w:outlineLvl w:val="0"/>
        <w:rPr>
          <w:b/>
          <w:caps/>
        </w:rPr>
      </w:pPr>
      <w:r w:rsidRPr="004B730D">
        <w:rPr>
          <w:b/>
          <w:caps/>
        </w:rPr>
        <w:t>APLINKOS APSAUGOS PROGRAMOS (Nr. 05) APRAŠYMAS</w:t>
      </w:r>
    </w:p>
    <w:p w14:paraId="05F3A014" w14:textId="77777777" w:rsidR="004B730D" w:rsidRPr="004B730D" w:rsidRDefault="004B730D" w:rsidP="004B730D">
      <w:pPr>
        <w:rPr>
          <w:b/>
          <w:strike/>
        </w:rPr>
      </w:pPr>
    </w:p>
    <w:tbl>
      <w:tblPr>
        <w:tblW w:w="97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93"/>
        <w:gridCol w:w="27"/>
        <w:gridCol w:w="105"/>
        <w:gridCol w:w="750"/>
        <w:gridCol w:w="22"/>
        <w:gridCol w:w="53"/>
        <w:gridCol w:w="631"/>
      </w:tblGrid>
      <w:tr w:rsidR="004B730D" w:rsidRPr="004B730D" w14:paraId="5FA0A752" w14:textId="77777777" w:rsidTr="00AE2E34">
        <w:tc>
          <w:tcPr>
            <w:tcW w:w="2880" w:type="dxa"/>
          </w:tcPr>
          <w:p w14:paraId="6E50C9BF" w14:textId="77777777" w:rsidR="004B730D" w:rsidRPr="004B730D" w:rsidRDefault="004B730D" w:rsidP="004B730D">
            <w:pPr>
              <w:rPr>
                <w:b/>
                <w:strike/>
              </w:rPr>
            </w:pPr>
            <w:r w:rsidRPr="004B730D">
              <w:rPr>
                <w:b/>
              </w:rPr>
              <w:t>Biudžetiniai metai</w:t>
            </w:r>
          </w:p>
        </w:tc>
        <w:tc>
          <w:tcPr>
            <w:tcW w:w="6826" w:type="dxa"/>
            <w:gridSpan w:val="10"/>
          </w:tcPr>
          <w:p w14:paraId="2C58A437" w14:textId="77777777" w:rsidR="004B730D" w:rsidRPr="004B730D" w:rsidRDefault="004B730D" w:rsidP="00E627E7">
            <w:r w:rsidRPr="00506560">
              <w:t>201</w:t>
            </w:r>
            <w:r w:rsidR="00E627E7" w:rsidRPr="00506560">
              <w:t>9</w:t>
            </w:r>
            <w:r w:rsidRPr="00506560">
              <w:t xml:space="preserve">-ieji </w:t>
            </w:r>
            <w:r w:rsidRPr="004B730D">
              <w:t>metai</w:t>
            </w:r>
          </w:p>
        </w:tc>
      </w:tr>
      <w:tr w:rsidR="004B730D" w:rsidRPr="004B730D" w14:paraId="515B667C" w14:textId="77777777" w:rsidTr="00AE2E34">
        <w:tc>
          <w:tcPr>
            <w:tcW w:w="2880" w:type="dxa"/>
          </w:tcPr>
          <w:p w14:paraId="313FF0B9" w14:textId="77777777" w:rsidR="004B730D" w:rsidRPr="004B730D" w:rsidRDefault="004B730D" w:rsidP="004B730D">
            <w:pPr>
              <w:rPr>
                <w:b/>
                <w:strike/>
                <w:noProof/>
              </w:rPr>
            </w:pPr>
            <w:r w:rsidRPr="004B730D">
              <w:rPr>
                <w:b/>
              </w:rPr>
              <w:t>Asignavimų</w:t>
            </w:r>
            <w:r w:rsidRPr="004B730D">
              <w:rPr>
                <w:b/>
                <w:noProof/>
              </w:rPr>
              <w:t xml:space="preserve"> valdytojai, kodai</w:t>
            </w:r>
          </w:p>
        </w:tc>
        <w:tc>
          <w:tcPr>
            <w:tcW w:w="6826" w:type="dxa"/>
            <w:gridSpan w:val="10"/>
          </w:tcPr>
          <w:p w14:paraId="7D02AD50" w14:textId="77777777" w:rsidR="00463857" w:rsidRPr="00D60248" w:rsidRDefault="00463857" w:rsidP="00463857">
            <w:r w:rsidRPr="00D60248">
              <w:t>Savivaldybės administracija, 1</w:t>
            </w:r>
          </w:p>
          <w:p w14:paraId="6ABFDA89" w14:textId="77777777" w:rsidR="004B730D" w:rsidRPr="004B730D" w:rsidRDefault="004B730D" w:rsidP="004B730D">
            <w:r w:rsidRPr="004B730D">
              <w:t>Urbanistinės plėtros departamentas, 4</w:t>
            </w:r>
          </w:p>
          <w:p w14:paraId="5D2F9900" w14:textId="77777777" w:rsidR="004B730D" w:rsidRPr="004B730D" w:rsidRDefault="004B730D" w:rsidP="004B730D">
            <w:pPr>
              <w:rPr>
                <w:b/>
                <w:strike/>
              </w:rPr>
            </w:pPr>
            <w:r w:rsidRPr="004B730D">
              <w:t>Investicijų ir ekonomikos departamentas, 5</w:t>
            </w:r>
          </w:p>
          <w:p w14:paraId="060D9009" w14:textId="77777777" w:rsidR="004B730D" w:rsidRPr="004B730D" w:rsidRDefault="004B730D" w:rsidP="004B730D">
            <w:pPr>
              <w:rPr>
                <w:b/>
                <w:strike/>
              </w:rPr>
            </w:pPr>
            <w:r w:rsidRPr="004B730D">
              <w:t>Miesto ūkio departamentas, 6</w:t>
            </w:r>
          </w:p>
        </w:tc>
      </w:tr>
      <w:tr w:rsidR="004B730D" w:rsidRPr="004B730D" w14:paraId="13CD0FAB" w14:textId="77777777" w:rsidTr="00AE2E34">
        <w:tc>
          <w:tcPr>
            <w:tcW w:w="2880" w:type="dxa"/>
          </w:tcPr>
          <w:p w14:paraId="3A778C3F" w14:textId="77777777" w:rsidR="004B730D" w:rsidRPr="004B730D" w:rsidRDefault="004B730D" w:rsidP="004B730D">
            <w:pPr>
              <w:rPr>
                <w:b/>
                <w:strike/>
              </w:rPr>
            </w:pPr>
            <w:r w:rsidRPr="004B730D">
              <w:rPr>
                <w:b/>
              </w:rPr>
              <w:t>Programos pavadinimas</w:t>
            </w:r>
          </w:p>
        </w:tc>
        <w:tc>
          <w:tcPr>
            <w:tcW w:w="5238" w:type="dxa"/>
            <w:gridSpan w:val="4"/>
          </w:tcPr>
          <w:p w14:paraId="174C27A1" w14:textId="77777777" w:rsidR="004B730D" w:rsidRPr="004B730D" w:rsidRDefault="004B730D" w:rsidP="004B730D">
            <w:pPr>
              <w:rPr>
                <w:b/>
                <w:strike/>
              </w:rPr>
            </w:pPr>
            <w:r w:rsidRPr="004B730D">
              <w:rPr>
                <w:b/>
              </w:rPr>
              <w:t>Aplinkos apsaugos programa</w:t>
            </w:r>
          </w:p>
        </w:tc>
        <w:tc>
          <w:tcPr>
            <w:tcW w:w="882" w:type="dxa"/>
            <w:gridSpan w:val="3"/>
          </w:tcPr>
          <w:p w14:paraId="5F98FDB0" w14:textId="77777777" w:rsidR="004B730D" w:rsidRPr="004B730D" w:rsidRDefault="004B730D" w:rsidP="004B730D">
            <w:pPr>
              <w:rPr>
                <w:b/>
                <w:strike/>
              </w:rPr>
            </w:pPr>
            <w:r w:rsidRPr="004B730D">
              <w:rPr>
                <w:b/>
              </w:rPr>
              <w:t>Kodas</w:t>
            </w:r>
          </w:p>
        </w:tc>
        <w:tc>
          <w:tcPr>
            <w:tcW w:w="706" w:type="dxa"/>
            <w:gridSpan w:val="3"/>
          </w:tcPr>
          <w:p w14:paraId="0B493D9B" w14:textId="77777777" w:rsidR="004B730D" w:rsidRPr="004B730D" w:rsidRDefault="004B730D" w:rsidP="004B730D">
            <w:pPr>
              <w:jc w:val="center"/>
              <w:rPr>
                <w:b/>
                <w:strike/>
              </w:rPr>
            </w:pPr>
            <w:r w:rsidRPr="004B730D">
              <w:rPr>
                <w:b/>
              </w:rPr>
              <w:t>05</w:t>
            </w:r>
          </w:p>
        </w:tc>
      </w:tr>
      <w:tr w:rsidR="004B730D" w:rsidRPr="004B730D" w14:paraId="76A0D4F9" w14:textId="77777777" w:rsidTr="00AE2E34">
        <w:tc>
          <w:tcPr>
            <w:tcW w:w="2880" w:type="dxa"/>
          </w:tcPr>
          <w:p w14:paraId="3CDEDAFA" w14:textId="77777777" w:rsidR="004B730D" w:rsidRPr="004B730D" w:rsidRDefault="004B730D" w:rsidP="004B730D">
            <w:pPr>
              <w:rPr>
                <w:b/>
                <w:strike/>
                <w:noProof/>
              </w:rPr>
            </w:pPr>
            <w:r w:rsidRPr="004B730D">
              <w:rPr>
                <w:b/>
                <w:noProof/>
              </w:rPr>
              <w:t>Ilgalaikis prioritetas (pagal KSP)</w:t>
            </w:r>
          </w:p>
        </w:tc>
        <w:tc>
          <w:tcPr>
            <w:tcW w:w="5265" w:type="dxa"/>
            <w:gridSpan w:val="5"/>
          </w:tcPr>
          <w:p w14:paraId="4C838A14" w14:textId="77777777" w:rsidR="004B730D" w:rsidRPr="004B730D" w:rsidRDefault="004B730D" w:rsidP="004B730D">
            <w:pPr>
              <w:rPr>
                <w:b/>
                <w:strike/>
              </w:rPr>
            </w:pPr>
            <w:r w:rsidRPr="004B730D">
              <w:rPr>
                <w:rFonts w:eastAsia="SimSun"/>
                <w:lang w:eastAsia="lt-LT"/>
              </w:rPr>
              <w:t>Tvari urbanistinė raida</w:t>
            </w:r>
          </w:p>
        </w:tc>
        <w:tc>
          <w:tcPr>
            <w:tcW w:w="877" w:type="dxa"/>
            <w:gridSpan w:val="3"/>
          </w:tcPr>
          <w:p w14:paraId="6D54F243" w14:textId="77777777" w:rsidR="004B730D" w:rsidRPr="004B730D" w:rsidRDefault="004B730D" w:rsidP="004B730D">
            <w:pPr>
              <w:rPr>
                <w:b/>
                <w:strike/>
              </w:rPr>
            </w:pPr>
            <w:r w:rsidRPr="004B730D">
              <w:rPr>
                <w:b/>
              </w:rPr>
              <w:t>Kodas</w:t>
            </w:r>
          </w:p>
        </w:tc>
        <w:tc>
          <w:tcPr>
            <w:tcW w:w="684" w:type="dxa"/>
            <w:gridSpan w:val="2"/>
          </w:tcPr>
          <w:p w14:paraId="6EDEDBBD" w14:textId="77777777" w:rsidR="004B730D" w:rsidRPr="004B730D" w:rsidRDefault="004B730D" w:rsidP="004B730D">
            <w:pPr>
              <w:jc w:val="center"/>
              <w:rPr>
                <w:b/>
              </w:rPr>
            </w:pPr>
            <w:r w:rsidRPr="004B730D">
              <w:rPr>
                <w:b/>
              </w:rPr>
              <w:t>II</w:t>
            </w:r>
          </w:p>
        </w:tc>
      </w:tr>
      <w:tr w:rsidR="004B730D" w:rsidRPr="004B730D" w14:paraId="5C9F4E02" w14:textId="77777777" w:rsidTr="00AE2E34">
        <w:tc>
          <w:tcPr>
            <w:tcW w:w="2880" w:type="dxa"/>
          </w:tcPr>
          <w:p w14:paraId="13174347" w14:textId="77777777" w:rsidR="004B730D" w:rsidRPr="004B730D" w:rsidRDefault="004B730D" w:rsidP="004B730D">
            <w:pPr>
              <w:rPr>
                <w:b/>
                <w:strike/>
              </w:rPr>
            </w:pPr>
            <w:r w:rsidRPr="004B730D">
              <w:rPr>
                <w:b/>
              </w:rPr>
              <w:t>Šia programa įgyvendinamas savivaldybės strateginis tikslas</w:t>
            </w:r>
          </w:p>
        </w:tc>
        <w:tc>
          <w:tcPr>
            <w:tcW w:w="5265" w:type="dxa"/>
            <w:gridSpan w:val="5"/>
          </w:tcPr>
          <w:p w14:paraId="7E7CC724" w14:textId="77777777" w:rsidR="004B730D" w:rsidRPr="004B730D" w:rsidRDefault="004B730D" w:rsidP="004B730D">
            <w:pPr>
              <w:rPr>
                <w:b/>
                <w:strike/>
              </w:rPr>
            </w:pPr>
            <w:r w:rsidRPr="004B730D">
              <w:rPr>
                <w:bCs/>
              </w:rPr>
              <w:t>Kurti mieste patrauklią, švarią ir saugią gyvenamąją aplinką</w:t>
            </w:r>
          </w:p>
        </w:tc>
        <w:tc>
          <w:tcPr>
            <w:tcW w:w="877" w:type="dxa"/>
            <w:gridSpan w:val="3"/>
          </w:tcPr>
          <w:p w14:paraId="13F0B3CE" w14:textId="77777777" w:rsidR="004B730D" w:rsidRPr="004B730D" w:rsidRDefault="004B730D" w:rsidP="004B730D">
            <w:pPr>
              <w:keepNext/>
              <w:outlineLvl w:val="2"/>
              <w:rPr>
                <w:b/>
                <w:bCs/>
              </w:rPr>
            </w:pPr>
            <w:r w:rsidRPr="004B730D">
              <w:rPr>
                <w:b/>
                <w:bCs/>
              </w:rPr>
              <w:t>Kodas</w:t>
            </w:r>
          </w:p>
        </w:tc>
        <w:tc>
          <w:tcPr>
            <w:tcW w:w="684" w:type="dxa"/>
            <w:gridSpan w:val="2"/>
          </w:tcPr>
          <w:p w14:paraId="142EA5E7" w14:textId="77777777" w:rsidR="004B730D" w:rsidRPr="004B730D" w:rsidRDefault="004B730D" w:rsidP="004B730D">
            <w:pPr>
              <w:jc w:val="center"/>
              <w:rPr>
                <w:b/>
                <w:strike/>
              </w:rPr>
            </w:pPr>
            <w:r w:rsidRPr="004B730D">
              <w:rPr>
                <w:b/>
              </w:rPr>
              <w:t>02</w:t>
            </w:r>
          </w:p>
        </w:tc>
      </w:tr>
      <w:tr w:rsidR="004B730D" w:rsidRPr="004B730D" w14:paraId="2D1F1B02" w14:textId="77777777" w:rsidTr="00AE2E34">
        <w:tc>
          <w:tcPr>
            <w:tcW w:w="2880" w:type="dxa"/>
          </w:tcPr>
          <w:p w14:paraId="66807A51" w14:textId="77777777" w:rsidR="004B730D" w:rsidRPr="004B730D" w:rsidRDefault="004B730D" w:rsidP="004B730D">
            <w:pPr>
              <w:rPr>
                <w:b/>
                <w:strike/>
              </w:rPr>
            </w:pPr>
            <w:r w:rsidRPr="004B730D">
              <w:rPr>
                <w:b/>
              </w:rPr>
              <w:t>Programos tikslas</w:t>
            </w:r>
          </w:p>
        </w:tc>
        <w:tc>
          <w:tcPr>
            <w:tcW w:w="5265" w:type="dxa"/>
            <w:gridSpan w:val="5"/>
          </w:tcPr>
          <w:p w14:paraId="69E15C3A" w14:textId="77777777" w:rsidR="004B730D" w:rsidRPr="004B730D" w:rsidRDefault="004B730D" w:rsidP="004B730D">
            <w:pPr>
              <w:rPr>
                <w:b/>
                <w:bCs/>
                <w:strike/>
              </w:rPr>
            </w:pPr>
            <w:r w:rsidRPr="004B730D">
              <w:t>Siekti subalansuotos ir kokybiškos aplinkos Klaipėdos mieste</w:t>
            </w:r>
          </w:p>
        </w:tc>
        <w:tc>
          <w:tcPr>
            <w:tcW w:w="877" w:type="dxa"/>
            <w:gridSpan w:val="3"/>
          </w:tcPr>
          <w:p w14:paraId="059BFF01" w14:textId="77777777" w:rsidR="004B730D" w:rsidRPr="004B730D" w:rsidRDefault="004B730D" w:rsidP="004B730D">
            <w:pPr>
              <w:rPr>
                <w:b/>
                <w:strike/>
              </w:rPr>
            </w:pPr>
            <w:r w:rsidRPr="004B730D">
              <w:rPr>
                <w:b/>
              </w:rPr>
              <w:t>Kodas</w:t>
            </w:r>
          </w:p>
        </w:tc>
        <w:tc>
          <w:tcPr>
            <w:tcW w:w="684" w:type="dxa"/>
            <w:gridSpan w:val="2"/>
          </w:tcPr>
          <w:p w14:paraId="4C928C59" w14:textId="77777777" w:rsidR="004B730D" w:rsidRPr="004B730D" w:rsidRDefault="004B730D" w:rsidP="004B730D">
            <w:pPr>
              <w:jc w:val="center"/>
              <w:rPr>
                <w:b/>
                <w:strike/>
              </w:rPr>
            </w:pPr>
            <w:r w:rsidRPr="004B730D">
              <w:rPr>
                <w:b/>
              </w:rPr>
              <w:t>01</w:t>
            </w:r>
          </w:p>
        </w:tc>
      </w:tr>
      <w:tr w:rsidR="004B730D" w:rsidRPr="004B730D" w14:paraId="418EACDB" w14:textId="77777777" w:rsidTr="00AE2E34">
        <w:tc>
          <w:tcPr>
            <w:tcW w:w="9706" w:type="dxa"/>
            <w:gridSpan w:val="11"/>
          </w:tcPr>
          <w:p w14:paraId="1D5BEC0D" w14:textId="77777777" w:rsidR="004B730D" w:rsidRPr="004B730D" w:rsidRDefault="004B730D" w:rsidP="004B730D">
            <w:pPr>
              <w:ind w:firstLine="639"/>
              <w:rPr>
                <w:b/>
                <w:strike/>
              </w:rPr>
            </w:pPr>
            <w:r w:rsidRPr="004B730D">
              <w:rPr>
                <w:b/>
              </w:rPr>
              <w:t>Tikslo įgyvendinimo aprašymas:</w:t>
            </w:r>
          </w:p>
          <w:p w14:paraId="6A7B7DC5" w14:textId="77777777" w:rsidR="004B730D" w:rsidRPr="004B730D" w:rsidRDefault="004B730D" w:rsidP="004B730D">
            <w:pPr>
              <w:ind w:firstLine="639"/>
              <w:jc w:val="both"/>
              <w:rPr>
                <w:b/>
                <w:strike/>
              </w:rPr>
            </w:pPr>
            <w:r w:rsidRPr="004B730D">
              <w:rPr>
                <w:b/>
              </w:rPr>
              <w:t xml:space="preserve">01 uždavinys. Tobulinti atliekų </w:t>
            </w:r>
            <w:r w:rsidR="002D34C5">
              <w:rPr>
                <w:b/>
              </w:rPr>
              <w:t>tvarkymo sistemą.</w:t>
            </w:r>
          </w:p>
          <w:p w14:paraId="1E94E09C" w14:textId="332EF80F" w:rsidR="004B730D" w:rsidRPr="004B730D" w:rsidRDefault="004B730D" w:rsidP="004B730D">
            <w:pPr>
              <w:ind w:firstLine="639"/>
              <w:jc w:val="both"/>
              <w:rPr>
                <w:rFonts w:cs="Arial"/>
                <w:color w:val="1F497D" w:themeColor="text2"/>
              </w:rPr>
            </w:pPr>
            <w:r w:rsidRPr="004B730D">
              <w:rPr>
                <w:i/>
              </w:rPr>
              <w:t>Komunalinių atliekų tvarkymo organizavimas.</w:t>
            </w:r>
            <w:r w:rsidRPr="004B730D">
              <w:t xml:space="preserve"> Vykdant K</w:t>
            </w:r>
            <w:r w:rsidRPr="004B730D">
              <w:rPr>
                <w:bCs/>
              </w:rPr>
              <w:t xml:space="preserve">laipėdos miesto savivaldybės </w:t>
            </w:r>
            <w:r w:rsidR="00847CD8">
              <w:rPr>
                <w:bCs/>
              </w:rPr>
              <w:br w:type="textWrapping" w:clear="all"/>
            </w:r>
            <w:r w:rsidRPr="004B730D">
              <w:rPr>
                <w:bCs/>
              </w:rPr>
              <w:t xml:space="preserve">2013–2020 m. atliekų </w:t>
            </w:r>
            <w:r w:rsidRPr="004B730D">
              <w:rPr>
                <w:rFonts w:cs="Arial"/>
              </w:rPr>
              <w:t>tvarkymo planą, bus toliau teikiama viešoji komunalinių atliekų tvarkymo paslauga; plečiama pirminio rūšiavimo</w:t>
            </w:r>
            <w:r w:rsidRPr="004B730D">
              <w:rPr>
                <w:bCs/>
              </w:rPr>
              <w:t xml:space="preserve"> </w:t>
            </w:r>
            <w:r w:rsidRPr="004B730D">
              <w:rPr>
                <w:rFonts w:cs="Arial"/>
              </w:rPr>
              <w:t>infrastruktūra, po pirminio rūšiavimo likusios mišrios komunalinės atliekos bus rūšiuojamos Klaipėdos regiono komunalinių atliekų mechaninio apdorojimo įrenginyje; po rūšiavimo likusios</w:t>
            </w:r>
            <w:r w:rsidRPr="004B730D">
              <w:t>, netinkamos perdirbti ir turinčios energinę vertę komunalinių atliekos bus naudojamos energijai gauti;</w:t>
            </w:r>
            <w:r w:rsidRPr="004B730D">
              <w:rPr>
                <w:rFonts w:cs="Arial"/>
              </w:rPr>
              <w:t xml:space="preserve"> toliau atskirai bus surenkamos ir tvarkomos žaliosios, didžiosios atliekos bei kitos specifinės komunalinės atliekos; veiks didelių gabaritų atliekų surinkimo aikštelės, kuriose bus pradėta įgyvendinti paruošimui pakartotiniam naudojimui sistema. </w:t>
            </w:r>
          </w:p>
          <w:p w14:paraId="507985AE" w14:textId="42389C37" w:rsidR="004B730D" w:rsidRPr="004B730D" w:rsidRDefault="004B730D" w:rsidP="004B730D">
            <w:pPr>
              <w:ind w:firstLine="639"/>
              <w:jc w:val="both"/>
              <w:rPr>
                <w:b/>
                <w:strike/>
              </w:rPr>
            </w:pPr>
            <w:r w:rsidRPr="004B730D">
              <w:rPr>
                <w:i/>
              </w:rPr>
              <w:t>Atliekų, kurių turėtojo nustatyti neįmanoma arba kuris nebeegzistuoja, tvarkymas</w:t>
            </w:r>
            <w:r w:rsidRPr="004B730D">
              <w:t xml:space="preserve">. Planuojama vykdyti neprižiūrimų miesto teritorijų tvarkymą – likviduoti apleistose teritorijose, prie negyvenamų pastatų, garažų susidariusius sąvartynus. Kasmet yra išvežama apie tūkstantį tonų </w:t>
            </w:r>
            <w:r w:rsidR="00847CD8">
              <w:t>didelių gabaritų</w:t>
            </w:r>
            <w:r w:rsidRPr="004B730D">
              <w:t>, statybinių laužų, padangų ir biologiškai skaidžių atliekų</w:t>
            </w:r>
            <w:r w:rsidRPr="004B730D">
              <w:rPr>
                <w:color w:val="1F497D" w:themeColor="text2"/>
              </w:rPr>
              <w:t xml:space="preserve">. </w:t>
            </w:r>
            <w:r w:rsidRPr="004B730D">
              <w:t>Numatoma surinkti ir utilizuoti Klaipėdos mieste susidarančias pavojingas atliekas (dienos šviesos lempas, gyvsidabrio turinčias atliekas, baterijas, galvaninius elementus, plastiko atliekas, padangas, avarij</w:t>
            </w:r>
            <w:r w:rsidR="003D0C3E">
              <w:t xml:space="preserve">ų metu susidariusius teršalus). </w:t>
            </w:r>
            <w:r w:rsidRPr="004B730D">
              <w:t>Kaip ir kasmet, numatoma remti klaipėdiečių dalyvavimą visuotinėje talkoje „Darom“.</w:t>
            </w:r>
          </w:p>
          <w:p w14:paraId="610A4936" w14:textId="77777777" w:rsidR="004B730D" w:rsidRPr="0098657C" w:rsidRDefault="004B730D" w:rsidP="004B730D">
            <w:pPr>
              <w:ind w:firstLine="639"/>
              <w:jc w:val="both"/>
            </w:pPr>
            <w:r w:rsidRPr="004B730D">
              <w:rPr>
                <w:i/>
              </w:rPr>
              <w:t>Visuomenės švietimo atliekų tvarkymo klausimais vykdymas.</w:t>
            </w:r>
            <w:r w:rsidRPr="004B730D">
              <w:t xml:space="preserve"> Siekiant, kad Klaipėdos miesto savivaldybės teritorijoje susidarančių komunalinių atliekų kiekis mažėtų</w:t>
            </w:r>
            <w:r w:rsidR="003D0C3E">
              <w:t xml:space="preserve"> arba bent jau išliktų stabilus, </w:t>
            </w:r>
            <w:r w:rsidRPr="004B730D">
              <w:t>bus vykdomos gyventojų informavimo priemonės</w:t>
            </w:r>
            <w:r w:rsidR="003D0C3E" w:rsidRPr="003D0C3E">
              <w:rPr>
                <w:color w:val="1F497D" w:themeColor="text2"/>
              </w:rPr>
              <w:t xml:space="preserve"> </w:t>
            </w:r>
            <w:r w:rsidR="003D0C3E" w:rsidRPr="0098657C">
              <w:t>– edukacinio ekologinio ugdymo pamokos mokiniams, plakatų leidyba, informacijos viešinimas per žiniasklaidos priemones ir kt.</w:t>
            </w:r>
          </w:p>
          <w:p w14:paraId="62A79720" w14:textId="77777777" w:rsidR="00B93517" w:rsidRPr="0098657C" w:rsidRDefault="00B93517" w:rsidP="004B730D">
            <w:pPr>
              <w:ind w:firstLine="639"/>
              <w:jc w:val="both"/>
            </w:pPr>
            <w:r w:rsidRPr="0098657C">
              <w:rPr>
                <w:lang w:eastAsia="lt-LT"/>
              </w:rPr>
              <w:t xml:space="preserve">2019 m. pasinaudojant Aplinkos ministerijos skirta dotacija iš gyvenamųjų bei viešosios paskirties pastatų bus vykdomas nemokamas Klaipėdos miesto savivaldybės teritorijoje susidarančių </w:t>
            </w:r>
            <w:r w:rsidRPr="0098657C">
              <w:rPr>
                <w:i/>
                <w:lang w:eastAsia="lt-LT"/>
              </w:rPr>
              <w:t>asbesto turinčių gaminių atliekų surinkimas</w:t>
            </w:r>
            <w:r w:rsidRPr="0098657C">
              <w:rPr>
                <w:lang w:eastAsia="lt-LT"/>
              </w:rPr>
              <w:t xml:space="preserve"> apvažiavimo būdu, transportavimas ir šalinimas.</w:t>
            </w:r>
          </w:p>
          <w:p w14:paraId="525D7FCA" w14:textId="77777777" w:rsidR="004B730D" w:rsidRPr="004B730D" w:rsidRDefault="004B730D" w:rsidP="004B730D">
            <w:pPr>
              <w:ind w:firstLine="639"/>
              <w:jc w:val="both"/>
              <w:rPr>
                <w:rFonts w:cs="Arial"/>
                <w:color w:val="FF0000"/>
              </w:rPr>
            </w:pPr>
            <w:r w:rsidRPr="0098657C">
              <w:rPr>
                <w:lang w:eastAsia="lt-LT"/>
              </w:rPr>
              <w:t xml:space="preserve">Klaipėdos miesto savivaldybė </w:t>
            </w:r>
            <w:r w:rsidR="008073E9" w:rsidRPr="0098657C">
              <w:rPr>
                <w:lang w:eastAsia="lt-LT"/>
              </w:rPr>
              <w:t xml:space="preserve">kartu su </w:t>
            </w:r>
            <w:r w:rsidRPr="0098657C">
              <w:rPr>
                <w:lang w:eastAsia="lt-LT"/>
              </w:rPr>
              <w:t>AB Klaipėdos regiono atliekų tvarkymo</w:t>
            </w:r>
            <w:r w:rsidR="008073E9" w:rsidRPr="0098657C">
              <w:rPr>
                <w:lang w:eastAsia="lt-LT"/>
              </w:rPr>
              <w:t xml:space="preserve"> </w:t>
            </w:r>
            <w:r w:rsidRPr="0098657C">
              <w:rPr>
                <w:lang w:eastAsia="lt-LT"/>
              </w:rPr>
              <w:t>centr</w:t>
            </w:r>
            <w:r w:rsidR="008073E9" w:rsidRPr="0098657C">
              <w:rPr>
                <w:lang w:eastAsia="lt-LT"/>
              </w:rPr>
              <w:t>u</w:t>
            </w:r>
            <w:r w:rsidRPr="0098657C">
              <w:rPr>
                <w:lang w:eastAsia="lt-LT"/>
              </w:rPr>
              <w:t xml:space="preserve"> įgyvendin</w:t>
            </w:r>
            <w:r w:rsidR="008073E9" w:rsidRPr="0098657C">
              <w:rPr>
                <w:lang w:eastAsia="lt-LT"/>
              </w:rPr>
              <w:t>a</w:t>
            </w:r>
            <w:r w:rsidRPr="0098657C">
              <w:rPr>
                <w:lang w:eastAsia="lt-LT"/>
              </w:rPr>
              <w:t xml:space="preserve"> projektą „</w:t>
            </w:r>
            <w:r w:rsidRPr="0098657C">
              <w:rPr>
                <w:i/>
                <w:lang w:eastAsia="lt-LT"/>
              </w:rPr>
              <w:t xml:space="preserve">Komunalinių atliekų tvarkymo infrastruktūros plėtra Klaipėdos </w:t>
            </w:r>
            <w:r w:rsidRPr="004B730D">
              <w:rPr>
                <w:i/>
                <w:lang w:eastAsia="lt-LT"/>
              </w:rPr>
              <w:t>miesto, Skuodo ir Kretingos rajonų bei Neringos savivaldybėse“</w:t>
            </w:r>
            <w:r w:rsidRPr="004B730D">
              <w:rPr>
                <w:lang w:eastAsia="lt-LT"/>
              </w:rPr>
              <w:t xml:space="preserve">. Projektas </w:t>
            </w:r>
            <w:r w:rsidR="008073E9">
              <w:rPr>
                <w:lang w:eastAsia="lt-LT"/>
              </w:rPr>
              <w:t xml:space="preserve">yra </w:t>
            </w:r>
            <w:r w:rsidRPr="004B730D">
              <w:rPr>
                <w:rFonts w:cs="Arial"/>
              </w:rPr>
              <w:t xml:space="preserve">vykdomas bendrai su kitomis regiono savivaldybėmis. </w:t>
            </w:r>
            <w:r w:rsidR="008073E9">
              <w:rPr>
                <w:rFonts w:cs="Arial"/>
              </w:rPr>
              <w:t>Įgyvendinus projektą,</w:t>
            </w:r>
            <w:r w:rsidRPr="004B730D">
              <w:rPr>
                <w:rFonts w:cs="Arial"/>
              </w:rPr>
              <w:t xml:space="preserve"> Klaipėdos </w:t>
            </w:r>
            <w:r w:rsidRPr="0098657C">
              <w:rPr>
                <w:rFonts w:cs="Arial"/>
              </w:rPr>
              <w:t xml:space="preserve">mieste </w:t>
            </w:r>
            <w:r w:rsidR="008073E9" w:rsidRPr="0098657C">
              <w:rPr>
                <w:rFonts w:cs="Arial"/>
              </w:rPr>
              <w:t xml:space="preserve">turės būti įrengta 268 </w:t>
            </w:r>
            <w:r w:rsidR="008073E9">
              <w:rPr>
                <w:rFonts w:cs="Arial"/>
              </w:rPr>
              <w:t>pusiau požeminių</w:t>
            </w:r>
            <w:r w:rsidRPr="004B730D">
              <w:rPr>
                <w:rFonts w:cs="Arial"/>
              </w:rPr>
              <w:t xml:space="preserve"> ir 12 požeminių konteinerių aikštelių. Planuojama, kad vienoje aikštelėje bus įrengti mišrių komunalinių atliekų, antrinių žaliavų surinkimo konteineriai, dalyje aikštelių – ir žaliųjų atliekų surinkimo konteineriai. Įgyvendinant šį projektą planuojama nupirkti ir išdalyti individualius žaliųjų atliekų surinkimo konteinerius ir kompostavimo dėžės, skirtas individualioms valdoms. </w:t>
            </w:r>
          </w:p>
          <w:p w14:paraId="67FC4810" w14:textId="77777777" w:rsidR="004B730D" w:rsidRPr="004B730D" w:rsidRDefault="004B730D" w:rsidP="004B730D">
            <w:pPr>
              <w:ind w:firstLine="639"/>
              <w:jc w:val="both"/>
              <w:rPr>
                <w:b/>
              </w:rPr>
            </w:pPr>
            <w:r w:rsidRPr="004B730D">
              <w:rPr>
                <w:b/>
              </w:rPr>
              <w:lastRenderedPageBreak/>
              <w:t>02 uždavinys. Vykdyti gamtinės aplinkos stebėsenos ir gyventojų ekologinio švietimo priemones.</w:t>
            </w:r>
          </w:p>
          <w:p w14:paraId="54658C4A" w14:textId="77777777" w:rsidR="00C70F48" w:rsidRPr="0098657C" w:rsidRDefault="004B730D" w:rsidP="00C70F48">
            <w:pPr>
              <w:pStyle w:val="Sraopastraipa"/>
              <w:ind w:left="0" w:firstLine="600"/>
              <w:jc w:val="both"/>
            </w:pPr>
            <w:r w:rsidRPr="004B730D">
              <w:rPr>
                <w:i/>
              </w:rPr>
              <w:t xml:space="preserve">Klaipėdos miesto savivaldybės aplinkos monitoringo vykdymas </w:t>
            </w:r>
            <w:r w:rsidRPr="004B730D">
              <w:t>atliekamas</w:t>
            </w:r>
            <w:r w:rsidRPr="004B730D">
              <w:rPr>
                <w:i/>
              </w:rPr>
              <w:t xml:space="preserve"> </w:t>
            </w:r>
            <w:r w:rsidRPr="004B730D">
              <w:t xml:space="preserve">pagal Klaipėdos miesto savivaldybės aplinkos monitoringo 2017–2021 m. programą. </w:t>
            </w:r>
            <w:r w:rsidRPr="0098657C">
              <w:t xml:space="preserve">Klaipėdos miesto savivaldybės aplinkos </w:t>
            </w:r>
            <w:r w:rsidR="00C70F48" w:rsidRPr="0098657C">
              <w:t xml:space="preserve">stebėsena </w:t>
            </w:r>
            <w:r w:rsidR="008962A0" w:rsidRPr="0098657C">
              <w:t xml:space="preserve">yra kontroliuojama atliekant </w:t>
            </w:r>
            <w:r w:rsidR="00C70F48" w:rsidRPr="0098657C">
              <w:t>oro, triukšmo, dirvožemio</w:t>
            </w:r>
            <w:r w:rsidR="008962A0" w:rsidRPr="0098657C">
              <w:t xml:space="preserve">, biologinės įvairovės tyrimus </w:t>
            </w:r>
            <w:r w:rsidR="001C4EA6" w:rsidRPr="0098657C">
              <w:t>pasitelkiant mobilią</w:t>
            </w:r>
            <w:r w:rsidR="00C70F48" w:rsidRPr="0098657C">
              <w:t xml:space="preserve"> laboratorij</w:t>
            </w:r>
            <w:r w:rsidR="001C4EA6" w:rsidRPr="0098657C">
              <w:t>ą</w:t>
            </w:r>
            <w:r w:rsidR="00C70F48" w:rsidRPr="0098657C">
              <w:t>.</w:t>
            </w:r>
          </w:p>
          <w:p w14:paraId="56C3E419" w14:textId="1F56C61C" w:rsidR="004B730D" w:rsidRPr="0098657C" w:rsidRDefault="004B730D" w:rsidP="004B730D">
            <w:pPr>
              <w:ind w:firstLine="639"/>
              <w:jc w:val="both"/>
            </w:pPr>
            <w:r w:rsidRPr="004B730D">
              <w:rPr>
                <w:i/>
              </w:rPr>
              <w:t>Visuomenės ekologinis švietimas</w:t>
            </w:r>
            <w:r w:rsidRPr="004B730D">
              <w:t xml:space="preserve">. Vykdant ekologinio švietimo funkciją, planuojama skleisti informaciją miestiečiams, moksleiviams, prenumeruojat laikraštį „Žaliasis pasaulis“ švietimo įstaigoms, bibliotekoms. </w:t>
            </w:r>
            <w:r w:rsidR="00AA1CBF" w:rsidRPr="0098657C">
              <w:t>Si</w:t>
            </w:r>
            <w:r w:rsidR="001C4EA6" w:rsidRPr="0098657C">
              <w:t xml:space="preserve">ekiant </w:t>
            </w:r>
            <w:r w:rsidR="00AA1CBF" w:rsidRPr="0098657C">
              <w:t>išlaikyti</w:t>
            </w:r>
            <w:r w:rsidR="001C4EA6" w:rsidRPr="0098657C">
              <w:t xml:space="preserve"> mėlynosios vėliavos statusą </w:t>
            </w:r>
            <w:r w:rsidR="00AA1CBF" w:rsidRPr="0098657C">
              <w:t xml:space="preserve">Klaipėdos paplūdimiuose – </w:t>
            </w:r>
            <w:r w:rsidR="000D7EF7">
              <w:t>Antrojoje</w:t>
            </w:r>
            <w:r w:rsidR="001C4EA6" w:rsidRPr="0098657C">
              <w:t xml:space="preserve"> Melnragėje bei Smiltynėje</w:t>
            </w:r>
            <w:r w:rsidR="00AA1CBF" w:rsidRPr="0098657C">
              <w:t xml:space="preserve"> –</w:t>
            </w:r>
            <w:r w:rsidR="001C4EA6" w:rsidRPr="0098657C">
              <w:t xml:space="preserve"> miesto gyventojams ir svečiams </w:t>
            </w:r>
            <w:r w:rsidR="00AA1CBF" w:rsidRPr="0098657C">
              <w:t xml:space="preserve">bus </w:t>
            </w:r>
            <w:r w:rsidR="001C4EA6" w:rsidRPr="0098657C">
              <w:t>rengiam</w:t>
            </w:r>
            <w:r w:rsidR="00AA1CBF" w:rsidRPr="0098657C">
              <w:t xml:space="preserve">os </w:t>
            </w:r>
            <w:r w:rsidR="001C4EA6" w:rsidRPr="0098657C">
              <w:t>akcijos „Siekime Klaipėdos paplūdimiams Mėlynosios vėliavos“.</w:t>
            </w:r>
          </w:p>
          <w:p w14:paraId="34127E88" w14:textId="5EFAEC73" w:rsidR="004B730D" w:rsidRPr="004B730D" w:rsidRDefault="004B730D" w:rsidP="004B730D">
            <w:pPr>
              <w:ind w:firstLine="639"/>
              <w:contextualSpacing/>
              <w:jc w:val="both"/>
            </w:pPr>
            <w:r w:rsidRPr="004B730D">
              <w:rPr>
                <w:i/>
              </w:rPr>
              <w:t xml:space="preserve">Detalus (instrumentinis) medžio būklės vertinimas </w:t>
            </w:r>
            <w:r w:rsidRPr="004B730D">
              <w:t xml:space="preserve">yra būtinas sprendžiant miesto gyvenamųjų rajonų ir viešųjų erdvių želdynų tvarkymo problemas. </w:t>
            </w:r>
            <w:r w:rsidR="00760FF4">
              <w:t>Mieste kasmet ištiriama apie</w:t>
            </w:r>
            <w:r w:rsidRPr="004B730D">
              <w:t xml:space="preserve"> 200 medžių kamienų būkl</w:t>
            </w:r>
            <w:r w:rsidR="00760FF4">
              <w:t>ė</w:t>
            </w:r>
            <w:r w:rsidRPr="004B730D">
              <w:t xml:space="preserve"> (rizikos laipsn</w:t>
            </w:r>
            <w:r w:rsidR="00760FF4">
              <w:t>is</w:t>
            </w:r>
            <w:r w:rsidRPr="004B730D">
              <w:t>) panaudojant nedestrukcinį metodą – akustinę tomografiją. Vieno medžio akustinė tomografija yra atliekama kamiene nuo šaknies kaklelio iki 3 m aukščio, o puvinio išplitimas skenuojamas dv</w:t>
            </w:r>
            <w:r w:rsidR="000D7EF7">
              <w:t>i</w:t>
            </w:r>
            <w:r w:rsidRPr="004B730D">
              <w:t xml:space="preserve">ejose vietose. Matavimo rezultatai </w:t>
            </w:r>
            <w:r w:rsidR="00760FF4">
              <w:t>yra</w:t>
            </w:r>
            <w:r w:rsidRPr="004B730D">
              <w:t xml:space="preserve"> pateikiami kamieno skersinio pjūvio tomografinių nuotraukų bei rašytinių išvadų pavidalu, suskirstant medžius į pavojingumo klases pagal jų būklę.</w:t>
            </w:r>
          </w:p>
          <w:p w14:paraId="448CED04" w14:textId="77777777" w:rsidR="004B730D" w:rsidRPr="004B730D" w:rsidRDefault="004B730D" w:rsidP="004B730D">
            <w:pPr>
              <w:ind w:firstLine="639"/>
              <w:jc w:val="both"/>
              <w:rPr>
                <w:b/>
                <w:strike/>
              </w:rPr>
            </w:pPr>
            <w:r w:rsidRPr="004B730D">
              <w:rPr>
                <w:b/>
              </w:rPr>
              <w:t>03 uždavinys. Prižiūrėti, saugoti ir gausinti miesto poilsio zonų gamtinę aplinką.</w:t>
            </w:r>
          </w:p>
          <w:p w14:paraId="6D6D8279" w14:textId="12AA593A" w:rsidR="004B730D" w:rsidRPr="004B730D" w:rsidRDefault="004B730D" w:rsidP="004B730D">
            <w:pPr>
              <w:ind w:firstLine="639"/>
              <w:jc w:val="both"/>
            </w:pPr>
            <w:r w:rsidRPr="004B730D">
              <w:rPr>
                <w:i/>
              </w:rPr>
              <w:t>Sanitarinis vandens telkinių valymas</w:t>
            </w:r>
            <w:r w:rsidRPr="004B730D">
              <w:t>. Vykdant šią priemonę kasmet yra prižiūrima 17 vandens telkinių (281,9 km</w:t>
            </w:r>
            <w:r w:rsidRPr="004B730D">
              <w:rPr>
                <w:vertAlign w:val="superscript"/>
              </w:rPr>
              <w:t>2</w:t>
            </w:r>
            <w:r w:rsidRPr="004B730D">
              <w:t xml:space="preserve">), </w:t>
            </w:r>
            <w:r w:rsidR="005B1C86">
              <w:t>iš</w:t>
            </w:r>
            <w:r w:rsidRPr="004B730D">
              <w:t xml:space="preserve"> kurių pakrančių ir plotų yra sistemingai šalinami įvairūs teršalai. Telkiniai pradedami valyti nuo balandžio mėn. ir valomi iki spalio mėn. apie 2 kartus per mėnesį. Gavus gyventojų skundų dėl užterštų vandens telkinių ar jų pakrančių, atliekamas papildomas telkinių valymas. </w:t>
            </w:r>
          </w:p>
          <w:p w14:paraId="1D335BDD" w14:textId="2431FDEB" w:rsidR="004B730D" w:rsidRPr="004B730D" w:rsidRDefault="004B730D" w:rsidP="004B730D">
            <w:pPr>
              <w:ind w:firstLine="639"/>
              <w:jc w:val="both"/>
              <w:rPr>
                <w:b/>
                <w:strike/>
              </w:rPr>
            </w:pPr>
            <w:r w:rsidRPr="004B730D">
              <w:rPr>
                <w:i/>
              </w:rPr>
              <w:t>Helofitų (nendrių, švendrių) šalinimas iš vandens telkinių.</w:t>
            </w:r>
            <w:r w:rsidRPr="004B730D">
              <w:t xml:space="preserve"> Atlikus aplinkos stebėseną, rekomenduota iš Žardės ir Draugystės tvenkinių nuolat šalinti priaugančius aukštaūgius helofitus (nendres, švendres), siekiant apsaugoti vandens telkinius nuo užžėlimo</w:t>
            </w:r>
            <w:r w:rsidRPr="00EE3C89">
              <w:rPr>
                <w:color w:val="1F497D" w:themeColor="text2"/>
              </w:rPr>
              <w:t xml:space="preserve">. </w:t>
            </w:r>
            <w:r w:rsidRPr="0098657C">
              <w:t>Žardės tvenkin</w:t>
            </w:r>
            <w:r w:rsidR="00EE3C89" w:rsidRPr="0098657C">
              <w:t>ys</w:t>
            </w:r>
            <w:r w:rsidRPr="0098657C">
              <w:t xml:space="preserve"> (5609</w:t>
            </w:r>
            <w:r w:rsidR="005B1C86">
              <w:t> </w:t>
            </w:r>
            <w:r w:rsidRPr="0098657C">
              <w:t>kv.</w:t>
            </w:r>
            <w:r w:rsidR="005B1C86">
              <w:t> </w:t>
            </w:r>
            <w:r w:rsidRPr="0098657C">
              <w:t>m) ir Draugystės tvenkin</w:t>
            </w:r>
            <w:r w:rsidR="00EE3C89" w:rsidRPr="0098657C">
              <w:t>ys</w:t>
            </w:r>
            <w:r w:rsidRPr="0098657C">
              <w:t xml:space="preserve"> (1000 kv. m) </w:t>
            </w:r>
            <w:r w:rsidR="00EE3C89" w:rsidRPr="0098657C">
              <w:t xml:space="preserve">yra </w:t>
            </w:r>
            <w:r w:rsidRPr="0098657C">
              <w:t>val</w:t>
            </w:r>
            <w:r w:rsidR="00EE3C89" w:rsidRPr="0098657C">
              <w:t>omi</w:t>
            </w:r>
            <w:r w:rsidRPr="0098657C">
              <w:t xml:space="preserve"> du kartus vasaros metu. </w:t>
            </w:r>
          </w:p>
          <w:p w14:paraId="5657E328" w14:textId="3267AED2" w:rsidR="008E3298" w:rsidRPr="0098657C" w:rsidRDefault="004B730D" w:rsidP="008E3298">
            <w:pPr>
              <w:ind w:firstLine="639"/>
              <w:jc w:val="both"/>
            </w:pPr>
            <w:r w:rsidRPr="004B730D">
              <w:rPr>
                <w:i/>
              </w:rPr>
              <w:t xml:space="preserve">Vandens telkinių dugno valymas ir aplinkos apželdinimas. </w:t>
            </w:r>
            <w:r w:rsidRPr="0098657C">
              <w:t>Klaipėdos mieste vandens telkiniai</w:t>
            </w:r>
            <w:r w:rsidR="005B1C86">
              <w:t>,</w:t>
            </w:r>
            <w:r w:rsidR="004E0DCC" w:rsidRPr="0098657C">
              <w:t xml:space="preserve"> esantys</w:t>
            </w:r>
            <w:r w:rsidRPr="0098657C">
              <w:t xml:space="preserve"> </w:t>
            </w:r>
            <w:r w:rsidR="004E0DCC" w:rsidRPr="0098657C">
              <w:t>šalia gyvenamųjų rajonų</w:t>
            </w:r>
            <w:r w:rsidR="005B1C86">
              <w:t>,</w:t>
            </w:r>
            <w:r w:rsidR="004E0DCC" w:rsidRPr="0098657C">
              <w:t xml:space="preserve"> </w:t>
            </w:r>
            <w:r w:rsidRPr="0098657C">
              <w:t>yra apžėlę savaiminiais krūmais, dalis vandens telkinių baigi</w:t>
            </w:r>
            <w:r w:rsidR="006777A2" w:rsidRPr="0098657C">
              <w:t>a užželti, aplinka nesutvarkyta, todėl</w:t>
            </w:r>
            <w:r w:rsidRPr="0098657C">
              <w:t xml:space="preserve"> </w:t>
            </w:r>
            <w:r w:rsidR="008E3298" w:rsidRPr="0098657C">
              <w:t>2019 m.</w:t>
            </w:r>
            <w:r w:rsidR="00783714" w:rsidRPr="0098657C">
              <w:t xml:space="preserve"> numatytos lėšos </w:t>
            </w:r>
            <w:r w:rsidR="008E3298" w:rsidRPr="0098657C">
              <w:t xml:space="preserve">Žardės mažojo telkinio </w:t>
            </w:r>
            <w:r w:rsidR="003A44D0" w:rsidRPr="0098657C">
              <w:t xml:space="preserve">valymo ir aplinkos </w:t>
            </w:r>
            <w:r w:rsidR="0026359D" w:rsidRPr="0098657C">
              <w:t>sutvarkymo darbams</w:t>
            </w:r>
            <w:r w:rsidR="003A44D0" w:rsidRPr="0098657C">
              <w:t xml:space="preserve">. </w:t>
            </w:r>
            <w:r w:rsidR="006777A2" w:rsidRPr="0098657C">
              <w:t>Žardės mažasis t</w:t>
            </w:r>
            <w:r w:rsidR="003A44D0" w:rsidRPr="0098657C">
              <w:t>elkinys</w:t>
            </w:r>
            <w:r w:rsidR="00783714" w:rsidRPr="0098657C">
              <w:t xml:space="preserve"> yra </w:t>
            </w:r>
            <w:r w:rsidR="006777A2" w:rsidRPr="0098657C">
              <w:t xml:space="preserve">išsidėstęs </w:t>
            </w:r>
            <w:r w:rsidR="008E3298" w:rsidRPr="0098657C">
              <w:t>parke tarp Statybininkų prospekto ir Smiltelės gatvės</w:t>
            </w:r>
            <w:r w:rsidR="004E0DCC" w:rsidRPr="0098657C">
              <w:t xml:space="preserve"> šalia dviračių ir pėsčiųjų tak</w:t>
            </w:r>
            <w:r w:rsidR="001778F8" w:rsidRPr="0098657C">
              <w:t>o</w:t>
            </w:r>
            <w:r w:rsidR="004E0DCC" w:rsidRPr="0098657C">
              <w:t xml:space="preserve">. Čia </w:t>
            </w:r>
            <w:r w:rsidR="000C2206" w:rsidRPr="0098657C">
              <w:t>numatoma iškirsti menkaverčius</w:t>
            </w:r>
            <w:r w:rsidR="008E3298" w:rsidRPr="0098657C">
              <w:t xml:space="preserve"> krūm</w:t>
            </w:r>
            <w:r w:rsidR="000C2206" w:rsidRPr="0098657C">
              <w:t>us</w:t>
            </w:r>
            <w:r w:rsidR="008E3298" w:rsidRPr="0098657C">
              <w:t>, suformuoti tvenkinio dugną, krantu</w:t>
            </w:r>
            <w:r w:rsidR="003A44D0" w:rsidRPr="0098657C">
              <w:t>s</w:t>
            </w:r>
            <w:r w:rsidR="004E0DCC" w:rsidRPr="0098657C">
              <w:t>.</w:t>
            </w:r>
            <w:r w:rsidR="008E3298" w:rsidRPr="0098657C">
              <w:t xml:space="preserve"> </w:t>
            </w:r>
            <w:r w:rsidR="004E0DCC" w:rsidRPr="0098657C">
              <w:t xml:space="preserve">2019 m. </w:t>
            </w:r>
            <w:r w:rsidR="003A44D0" w:rsidRPr="0098657C">
              <w:t xml:space="preserve">planuojama </w:t>
            </w:r>
            <w:r w:rsidR="009B7289" w:rsidRPr="0098657C">
              <w:t>rengti</w:t>
            </w:r>
            <w:r w:rsidR="004E0DCC" w:rsidRPr="0098657C">
              <w:t xml:space="preserve"> </w:t>
            </w:r>
            <w:r w:rsidR="00595693" w:rsidRPr="0098657C">
              <w:t>sutvarkymo</w:t>
            </w:r>
            <w:r w:rsidR="003A44D0" w:rsidRPr="0098657C">
              <w:t xml:space="preserve"> projek</w:t>
            </w:r>
            <w:r w:rsidR="0098657C">
              <w:t>tą</w:t>
            </w:r>
            <w:r w:rsidR="003A44D0" w:rsidRPr="0098657C">
              <w:t xml:space="preserve"> </w:t>
            </w:r>
            <w:r w:rsidR="0098657C">
              <w:t xml:space="preserve">šalia </w:t>
            </w:r>
            <w:r w:rsidR="004E0DCC" w:rsidRPr="0098657C">
              <w:t>Žardės Kuncų piliakalnio</w:t>
            </w:r>
            <w:r w:rsidR="0098657C">
              <w:t xml:space="preserve"> esantiems vandens</w:t>
            </w:r>
            <w:r w:rsidR="004E0DCC" w:rsidRPr="0098657C">
              <w:t xml:space="preserve"> </w:t>
            </w:r>
            <w:r w:rsidR="00BA6839" w:rsidRPr="0098657C">
              <w:t>telkin</w:t>
            </w:r>
            <w:r w:rsidR="00595693" w:rsidRPr="0098657C">
              <w:t>iams</w:t>
            </w:r>
            <w:r w:rsidR="00BA6839" w:rsidRPr="0098657C">
              <w:t>.</w:t>
            </w:r>
          </w:p>
          <w:p w14:paraId="04B26661" w14:textId="11A7AD10" w:rsidR="00D00718" w:rsidRPr="0098657C" w:rsidRDefault="00D00718" w:rsidP="00D00718">
            <w:pPr>
              <w:ind w:firstLine="720"/>
              <w:jc w:val="both"/>
            </w:pPr>
            <w:r w:rsidRPr="0098657C">
              <w:t xml:space="preserve">2019 m. </w:t>
            </w:r>
            <w:r w:rsidR="0026359D" w:rsidRPr="0098657C">
              <w:t>bus rengiamas</w:t>
            </w:r>
            <w:r w:rsidRPr="0098657C">
              <w:t xml:space="preserve"> Smeltalės upės valymo poveikio aplin</w:t>
            </w:r>
            <w:r w:rsidR="0026359D" w:rsidRPr="0098657C">
              <w:t>kai vertinimas</w:t>
            </w:r>
            <w:r w:rsidRPr="0098657C">
              <w:t>. Smeltalės up</w:t>
            </w:r>
            <w:r w:rsidR="005B1C86">
              <w:t>ės</w:t>
            </w:r>
            <w:r w:rsidRPr="0098657C">
              <w:t xml:space="preserve"> vaga yra užnešta smėliu ir sąnašomis, jos gylis stipriai sumažėjęs, dėl žole ir krūmais užžėlusių krantų up</w:t>
            </w:r>
            <w:r w:rsidR="005B1C86">
              <w:t>ės</w:t>
            </w:r>
            <w:r w:rsidRPr="0098657C">
              <w:t xml:space="preserve"> vaga siaurėja, joje formuojasi smėlio salos. </w:t>
            </w:r>
          </w:p>
          <w:p w14:paraId="4B0E397B" w14:textId="3FC5CBE0" w:rsidR="0066280F" w:rsidRPr="0098657C" w:rsidRDefault="004B730D" w:rsidP="0098657C">
            <w:pPr>
              <w:ind w:firstLine="639"/>
              <w:jc w:val="both"/>
              <w:rPr>
                <w:color w:val="1F497D" w:themeColor="text2"/>
              </w:rPr>
            </w:pPr>
            <w:r w:rsidRPr="00395703">
              <w:rPr>
                <w:i/>
              </w:rPr>
              <w:t xml:space="preserve">Miesto želdynų ir želdinių </w:t>
            </w:r>
            <w:r w:rsidRPr="0098657C">
              <w:rPr>
                <w:i/>
              </w:rPr>
              <w:t>tvarkymas ir kūrimas.</w:t>
            </w:r>
            <w:r w:rsidR="0066280F" w:rsidRPr="0098657C">
              <w:rPr>
                <w:i/>
              </w:rPr>
              <w:t xml:space="preserve"> </w:t>
            </w:r>
            <w:r w:rsidR="0066280F" w:rsidRPr="0098657C">
              <w:t>Klaipėdos mieste, vykdant magistralinių gatvių</w:t>
            </w:r>
            <w:r w:rsidR="0004278C" w:rsidRPr="0098657C">
              <w:t>,</w:t>
            </w:r>
            <w:r w:rsidR="0066280F" w:rsidRPr="0098657C">
              <w:t xml:space="preserve"> šaligatvių, takų atnaujinimo</w:t>
            </w:r>
            <w:r w:rsidR="00F5684C" w:rsidRPr="0098657C">
              <w:t xml:space="preserve"> ir </w:t>
            </w:r>
            <w:r w:rsidR="0066280F" w:rsidRPr="0098657C">
              <w:t>rekonstr</w:t>
            </w:r>
            <w:r w:rsidR="00F5684C" w:rsidRPr="0098657C">
              <w:t>avimo</w:t>
            </w:r>
            <w:r w:rsidR="0066280F" w:rsidRPr="0098657C">
              <w:t xml:space="preserve"> darbus, numatomas ir želdinių atnaujinimas </w:t>
            </w:r>
            <w:r w:rsidR="00F5684C" w:rsidRPr="0098657C">
              <w:t xml:space="preserve">Tilžės g. ir Vingio g. pertvarkomose vietose. </w:t>
            </w:r>
            <w:r w:rsidR="00606646" w:rsidRPr="0098657C">
              <w:t xml:space="preserve">Nauji želdiniai bus sodinami </w:t>
            </w:r>
            <w:r w:rsidR="00F5684C" w:rsidRPr="0098657C">
              <w:t xml:space="preserve">ir </w:t>
            </w:r>
            <w:r w:rsidR="00606646" w:rsidRPr="0098657C">
              <w:t>švietimo įstaigų teritorij</w:t>
            </w:r>
            <w:r w:rsidR="00F5684C" w:rsidRPr="0098657C">
              <w:t>ose vietoj iškirstų senų tuopų. P</w:t>
            </w:r>
            <w:r w:rsidR="00606646" w:rsidRPr="0098657C">
              <w:t xml:space="preserve">avienės tuopos </w:t>
            </w:r>
            <w:r w:rsidR="00F5684C" w:rsidRPr="0098657C">
              <w:t xml:space="preserve">bus tvarkomos </w:t>
            </w:r>
            <w:r w:rsidR="00606646" w:rsidRPr="0098657C">
              <w:t>prie daugiabučių gyvenamųjų namų. Numatoma atnaujinti apie 2200 vnt. želdynų.</w:t>
            </w:r>
            <w:r w:rsidR="008722F7" w:rsidRPr="0098657C">
              <w:t xml:space="preserve"> </w:t>
            </w:r>
            <w:r w:rsidR="00395703" w:rsidRPr="0098657C">
              <w:t>Siekiant užtikrinti eismo saugumą dviračių takuose, planuojama genėti daugiamečius augalus šalia dviračių takų</w:t>
            </w:r>
            <w:r w:rsidR="005B1C86">
              <w:t>,</w:t>
            </w:r>
            <w:r w:rsidR="00395703" w:rsidRPr="0098657C">
              <w:t xml:space="preserve"> </w:t>
            </w:r>
            <w:r w:rsidR="00606646" w:rsidRPr="0098657C">
              <w:t>esan</w:t>
            </w:r>
            <w:r w:rsidR="00395703" w:rsidRPr="0098657C">
              <w:t>čių</w:t>
            </w:r>
            <w:r w:rsidR="005B1C86">
              <w:t xml:space="preserve"> Šiaurės rage, Dan</w:t>
            </w:r>
            <w:r w:rsidR="00606646" w:rsidRPr="0098657C">
              <w:t xml:space="preserve">ės upės krantinėje, Kretingos gatvėje, </w:t>
            </w:r>
            <w:r w:rsidR="005B1C86">
              <w:t xml:space="preserve">Prano </w:t>
            </w:r>
            <w:r w:rsidR="00606646" w:rsidRPr="0098657C">
              <w:t xml:space="preserve">Lideikio gatvėje ir kituose dviračių takuose iškilus poreikiui. </w:t>
            </w:r>
          </w:p>
          <w:p w14:paraId="7BBFFDE5" w14:textId="77777777" w:rsidR="004B730D" w:rsidRPr="004B730D" w:rsidRDefault="004B730D" w:rsidP="004B730D">
            <w:pPr>
              <w:ind w:firstLine="639"/>
              <w:jc w:val="both"/>
              <w:rPr>
                <w:lang w:eastAsia="lt-LT"/>
              </w:rPr>
            </w:pPr>
            <w:r w:rsidRPr="0098657C">
              <w:rPr>
                <w:lang w:eastAsia="lt-LT"/>
              </w:rPr>
              <w:t>201</w:t>
            </w:r>
            <w:r w:rsidR="00395703" w:rsidRPr="0098657C">
              <w:rPr>
                <w:lang w:eastAsia="lt-LT"/>
              </w:rPr>
              <w:t>9</w:t>
            </w:r>
            <w:r w:rsidRPr="0098657C">
              <w:rPr>
                <w:lang w:eastAsia="lt-LT"/>
              </w:rPr>
              <w:t xml:space="preserve"> m. </w:t>
            </w:r>
            <w:r w:rsidR="00395703" w:rsidRPr="0098657C">
              <w:rPr>
                <w:lang w:eastAsia="lt-LT"/>
              </w:rPr>
              <w:t xml:space="preserve">parengus </w:t>
            </w:r>
            <w:r w:rsidRPr="004B730D">
              <w:rPr>
                <w:i/>
              </w:rPr>
              <w:t>Sakurų parko įrengimo teritorijoje tarp Žvejų rūmų, Taikos pr., Naikupės g. ir įvažiuojamojo kelio į Žvejų rūmus</w:t>
            </w:r>
            <w:r w:rsidRPr="004B730D">
              <w:t xml:space="preserve"> techninį projektą</w:t>
            </w:r>
            <w:r w:rsidR="00395703">
              <w:t xml:space="preserve">, bus pradėti įrengimo darbai. </w:t>
            </w:r>
            <w:r w:rsidRPr="004B730D">
              <w:t>Per dvejus metus</w:t>
            </w:r>
            <w:r w:rsidR="00C46D89">
              <w:t xml:space="preserve">, </w:t>
            </w:r>
            <w:r w:rsidRPr="004B730D">
              <w:t xml:space="preserve"> </w:t>
            </w:r>
            <w:r w:rsidR="00C46D89">
              <w:t>iki 2020 m.</w:t>
            </w:r>
            <w:r w:rsidR="0098657C">
              <w:t xml:space="preserve"> pabaigos</w:t>
            </w:r>
            <w:r w:rsidR="00C46D89">
              <w:t xml:space="preserve">,  </w:t>
            </w:r>
            <w:r w:rsidRPr="004B730D">
              <w:rPr>
                <w:lang w:eastAsia="lt-LT"/>
              </w:rPr>
              <w:t xml:space="preserve">numatoma atnaujinti 1,1 ha teritorijos ploto – </w:t>
            </w:r>
            <w:r w:rsidRPr="004B730D">
              <w:t>pasodinti</w:t>
            </w:r>
            <w:r w:rsidRPr="004B730D">
              <w:rPr>
                <w:lang w:eastAsia="lt-LT"/>
              </w:rPr>
              <w:t xml:space="preserve"> japoniškų vyšnių – sakurų sodą, įrengti pėsčiųjų ir dviračių takus, suoliukus, šiukšlių dėžes, apšvietimą. </w:t>
            </w:r>
          </w:p>
          <w:p w14:paraId="0F7C2EB5" w14:textId="68B56106" w:rsidR="004B730D" w:rsidRPr="004B730D" w:rsidRDefault="004B730D" w:rsidP="004B730D">
            <w:pPr>
              <w:ind w:firstLine="639"/>
              <w:jc w:val="both"/>
              <w:rPr>
                <w:lang w:eastAsia="lt-LT"/>
              </w:rPr>
            </w:pPr>
            <w:r w:rsidRPr="004B730D">
              <w:rPr>
                <w:lang w:eastAsia="lt-LT"/>
              </w:rPr>
              <w:t xml:space="preserve">Dar vieną parką </w:t>
            </w:r>
            <w:r w:rsidR="007118A6" w:rsidRPr="0098657C">
              <w:rPr>
                <w:lang w:eastAsia="lt-LT"/>
              </w:rPr>
              <w:t xml:space="preserve">2019 m. </w:t>
            </w:r>
            <w:r w:rsidRPr="004B730D">
              <w:rPr>
                <w:lang w:eastAsia="lt-LT"/>
              </w:rPr>
              <w:t xml:space="preserve">ketinama </w:t>
            </w:r>
            <w:r w:rsidR="00F81DD3">
              <w:rPr>
                <w:lang w:eastAsia="lt-LT"/>
              </w:rPr>
              <w:t xml:space="preserve">pradėti </w:t>
            </w:r>
            <w:r w:rsidRPr="004B730D">
              <w:rPr>
                <w:lang w:eastAsia="lt-LT"/>
              </w:rPr>
              <w:t>įreng</w:t>
            </w:r>
            <w:r w:rsidR="00DE6407">
              <w:rPr>
                <w:lang w:eastAsia="lt-LT"/>
              </w:rPr>
              <w:t>ti</w:t>
            </w:r>
            <w:r w:rsidRPr="004B730D">
              <w:rPr>
                <w:lang w:eastAsia="lt-LT"/>
              </w:rPr>
              <w:t xml:space="preserve"> šiaurinėje miesto dalyje – 9 hektarų teritorijoje Melnragėje, tarp Vėtros ir Nėgių gatvių. Dabar ten yra pušynas, auga savaime prižėlę </w:t>
            </w:r>
            <w:r w:rsidRPr="004B730D">
              <w:rPr>
                <w:lang w:eastAsia="lt-LT"/>
              </w:rPr>
              <w:lastRenderedPageBreak/>
              <w:t>krūmai.</w:t>
            </w:r>
            <w:r w:rsidRPr="004B730D">
              <w:t xml:space="preserve"> Parkas bus atnaujinamas įgyvendinant ES lėšomis iš dalies finansuojamą projektą </w:t>
            </w:r>
            <w:r w:rsidRPr="004B730D">
              <w:rPr>
                <w:lang w:eastAsia="lt-LT"/>
              </w:rPr>
              <w:t>„</w:t>
            </w:r>
            <w:r w:rsidRPr="004B730D">
              <w:rPr>
                <w:i/>
                <w:lang w:eastAsia="lt-LT"/>
              </w:rPr>
              <w:t>Klaipėdos miesto bendrojo plano kraštovaizdžio dalies keitimas ir Melnragės parko įrengimas</w:t>
            </w:r>
            <w:r w:rsidRPr="004B730D">
              <w:rPr>
                <w:lang w:eastAsia="lt-LT"/>
              </w:rPr>
              <w:t xml:space="preserve">“. Parko įrengimo darbų pabaiga numatoma </w:t>
            </w:r>
            <w:r w:rsidRPr="0098657C">
              <w:rPr>
                <w:lang w:eastAsia="lt-LT"/>
              </w:rPr>
              <w:t>20</w:t>
            </w:r>
            <w:r w:rsidR="007118A6" w:rsidRPr="0098657C">
              <w:rPr>
                <w:lang w:eastAsia="lt-LT"/>
              </w:rPr>
              <w:t>20</w:t>
            </w:r>
            <w:r w:rsidRPr="0098657C">
              <w:rPr>
                <w:lang w:eastAsia="lt-LT"/>
              </w:rPr>
              <w:t xml:space="preserve"> m.</w:t>
            </w:r>
          </w:p>
          <w:p w14:paraId="2A189A9D" w14:textId="7CD3BDF6" w:rsidR="004B730D" w:rsidRPr="004B730D" w:rsidRDefault="004B730D" w:rsidP="004B730D">
            <w:pPr>
              <w:ind w:firstLine="639"/>
              <w:jc w:val="both"/>
            </w:pPr>
            <w:r w:rsidRPr="004B730D">
              <w:t>Įgyvendinant Lietuvos Respublikos vidaus reikalų ministro 2016 m. vasario 12 d. įsakymu Nr.</w:t>
            </w:r>
            <w:r w:rsidR="00F81DD3">
              <w:t> </w:t>
            </w:r>
            <w:r w:rsidRPr="004B730D">
              <w:t>1V-102 patvirtintą</w:t>
            </w:r>
            <w:r w:rsidRPr="004B730D">
              <w:rPr>
                <w:rFonts w:eastAsia="Calibri"/>
                <w:szCs w:val="22"/>
                <w:lang w:eastAsia="ar-SA"/>
              </w:rPr>
              <w:t xml:space="preserve"> Klaipėdos miesto integruotą teritorijų vystymo programą</w:t>
            </w:r>
            <w:r w:rsidRPr="004B730D">
              <w:t xml:space="preserve">, </w:t>
            </w:r>
            <w:r w:rsidRPr="00F81DD3">
              <w:t>201</w:t>
            </w:r>
            <w:r w:rsidR="00215B74" w:rsidRPr="00F81DD3">
              <w:t>9</w:t>
            </w:r>
            <w:r w:rsidRPr="00F81DD3">
              <w:t xml:space="preserve"> m. </w:t>
            </w:r>
            <w:r w:rsidRPr="004B730D">
              <w:t>bus pradėti vykdyti dviejų parkų sutvarkymo darbai – Ąžuolyno giraitės (ES lėšomis iš dalies finansuojamas projektas „Ąžuolyno giraitės sutvarkymas, gerinant gamtinę aplinką ir skatinant aktyvų laisvalaikį ir lankytojų srautus“) ir Malūno parko (ES lėšomis iš dalies finansuojamas projektas „Malūno parko teritorijos sutvarkymas, gerinant gamtinę aplinką ir skatinant lankytojų srautus“).</w:t>
            </w:r>
            <w:r w:rsidRPr="004B730D">
              <w:rPr>
                <w:lang w:eastAsia="lt-LT"/>
              </w:rPr>
              <w:t xml:space="preserve"> Darbų pabaiga numatoma </w:t>
            </w:r>
            <w:r w:rsidRPr="0098657C">
              <w:rPr>
                <w:lang w:eastAsia="lt-LT"/>
              </w:rPr>
              <w:t>202</w:t>
            </w:r>
            <w:r w:rsidR="00215B74" w:rsidRPr="0098657C">
              <w:rPr>
                <w:lang w:eastAsia="lt-LT"/>
              </w:rPr>
              <w:t>1</w:t>
            </w:r>
            <w:r w:rsidRPr="0098657C">
              <w:rPr>
                <w:lang w:eastAsia="lt-LT"/>
              </w:rPr>
              <w:t xml:space="preserve"> m.</w:t>
            </w:r>
          </w:p>
          <w:p w14:paraId="0CF0501B" w14:textId="77777777" w:rsidR="004C3785" w:rsidRDefault="004B730D" w:rsidP="004B730D">
            <w:pPr>
              <w:ind w:firstLine="639"/>
              <w:jc w:val="both"/>
              <w:rPr>
                <w:color w:val="1F497D" w:themeColor="text2"/>
              </w:rPr>
            </w:pPr>
            <w:r w:rsidRPr="004B730D">
              <w:rPr>
                <w:i/>
              </w:rPr>
              <w:t>Dviračių takų plėtra</w:t>
            </w:r>
            <w:r w:rsidRPr="004B730D">
              <w:t xml:space="preserve">. </w:t>
            </w:r>
            <w:r w:rsidRPr="0098657C">
              <w:t>20</w:t>
            </w:r>
            <w:r w:rsidR="00215B74" w:rsidRPr="0098657C">
              <w:t>19</w:t>
            </w:r>
            <w:r w:rsidRPr="0098657C">
              <w:t xml:space="preserve"> m</w:t>
            </w:r>
            <w:r w:rsidRPr="004B730D">
              <w:t>. bus vykdomas ES lėšomis iš dalies finansuojamas projektas „Dviračių tako nuo Paryžiaus Komunos g. iki Jono kalnelio tiltelio įrengimas“, numatoma nutiesti 1,935 km ilgio dviračių taką</w:t>
            </w:r>
            <w:r w:rsidRPr="00F93EDF">
              <w:rPr>
                <w:color w:val="1F497D" w:themeColor="text2"/>
              </w:rPr>
              <w:t xml:space="preserve">. </w:t>
            </w:r>
          </w:p>
          <w:p w14:paraId="7A3DD1D4" w14:textId="3C1360D1" w:rsidR="004B730D" w:rsidRPr="004B730D" w:rsidRDefault="00F93EDF" w:rsidP="004B730D">
            <w:pPr>
              <w:ind w:firstLine="639"/>
              <w:jc w:val="both"/>
            </w:pPr>
            <w:r w:rsidRPr="0098657C">
              <w:t>2020</w:t>
            </w:r>
            <w:r w:rsidR="00D21C43" w:rsidRPr="0098657C">
              <w:t>–2021</w:t>
            </w:r>
            <w:r w:rsidRPr="0098657C">
              <w:t xml:space="preserve"> m. </w:t>
            </w:r>
            <w:r w:rsidR="00A84ABB" w:rsidRPr="0098657C">
              <w:t xml:space="preserve">planuojama parengti </w:t>
            </w:r>
            <w:r w:rsidR="00D12C3C" w:rsidRPr="0098657C">
              <w:t xml:space="preserve">tris </w:t>
            </w:r>
            <w:r w:rsidR="00A84ABB" w:rsidRPr="0098657C">
              <w:t xml:space="preserve">techninius projektus šioms teritorijoms – </w:t>
            </w:r>
            <w:r w:rsidR="00D12C3C" w:rsidRPr="0098657C">
              <w:t>d</w:t>
            </w:r>
            <w:r w:rsidR="00E12B7A" w:rsidRPr="0098657C">
              <w:t>viračių ir pėsčiųjų tak</w:t>
            </w:r>
            <w:r w:rsidR="00D12C3C" w:rsidRPr="0098657C">
              <w:t>ui</w:t>
            </w:r>
            <w:r w:rsidR="00E12B7A" w:rsidRPr="0098657C">
              <w:t xml:space="preserve"> </w:t>
            </w:r>
            <w:r w:rsidR="004B730D" w:rsidRPr="0098657C">
              <w:t>Minijos g. nuo Baltijos pr., Pilies g., Naujojoje Uosto g.</w:t>
            </w:r>
            <w:r w:rsidR="00F63010" w:rsidRPr="0098657C">
              <w:t>,</w:t>
            </w:r>
            <w:r w:rsidR="005104C5" w:rsidRPr="0098657C">
              <w:t xml:space="preserve"> </w:t>
            </w:r>
            <w:r w:rsidR="00D12C3C" w:rsidRPr="0098657C">
              <w:t>d</w:t>
            </w:r>
            <w:r w:rsidR="005104C5" w:rsidRPr="0098657C">
              <w:t>viračių ir pėsčiųjų tak</w:t>
            </w:r>
            <w:r w:rsidR="00D12C3C" w:rsidRPr="0098657C">
              <w:t>ams</w:t>
            </w:r>
            <w:r w:rsidR="00F63010" w:rsidRPr="0098657C">
              <w:t xml:space="preserve"> </w:t>
            </w:r>
            <w:r w:rsidR="00D12C3C" w:rsidRPr="0098657C">
              <w:t xml:space="preserve">Smiltynėje </w:t>
            </w:r>
            <w:r w:rsidR="005104C5" w:rsidRPr="0098657C">
              <w:t xml:space="preserve">iki Naujosios </w:t>
            </w:r>
            <w:r w:rsidR="00456F72">
              <w:t>p</w:t>
            </w:r>
            <w:r w:rsidR="005104C5" w:rsidRPr="0098657C">
              <w:t>erkėlo</w:t>
            </w:r>
            <w:r w:rsidR="00D12C3C" w:rsidRPr="0098657C">
              <w:t xml:space="preserve">s, </w:t>
            </w:r>
            <w:r w:rsidR="00F63010" w:rsidRPr="0098657C">
              <w:t xml:space="preserve">pėsčiųjų ir dviračių </w:t>
            </w:r>
            <w:r w:rsidR="00F63010">
              <w:t xml:space="preserve">tiltui </w:t>
            </w:r>
            <w:r w:rsidR="004B730D" w:rsidRPr="00D21C43">
              <w:t>tarp Tauralaukio ir Žolynų kvartalo (su galimybe restauruoti Klaipėdos geležinkelio stoties demontuotą pėsčiųjų tiltą).</w:t>
            </w:r>
            <w:r w:rsidR="004B730D" w:rsidRPr="004B730D">
              <w:t xml:space="preserve"> Šiuo projektu bus siekiama pagerinti pėsčiųjų ir dviratininkų susisiekimą per Danės upę su Tauralaukio gyvenviete, kadangi planuojama Žolynų kvartale statyti naują mokyklą.</w:t>
            </w:r>
          </w:p>
          <w:p w14:paraId="30A7B0CC" w14:textId="77777777" w:rsidR="004B730D" w:rsidRPr="0098657C" w:rsidRDefault="004B730D" w:rsidP="004B730D">
            <w:pPr>
              <w:ind w:firstLine="639"/>
              <w:jc w:val="both"/>
              <w:rPr>
                <w:b/>
                <w:strike/>
              </w:rPr>
            </w:pPr>
            <w:r w:rsidRPr="004B730D">
              <w:rPr>
                <w:i/>
              </w:rPr>
              <w:t xml:space="preserve">Pajūrio juostos priežiūra ir apsauga. </w:t>
            </w:r>
            <w:r w:rsidR="0098657C">
              <w:t xml:space="preserve">Bus </w:t>
            </w:r>
            <w:r w:rsidRPr="0098657C">
              <w:t xml:space="preserve"> tęsiama medinių laiptų ir takų, vedančių per apsauginį kopagūbrį, priežiūra, tvirtinami kopagūbriai, pinant tvoreles iš žabų. Planuojama kasmet tvarkyti medinius takus ir laiptus Klaipėdos miesto paplūdimiuose Smiltynėje, Melnragėje ir Giruliuose. </w:t>
            </w:r>
            <w:r w:rsidR="00884516" w:rsidRPr="0098657C">
              <w:t xml:space="preserve">2020 m. </w:t>
            </w:r>
            <w:r w:rsidR="0098657C">
              <w:t>planuojama rengti</w:t>
            </w:r>
            <w:r w:rsidR="00884516" w:rsidRPr="0098657C">
              <w:t xml:space="preserve"> pėsčiųjų tako nuo Melnragės pagrindinio įėjimo į paplūdimį iki Melnragės gelbėjimo stoties technin</w:t>
            </w:r>
            <w:r w:rsidR="0098657C">
              <w:t>į</w:t>
            </w:r>
            <w:r w:rsidR="00884516" w:rsidRPr="0098657C">
              <w:t xml:space="preserve"> projekt</w:t>
            </w:r>
            <w:r w:rsidR="0098657C">
              <w:t>ą</w:t>
            </w:r>
            <w:r w:rsidR="00884516" w:rsidRPr="0098657C">
              <w:t>.</w:t>
            </w:r>
            <w:r w:rsidR="00DD1308" w:rsidRPr="0098657C">
              <w:t xml:space="preserve">  </w:t>
            </w:r>
          </w:p>
          <w:p w14:paraId="2C364279" w14:textId="77777777" w:rsidR="004B730D" w:rsidRPr="004B730D" w:rsidRDefault="004B730D" w:rsidP="004B730D">
            <w:pPr>
              <w:ind w:firstLine="639"/>
              <w:jc w:val="both"/>
              <w:rPr>
                <w:b/>
              </w:rPr>
            </w:pPr>
            <w:r w:rsidRPr="004B730D">
              <w:rPr>
                <w:b/>
              </w:rPr>
              <w:t>04 uždavinys. Mažinti aplinkos taršą vykdant infrastruktūros plėtros priemones.</w:t>
            </w:r>
          </w:p>
          <w:p w14:paraId="38A0F6EC" w14:textId="77777777" w:rsidR="00762CF8" w:rsidRDefault="004B730D" w:rsidP="00762CF8">
            <w:pPr>
              <w:ind w:firstLine="639"/>
              <w:jc w:val="both"/>
              <w:rPr>
                <w:lang w:eastAsia="lt-LT"/>
              </w:rPr>
            </w:pPr>
            <w:r w:rsidRPr="004B730D">
              <w:rPr>
                <w:lang w:eastAsia="lt-LT"/>
              </w:rPr>
              <w:t>Klaipėdos miesto savivaldybė</w:t>
            </w:r>
            <w:r w:rsidRPr="00762CF8">
              <w:rPr>
                <w:color w:val="1F497D" w:themeColor="text2"/>
                <w:lang w:eastAsia="lt-LT"/>
              </w:rPr>
              <w:t xml:space="preserve"> </w:t>
            </w:r>
            <w:r w:rsidR="00762CF8" w:rsidRPr="0098657C">
              <w:rPr>
                <w:lang w:eastAsia="lt-LT"/>
              </w:rPr>
              <w:t>didina</w:t>
            </w:r>
            <w:r w:rsidRPr="00762CF8">
              <w:rPr>
                <w:color w:val="1F497D" w:themeColor="text2"/>
                <w:lang w:eastAsia="lt-LT"/>
              </w:rPr>
              <w:t xml:space="preserve"> </w:t>
            </w:r>
            <w:r w:rsidRPr="004B730D">
              <w:rPr>
                <w:lang w:eastAsia="lt-LT"/>
              </w:rPr>
              <w:t xml:space="preserve">AB „Klaipėdos vanduo“ įstatinį kapitalą, siekdama įgyvendinti 2014–2020 m. ES struktūrinių fondų lėšomis finansuojamą projektą </w:t>
            </w:r>
            <w:r w:rsidRPr="004B730D">
              <w:rPr>
                <w:i/>
                <w:lang w:eastAsia="lt-LT"/>
              </w:rPr>
              <w:t>„Paviršinių nuotekų sistemų tvarkymas Klaipėdos mieste“.</w:t>
            </w:r>
            <w:r w:rsidRPr="004B730D">
              <w:t xml:space="preserve"> Projekto vykdytoja – AB „Klaipėdos vanduo“. Įgyvendinant projektą,</w:t>
            </w:r>
            <w:r w:rsidRPr="004B730D">
              <w:rPr>
                <w:color w:val="1F497D" w:themeColor="text2"/>
              </w:rPr>
              <w:t xml:space="preserve"> </w:t>
            </w:r>
            <w:r w:rsidRPr="004B730D">
              <w:rPr>
                <w:lang w:eastAsia="lt-LT"/>
              </w:rPr>
              <w:t xml:space="preserve">Klaipėdos mieste numatoma pastatyti paviršinių nuotekų tinklus, paviršinių nuotekų kolektorių ir paviršinių nuotekų valymo įrenginius ant išleistuvų į Malūno tvenkinį. Taip pat planuojama inventorizuoti ir įregistruoti dalį neapskaityto paviršinių nuotekų nuotakyno. Projektas prisidės prie Klaipėdos miesto gyvenamosios aplinkos patrauklumo didinimo, kadangi mažės miesto teritorijų užtvindymo rizika, gerės gamtinės aplinkos kokybė. Bus gerinamos susisiekimo sąlygos, mažinama asfalto paviršių ir (ar) pastatų pamatų išplovimo rizika. Šiam projektui planuojama panaudoti 6,2 mln. eurų ES struktūrinių fondų lėšų. </w:t>
            </w:r>
          </w:p>
          <w:p w14:paraId="122D82D8" w14:textId="77777777" w:rsidR="00CF4905" w:rsidRPr="0098657C" w:rsidRDefault="004B730D" w:rsidP="00EE403D">
            <w:pPr>
              <w:pStyle w:val="Sraopastraipa"/>
              <w:ind w:left="0" w:firstLine="600"/>
              <w:jc w:val="both"/>
              <w:rPr>
                <w:lang w:eastAsia="lt-LT"/>
              </w:rPr>
            </w:pPr>
            <w:r w:rsidRPr="004B730D">
              <w:t>Klaipėdos miesto savivaldybės tarybos 2016 m. balandžio 28 d. sprendimu Nr. T2-116 pritarta dalyvauti 2014–2020 m. ES fondų finansuojamame projekte „</w:t>
            </w:r>
            <w:r w:rsidRPr="004B730D">
              <w:rPr>
                <w:i/>
              </w:rPr>
              <w:t>Oro taršos kietosiomis dalelėmis mažinimas, atnaujinant gatvių priežiūros ir valymo technologijas</w:t>
            </w:r>
            <w:r w:rsidRPr="004B730D">
              <w:rPr>
                <w:i/>
                <w:lang w:val="en-GB"/>
              </w:rPr>
              <w:t>“.</w:t>
            </w:r>
            <w:r w:rsidRPr="004B730D">
              <w:rPr>
                <w:lang w:val="en-GB" w:eastAsia="lt-LT"/>
              </w:rPr>
              <w:t xml:space="preserve"> </w:t>
            </w:r>
            <w:r w:rsidRPr="0098657C">
              <w:rPr>
                <w:lang w:eastAsia="lt-LT"/>
              </w:rPr>
              <w:t>Projekto tikslas – mažinti oro taršą kietosiomis dalelėmis, siekiant užtikrinti, kad jų koncentracija aplink</w:t>
            </w:r>
            <w:r w:rsidR="00D67DC2" w:rsidRPr="0098657C">
              <w:rPr>
                <w:lang w:eastAsia="lt-LT"/>
              </w:rPr>
              <w:t>oje</w:t>
            </w:r>
            <w:r w:rsidRPr="0098657C">
              <w:rPr>
                <w:lang w:eastAsia="lt-LT"/>
              </w:rPr>
              <w:t xml:space="preserve"> neviršytų </w:t>
            </w:r>
            <w:r w:rsidR="00D67DC2" w:rsidRPr="0098657C">
              <w:rPr>
                <w:lang w:eastAsia="lt-LT"/>
              </w:rPr>
              <w:t>sveikatai pavojingo</w:t>
            </w:r>
            <w:r w:rsidRPr="0098657C">
              <w:rPr>
                <w:lang w:eastAsia="lt-LT"/>
              </w:rPr>
              <w:t xml:space="preserve"> užterštumo lygi</w:t>
            </w:r>
            <w:r w:rsidR="00D67DC2" w:rsidRPr="0098657C">
              <w:rPr>
                <w:lang w:eastAsia="lt-LT"/>
              </w:rPr>
              <w:t>o, todėl bus įsigytos</w:t>
            </w:r>
            <w:r w:rsidRPr="0098657C">
              <w:rPr>
                <w:lang w:eastAsia="lt-LT"/>
              </w:rPr>
              <w:t xml:space="preserve"> </w:t>
            </w:r>
            <w:r w:rsidR="00D67DC2" w:rsidRPr="0098657C">
              <w:rPr>
                <w:lang w:eastAsia="lt-LT"/>
              </w:rPr>
              <w:t>8 valymo mašinos, atitinkančias kietųjų dalelių surinkimo efektyvumo standartus.</w:t>
            </w:r>
          </w:p>
          <w:p w14:paraId="77015A67" w14:textId="77777777" w:rsidR="00EE403D" w:rsidRPr="0098657C" w:rsidRDefault="00D67DC2" w:rsidP="00EE403D">
            <w:pPr>
              <w:pStyle w:val="Sraopastraipa"/>
              <w:ind w:left="0" w:firstLine="600"/>
              <w:jc w:val="both"/>
            </w:pPr>
            <w:r w:rsidRPr="0098657C">
              <w:rPr>
                <w:lang w:eastAsia="lt-LT"/>
              </w:rPr>
              <w:t xml:space="preserve"> </w:t>
            </w:r>
            <w:r w:rsidR="00EE403D" w:rsidRPr="0098657C">
              <w:rPr>
                <w:lang w:eastAsia="lt-LT"/>
              </w:rPr>
              <w:t>Pagal projektą</w:t>
            </w:r>
            <w:r w:rsidR="00CF4905" w:rsidRPr="0098657C">
              <w:rPr>
                <w:lang w:eastAsia="lt-LT"/>
              </w:rPr>
              <w:t>,</w:t>
            </w:r>
            <w:r w:rsidR="00EE403D" w:rsidRPr="0098657C">
              <w:rPr>
                <w:lang w:eastAsia="lt-LT"/>
              </w:rPr>
              <w:t xml:space="preserve"> 2019–2020 m. bus įgyvendinama dar viena veikla – „Aplinkos oro kokybės valdymo priemonių plano parengimas“, </w:t>
            </w:r>
            <w:r w:rsidR="00EE403D" w:rsidRPr="0098657C">
              <w:t>kur būtų įvertintas aplinkos oro užterštumo lygis, nustatyti ir įvertinti veiksniai, sudarantys sąlygas aplinkos oro</w:t>
            </w:r>
            <w:r w:rsidR="00DD1308" w:rsidRPr="0098657C">
              <w:t xml:space="preserve"> užterštumo lygio didėjimui ir </w:t>
            </w:r>
            <w:r w:rsidR="00EE403D" w:rsidRPr="0098657C">
              <w:t xml:space="preserve">siektinų </w:t>
            </w:r>
            <w:r w:rsidR="00CF4905" w:rsidRPr="0098657C">
              <w:t>užterštumo verčių viršijimui.</w:t>
            </w:r>
            <w:r w:rsidR="00EE403D" w:rsidRPr="0098657C">
              <w:t xml:space="preserve"> </w:t>
            </w:r>
          </w:p>
          <w:p w14:paraId="09F61BA1" w14:textId="77777777" w:rsidR="004B730D" w:rsidRPr="004B730D" w:rsidRDefault="004B730D" w:rsidP="00D67DC2">
            <w:pPr>
              <w:ind w:firstLine="639"/>
              <w:jc w:val="both"/>
              <w:rPr>
                <w:b/>
                <w:strike/>
                <w:color w:val="1F497D" w:themeColor="text2"/>
              </w:rPr>
            </w:pPr>
          </w:p>
        </w:tc>
      </w:tr>
      <w:tr w:rsidR="004B730D" w:rsidRPr="004B730D" w14:paraId="62BA7560" w14:textId="77777777" w:rsidTr="00AE2E34">
        <w:tc>
          <w:tcPr>
            <w:tcW w:w="9706" w:type="dxa"/>
            <w:gridSpan w:val="11"/>
          </w:tcPr>
          <w:p w14:paraId="198A1E55" w14:textId="77777777" w:rsidR="004B730D" w:rsidRPr="004B730D" w:rsidRDefault="004B730D" w:rsidP="004B730D">
            <w:pPr>
              <w:jc w:val="center"/>
              <w:rPr>
                <w:b/>
                <w:strike/>
              </w:rPr>
            </w:pPr>
            <w:r w:rsidRPr="004B730D">
              <w:rPr>
                <w:b/>
                <w:bCs/>
              </w:rPr>
              <w:lastRenderedPageBreak/>
              <w:t xml:space="preserve">01 tikslo </w:t>
            </w:r>
            <w:r w:rsidRPr="004B730D">
              <w:rPr>
                <w:b/>
              </w:rPr>
              <w:t>rezultato vertinimo</w:t>
            </w:r>
            <w:r w:rsidRPr="004B730D">
              <w:rPr>
                <w:b/>
                <w:bCs/>
              </w:rPr>
              <w:t xml:space="preserve"> kriterijai</w:t>
            </w:r>
          </w:p>
        </w:tc>
      </w:tr>
      <w:tr w:rsidR="004B730D" w:rsidRPr="004B730D" w14:paraId="7D88AE41" w14:textId="77777777" w:rsidTr="00AE2E34">
        <w:tc>
          <w:tcPr>
            <w:tcW w:w="3582" w:type="dxa"/>
            <w:gridSpan w:val="2"/>
            <w:vMerge w:val="restart"/>
          </w:tcPr>
          <w:p w14:paraId="2635BD31" w14:textId="77777777" w:rsidR="004B730D" w:rsidRPr="004B730D" w:rsidRDefault="004B730D" w:rsidP="004B730D">
            <w:pPr>
              <w:jc w:val="center"/>
              <w:rPr>
                <w:bCs/>
              </w:rPr>
            </w:pPr>
          </w:p>
          <w:p w14:paraId="76A7C80E" w14:textId="77777777" w:rsidR="004B730D" w:rsidRPr="004B730D" w:rsidRDefault="004B730D" w:rsidP="004B730D">
            <w:pPr>
              <w:jc w:val="center"/>
              <w:rPr>
                <w:strike/>
              </w:rPr>
            </w:pPr>
            <w:r w:rsidRPr="004B730D">
              <w:rPr>
                <w:bCs/>
              </w:rPr>
              <w:t>Kriterijaus pavadinimas, mato vnt.</w:t>
            </w:r>
          </w:p>
        </w:tc>
        <w:tc>
          <w:tcPr>
            <w:tcW w:w="2977" w:type="dxa"/>
            <w:vMerge w:val="restart"/>
          </w:tcPr>
          <w:p w14:paraId="1DB2B753" w14:textId="77777777" w:rsidR="004B730D" w:rsidRPr="004B730D" w:rsidRDefault="004B730D" w:rsidP="004B730D">
            <w:pPr>
              <w:jc w:val="center"/>
              <w:rPr>
                <w:strike/>
              </w:rPr>
            </w:pPr>
            <w:r w:rsidRPr="004B730D">
              <w:rPr>
                <w:bCs/>
              </w:rPr>
              <w:t>Savivaldybės administracijos padalinys, atsakingas už rodiklio reikšmių pateikimą</w:t>
            </w:r>
          </w:p>
        </w:tc>
        <w:tc>
          <w:tcPr>
            <w:tcW w:w="3147" w:type="dxa"/>
            <w:gridSpan w:val="8"/>
          </w:tcPr>
          <w:p w14:paraId="6C2FB6E7" w14:textId="77777777" w:rsidR="004B730D" w:rsidRPr="004B730D" w:rsidRDefault="004B730D" w:rsidP="004B730D">
            <w:pPr>
              <w:jc w:val="center"/>
              <w:rPr>
                <w:strike/>
              </w:rPr>
            </w:pPr>
            <w:r w:rsidRPr="004B730D">
              <w:t>Kriterijaus</w:t>
            </w:r>
            <w:r w:rsidRPr="004B730D">
              <w:rPr>
                <w:bCs/>
              </w:rPr>
              <w:t xml:space="preserve"> reikšmė, metai</w:t>
            </w:r>
          </w:p>
        </w:tc>
      </w:tr>
      <w:tr w:rsidR="004B730D" w:rsidRPr="004B730D" w14:paraId="2602883B" w14:textId="77777777" w:rsidTr="00AE2E34">
        <w:tc>
          <w:tcPr>
            <w:tcW w:w="3582" w:type="dxa"/>
            <w:gridSpan w:val="2"/>
            <w:vMerge/>
          </w:tcPr>
          <w:p w14:paraId="7F91FB01" w14:textId="77777777" w:rsidR="004B730D" w:rsidRPr="004B730D" w:rsidRDefault="004B730D" w:rsidP="004B730D">
            <w:pPr>
              <w:rPr>
                <w:strike/>
              </w:rPr>
            </w:pPr>
          </w:p>
        </w:tc>
        <w:tc>
          <w:tcPr>
            <w:tcW w:w="2977" w:type="dxa"/>
            <w:vMerge/>
          </w:tcPr>
          <w:p w14:paraId="1E575E42" w14:textId="77777777" w:rsidR="004B730D" w:rsidRPr="004B730D" w:rsidRDefault="004B730D" w:rsidP="004B730D">
            <w:pPr>
              <w:rPr>
                <w:strike/>
              </w:rPr>
            </w:pPr>
          </w:p>
        </w:tc>
        <w:tc>
          <w:tcPr>
            <w:tcW w:w="866" w:type="dxa"/>
          </w:tcPr>
          <w:p w14:paraId="18C7DE6C" w14:textId="77777777" w:rsidR="004B730D" w:rsidRPr="00506560" w:rsidRDefault="004B730D" w:rsidP="004B730D">
            <w:pPr>
              <w:jc w:val="center"/>
              <w:rPr>
                <w:bCs/>
              </w:rPr>
            </w:pPr>
            <w:r w:rsidRPr="00506560">
              <w:rPr>
                <w:bCs/>
              </w:rPr>
              <w:t>201</w:t>
            </w:r>
            <w:r w:rsidR="00EE403D" w:rsidRPr="00506560">
              <w:rPr>
                <w:bCs/>
              </w:rPr>
              <w:t>8</w:t>
            </w:r>
          </w:p>
          <w:p w14:paraId="46ACA3E9" w14:textId="77777777" w:rsidR="004B730D" w:rsidRPr="00506560" w:rsidRDefault="004B730D" w:rsidP="004B730D">
            <w:pPr>
              <w:jc w:val="center"/>
              <w:rPr>
                <w:b/>
                <w:bCs/>
                <w:strike/>
              </w:rPr>
            </w:pPr>
            <w:r w:rsidRPr="00506560">
              <w:rPr>
                <w:bCs/>
                <w:sz w:val="20"/>
                <w:szCs w:val="20"/>
              </w:rPr>
              <w:t>(faktas)</w:t>
            </w:r>
          </w:p>
        </w:tc>
        <w:tc>
          <w:tcPr>
            <w:tcW w:w="825" w:type="dxa"/>
            <w:gridSpan w:val="3"/>
          </w:tcPr>
          <w:p w14:paraId="6818F0D7" w14:textId="77777777" w:rsidR="004B730D" w:rsidRPr="00506560" w:rsidRDefault="00EE403D" w:rsidP="004B730D">
            <w:pPr>
              <w:jc w:val="center"/>
              <w:rPr>
                <w:b/>
                <w:bCs/>
                <w:strike/>
              </w:rPr>
            </w:pPr>
            <w:r w:rsidRPr="00506560">
              <w:rPr>
                <w:bCs/>
              </w:rPr>
              <w:t>2019</w:t>
            </w:r>
          </w:p>
        </w:tc>
        <w:tc>
          <w:tcPr>
            <w:tcW w:w="825" w:type="dxa"/>
            <w:gridSpan w:val="3"/>
          </w:tcPr>
          <w:p w14:paraId="1FDC6816" w14:textId="77777777" w:rsidR="004B730D" w:rsidRPr="00506560" w:rsidRDefault="00EE403D" w:rsidP="00EE403D">
            <w:pPr>
              <w:jc w:val="center"/>
              <w:rPr>
                <w:b/>
                <w:bCs/>
                <w:strike/>
              </w:rPr>
            </w:pPr>
            <w:r w:rsidRPr="00506560">
              <w:rPr>
                <w:bCs/>
              </w:rPr>
              <w:t>2020</w:t>
            </w:r>
          </w:p>
        </w:tc>
        <w:tc>
          <w:tcPr>
            <w:tcW w:w="631" w:type="dxa"/>
          </w:tcPr>
          <w:p w14:paraId="6591D0C2" w14:textId="77777777" w:rsidR="004B730D" w:rsidRPr="00506560" w:rsidRDefault="004B730D" w:rsidP="00EE403D">
            <w:pPr>
              <w:jc w:val="center"/>
              <w:rPr>
                <w:b/>
                <w:bCs/>
                <w:strike/>
              </w:rPr>
            </w:pPr>
            <w:r w:rsidRPr="00506560">
              <w:rPr>
                <w:bCs/>
              </w:rPr>
              <w:t>202</w:t>
            </w:r>
            <w:r w:rsidR="00EE403D" w:rsidRPr="00506560">
              <w:rPr>
                <w:bCs/>
              </w:rPr>
              <w:t>1</w:t>
            </w:r>
          </w:p>
        </w:tc>
      </w:tr>
      <w:tr w:rsidR="001669C3" w:rsidRPr="004B730D" w14:paraId="7CBDC5D2" w14:textId="77777777" w:rsidTr="00AE2E34">
        <w:tc>
          <w:tcPr>
            <w:tcW w:w="3582" w:type="dxa"/>
            <w:gridSpan w:val="2"/>
          </w:tcPr>
          <w:p w14:paraId="4A310C89" w14:textId="77777777" w:rsidR="001669C3" w:rsidRPr="009B0DF9" w:rsidRDefault="001669C3" w:rsidP="001669C3">
            <w:pPr>
              <w:jc w:val="both"/>
              <w:rPr>
                <w:b/>
                <w:strike/>
              </w:rPr>
            </w:pPr>
            <w:r w:rsidRPr="009B0DF9">
              <w:t>Rūšiuojamų komunalinių atliekų dalis (proc.) nuo visų surinktų atliekų kiekio per metus</w:t>
            </w:r>
          </w:p>
        </w:tc>
        <w:tc>
          <w:tcPr>
            <w:tcW w:w="2977" w:type="dxa"/>
          </w:tcPr>
          <w:p w14:paraId="56BABA16" w14:textId="77777777" w:rsidR="001669C3" w:rsidRPr="009B0DF9" w:rsidRDefault="001669C3" w:rsidP="001669C3">
            <w:pPr>
              <w:rPr>
                <w:b/>
                <w:bCs/>
                <w:strike/>
              </w:rPr>
            </w:pPr>
            <w:r w:rsidRPr="009B0DF9">
              <w:rPr>
                <w:bCs/>
              </w:rPr>
              <w:t>Miesto ūkio departamentas</w:t>
            </w:r>
          </w:p>
        </w:tc>
        <w:tc>
          <w:tcPr>
            <w:tcW w:w="866" w:type="dxa"/>
          </w:tcPr>
          <w:p w14:paraId="5481C16C" w14:textId="77777777" w:rsidR="001669C3" w:rsidRPr="009B0DF9" w:rsidRDefault="001669C3" w:rsidP="001669C3">
            <w:pPr>
              <w:spacing w:before="100" w:beforeAutospacing="1" w:after="100" w:afterAutospacing="1"/>
              <w:jc w:val="center"/>
            </w:pPr>
            <w:r w:rsidRPr="009B0DF9">
              <w:t>17</w:t>
            </w:r>
          </w:p>
        </w:tc>
        <w:tc>
          <w:tcPr>
            <w:tcW w:w="825" w:type="dxa"/>
            <w:gridSpan w:val="3"/>
          </w:tcPr>
          <w:p w14:paraId="10E62780" w14:textId="77777777" w:rsidR="001669C3" w:rsidRPr="009B0DF9" w:rsidRDefault="001669C3" w:rsidP="001669C3">
            <w:pPr>
              <w:spacing w:before="100" w:beforeAutospacing="1" w:after="100" w:afterAutospacing="1"/>
            </w:pPr>
            <w:r w:rsidRPr="009B0DF9">
              <w:t>stabilus ar didėjimas</w:t>
            </w:r>
          </w:p>
        </w:tc>
        <w:tc>
          <w:tcPr>
            <w:tcW w:w="825" w:type="dxa"/>
            <w:gridSpan w:val="3"/>
          </w:tcPr>
          <w:p w14:paraId="6886161D" w14:textId="77777777" w:rsidR="001669C3" w:rsidRPr="009B0DF9" w:rsidRDefault="001669C3" w:rsidP="001669C3">
            <w:pPr>
              <w:spacing w:before="100" w:beforeAutospacing="1" w:after="100" w:afterAutospacing="1"/>
            </w:pPr>
            <w:r w:rsidRPr="009B0DF9">
              <w:t>didėjimas</w:t>
            </w:r>
          </w:p>
        </w:tc>
        <w:tc>
          <w:tcPr>
            <w:tcW w:w="631" w:type="dxa"/>
          </w:tcPr>
          <w:p w14:paraId="7B0B54B6" w14:textId="77777777" w:rsidR="001669C3" w:rsidRPr="009B0DF9" w:rsidRDefault="001669C3" w:rsidP="001669C3">
            <w:pPr>
              <w:spacing w:before="100" w:beforeAutospacing="1" w:after="100" w:afterAutospacing="1"/>
            </w:pPr>
            <w:r w:rsidRPr="009B0DF9">
              <w:t>didėjimas</w:t>
            </w:r>
          </w:p>
        </w:tc>
      </w:tr>
      <w:tr w:rsidR="001669C3" w:rsidRPr="004B730D" w14:paraId="1DBF8FCF" w14:textId="77777777" w:rsidTr="00AE2E34">
        <w:trPr>
          <w:trHeight w:val="1095"/>
        </w:trPr>
        <w:tc>
          <w:tcPr>
            <w:tcW w:w="3582" w:type="dxa"/>
            <w:gridSpan w:val="2"/>
          </w:tcPr>
          <w:p w14:paraId="175B054C" w14:textId="77777777" w:rsidR="001669C3" w:rsidRPr="009B0DF9" w:rsidRDefault="001669C3" w:rsidP="001669C3">
            <w:pPr>
              <w:keepNext/>
              <w:jc w:val="both"/>
              <w:rPr>
                <w:b/>
                <w:strike/>
              </w:rPr>
            </w:pPr>
            <w:r w:rsidRPr="009B0DF9">
              <w:t>Surinktų perdirbti antrinių žaliavų dalis (proc.) nuo visų buityje susidariusių surinktų atliekų per metus</w:t>
            </w:r>
          </w:p>
        </w:tc>
        <w:tc>
          <w:tcPr>
            <w:tcW w:w="2977" w:type="dxa"/>
          </w:tcPr>
          <w:p w14:paraId="19E6FFC4" w14:textId="77777777" w:rsidR="001669C3" w:rsidRPr="009B0DF9" w:rsidRDefault="001669C3" w:rsidP="001669C3">
            <w:pPr>
              <w:rPr>
                <w:b/>
                <w:bCs/>
                <w:strike/>
              </w:rPr>
            </w:pPr>
            <w:r w:rsidRPr="009B0DF9">
              <w:rPr>
                <w:bCs/>
              </w:rPr>
              <w:t>Miesto ūkio departamentas</w:t>
            </w:r>
          </w:p>
        </w:tc>
        <w:tc>
          <w:tcPr>
            <w:tcW w:w="866" w:type="dxa"/>
            <w:vAlign w:val="center"/>
          </w:tcPr>
          <w:p w14:paraId="4DEEBCCC" w14:textId="77777777" w:rsidR="001669C3" w:rsidRPr="009B0DF9" w:rsidRDefault="001669C3" w:rsidP="001669C3">
            <w:pPr>
              <w:jc w:val="center"/>
              <w:rPr>
                <w:b/>
                <w:strike/>
              </w:rPr>
            </w:pPr>
            <w:r w:rsidRPr="009B0DF9">
              <w:t>5</w:t>
            </w:r>
          </w:p>
        </w:tc>
        <w:tc>
          <w:tcPr>
            <w:tcW w:w="825" w:type="dxa"/>
            <w:gridSpan w:val="3"/>
          </w:tcPr>
          <w:p w14:paraId="5ACDB998" w14:textId="77777777" w:rsidR="001669C3" w:rsidRPr="009B0DF9" w:rsidRDefault="001669C3" w:rsidP="001669C3">
            <w:pPr>
              <w:spacing w:before="100" w:beforeAutospacing="1" w:after="100" w:afterAutospacing="1"/>
            </w:pPr>
            <w:r w:rsidRPr="009B0DF9">
              <w:t>didėjimas</w:t>
            </w:r>
          </w:p>
        </w:tc>
        <w:tc>
          <w:tcPr>
            <w:tcW w:w="825" w:type="dxa"/>
            <w:gridSpan w:val="3"/>
          </w:tcPr>
          <w:p w14:paraId="2155F41B" w14:textId="77777777" w:rsidR="001669C3" w:rsidRPr="009B0DF9" w:rsidRDefault="001669C3" w:rsidP="001669C3">
            <w:pPr>
              <w:spacing w:before="100" w:beforeAutospacing="1" w:after="100" w:afterAutospacing="1"/>
            </w:pPr>
            <w:r w:rsidRPr="009B0DF9">
              <w:t>didėjimas</w:t>
            </w:r>
          </w:p>
        </w:tc>
        <w:tc>
          <w:tcPr>
            <w:tcW w:w="631" w:type="dxa"/>
          </w:tcPr>
          <w:p w14:paraId="79827B42" w14:textId="77777777" w:rsidR="001669C3" w:rsidRPr="009B0DF9" w:rsidRDefault="001669C3" w:rsidP="001669C3">
            <w:pPr>
              <w:spacing w:before="100" w:beforeAutospacing="1" w:after="100" w:afterAutospacing="1"/>
            </w:pPr>
            <w:r w:rsidRPr="009B0DF9">
              <w:t>didėjimas</w:t>
            </w:r>
          </w:p>
        </w:tc>
      </w:tr>
      <w:tr w:rsidR="001669C3" w:rsidRPr="004B730D" w14:paraId="25C6DD27" w14:textId="77777777" w:rsidTr="00AE2E34">
        <w:tc>
          <w:tcPr>
            <w:tcW w:w="3582" w:type="dxa"/>
            <w:gridSpan w:val="2"/>
          </w:tcPr>
          <w:p w14:paraId="58FCC35A" w14:textId="77777777" w:rsidR="001669C3" w:rsidRPr="009B0DF9" w:rsidRDefault="001669C3" w:rsidP="001669C3">
            <w:pPr>
              <w:keepNext/>
              <w:rPr>
                <w:b/>
                <w:strike/>
              </w:rPr>
            </w:pPr>
            <w:r w:rsidRPr="009B0DF9">
              <w:t>Energinę vertę turinčių atliekų, panaudojamų energijai išgauti, dalis (proc.) nuo visų buityje susidariusių surinktų atliekų per metus</w:t>
            </w:r>
          </w:p>
        </w:tc>
        <w:tc>
          <w:tcPr>
            <w:tcW w:w="2977" w:type="dxa"/>
          </w:tcPr>
          <w:p w14:paraId="73DF34A6" w14:textId="77777777" w:rsidR="001669C3" w:rsidRPr="009B0DF9" w:rsidRDefault="001669C3" w:rsidP="001669C3">
            <w:pPr>
              <w:rPr>
                <w:strike/>
              </w:rPr>
            </w:pPr>
            <w:r w:rsidRPr="009B0DF9">
              <w:rPr>
                <w:bCs/>
              </w:rPr>
              <w:t>Miesto ūkio departamentas</w:t>
            </w:r>
          </w:p>
        </w:tc>
        <w:tc>
          <w:tcPr>
            <w:tcW w:w="866" w:type="dxa"/>
          </w:tcPr>
          <w:p w14:paraId="54F3C628" w14:textId="77777777" w:rsidR="001669C3" w:rsidRPr="009B0DF9" w:rsidRDefault="001669C3" w:rsidP="001669C3">
            <w:pPr>
              <w:jc w:val="center"/>
              <w:rPr>
                <w:b/>
                <w:strike/>
              </w:rPr>
            </w:pPr>
            <w:r w:rsidRPr="009B0DF9">
              <w:t>77</w:t>
            </w:r>
          </w:p>
        </w:tc>
        <w:tc>
          <w:tcPr>
            <w:tcW w:w="825" w:type="dxa"/>
            <w:gridSpan w:val="3"/>
          </w:tcPr>
          <w:p w14:paraId="2705BE21" w14:textId="77777777" w:rsidR="001669C3" w:rsidRPr="009B0DF9" w:rsidRDefault="001669C3" w:rsidP="001669C3">
            <w:pPr>
              <w:spacing w:before="100" w:beforeAutospacing="1" w:after="100" w:afterAutospacing="1"/>
            </w:pPr>
            <w:r w:rsidRPr="009B0DF9">
              <w:rPr>
                <w:bCs/>
              </w:rPr>
              <w:t>stabilumas arba mažėjimas</w:t>
            </w:r>
          </w:p>
        </w:tc>
        <w:tc>
          <w:tcPr>
            <w:tcW w:w="825" w:type="dxa"/>
            <w:gridSpan w:val="3"/>
          </w:tcPr>
          <w:p w14:paraId="225BCA69" w14:textId="77777777" w:rsidR="001669C3" w:rsidRPr="009B0DF9" w:rsidRDefault="001669C3" w:rsidP="001669C3">
            <w:pPr>
              <w:spacing w:before="100" w:beforeAutospacing="1" w:after="100" w:afterAutospacing="1"/>
            </w:pPr>
            <w:r w:rsidRPr="009B0DF9">
              <w:rPr>
                <w:bCs/>
              </w:rPr>
              <w:t>stabilumas arba mažėjimas</w:t>
            </w:r>
          </w:p>
        </w:tc>
        <w:tc>
          <w:tcPr>
            <w:tcW w:w="631" w:type="dxa"/>
          </w:tcPr>
          <w:p w14:paraId="3670F07E" w14:textId="77777777" w:rsidR="001669C3" w:rsidRPr="009B0DF9" w:rsidRDefault="001669C3" w:rsidP="001669C3">
            <w:pPr>
              <w:spacing w:before="100" w:beforeAutospacing="1" w:after="100" w:afterAutospacing="1"/>
            </w:pPr>
            <w:r w:rsidRPr="009B0DF9">
              <w:rPr>
                <w:bCs/>
              </w:rPr>
              <w:t>mažėjimas</w:t>
            </w:r>
          </w:p>
        </w:tc>
      </w:tr>
      <w:tr w:rsidR="00BA3445" w:rsidRPr="004B730D" w14:paraId="4814FB6D" w14:textId="77777777" w:rsidTr="00AE2E34">
        <w:tc>
          <w:tcPr>
            <w:tcW w:w="3582" w:type="dxa"/>
            <w:gridSpan w:val="2"/>
          </w:tcPr>
          <w:p w14:paraId="43FC9C56" w14:textId="7F976A4D" w:rsidR="00BA3445" w:rsidRPr="00EC076C" w:rsidRDefault="00BA3445" w:rsidP="001669C3">
            <w:pPr>
              <w:keepNext/>
            </w:pPr>
            <w:r w:rsidRPr="00EC076C">
              <w:rPr>
                <w:bCs/>
                <w:szCs w:val="18"/>
              </w:rPr>
              <w:t>Įrengtų parkų skaičius</w:t>
            </w:r>
          </w:p>
        </w:tc>
        <w:tc>
          <w:tcPr>
            <w:tcW w:w="2977" w:type="dxa"/>
          </w:tcPr>
          <w:p w14:paraId="3DF471A5" w14:textId="1A0B0CD5" w:rsidR="00BA3445" w:rsidRPr="00EC076C" w:rsidRDefault="00BA3445" w:rsidP="001669C3">
            <w:pPr>
              <w:rPr>
                <w:bCs/>
              </w:rPr>
            </w:pPr>
            <w:r w:rsidRPr="00EC076C">
              <w:rPr>
                <w:bCs/>
              </w:rPr>
              <w:t>Miesto ūkio departamentas,</w:t>
            </w:r>
          </w:p>
          <w:p w14:paraId="4D065693" w14:textId="4DCD5E4F" w:rsidR="00BA3445" w:rsidRPr="00EC076C" w:rsidRDefault="00BA3445" w:rsidP="001669C3">
            <w:pPr>
              <w:rPr>
                <w:bCs/>
              </w:rPr>
            </w:pPr>
            <w:r w:rsidRPr="00EC076C">
              <w:rPr>
                <w:bCs/>
              </w:rPr>
              <w:t xml:space="preserve">Investicijų ir ekonomikos departamentas </w:t>
            </w:r>
          </w:p>
        </w:tc>
        <w:tc>
          <w:tcPr>
            <w:tcW w:w="866" w:type="dxa"/>
          </w:tcPr>
          <w:p w14:paraId="1FD598CB" w14:textId="6F33BA31" w:rsidR="001519D2" w:rsidRPr="00EC076C" w:rsidRDefault="001519D2" w:rsidP="001669C3">
            <w:pPr>
              <w:jc w:val="center"/>
              <w:rPr>
                <w:sz w:val="20"/>
                <w:szCs w:val="20"/>
              </w:rPr>
            </w:pPr>
            <w:r w:rsidRPr="00EC076C">
              <w:rPr>
                <w:sz w:val="20"/>
                <w:szCs w:val="20"/>
              </w:rPr>
              <w:t>1</w:t>
            </w:r>
          </w:p>
          <w:p w14:paraId="07341C3F" w14:textId="6FD36AD9" w:rsidR="00BA3445" w:rsidRPr="00EC076C" w:rsidRDefault="001519D2" w:rsidP="001669C3">
            <w:pPr>
              <w:jc w:val="center"/>
              <w:rPr>
                <w:sz w:val="20"/>
                <w:szCs w:val="20"/>
              </w:rPr>
            </w:pPr>
            <w:r w:rsidRPr="00EC076C">
              <w:rPr>
                <w:sz w:val="20"/>
                <w:szCs w:val="20"/>
              </w:rPr>
              <w:t>(Sąjūdžio parkas)</w:t>
            </w:r>
          </w:p>
        </w:tc>
        <w:tc>
          <w:tcPr>
            <w:tcW w:w="825" w:type="dxa"/>
            <w:gridSpan w:val="3"/>
          </w:tcPr>
          <w:p w14:paraId="061616F4" w14:textId="2C2C301C" w:rsidR="001519D2" w:rsidRPr="00EC076C" w:rsidRDefault="001519D2" w:rsidP="001519D2">
            <w:pPr>
              <w:spacing w:before="100" w:beforeAutospacing="1" w:after="100" w:afterAutospacing="1"/>
              <w:rPr>
                <w:bCs/>
                <w:sz w:val="20"/>
                <w:szCs w:val="20"/>
              </w:rPr>
            </w:pPr>
            <w:r w:rsidRPr="00EC076C">
              <w:rPr>
                <w:bCs/>
                <w:sz w:val="20"/>
                <w:szCs w:val="20"/>
              </w:rPr>
              <w:t xml:space="preserve">  1</w:t>
            </w:r>
          </w:p>
          <w:p w14:paraId="752C645E" w14:textId="708C7371" w:rsidR="00BA3445" w:rsidRPr="00EC076C" w:rsidRDefault="001519D2" w:rsidP="001519D2">
            <w:pPr>
              <w:spacing w:before="100" w:beforeAutospacing="1" w:after="100" w:afterAutospacing="1"/>
              <w:rPr>
                <w:bCs/>
                <w:sz w:val="20"/>
                <w:szCs w:val="20"/>
              </w:rPr>
            </w:pPr>
            <w:r w:rsidRPr="00EC076C">
              <w:rPr>
                <w:bCs/>
                <w:sz w:val="20"/>
                <w:szCs w:val="20"/>
              </w:rPr>
              <w:t>(Melnragės parkas</w:t>
            </w:r>
            <w:r w:rsidR="0079211C" w:rsidRPr="00EC076C">
              <w:rPr>
                <w:bCs/>
                <w:sz w:val="20"/>
                <w:szCs w:val="20"/>
              </w:rPr>
              <w:t>)</w:t>
            </w:r>
          </w:p>
        </w:tc>
        <w:tc>
          <w:tcPr>
            <w:tcW w:w="825" w:type="dxa"/>
            <w:gridSpan w:val="3"/>
          </w:tcPr>
          <w:p w14:paraId="43134EED" w14:textId="44DFE2FF" w:rsidR="00BA3445" w:rsidRPr="00EC076C" w:rsidRDefault="001519D2" w:rsidP="001669C3">
            <w:pPr>
              <w:spacing w:before="100" w:beforeAutospacing="1" w:after="100" w:afterAutospacing="1"/>
              <w:rPr>
                <w:bCs/>
                <w:sz w:val="20"/>
                <w:szCs w:val="20"/>
              </w:rPr>
            </w:pPr>
            <w:r w:rsidRPr="00EC076C">
              <w:rPr>
                <w:bCs/>
                <w:sz w:val="20"/>
                <w:szCs w:val="20"/>
              </w:rPr>
              <w:t xml:space="preserve">  </w:t>
            </w:r>
            <w:r w:rsidR="0079211C" w:rsidRPr="00EC076C">
              <w:rPr>
                <w:bCs/>
                <w:sz w:val="20"/>
                <w:szCs w:val="20"/>
              </w:rPr>
              <w:t xml:space="preserve"> </w:t>
            </w:r>
            <w:r w:rsidRPr="00EC076C">
              <w:rPr>
                <w:bCs/>
                <w:sz w:val="20"/>
                <w:szCs w:val="20"/>
              </w:rPr>
              <w:t>0</w:t>
            </w:r>
          </w:p>
        </w:tc>
        <w:tc>
          <w:tcPr>
            <w:tcW w:w="631" w:type="dxa"/>
          </w:tcPr>
          <w:p w14:paraId="56C7BFC6" w14:textId="7FAD7531" w:rsidR="00BA3445" w:rsidRPr="00EC076C" w:rsidRDefault="0079211C" w:rsidP="001519D2">
            <w:pPr>
              <w:spacing w:before="100" w:beforeAutospacing="1" w:after="100" w:afterAutospacing="1"/>
              <w:rPr>
                <w:bCs/>
                <w:sz w:val="20"/>
                <w:szCs w:val="20"/>
              </w:rPr>
            </w:pPr>
            <w:r w:rsidRPr="00EC076C">
              <w:rPr>
                <w:bCs/>
                <w:sz w:val="20"/>
                <w:szCs w:val="20"/>
              </w:rPr>
              <w:t xml:space="preserve">   </w:t>
            </w:r>
            <w:r w:rsidR="001519D2" w:rsidRPr="00EC076C">
              <w:rPr>
                <w:bCs/>
                <w:sz w:val="20"/>
                <w:szCs w:val="20"/>
              </w:rPr>
              <w:t xml:space="preserve">3 </w:t>
            </w:r>
            <w:r w:rsidR="001519D2" w:rsidRPr="00EC076C">
              <w:rPr>
                <w:bCs/>
                <w:sz w:val="18"/>
                <w:szCs w:val="18"/>
              </w:rPr>
              <w:t>(Sakurų parkas, Ąžuolyno giraitė, Malūno parkas)</w:t>
            </w:r>
          </w:p>
        </w:tc>
      </w:tr>
      <w:tr w:rsidR="005D78F4" w:rsidRPr="004B730D" w14:paraId="431C8AFF" w14:textId="77777777" w:rsidTr="00AE2E34">
        <w:tc>
          <w:tcPr>
            <w:tcW w:w="3582" w:type="dxa"/>
            <w:gridSpan w:val="2"/>
          </w:tcPr>
          <w:p w14:paraId="0A01C95F" w14:textId="63BAA1ED" w:rsidR="005D78F4" w:rsidRPr="00EC076C" w:rsidRDefault="00FC05F2" w:rsidP="00012130">
            <w:pPr>
              <w:keepNext/>
            </w:pPr>
            <w:r w:rsidRPr="00EC076C">
              <w:t xml:space="preserve">Atlikti aplinkos oro matavimai </w:t>
            </w:r>
            <w:r w:rsidR="00957529" w:rsidRPr="00EC076C">
              <w:t>(4 kartai per metus)</w:t>
            </w:r>
            <w:r w:rsidRPr="00EC076C">
              <w:t xml:space="preserve"> Aplinkos monitoringo programoje nustatytose vietose, taškų skaičius</w:t>
            </w:r>
          </w:p>
          <w:p w14:paraId="176B0DA7" w14:textId="5CC1986F" w:rsidR="00FC05F2" w:rsidRPr="00EC076C" w:rsidRDefault="00FC05F2" w:rsidP="00012130">
            <w:pPr>
              <w:keepNext/>
              <w:rPr>
                <w:bCs/>
                <w:szCs w:val="18"/>
              </w:rPr>
            </w:pPr>
          </w:p>
        </w:tc>
        <w:tc>
          <w:tcPr>
            <w:tcW w:w="2977" w:type="dxa"/>
          </w:tcPr>
          <w:p w14:paraId="00F77C4A" w14:textId="480193DE" w:rsidR="005D78F4" w:rsidRPr="00EC076C" w:rsidRDefault="005D78F4" w:rsidP="001669C3">
            <w:pPr>
              <w:rPr>
                <w:bCs/>
              </w:rPr>
            </w:pPr>
            <w:r w:rsidRPr="00EC076C">
              <w:rPr>
                <w:bCs/>
              </w:rPr>
              <w:t>Miesto ūkio departamentas</w:t>
            </w:r>
          </w:p>
        </w:tc>
        <w:tc>
          <w:tcPr>
            <w:tcW w:w="866" w:type="dxa"/>
          </w:tcPr>
          <w:p w14:paraId="3167D456" w14:textId="4E76EC76" w:rsidR="005D78F4" w:rsidRPr="00EC076C" w:rsidRDefault="00A07496" w:rsidP="00A07496">
            <w:pPr>
              <w:jc w:val="center"/>
              <w:rPr>
                <w:sz w:val="20"/>
                <w:szCs w:val="20"/>
              </w:rPr>
            </w:pPr>
            <w:r w:rsidRPr="00EC076C">
              <w:rPr>
                <w:sz w:val="20"/>
                <w:szCs w:val="20"/>
              </w:rPr>
              <w:t>28</w:t>
            </w:r>
          </w:p>
        </w:tc>
        <w:tc>
          <w:tcPr>
            <w:tcW w:w="825" w:type="dxa"/>
            <w:gridSpan w:val="3"/>
          </w:tcPr>
          <w:p w14:paraId="7749BC95" w14:textId="27A4B4F4" w:rsidR="005D78F4" w:rsidRPr="00EC076C" w:rsidRDefault="00A07496" w:rsidP="00A07496">
            <w:pPr>
              <w:spacing w:before="100" w:beforeAutospacing="1" w:after="100" w:afterAutospacing="1"/>
              <w:jc w:val="center"/>
              <w:rPr>
                <w:bCs/>
                <w:sz w:val="20"/>
                <w:szCs w:val="20"/>
              </w:rPr>
            </w:pPr>
            <w:r w:rsidRPr="00EC076C">
              <w:rPr>
                <w:bCs/>
                <w:sz w:val="20"/>
                <w:szCs w:val="20"/>
              </w:rPr>
              <w:t>35</w:t>
            </w:r>
          </w:p>
        </w:tc>
        <w:tc>
          <w:tcPr>
            <w:tcW w:w="825" w:type="dxa"/>
            <w:gridSpan w:val="3"/>
          </w:tcPr>
          <w:p w14:paraId="62D4A78F" w14:textId="7C358519" w:rsidR="005D78F4" w:rsidRPr="00EC076C" w:rsidRDefault="00A07496" w:rsidP="00A07496">
            <w:pPr>
              <w:spacing w:before="100" w:beforeAutospacing="1" w:after="100" w:afterAutospacing="1"/>
              <w:jc w:val="center"/>
              <w:rPr>
                <w:bCs/>
                <w:sz w:val="20"/>
                <w:szCs w:val="20"/>
              </w:rPr>
            </w:pPr>
            <w:r w:rsidRPr="00EC076C">
              <w:rPr>
                <w:bCs/>
                <w:sz w:val="20"/>
                <w:szCs w:val="20"/>
              </w:rPr>
              <w:t>35</w:t>
            </w:r>
          </w:p>
        </w:tc>
        <w:tc>
          <w:tcPr>
            <w:tcW w:w="631" w:type="dxa"/>
          </w:tcPr>
          <w:p w14:paraId="132D121C" w14:textId="27F44643" w:rsidR="005D78F4" w:rsidRPr="00EC076C" w:rsidRDefault="00A07496" w:rsidP="00A07496">
            <w:pPr>
              <w:spacing w:before="100" w:beforeAutospacing="1" w:after="100" w:afterAutospacing="1"/>
              <w:jc w:val="center"/>
              <w:rPr>
                <w:bCs/>
                <w:sz w:val="20"/>
                <w:szCs w:val="20"/>
              </w:rPr>
            </w:pPr>
            <w:r w:rsidRPr="00EC076C">
              <w:rPr>
                <w:bCs/>
                <w:sz w:val="20"/>
                <w:szCs w:val="20"/>
              </w:rPr>
              <w:t>35</w:t>
            </w:r>
          </w:p>
        </w:tc>
      </w:tr>
      <w:tr w:rsidR="005D78F4" w:rsidRPr="004B730D" w14:paraId="7CBFBA9F" w14:textId="77777777" w:rsidTr="00AE2E34">
        <w:tc>
          <w:tcPr>
            <w:tcW w:w="3582" w:type="dxa"/>
            <w:gridSpan w:val="2"/>
          </w:tcPr>
          <w:p w14:paraId="0A0F93A9" w14:textId="37AC5F0C" w:rsidR="005D78F4" w:rsidRPr="00EC076C" w:rsidRDefault="00FC05F2" w:rsidP="00012130">
            <w:pPr>
              <w:keepNext/>
            </w:pPr>
            <w:r w:rsidRPr="00EC076C">
              <w:t xml:space="preserve">Atlikti triukšmo matavimai </w:t>
            </w:r>
            <w:r w:rsidR="00957529" w:rsidRPr="00EC076C">
              <w:t xml:space="preserve">(3 kartai per metus) </w:t>
            </w:r>
            <w:r w:rsidRPr="00EC076C">
              <w:t>Aplinkos monitoringo programoje nustatytose vietose, taškų skaičius</w:t>
            </w:r>
          </w:p>
          <w:p w14:paraId="4BCA57BB" w14:textId="2491D7C6" w:rsidR="00FC05F2" w:rsidRPr="00EC076C" w:rsidRDefault="00FC05F2" w:rsidP="00012130">
            <w:pPr>
              <w:keepNext/>
              <w:rPr>
                <w:bCs/>
              </w:rPr>
            </w:pPr>
          </w:p>
        </w:tc>
        <w:tc>
          <w:tcPr>
            <w:tcW w:w="2977" w:type="dxa"/>
          </w:tcPr>
          <w:p w14:paraId="2C947C1F" w14:textId="5EF9FCEF" w:rsidR="005D78F4" w:rsidRPr="00EC076C" w:rsidRDefault="005D78F4" w:rsidP="001669C3">
            <w:pPr>
              <w:rPr>
                <w:bCs/>
              </w:rPr>
            </w:pPr>
            <w:r w:rsidRPr="00EC076C">
              <w:rPr>
                <w:bCs/>
              </w:rPr>
              <w:t>Miesto ūkio departamentas</w:t>
            </w:r>
          </w:p>
        </w:tc>
        <w:tc>
          <w:tcPr>
            <w:tcW w:w="866" w:type="dxa"/>
          </w:tcPr>
          <w:p w14:paraId="576A8D46" w14:textId="29BF0E03" w:rsidR="005D78F4" w:rsidRPr="00EC076C" w:rsidRDefault="00A07496" w:rsidP="00A07496">
            <w:pPr>
              <w:jc w:val="center"/>
              <w:rPr>
                <w:sz w:val="20"/>
                <w:szCs w:val="20"/>
              </w:rPr>
            </w:pPr>
            <w:r w:rsidRPr="00EC076C">
              <w:rPr>
                <w:sz w:val="20"/>
                <w:szCs w:val="20"/>
              </w:rPr>
              <w:t>42</w:t>
            </w:r>
          </w:p>
        </w:tc>
        <w:tc>
          <w:tcPr>
            <w:tcW w:w="825" w:type="dxa"/>
            <w:gridSpan w:val="3"/>
          </w:tcPr>
          <w:p w14:paraId="2DBA925E" w14:textId="6FAA18BF" w:rsidR="005D78F4" w:rsidRPr="00EC076C" w:rsidRDefault="00A07496" w:rsidP="00A07496">
            <w:pPr>
              <w:spacing w:before="100" w:beforeAutospacing="1" w:after="100" w:afterAutospacing="1"/>
              <w:jc w:val="center"/>
              <w:rPr>
                <w:bCs/>
                <w:sz w:val="20"/>
                <w:szCs w:val="20"/>
              </w:rPr>
            </w:pPr>
            <w:r w:rsidRPr="00EC076C">
              <w:rPr>
                <w:bCs/>
                <w:sz w:val="20"/>
                <w:szCs w:val="20"/>
              </w:rPr>
              <w:t>44</w:t>
            </w:r>
          </w:p>
        </w:tc>
        <w:tc>
          <w:tcPr>
            <w:tcW w:w="825" w:type="dxa"/>
            <w:gridSpan w:val="3"/>
          </w:tcPr>
          <w:p w14:paraId="698DF51D" w14:textId="1833D4AD" w:rsidR="005D78F4" w:rsidRPr="00EC076C" w:rsidRDefault="00A07496" w:rsidP="00A07496">
            <w:pPr>
              <w:spacing w:before="100" w:beforeAutospacing="1" w:after="100" w:afterAutospacing="1"/>
              <w:jc w:val="center"/>
              <w:rPr>
                <w:bCs/>
                <w:sz w:val="20"/>
                <w:szCs w:val="20"/>
              </w:rPr>
            </w:pPr>
            <w:r w:rsidRPr="00EC076C">
              <w:rPr>
                <w:bCs/>
                <w:sz w:val="20"/>
                <w:szCs w:val="20"/>
              </w:rPr>
              <w:t>44</w:t>
            </w:r>
          </w:p>
        </w:tc>
        <w:tc>
          <w:tcPr>
            <w:tcW w:w="631" w:type="dxa"/>
          </w:tcPr>
          <w:p w14:paraId="060158FE" w14:textId="6D0423D4" w:rsidR="005D78F4" w:rsidRPr="00EC076C" w:rsidRDefault="00A07496" w:rsidP="00A07496">
            <w:pPr>
              <w:spacing w:before="100" w:beforeAutospacing="1" w:after="100" w:afterAutospacing="1"/>
              <w:jc w:val="center"/>
              <w:rPr>
                <w:bCs/>
                <w:sz w:val="20"/>
                <w:szCs w:val="20"/>
              </w:rPr>
            </w:pPr>
            <w:r w:rsidRPr="00EC076C">
              <w:rPr>
                <w:bCs/>
                <w:sz w:val="20"/>
                <w:szCs w:val="20"/>
              </w:rPr>
              <w:t>44</w:t>
            </w:r>
          </w:p>
        </w:tc>
      </w:tr>
      <w:tr w:rsidR="004B730D" w:rsidRPr="004B730D" w14:paraId="387AADEC" w14:textId="77777777" w:rsidTr="00AE2E34">
        <w:tc>
          <w:tcPr>
            <w:tcW w:w="3582" w:type="dxa"/>
            <w:gridSpan w:val="2"/>
          </w:tcPr>
          <w:p w14:paraId="03C39514" w14:textId="77777777" w:rsidR="004B730D" w:rsidRPr="00EC076C" w:rsidRDefault="004B730D" w:rsidP="004B730D">
            <w:pPr>
              <w:rPr>
                <w:b/>
                <w:strike/>
              </w:rPr>
            </w:pPr>
            <w:r w:rsidRPr="00EC076C">
              <w:t>Dviračių takų ilgis, km</w:t>
            </w:r>
          </w:p>
        </w:tc>
        <w:tc>
          <w:tcPr>
            <w:tcW w:w="2977" w:type="dxa"/>
          </w:tcPr>
          <w:p w14:paraId="013AC0CA" w14:textId="77777777" w:rsidR="004B730D" w:rsidRPr="00EC076C" w:rsidRDefault="004B730D" w:rsidP="004B730D">
            <w:pPr>
              <w:rPr>
                <w:b/>
                <w:bCs/>
                <w:strike/>
              </w:rPr>
            </w:pPr>
            <w:r w:rsidRPr="00EC076C">
              <w:rPr>
                <w:bCs/>
              </w:rPr>
              <w:t>Miesto ūkio departamentas</w:t>
            </w:r>
          </w:p>
        </w:tc>
        <w:tc>
          <w:tcPr>
            <w:tcW w:w="866" w:type="dxa"/>
          </w:tcPr>
          <w:p w14:paraId="4602B26A" w14:textId="77777777" w:rsidR="004B730D" w:rsidRPr="00EC076C" w:rsidRDefault="00CC5982" w:rsidP="004B730D">
            <w:pPr>
              <w:jc w:val="center"/>
              <w:rPr>
                <w:b/>
                <w:bCs/>
                <w:strike/>
              </w:rPr>
            </w:pPr>
            <w:r w:rsidRPr="00EC076C">
              <w:rPr>
                <w:bCs/>
              </w:rPr>
              <w:t>92</w:t>
            </w:r>
          </w:p>
        </w:tc>
        <w:tc>
          <w:tcPr>
            <w:tcW w:w="825" w:type="dxa"/>
            <w:gridSpan w:val="3"/>
          </w:tcPr>
          <w:p w14:paraId="70836CB7" w14:textId="77777777" w:rsidR="004B730D" w:rsidRPr="00EC076C" w:rsidRDefault="00CC5982" w:rsidP="00CC5982">
            <w:pPr>
              <w:jc w:val="center"/>
              <w:rPr>
                <w:bCs/>
              </w:rPr>
            </w:pPr>
            <w:r w:rsidRPr="00EC076C">
              <w:rPr>
                <w:bCs/>
              </w:rPr>
              <w:t>94</w:t>
            </w:r>
          </w:p>
        </w:tc>
        <w:tc>
          <w:tcPr>
            <w:tcW w:w="825" w:type="dxa"/>
            <w:gridSpan w:val="3"/>
          </w:tcPr>
          <w:p w14:paraId="7CEE9679" w14:textId="77777777" w:rsidR="004B730D" w:rsidRPr="00EC076C" w:rsidRDefault="00CC5982" w:rsidP="004B730D">
            <w:pPr>
              <w:tabs>
                <w:tab w:val="left" w:pos="684"/>
              </w:tabs>
              <w:jc w:val="center"/>
              <w:rPr>
                <w:bCs/>
              </w:rPr>
            </w:pPr>
            <w:r w:rsidRPr="00EC076C">
              <w:rPr>
                <w:bCs/>
              </w:rPr>
              <w:t>96</w:t>
            </w:r>
          </w:p>
        </w:tc>
        <w:tc>
          <w:tcPr>
            <w:tcW w:w="631" w:type="dxa"/>
          </w:tcPr>
          <w:p w14:paraId="680F92AC" w14:textId="77777777" w:rsidR="004B730D" w:rsidRPr="00EC076C" w:rsidRDefault="00CC5982" w:rsidP="004B730D">
            <w:pPr>
              <w:jc w:val="center"/>
              <w:rPr>
                <w:bCs/>
              </w:rPr>
            </w:pPr>
            <w:r w:rsidRPr="00EC076C">
              <w:rPr>
                <w:bCs/>
              </w:rPr>
              <w:t>98</w:t>
            </w:r>
          </w:p>
        </w:tc>
      </w:tr>
      <w:tr w:rsidR="004B730D" w:rsidRPr="004B730D" w14:paraId="2A5B70F5" w14:textId="77777777" w:rsidTr="00AE2E34">
        <w:tc>
          <w:tcPr>
            <w:tcW w:w="9706" w:type="dxa"/>
            <w:gridSpan w:val="11"/>
          </w:tcPr>
          <w:p w14:paraId="556EFD9E" w14:textId="77777777" w:rsidR="004B730D" w:rsidRPr="00EC076C" w:rsidRDefault="004B730D" w:rsidP="004B730D">
            <w:pPr>
              <w:ind w:firstLine="639"/>
              <w:jc w:val="both"/>
              <w:rPr>
                <w:b/>
                <w:strike/>
              </w:rPr>
            </w:pPr>
            <w:r w:rsidRPr="00EC076C">
              <w:rPr>
                <w:b/>
              </w:rPr>
              <w:t>Galimi programos vykdymo ir finansavimo variantai:</w:t>
            </w:r>
          </w:p>
          <w:p w14:paraId="1E0469CC" w14:textId="206474B1" w:rsidR="004B730D" w:rsidRPr="00EC076C" w:rsidRDefault="004B730D" w:rsidP="004B730D">
            <w:pPr>
              <w:ind w:firstLine="639"/>
              <w:jc w:val="both"/>
              <w:rPr>
                <w:strike/>
              </w:rPr>
            </w:pPr>
            <w:r w:rsidRPr="00EC076C">
              <w:t>Klaipėdos miesto savivaldybės aplinkos apsaugos rėmimo specialiosios programos, savivaldybės biudžeto, paskolos, valstybės, Europos Sąjungos paramos bei kitos lėšos</w:t>
            </w:r>
            <w:r w:rsidR="00506560" w:rsidRPr="00EC076C">
              <w:t>.</w:t>
            </w:r>
          </w:p>
        </w:tc>
      </w:tr>
      <w:tr w:rsidR="004B730D" w:rsidRPr="004B730D" w14:paraId="5B2C1E06" w14:textId="77777777" w:rsidTr="00AE2E34">
        <w:tc>
          <w:tcPr>
            <w:tcW w:w="9706" w:type="dxa"/>
            <w:gridSpan w:val="11"/>
          </w:tcPr>
          <w:p w14:paraId="1109232D" w14:textId="77777777" w:rsidR="004B730D" w:rsidRPr="004B730D" w:rsidRDefault="004B730D" w:rsidP="004B730D">
            <w:pPr>
              <w:ind w:firstLine="639"/>
              <w:jc w:val="both"/>
              <w:rPr>
                <w:b/>
                <w:strike/>
              </w:rPr>
            </w:pPr>
            <w:r w:rsidRPr="004B730D">
              <w:rPr>
                <w:b/>
              </w:rPr>
              <w:t>Klaipėdos miesto savivaldybės 2013–2020 metų strateginio plėtros plano dalys, susijusios su vykdoma programa:</w:t>
            </w:r>
          </w:p>
          <w:p w14:paraId="2697235B" w14:textId="77777777" w:rsidR="004B730D" w:rsidRPr="004B730D" w:rsidRDefault="004B730D" w:rsidP="004B730D">
            <w:pPr>
              <w:ind w:firstLine="639"/>
              <w:jc w:val="both"/>
              <w:rPr>
                <w:rFonts w:eastAsia="SimSun"/>
                <w:lang w:eastAsia="lt-LT"/>
              </w:rPr>
            </w:pPr>
            <w:r w:rsidRPr="004B730D">
              <w:rPr>
                <w:rFonts w:eastAsia="SimSun"/>
                <w:caps/>
              </w:rPr>
              <w:t xml:space="preserve">2.1.2 </w:t>
            </w:r>
            <w:r w:rsidRPr="004B730D">
              <w:rPr>
                <w:rFonts w:eastAsia="SimSun"/>
              </w:rPr>
              <w:t>uždavinys</w:t>
            </w:r>
            <w:r w:rsidRPr="004B730D">
              <w:rPr>
                <w:rFonts w:eastAsia="SimSun"/>
                <w:caps/>
              </w:rPr>
              <w:t xml:space="preserve">. </w:t>
            </w:r>
            <w:r w:rsidRPr="004B730D">
              <w:rPr>
                <w:rFonts w:eastAsia="SimSun"/>
                <w:lang w:eastAsia="lt-LT"/>
              </w:rPr>
              <w:t>Įdiegti darnaus judumo principus susisiekimo sistemoje.</w:t>
            </w:r>
          </w:p>
          <w:p w14:paraId="0F3421C5" w14:textId="77777777" w:rsidR="004B730D" w:rsidRPr="004B730D" w:rsidRDefault="004B730D" w:rsidP="004B730D">
            <w:pPr>
              <w:ind w:firstLine="639"/>
              <w:jc w:val="both"/>
              <w:rPr>
                <w:rFonts w:eastAsia="SimSun"/>
                <w:b/>
                <w:strike/>
                <w:lang w:eastAsia="lt-LT"/>
              </w:rPr>
            </w:pPr>
            <w:r w:rsidRPr="004B730D">
              <w:rPr>
                <w:rFonts w:eastAsia="SimSun"/>
                <w:lang w:eastAsia="lt-LT"/>
              </w:rPr>
              <w:t>2.1.3 uždavinys. Efektyviai naudoti ir vystyti inžinerinę infrastruktūrą.</w:t>
            </w:r>
          </w:p>
          <w:p w14:paraId="5E002F86" w14:textId="77777777" w:rsidR="004B730D" w:rsidRPr="004B730D" w:rsidRDefault="004B730D" w:rsidP="004B730D">
            <w:pPr>
              <w:ind w:firstLine="639"/>
              <w:jc w:val="both"/>
              <w:rPr>
                <w:rFonts w:eastAsia="SimSun"/>
                <w:b/>
                <w:strike/>
                <w:lang w:eastAsia="lt-LT"/>
              </w:rPr>
            </w:pPr>
            <w:r w:rsidRPr="004B730D">
              <w:rPr>
                <w:rFonts w:eastAsia="SimSun"/>
                <w:caps/>
              </w:rPr>
              <w:t xml:space="preserve">2.3.1 </w:t>
            </w:r>
            <w:r w:rsidRPr="004B730D">
              <w:rPr>
                <w:rFonts w:eastAsia="SimSun"/>
              </w:rPr>
              <w:t>uždavinys</w:t>
            </w:r>
            <w:r w:rsidRPr="004B730D">
              <w:rPr>
                <w:rFonts w:eastAsia="SimSun"/>
                <w:caps/>
              </w:rPr>
              <w:t>. U</w:t>
            </w:r>
            <w:r w:rsidRPr="004B730D">
              <w:rPr>
                <w:rFonts w:eastAsia="SimSun"/>
                <w:lang w:eastAsia="lt-LT"/>
              </w:rPr>
              <w:t>žtikrinti tvarų kraštovaizdžio vystymą.</w:t>
            </w:r>
          </w:p>
          <w:p w14:paraId="6D165A85" w14:textId="77777777" w:rsidR="004B730D" w:rsidRDefault="004B730D" w:rsidP="004B730D">
            <w:pPr>
              <w:ind w:firstLine="639"/>
              <w:jc w:val="both"/>
              <w:rPr>
                <w:rFonts w:eastAsia="SimSun"/>
                <w:lang w:eastAsia="lt-LT"/>
              </w:rPr>
            </w:pPr>
            <w:r w:rsidRPr="004B730D">
              <w:rPr>
                <w:rFonts w:eastAsia="SimSun"/>
                <w:caps/>
              </w:rPr>
              <w:t xml:space="preserve">2.3.3 </w:t>
            </w:r>
            <w:r w:rsidRPr="004B730D">
              <w:rPr>
                <w:rFonts w:eastAsia="SimSun"/>
              </w:rPr>
              <w:t>uždavinys</w:t>
            </w:r>
            <w:r w:rsidRPr="004B730D">
              <w:rPr>
                <w:rFonts w:eastAsia="SimSun"/>
                <w:caps/>
              </w:rPr>
              <w:t xml:space="preserve">. </w:t>
            </w:r>
            <w:r w:rsidRPr="004B730D">
              <w:rPr>
                <w:rFonts w:eastAsia="SimSun"/>
                <w:lang w:eastAsia="lt-LT"/>
              </w:rPr>
              <w:t>Vykdyti prevencines aplinkosaugos priemones</w:t>
            </w:r>
            <w:r w:rsidR="00506560">
              <w:rPr>
                <w:rFonts w:eastAsia="SimSun"/>
                <w:lang w:eastAsia="lt-LT"/>
              </w:rPr>
              <w:t>.</w:t>
            </w:r>
          </w:p>
          <w:p w14:paraId="482C00EB" w14:textId="736B0E74" w:rsidR="004B03B6" w:rsidRPr="004B730D" w:rsidRDefault="004B03B6" w:rsidP="004B730D">
            <w:pPr>
              <w:ind w:firstLine="639"/>
              <w:jc w:val="both"/>
              <w:rPr>
                <w:strike/>
              </w:rPr>
            </w:pPr>
          </w:p>
        </w:tc>
      </w:tr>
    </w:tbl>
    <w:p w14:paraId="4688A02D" w14:textId="77777777" w:rsidR="004B730D" w:rsidRPr="00506560" w:rsidRDefault="004B730D" w:rsidP="004B730D">
      <w:pPr>
        <w:jc w:val="center"/>
      </w:pPr>
    </w:p>
    <w:p w14:paraId="0275A994" w14:textId="77777777" w:rsidR="004B730D" w:rsidRPr="004B730D" w:rsidRDefault="004B730D" w:rsidP="004B730D">
      <w:pPr>
        <w:ind w:firstLine="567"/>
        <w:jc w:val="both"/>
        <w:outlineLvl w:val="0"/>
        <w:rPr>
          <w:bCs/>
          <w:caps/>
        </w:rPr>
      </w:pPr>
      <w:r w:rsidRPr="00506560">
        <w:t>Pried</w:t>
      </w:r>
      <w:r w:rsidR="001669C3" w:rsidRPr="00506560">
        <w:t>as – 2019</w:t>
      </w:r>
      <w:r w:rsidRPr="00506560">
        <w:t>–202</w:t>
      </w:r>
      <w:r w:rsidR="001669C3" w:rsidRPr="00506560">
        <w:t>1</w:t>
      </w:r>
      <w:r w:rsidRPr="00506560">
        <w:t xml:space="preserve"> </w:t>
      </w:r>
      <w:r w:rsidRPr="004B730D">
        <w:t>m. Klaipėdos miesto savivaldybės aplinkos apsaugos programos</w:t>
      </w:r>
      <w:r w:rsidRPr="004B730D">
        <w:rPr>
          <w:b/>
          <w:caps/>
        </w:rPr>
        <w:t xml:space="preserve"> </w:t>
      </w:r>
      <w:r w:rsidRPr="004B730D">
        <w:t>(Nr. 05) tikslų, uždavinių, priemonių, priemonių išlaidų ir produkto kriterijų suvestinė.</w:t>
      </w:r>
    </w:p>
    <w:p w14:paraId="76F75453" w14:textId="77777777" w:rsidR="00D57F27" w:rsidRDefault="004B730D" w:rsidP="004B730D">
      <w:pPr>
        <w:jc w:val="center"/>
      </w:pPr>
      <w:r w:rsidRPr="004B730D">
        <w:t>_______________________</w:t>
      </w:r>
    </w:p>
    <w:p w14:paraId="096AF1E3" w14:textId="77777777" w:rsidR="00412FF1" w:rsidRDefault="00412FF1" w:rsidP="004B730D">
      <w:pPr>
        <w:jc w:val="center"/>
      </w:pPr>
    </w:p>
    <w:p w14:paraId="66CE5413" w14:textId="77777777" w:rsidR="00412FF1" w:rsidRDefault="00412FF1" w:rsidP="004B730D">
      <w:pPr>
        <w:jc w:val="center"/>
      </w:pPr>
    </w:p>
    <w:p w14:paraId="147C491A" w14:textId="77777777" w:rsidR="00412FF1" w:rsidRPr="00832CC9" w:rsidRDefault="00DD1308" w:rsidP="004B730D">
      <w:pPr>
        <w:jc w:val="center"/>
      </w:pPr>
      <w:r>
        <w:t xml:space="preserve"> </w:t>
      </w:r>
    </w:p>
    <w:sectPr w:rsidR="00412FF1"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AD2" w14:textId="77777777" w:rsidR="002618ED" w:rsidRDefault="002618ED" w:rsidP="00D57F27">
      <w:r>
        <w:separator/>
      </w:r>
    </w:p>
  </w:endnote>
  <w:endnote w:type="continuationSeparator" w:id="0">
    <w:p w14:paraId="1B3881FD" w14:textId="77777777" w:rsidR="002618ED" w:rsidRDefault="002618E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4A6D0" w14:textId="77777777" w:rsidR="002618ED" w:rsidRDefault="002618ED" w:rsidP="00D57F27">
      <w:r>
        <w:separator/>
      </w:r>
    </w:p>
  </w:footnote>
  <w:footnote w:type="continuationSeparator" w:id="0">
    <w:p w14:paraId="09918EAD" w14:textId="77777777" w:rsidR="002618ED" w:rsidRDefault="002618E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8E46C91" w14:textId="79F8DD7E" w:rsidR="00D57F27" w:rsidRDefault="00D57F27">
        <w:pPr>
          <w:pStyle w:val="Antrats"/>
          <w:jc w:val="center"/>
        </w:pPr>
        <w:r>
          <w:fldChar w:fldCharType="begin"/>
        </w:r>
        <w:r>
          <w:instrText>PAGE   \* MERGEFORMAT</w:instrText>
        </w:r>
        <w:r>
          <w:fldChar w:fldCharType="separate"/>
        </w:r>
        <w:r w:rsidR="002059F6">
          <w:rPr>
            <w:noProof/>
          </w:rPr>
          <w:t>2</w:t>
        </w:r>
        <w:r>
          <w:fldChar w:fldCharType="end"/>
        </w:r>
      </w:p>
    </w:sdtContent>
  </w:sdt>
  <w:p w14:paraId="4E25CAF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3BE"/>
    <w:rsid w:val="00012130"/>
    <w:rsid w:val="00020E91"/>
    <w:rsid w:val="0004278C"/>
    <w:rsid w:val="0006079E"/>
    <w:rsid w:val="000947FF"/>
    <w:rsid w:val="000C2206"/>
    <w:rsid w:val="000D7EF7"/>
    <w:rsid w:val="001519D2"/>
    <w:rsid w:val="001669C3"/>
    <w:rsid w:val="001778F8"/>
    <w:rsid w:val="0019615E"/>
    <w:rsid w:val="001C4EA6"/>
    <w:rsid w:val="002059F6"/>
    <w:rsid w:val="00215B74"/>
    <w:rsid w:val="002618ED"/>
    <w:rsid w:val="0026359D"/>
    <w:rsid w:val="002D34C5"/>
    <w:rsid w:val="0033746C"/>
    <w:rsid w:val="0034183E"/>
    <w:rsid w:val="003561D1"/>
    <w:rsid w:val="003737AB"/>
    <w:rsid w:val="00395703"/>
    <w:rsid w:val="003A44D0"/>
    <w:rsid w:val="003D0C3E"/>
    <w:rsid w:val="003D29B5"/>
    <w:rsid w:val="00412FF1"/>
    <w:rsid w:val="004476DD"/>
    <w:rsid w:val="00456F72"/>
    <w:rsid w:val="00463857"/>
    <w:rsid w:val="004731A2"/>
    <w:rsid w:val="004A1C8B"/>
    <w:rsid w:val="004B03B6"/>
    <w:rsid w:val="004B730D"/>
    <w:rsid w:val="004C3785"/>
    <w:rsid w:val="004E0DCC"/>
    <w:rsid w:val="00506560"/>
    <w:rsid w:val="005104C5"/>
    <w:rsid w:val="00515342"/>
    <w:rsid w:val="00595693"/>
    <w:rsid w:val="00597EE8"/>
    <w:rsid w:val="005B1C86"/>
    <w:rsid w:val="005B434A"/>
    <w:rsid w:val="005D78F4"/>
    <w:rsid w:val="005F495C"/>
    <w:rsid w:val="00606646"/>
    <w:rsid w:val="0066280F"/>
    <w:rsid w:val="00670CC8"/>
    <w:rsid w:val="006777A2"/>
    <w:rsid w:val="006D3794"/>
    <w:rsid w:val="007118A6"/>
    <w:rsid w:val="007238E6"/>
    <w:rsid w:val="00760FF4"/>
    <w:rsid w:val="00762CF8"/>
    <w:rsid w:val="00783714"/>
    <w:rsid w:val="00783C32"/>
    <w:rsid w:val="0079211C"/>
    <w:rsid w:val="007E2F6D"/>
    <w:rsid w:val="008073E9"/>
    <w:rsid w:val="00832CC9"/>
    <w:rsid w:val="008354D5"/>
    <w:rsid w:val="00847CD8"/>
    <w:rsid w:val="008722F7"/>
    <w:rsid w:val="00884516"/>
    <w:rsid w:val="008962A0"/>
    <w:rsid w:val="008E3298"/>
    <w:rsid w:val="008E6E82"/>
    <w:rsid w:val="00957529"/>
    <w:rsid w:val="00975E8C"/>
    <w:rsid w:val="0098657C"/>
    <w:rsid w:val="00987BC3"/>
    <w:rsid w:val="00995D71"/>
    <w:rsid w:val="009B0DF9"/>
    <w:rsid w:val="009B7289"/>
    <w:rsid w:val="00A07496"/>
    <w:rsid w:val="00A84ABB"/>
    <w:rsid w:val="00AA1CBF"/>
    <w:rsid w:val="00AE2E34"/>
    <w:rsid w:val="00AF2B15"/>
    <w:rsid w:val="00AF7D08"/>
    <w:rsid w:val="00B07B39"/>
    <w:rsid w:val="00B750B6"/>
    <w:rsid w:val="00B93517"/>
    <w:rsid w:val="00BA3445"/>
    <w:rsid w:val="00BA6839"/>
    <w:rsid w:val="00C46D89"/>
    <w:rsid w:val="00C57681"/>
    <w:rsid w:val="00C70F48"/>
    <w:rsid w:val="00CA4D3B"/>
    <w:rsid w:val="00CC16B2"/>
    <w:rsid w:val="00CC5982"/>
    <w:rsid w:val="00CC5FED"/>
    <w:rsid w:val="00CF4905"/>
    <w:rsid w:val="00D00718"/>
    <w:rsid w:val="00D12C3C"/>
    <w:rsid w:val="00D21C43"/>
    <w:rsid w:val="00D42B72"/>
    <w:rsid w:val="00D57F27"/>
    <w:rsid w:val="00D67DC2"/>
    <w:rsid w:val="00D73A72"/>
    <w:rsid w:val="00DD1308"/>
    <w:rsid w:val="00DD14FB"/>
    <w:rsid w:val="00DE6407"/>
    <w:rsid w:val="00E12B7A"/>
    <w:rsid w:val="00E33871"/>
    <w:rsid w:val="00E43A9C"/>
    <w:rsid w:val="00E56A73"/>
    <w:rsid w:val="00E627E7"/>
    <w:rsid w:val="00EC076C"/>
    <w:rsid w:val="00EE3C89"/>
    <w:rsid w:val="00EE403D"/>
    <w:rsid w:val="00F1275A"/>
    <w:rsid w:val="00F5684C"/>
    <w:rsid w:val="00F63010"/>
    <w:rsid w:val="00F72A1E"/>
    <w:rsid w:val="00F81DD3"/>
    <w:rsid w:val="00F93EDF"/>
    <w:rsid w:val="00FC0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253E"/>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C70F48"/>
    <w:pPr>
      <w:ind w:left="720"/>
      <w:contextualSpacing/>
    </w:pPr>
  </w:style>
  <w:style w:type="paragraph" w:customStyle="1" w:styleId="sdb-item">
    <w:name w:val="sdb-item"/>
    <w:basedOn w:val="prastasis"/>
    <w:rsid w:val="00412FF1"/>
    <w:pPr>
      <w:spacing w:before="100" w:beforeAutospacing="1" w:after="100" w:afterAutospacing="1"/>
    </w:pPr>
    <w:rPr>
      <w:lang w:eastAsia="lt-LT"/>
    </w:rPr>
  </w:style>
  <w:style w:type="paragraph" w:customStyle="1" w:styleId="ng-binding">
    <w:name w:val="ng-binding"/>
    <w:basedOn w:val="prastasis"/>
    <w:rsid w:val="00412FF1"/>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9B0DF9"/>
    <w:rPr>
      <w:sz w:val="16"/>
      <w:szCs w:val="16"/>
    </w:rPr>
  </w:style>
  <w:style w:type="paragraph" w:styleId="Komentarotekstas">
    <w:name w:val="annotation text"/>
    <w:basedOn w:val="prastasis"/>
    <w:link w:val="KomentarotekstasDiagrama"/>
    <w:uiPriority w:val="99"/>
    <w:semiHidden/>
    <w:unhideWhenUsed/>
    <w:rsid w:val="009B0DF9"/>
    <w:rPr>
      <w:sz w:val="20"/>
      <w:szCs w:val="20"/>
    </w:rPr>
  </w:style>
  <w:style w:type="character" w:customStyle="1" w:styleId="KomentarotekstasDiagrama">
    <w:name w:val="Komentaro tekstas Diagrama"/>
    <w:basedOn w:val="Numatytasispastraiposriftas"/>
    <w:link w:val="Komentarotekstas"/>
    <w:uiPriority w:val="99"/>
    <w:semiHidden/>
    <w:rsid w:val="009B0DF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0DF9"/>
    <w:rPr>
      <w:b/>
      <w:bCs/>
    </w:rPr>
  </w:style>
  <w:style w:type="character" w:customStyle="1" w:styleId="KomentarotemaDiagrama">
    <w:name w:val="Komentaro tema Diagrama"/>
    <w:basedOn w:val="KomentarotekstasDiagrama"/>
    <w:link w:val="Komentarotema"/>
    <w:uiPriority w:val="99"/>
    <w:semiHidden/>
    <w:rsid w:val="009B0D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286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35A49-2CDC-4C7C-9EBD-E81E27FC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8854</Words>
  <Characters>5047</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cp:lastPrinted>2019-01-10T12:40:00Z</cp:lastPrinted>
  <dcterms:created xsi:type="dcterms:W3CDTF">2019-02-05T07:13:00Z</dcterms:created>
  <dcterms:modified xsi:type="dcterms:W3CDTF">2019-02-05T07:13:00Z</dcterms:modified>
</cp:coreProperties>
</file>