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FDAAE" w14:textId="77777777" w:rsidR="000A6867" w:rsidRPr="00035DC0" w:rsidRDefault="000A6867" w:rsidP="000A6867">
      <w:pPr>
        <w:jc w:val="center"/>
        <w:outlineLvl w:val="0"/>
        <w:rPr>
          <w:b/>
          <w:bCs/>
          <w:caps/>
        </w:rPr>
      </w:pPr>
      <w:bookmarkStart w:id="0" w:name="_GoBack"/>
      <w:bookmarkEnd w:id="0"/>
      <w:r w:rsidRPr="00035DC0">
        <w:rPr>
          <w:b/>
          <w:bCs/>
          <w:caps/>
        </w:rPr>
        <w:t xml:space="preserve">KLAIPĖDOS MIESTO SAVIVALDYBĖS </w:t>
      </w:r>
    </w:p>
    <w:p w14:paraId="2C95256C" w14:textId="77777777" w:rsidR="000A6867" w:rsidRPr="00035DC0" w:rsidRDefault="000A6867" w:rsidP="000A6867">
      <w:pPr>
        <w:jc w:val="center"/>
        <w:rPr>
          <w:b/>
          <w:bCs/>
        </w:rPr>
      </w:pPr>
      <w:r w:rsidRPr="00035DC0">
        <w:rPr>
          <w:b/>
        </w:rPr>
        <w:t xml:space="preserve">SOCIALINĖS ATSKIRTIES MAŽINIMO </w:t>
      </w:r>
      <w:r w:rsidRPr="00035DC0">
        <w:rPr>
          <w:b/>
          <w:bCs/>
        </w:rPr>
        <w:t>PROGRAMOS (N</w:t>
      </w:r>
      <w:r w:rsidRPr="00035DC0">
        <w:rPr>
          <w:b/>
          <w:bCs/>
          <w:caps/>
        </w:rPr>
        <w:t>r</w:t>
      </w:r>
      <w:r w:rsidRPr="00035DC0">
        <w:rPr>
          <w:b/>
          <w:bCs/>
        </w:rPr>
        <w:t xml:space="preserve">. 12) APRAŠYMAS </w:t>
      </w:r>
    </w:p>
    <w:p w14:paraId="70C95C66" w14:textId="77777777" w:rsidR="000A6867" w:rsidRPr="00035DC0" w:rsidRDefault="000A6867" w:rsidP="000A6867">
      <w:pPr>
        <w:jc w:val="center"/>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665"/>
        <w:gridCol w:w="2297"/>
        <w:gridCol w:w="1134"/>
        <w:gridCol w:w="606"/>
        <w:gridCol w:w="244"/>
        <w:gridCol w:w="799"/>
        <w:gridCol w:w="52"/>
        <w:gridCol w:w="850"/>
      </w:tblGrid>
      <w:tr w:rsidR="00035DC0" w:rsidRPr="00035DC0" w14:paraId="591E257E" w14:textId="77777777" w:rsidTr="009506C3">
        <w:tc>
          <w:tcPr>
            <w:tcW w:w="2992" w:type="dxa"/>
          </w:tcPr>
          <w:p w14:paraId="77EAAFC9" w14:textId="77777777" w:rsidR="000A6867" w:rsidRPr="00035DC0" w:rsidRDefault="000A6867" w:rsidP="009506C3">
            <w:pPr>
              <w:pStyle w:val="Antrat1"/>
              <w:jc w:val="left"/>
              <w:rPr>
                <w:rFonts w:ascii="Times New Roman" w:hAnsi="Times New Roman"/>
                <w:bCs/>
                <w:sz w:val="24"/>
                <w:szCs w:val="24"/>
              </w:rPr>
            </w:pPr>
            <w:r w:rsidRPr="00035DC0">
              <w:rPr>
                <w:rFonts w:ascii="Times New Roman" w:hAnsi="Times New Roman"/>
                <w:bCs/>
                <w:sz w:val="24"/>
                <w:szCs w:val="24"/>
              </w:rPr>
              <w:t>Biudžetiniai metai</w:t>
            </w:r>
          </w:p>
        </w:tc>
        <w:tc>
          <w:tcPr>
            <w:tcW w:w="6647" w:type="dxa"/>
            <w:gridSpan w:val="8"/>
          </w:tcPr>
          <w:p w14:paraId="0166A03E" w14:textId="77777777" w:rsidR="000A6867" w:rsidRPr="00035DC0" w:rsidRDefault="000A6867" w:rsidP="000A6867">
            <w:pPr>
              <w:rPr>
                <w:b/>
              </w:rPr>
            </w:pPr>
            <w:r w:rsidRPr="00035DC0">
              <w:rPr>
                <w:b/>
              </w:rPr>
              <w:t>2019-ieji metai</w:t>
            </w:r>
          </w:p>
        </w:tc>
      </w:tr>
      <w:tr w:rsidR="00035DC0" w:rsidRPr="00035DC0" w14:paraId="012044BA" w14:textId="77777777" w:rsidTr="009506C3">
        <w:tc>
          <w:tcPr>
            <w:tcW w:w="2992" w:type="dxa"/>
          </w:tcPr>
          <w:p w14:paraId="74912ABD" w14:textId="77777777" w:rsidR="000A6867" w:rsidRPr="00035DC0" w:rsidRDefault="000A6867" w:rsidP="009506C3">
            <w:pPr>
              <w:pStyle w:val="Antrat1"/>
              <w:jc w:val="left"/>
              <w:rPr>
                <w:rFonts w:ascii="Times New Roman" w:hAnsi="Times New Roman"/>
                <w:bCs/>
                <w:sz w:val="24"/>
                <w:szCs w:val="24"/>
              </w:rPr>
            </w:pPr>
            <w:r w:rsidRPr="00035DC0">
              <w:rPr>
                <w:rFonts w:ascii="Times New Roman" w:hAnsi="Times New Roman"/>
                <w:bCs/>
                <w:sz w:val="24"/>
                <w:szCs w:val="24"/>
              </w:rPr>
              <w:t>Asignavimų valdytojas (</w:t>
            </w:r>
            <w:r w:rsidRPr="00035DC0">
              <w:rPr>
                <w:rFonts w:ascii="Times New Roman" w:hAnsi="Times New Roman"/>
                <w:bCs/>
                <w:sz w:val="24"/>
                <w:szCs w:val="24"/>
              </w:rPr>
              <w:noBreakHyphen/>
              <w:t xml:space="preserve">ai), kodas </w:t>
            </w:r>
          </w:p>
        </w:tc>
        <w:tc>
          <w:tcPr>
            <w:tcW w:w="6647" w:type="dxa"/>
            <w:gridSpan w:val="8"/>
          </w:tcPr>
          <w:p w14:paraId="00218369" w14:textId="77777777" w:rsidR="000A6867" w:rsidRPr="00035DC0" w:rsidRDefault="000A6867" w:rsidP="009506C3">
            <w:r w:rsidRPr="00035DC0">
              <w:t>Savivaldybės administracija, 1</w:t>
            </w:r>
          </w:p>
          <w:p w14:paraId="20BAF23E" w14:textId="77777777" w:rsidR="000A6867" w:rsidRPr="00035DC0" w:rsidRDefault="000A6867" w:rsidP="009506C3">
            <w:r w:rsidRPr="00035DC0">
              <w:t>Socialinių reikalų departamentas, 3</w:t>
            </w:r>
          </w:p>
          <w:p w14:paraId="3EEBF69D" w14:textId="77777777" w:rsidR="000A6867" w:rsidRPr="00035DC0" w:rsidRDefault="000A6867" w:rsidP="009506C3">
            <w:r w:rsidRPr="00035DC0">
              <w:t>Investicijų ir ekonomikos departamentas, 5</w:t>
            </w:r>
          </w:p>
          <w:p w14:paraId="7D60AED6" w14:textId="77777777" w:rsidR="000A6867" w:rsidRPr="00035DC0" w:rsidRDefault="000A6867" w:rsidP="009506C3">
            <w:r w:rsidRPr="00035DC0">
              <w:t>Miesto ūkio departamentas, 6</w:t>
            </w:r>
          </w:p>
        </w:tc>
      </w:tr>
      <w:tr w:rsidR="00035DC0" w:rsidRPr="00035DC0" w14:paraId="347E1415" w14:textId="77777777" w:rsidTr="009506C3">
        <w:tc>
          <w:tcPr>
            <w:tcW w:w="2992" w:type="dxa"/>
          </w:tcPr>
          <w:p w14:paraId="4DF94625" w14:textId="77777777" w:rsidR="000A6867" w:rsidRPr="00035DC0" w:rsidRDefault="000A6867" w:rsidP="009506C3">
            <w:pPr>
              <w:pStyle w:val="Antrat3"/>
              <w:tabs>
                <w:tab w:val="left" w:pos="0"/>
                <w:tab w:val="left" w:pos="180"/>
              </w:tabs>
              <w:jc w:val="left"/>
            </w:pPr>
            <w:r w:rsidRPr="00035DC0">
              <w:t>Programos pavadinimas</w:t>
            </w:r>
          </w:p>
        </w:tc>
        <w:tc>
          <w:tcPr>
            <w:tcW w:w="4702" w:type="dxa"/>
            <w:gridSpan w:val="4"/>
          </w:tcPr>
          <w:p w14:paraId="6F04EA95" w14:textId="77777777" w:rsidR="000A6867" w:rsidRPr="00035DC0" w:rsidRDefault="000A6867" w:rsidP="009506C3">
            <w:pPr>
              <w:rPr>
                <w:b/>
                <w:bCs/>
                <w:strike/>
              </w:rPr>
            </w:pPr>
            <w:r w:rsidRPr="00035DC0">
              <w:rPr>
                <w:b/>
              </w:rPr>
              <w:t xml:space="preserve">Socialinės atskirties mažinimo programa </w:t>
            </w:r>
          </w:p>
        </w:tc>
        <w:tc>
          <w:tcPr>
            <w:tcW w:w="1043" w:type="dxa"/>
            <w:gridSpan w:val="2"/>
          </w:tcPr>
          <w:p w14:paraId="2AA84613" w14:textId="77777777" w:rsidR="000A6867" w:rsidRPr="00035DC0" w:rsidRDefault="000A6867" w:rsidP="009506C3">
            <w:pPr>
              <w:pStyle w:val="Antrat4"/>
              <w:jc w:val="left"/>
              <w:rPr>
                <w:sz w:val="24"/>
                <w:lang w:val="lt-LT"/>
              </w:rPr>
            </w:pPr>
            <w:r w:rsidRPr="00035DC0">
              <w:rPr>
                <w:sz w:val="24"/>
                <w:lang w:val="lt-LT"/>
              </w:rPr>
              <w:t>Kodas</w:t>
            </w:r>
          </w:p>
        </w:tc>
        <w:tc>
          <w:tcPr>
            <w:tcW w:w="902" w:type="dxa"/>
            <w:gridSpan w:val="2"/>
          </w:tcPr>
          <w:p w14:paraId="149508C4" w14:textId="77777777" w:rsidR="000A6867" w:rsidRPr="00035DC0" w:rsidRDefault="000A6867" w:rsidP="009506C3">
            <w:pPr>
              <w:rPr>
                <w:b/>
              </w:rPr>
            </w:pPr>
            <w:r w:rsidRPr="00035DC0">
              <w:rPr>
                <w:b/>
              </w:rPr>
              <w:t>12</w:t>
            </w:r>
          </w:p>
        </w:tc>
      </w:tr>
      <w:tr w:rsidR="00035DC0" w:rsidRPr="00035DC0" w14:paraId="08B4176B" w14:textId="77777777" w:rsidTr="009506C3">
        <w:trPr>
          <w:cantSplit/>
        </w:trPr>
        <w:tc>
          <w:tcPr>
            <w:tcW w:w="2992" w:type="dxa"/>
            <w:tcBorders>
              <w:top w:val="single" w:sz="4" w:space="0" w:color="auto"/>
            </w:tcBorders>
          </w:tcPr>
          <w:p w14:paraId="63D52B0A" w14:textId="77777777" w:rsidR="000A6867" w:rsidRPr="00035DC0" w:rsidRDefault="000A6867" w:rsidP="009506C3">
            <w:pPr>
              <w:rPr>
                <w:b/>
              </w:rPr>
            </w:pPr>
            <w:r w:rsidRPr="00035DC0">
              <w:rPr>
                <w:b/>
              </w:rPr>
              <w:t>Ilgalaikis prioritetas</w:t>
            </w:r>
          </w:p>
          <w:p w14:paraId="03E10E6E" w14:textId="77777777" w:rsidR="000A6867" w:rsidRPr="00035DC0" w:rsidRDefault="000A6867" w:rsidP="009506C3">
            <w:pPr>
              <w:rPr>
                <w:b/>
              </w:rPr>
            </w:pPr>
            <w:r w:rsidRPr="00035DC0">
              <w:rPr>
                <w:b/>
              </w:rPr>
              <w:t>(pagal KSP)</w:t>
            </w:r>
          </w:p>
        </w:tc>
        <w:tc>
          <w:tcPr>
            <w:tcW w:w="4702" w:type="dxa"/>
            <w:gridSpan w:val="4"/>
            <w:tcBorders>
              <w:top w:val="single" w:sz="4" w:space="0" w:color="auto"/>
            </w:tcBorders>
          </w:tcPr>
          <w:p w14:paraId="6BF345BC" w14:textId="77777777" w:rsidR="000A6867" w:rsidRPr="00035DC0" w:rsidRDefault="000A6867" w:rsidP="009506C3">
            <w:r w:rsidRPr="00035DC0">
              <w:rPr>
                <w:rStyle w:val="Antrat5Diagrama"/>
                <w:lang w:val="lt-LT"/>
              </w:rPr>
              <w:t>Sveika, sumani ir saugi bendruomenė</w:t>
            </w:r>
          </w:p>
        </w:tc>
        <w:tc>
          <w:tcPr>
            <w:tcW w:w="1043" w:type="dxa"/>
            <w:gridSpan w:val="2"/>
            <w:tcBorders>
              <w:top w:val="single" w:sz="4" w:space="0" w:color="auto"/>
            </w:tcBorders>
          </w:tcPr>
          <w:p w14:paraId="6EC72AD7" w14:textId="77777777" w:rsidR="000A6867" w:rsidRPr="00035DC0" w:rsidRDefault="000A6867" w:rsidP="009506C3">
            <w:pPr>
              <w:pStyle w:val="Antrat5"/>
              <w:rPr>
                <w:b/>
                <w:bCs/>
                <w:sz w:val="24"/>
                <w:lang w:val="lt-LT"/>
              </w:rPr>
            </w:pPr>
            <w:r w:rsidRPr="00035DC0">
              <w:rPr>
                <w:b/>
                <w:bCs/>
                <w:sz w:val="24"/>
                <w:lang w:val="lt-LT"/>
              </w:rPr>
              <w:t>Kodas</w:t>
            </w:r>
          </w:p>
        </w:tc>
        <w:tc>
          <w:tcPr>
            <w:tcW w:w="902" w:type="dxa"/>
            <w:gridSpan w:val="2"/>
            <w:tcBorders>
              <w:top w:val="single" w:sz="4" w:space="0" w:color="auto"/>
            </w:tcBorders>
          </w:tcPr>
          <w:p w14:paraId="69C36986" w14:textId="77777777" w:rsidR="000A6867" w:rsidRPr="00035DC0" w:rsidRDefault="000A6867" w:rsidP="009506C3">
            <w:pPr>
              <w:pStyle w:val="Antrat5"/>
              <w:rPr>
                <w:b/>
                <w:sz w:val="24"/>
                <w:lang w:val="lt-LT"/>
              </w:rPr>
            </w:pPr>
            <w:r w:rsidRPr="00035DC0">
              <w:rPr>
                <w:b/>
                <w:sz w:val="24"/>
                <w:lang w:val="lt-LT"/>
              </w:rPr>
              <w:t>I</w:t>
            </w:r>
          </w:p>
        </w:tc>
      </w:tr>
      <w:tr w:rsidR="00035DC0" w:rsidRPr="00035DC0" w14:paraId="78E15877" w14:textId="77777777" w:rsidTr="009506C3">
        <w:trPr>
          <w:cantSplit/>
        </w:trPr>
        <w:tc>
          <w:tcPr>
            <w:tcW w:w="2992" w:type="dxa"/>
            <w:tcBorders>
              <w:top w:val="single" w:sz="4" w:space="0" w:color="auto"/>
              <w:left w:val="single" w:sz="4" w:space="0" w:color="auto"/>
              <w:bottom w:val="single" w:sz="4" w:space="0" w:color="auto"/>
            </w:tcBorders>
          </w:tcPr>
          <w:p w14:paraId="7FF32042" w14:textId="77777777" w:rsidR="000A6867" w:rsidRPr="00035DC0" w:rsidRDefault="000A6867" w:rsidP="009506C3">
            <w:pPr>
              <w:rPr>
                <w:b/>
              </w:rPr>
            </w:pPr>
            <w:r w:rsidRPr="00035DC0">
              <w:rPr>
                <w:b/>
              </w:rPr>
              <w:t>Šia programa įgyvendinamas savivaldybės strateginis tikslas</w:t>
            </w:r>
          </w:p>
        </w:tc>
        <w:tc>
          <w:tcPr>
            <w:tcW w:w="4702" w:type="dxa"/>
            <w:gridSpan w:val="4"/>
            <w:tcBorders>
              <w:top w:val="single" w:sz="4" w:space="0" w:color="auto"/>
              <w:bottom w:val="single" w:sz="4" w:space="0" w:color="auto"/>
            </w:tcBorders>
          </w:tcPr>
          <w:p w14:paraId="2D29939E" w14:textId="77777777" w:rsidR="000A6867" w:rsidRPr="00035DC0" w:rsidRDefault="000A6867" w:rsidP="009506C3">
            <w:pPr>
              <w:rPr>
                <w:rStyle w:val="Antrat5Diagrama"/>
                <w:lang w:val="lt-LT"/>
              </w:rPr>
            </w:pPr>
            <w:r w:rsidRPr="00035DC0">
              <w:rPr>
                <w:rStyle w:val="Antrat5Diagrama"/>
                <w:lang w:val="lt-LT"/>
              </w:rPr>
              <w:t>Užtikrinti gyventojams aukštą švietimo, kultūros, socialinių, sporto ir sveikatos apsaugos paslaugų kokybę ir prieinamumą</w:t>
            </w:r>
          </w:p>
          <w:p w14:paraId="2F10CFD1" w14:textId="77777777" w:rsidR="000A6867" w:rsidRPr="00035DC0" w:rsidRDefault="000A6867" w:rsidP="009506C3">
            <w:pPr>
              <w:rPr>
                <w:b/>
                <w:strike/>
                <w:highlight w:val="yellow"/>
              </w:rPr>
            </w:pPr>
          </w:p>
        </w:tc>
        <w:tc>
          <w:tcPr>
            <w:tcW w:w="1043" w:type="dxa"/>
            <w:gridSpan w:val="2"/>
            <w:tcBorders>
              <w:top w:val="single" w:sz="4" w:space="0" w:color="auto"/>
              <w:bottom w:val="single" w:sz="4" w:space="0" w:color="auto"/>
            </w:tcBorders>
          </w:tcPr>
          <w:p w14:paraId="33016057" w14:textId="77777777" w:rsidR="000A6867" w:rsidRPr="00035DC0" w:rsidRDefault="000A6867" w:rsidP="009506C3">
            <w:pPr>
              <w:pStyle w:val="Antrat4"/>
              <w:jc w:val="left"/>
              <w:rPr>
                <w:sz w:val="24"/>
                <w:lang w:val="lt-LT"/>
              </w:rPr>
            </w:pPr>
            <w:r w:rsidRPr="00035DC0">
              <w:rPr>
                <w:sz w:val="24"/>
                <w:lang w:val="lt-LT"/>
              </w:rPr>
              <w:t>Kodas</w:t>
            </w:r>
          </w:p>
        </w:tc>
        <w:tc>
          <w:tcPr>
            <w:tcW w:w="902" w:type="dxa"/>
            <w:gridSpan w:val="2"/>
            <w:tcBorders>
              <w:top w:val="single" w:sz="4" w:space="0" w:color="auto"/>
              <w:bottom w:val="single" w:sz="4" w:space="0" w:color="auto"/>
              <w:right w:val="single" w:sz="4" w:space="0" w:color="auto"/>
            </w:tcBorders>
          </w:tcPr>
          <w:p w14:paraId="56D9B428" w14:textId="77777777" w:rsidR="000A6867" w:rsidRPr="00035DC0" w:rsidRDefault="000A6867" w:rsidP="009506C3">
            <w:pPr>
              <w:rPr>
                <w:b/>
              </w:rPr>
            </w:pPr>
            <w:r w:rsidRPr="00035DC0">
              <w:rPr>
                <w:b/>
              </w:rPr>
              <w:t>03</w:t>
            </w:r>
          </w:p>
        </w:tc>
      </w:tr>
      <w:tr w:rsidR="00035DC0" w:rsidRPr="00035DC0" w14:paraId="552A38D5" w14:textId="77777777" w:rsidTr="009506C3">
        <w:tc>
          <w:tcPr>
            <w:tcW w:w="2992" w:type="dxa"/>
            <w:tcBorders>
              <w:top w:val="single" w:sz="4" w:space="0" w:color="auto"/>
              <w:left w:val="single" w:sz="4" w:space="0" w:color="auto"/>
              <w:bottom w:val="single" w:sz="4" w:space="0" w:color="auto"/>
            </w:tcBorders>
          </w:tcPr>
          <w:p w14:paraId="780BC9AF" w14:textId="77777777" w:rsidR="000A6867" w:rsidRPr="00035DC0" w:rsidRDefault="000A6867" w:rsidP="009506C3">
            <w:pPr>
              <w:pStyle w:val="Antrat1"/>
              <w:jc w:val="left"/>
              <w:rPr>
                <w:rFonts w:ascii="Times New Roman" w:hAnsi="Times New Roman"/>
                <w:bCs/>
                <w:sz w:val="24"/>
                <w:szCs w:val="24"/>
              </w:rPr>
            </w:pPr>
            <w:r w:rsidRPr="00035DC0">
              <w:rPr>
                <w:rFonts w:ascii="Times New Roman" w:hAnsi="Times New Roman"/>
                <w:bCs/>
                <w:sz w:val="24"/>
                <w:szCs w:val="24"/>
              </w:rPr>
              <w:t>Programos tikslas</w:t>
            </w:r>
          </w:p>
        </w:tc>
        <w:tc>
          <w:tcPr>
            <w:tcW w:w="4702" w:type="dxa"/>
            <w:gridSpan w:val="4"/>
            <w:tcBorders>
              <w:top w:val="single" w:sz="4" w:space="0" w:color="auto"/>
              <w:bottom w:val="single" w:sz="4" w:space="0" w:color="auto"/>
            </w:tcBorders>
          </w:tcPr>
          <w:p w14:paraId="77453389" w14:textId="77777777" w:rsidR="000A6867" w:rsidRPr="00035DC0" w:rsidRDefault="000A6867" w:rsidP="009506C3">
            <w:r w:rsidRPr="00035DC0">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14:paraId="34D6FD71" w14:textId="77777777" w:rsidR="000A6867" w:rsidRPr="00035DC0" w:rsidRDefault="000A6867" w:rsidP="009506C3">
            <w:pPr>
              <w:pStyle w:val="Antrat1"/>
              <w:jc w:val="left"/>
              <w:rPr>
                <w:rFonts w:ascii="Times New Roman" w:hAnsi="Times New Roman"/>
                <w:bCs/>
                <w:sz w:val="24"/>
                <w:szCs w:val="24"/>
              </w:rPr>
            </w:pPr>
            <w:r w:rsidRPr="00035DC0">
              <w:rPr>
                <w:rFonts w:ascii="Times New Roman" w:hAnsi="Times New Roman"/>
                <w:bCs/>
                <w:sz w:val="24"/>
                <w:szCs w:val="24"/>
              </w:rPr>
              <w:t xml:space="preserve">Kodas </w:t>
            </w:r>
          </w:p>
        </w:tc>
        <w:tc>
          <w:tcPr>
            <w:tcW w:w="902" w:type="dxa"/>
            <w:gridSpan w:val="2"/>
            <w:tcBorders>
              <w:top w:val="single" w:sz="4" w:space="0" w:color="auto"/>
              <w:bottom w:val="single" w:sz="4" w:space="0" w:color="auto"/>
              <w:right w:val="single" w:sz="4" w:space="0" w:color="auto"/>
            </w:tcBorders>
          </w:tcPr>
          <w:p w14:paraId="36C59678" w14:textId="77777777" w:rsidR="000A6867" w:rsidRPr="00035DC0" w:rsidRDefault="000A6867" w:rsidP="009506C3">
            <w:pPr>
              <w:rPr>
                <w:b/>
              </w:rPr>
            </w:pPr>
            <w:r w:rsidRPr="00035DC0">
              <w:rPr>
                <w:b/>
              </w:rPr>
              <w:t>01</w:t>
            </w:r>
          </w:p>
        </w:tc>
      </w:tr>
      <w:tr w:rsidR="00035DC0" w:rsidRPr="00035DC0" w14:paraId="68EF9ACF" w14:textId="77777777" w:rsidTr="009506C3">
        <w:tc>
          <w:tcPr>
            <w:tcW w:w="9639" w:type="dxa"/>
            <w:gridSpan w:val="9"/>
            <w:tcBorders>
              <w:top w:val="single" w:sz="4" w:space="0" w:color="auto"/>
              <w:left w:val="single" w:sz="4" w:space="0" w:color="auto"/>
              <w:bottom w:val="single" w:sz="4" w:space="0" w:color="auto"/>
              <w:right w:val="single" w:sz="4" w:space="0" w:color="auto"/>
            </w:tcBorders>
          </w:tcPr>
          <w:p w14:paraId="4FD328E8" w14:textId="77777777" w:rsidR="000A6867" w:rsidRPr="00035DC0" w:rsidRDefault="000A6867" w:rsidP="009506C3">
            <w:pPr>
              <w:tabs>
                <w:tab w:val="left" w:pos="525"/>
              </w:tabs>
              <w:ind w:firstLine="567"/>
              <w:jc w:val="both"/>
              <w:rPr>
                <w:b/>
              </w:rPr>
            </w:pPr>
            <w:r w:rsidRPr="00035DC0">
              <w:rPr>
                <w:b/>
              </w:rPr>
              <w:t>Tikslo įgyvendinimo aprašymas:</w:t>
            </w:r>
          </w:p>
          <w:p w14:paraId="72D52AD7" w14:textId="77777777" w:rsidR="000A6867" w:rsidRPr="00035DC0" w:rsidRDefault="000A6867" w:rsidP="009506C3">
            <w:pPr>
              <w:tabs>
                <w:tab w:val="left" w:pos="525"/>
              </w:tabs>
              <w:ind w:firstLine="567"/>
              <w:jc w:val="both"/>
              <w:rPr>
                <w:b/>
              </w:rPr>
            </w:pPr>
            <w:r w:rsidRPr="00035DC0">
              <w:t xml:space="preserve">Įgyvendinant šį tikslą siekiama teikti kokybiškas socialines paslaugas miesto gyventojams, kompetentingai, kokybiškai ir tikslingai </w:t>
            </w:r>
            <w:r w:rsidRPr="00035DC0">
              <w:rPr>
                <w:bCs/>
              </w:rPr>
              <w:t xml:space="preserve">teikti piniginę socialinę paramą. Tikslas įgyvendinamas </w:t>
            </w:r>
            <w:r w:rsidRPr="00035DC0">
              <w:t xml:space="preserve">perkant socialines paslaugas, reikalingas Klaipėdos miesto gyventojams, organizuojant socialinių paslaugų teikimą savivaldybės įsteigtose biudžetinėse įstaigose, iš </w:t>
            </w:r>
            <w:r w:rsidRPr="00035DC0">
              <w:rPr>
                <w:bCs/>
              </w:rPr>
              <w:t>dalies finansuojant nevyriausybines organizacijas ir taip skatinant bendruomenės narius imtis atsakomybės už socialinių paslaugų teikimą bendruomenei bei sudarant sutartis su socialinę globą teikiančiomis įstaigomis dėl asmeniui teikiamos trumpalaikės ar ilgalaikės socialinės globos išlaidų finansavimo. Kartu su Neįgaliųjų reikalų departamentu prie Socialinės apsaugos ir darbo ministerijos organizuojami aplinkos pritaikymo neįgaliesiems darbai. Vykdomas socialinės reabilitacijos paslaugų neįgaliesiems bendruomenėje projektų finansavimas ir jų vykdymo kontrolė. Taip pat organizuojamas, koordinuojamas ir kontroliuojamas socialinių išmokų skaičiavimas ir mokėjimas. Tikslui įgyvendinti vykdomi šie uždaviniai:</w:t>
            </w:r>
          </w:p>
          <w:p w14:paraId="76D95CC8" w14:textId="77777777" w:rsidR="000A6867" w:rsidRPr="00035DC0" w:rsidRDefault="000A6867" w:rsidP="009506C3">
            <w:pPr>
              <w:autoSpaceDE w:val="0"/>
              <w:autoSpaceDN w:val="0"/>
              <w:adjustRightInd w:val="0"/>
              <w:ind w:firstLine="567"/>
              <w:jc w:val="both"/>
              <w:rPr>
                <w:b/>
              </w:rPr>
            </w:pPr>
            <w:r w:rsidRPr="00035DC0">
              <w:rPr>
                <w:b/>
              </w:rPr>
              <w:t>01 uždavinys.</w:t>
            </w:r>
            <w:r w:rsidRPr="00035DC0">
              <w:t xml:space="preserve"> </w:t>
            </w:r>
            <w:r w:rsidRPr="00035DC0">
              <w:rPr>
                <w:b/>
              </w:rPr>
              <w:t xml:space="preserve">Užtikrinti Lietuvos Respublikos įstatymais, Vyriausybės nutarimais ir kitais teisės aktais numatytų socialinių išmokų ir kompensacijų mokėjimą. </w:t>
            </w:r>
          </w:p>
          <w:p w14:paraId="0BC96D67" w14:textId="77777777" w:rsidR="000A6867" w:rsidRPr="00035DC0" w:rsidRDefault="000A6867" w:rsidP="009506C3">
            <w:pPr>
              <w:ind w:firstLine="567"/>
              <w:jc w:val="both"/>
            </w:pPr>
            <w:r w:rsidRPr="00035DC0">
              <w:t>Įgyvendinant uždavinį bus vykdomos šios priemonės:</w:t>
            </w:r>
          </w:p>
          <w:p w14:paraId="4976CEED" w14:textId="77777777" w:rsidR="000A6867" w:rsidRPr="00035DC0" w:rsidRDefault="000A6867" w:rsidP="009506C3">
            <w:pPr>
              <w:ind w:firstLine="567"/>
              <w:jc w:val="both"/>
            </w:pPr>
            <w:r w:rsidRPr="00035DC0">
              <w:rPr>
                <w:i/>
              </w:rPr>
              <w:t>Socialinių paslaugų ir kitos socialinės paramos teikimas.</w:t>
            </w:r>
            <w:r w:rsidRPr="00035DC0">
              <w:t xml:space="preserve"> </w:t>
            </w:r>
          </w:p>
          <w:p w14:paraId="6DED3103" w14:textId="77777777" w:rsidR="001B10A3" w:rsidRPr="00035DC0" w:rsidRDefault="001B10A3" w:rsidP="001B10A3">
            <w:pPr>
              <w:ind w:firstLine="567"/>
              <w:jc w:val="both"/>
            </w:pPr>
            <w:r w:rsidRPr="00035DC0">
              <w:t>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14:paraId="3F7E34E7" w14:textId="77777777" w:rsidR="001B10A3" w:rsidRPr="00035DC0" w:rsidRDefault="001B10A3" w:rsidP="001B10A3">
            <w:pPr>
              <w:ind w:firstLine="567"/>
              <w:jc w:val="both"/>
            </w:pPr>
            <w:r w:rsidRPr="00035DC0">
              <w:t xml:space="preserve">Socialinių pašalpų </w:t>
            </w:r>
            <w:r w:rsidRPr="00035DC0">
              <w:rPr>
                <w:lang w:eastAsia="lt-LT"/>
              </w:rPr>
              <w:t xml:space="preserve">ir </w:t>
            </w:r>
            <w:r w:rsidRPr="00035DC0">
              <w:t>būsto šildymo išlaidų, geriamojo vandens išlaidų ir karšto vandens išlaidų kompensacijų teikimą</w:t>
            </w:r>
            <w:r w:rsidRPr="00035DC0">
              <w:rPr>
                <w:b/>
              </w:rPr>
              <w:t xml:space="preserve"> </w:t>
            </w:r>
            <w:r w:rsidRPr="00035DC0">
              <w:t xml:space="preserve">vykdant kaip savarankiškąją savivaldybės funkciją, siekiama kuo efektyviau naudoti lėšas, taikliau skiriant paramą, teikti paramą išimties tvarka tiems nepasiturintiems asmenims, kurių gaunamos pajamos neužtikrina ekonominio bei socialinio saugumo bei nepakanka valstybės teikiamos paramos, mažinti piktnaudžiavimą. Numatytos priemonės: įvertinus buities ir gyvenimo sąlygas nepasiturintiems asmenims parama teikiama išimties tvarka, asmenims, patiriantiems socialinę riziką, parama teikiama atsižvelgiant į šių asmenų socialinę situaciją, pasitelkiama visuomenei naudingai veiklai atlikti, dalyvauti užimtumo didinimo programoje, taikomi rizikos kriterijai paramos veiksmingumui įvertinti, tikrinamos </w:t>
            </w:r>
            <w:r w:rsidRPr="00035DC0">
              <w:lastRenderedPageBreak/>
              <w:t xml:space="preserve">gyvenimo sąlygos, numatyti periodiniai tikrinimai, bendradarbiaujama ir keičiamasi informacija su </w:t>
            </w:r>
            <w:r w:rsidRPr="00035DC0">
              <w:rPr>
                <w:lang w:eastAsia="lt-LT"/>
              </w:rPr>
              <w:t xml:space="preserve">psichologinės bei socialinės reabilitacijos įstaigomis, </w:t>
            </w:r>
            <w:r w:rsidRPr="00035DC0">
              <w:t xml:space="preserve">institucijomis, teikiančiomis </w:t>
            </w:r>
            <w:r w:rsidRPr="00035DC0">
              <w:rPr>
                <w:lang w:eastAsia="lt-LT"/>
              </w:rPr>
              <w:t>socialines, sveikatos, švietimo paslaugas, kitų savivaldybių administracijomis ir kt.</w:t>
            </w:r>
          </w:p>
          <w:p w14:paraId="67C062A6" w14:textId="77777777" w:rsidR="001B10A3" w:rsidRPr="00035DC0" w:rsidRDefault="001B10A3" w:rsidP="001B10A3">
            <w:pPr>
              <w:ind w:firstLine="567"/>
              <w:jc w:val="both"/>
            </w:pPr>
            <w:r w:rsidRPr="00035DC0">
              <w:rPr>
                <w:spacing w:val="2"/>
                <w:shd w:val="clear" w:color="auto" w:fill="FFFFFF"/>
              </w:rPr>
              <w:t xml:space="preserve">Siekiant paremti </w:t>
            </w:r>
            <w:r w:rsidRPr="00035DC0">
              <w:t xml:space="preserve">mažas pajamas gaunančias </w:t>
            </w:r>
            <w:r w:rsidRPr="00035DC0">
              <w:rPr>
                <w:spacing w:val="2"/>
                <w:shd w:val="clear" w:color="auto" w:fill="FFFFFF"/>
              </w:rPr>
              <w:t xml:space="preserve">šeimas, auginančias mokyklinio amžiaus vaikus, teikiamas </w:t>
            </w:r>
            <w:r w:rsidRPr="00035DC0">
              <w:t xml:space="preserve">nemokamas maitinimas, parama mokinio reikmėms įsigyti vadovaujantis Lietuvos Respublikos socialinės paramos mokiniams įstatymu. Įvertinus buities ir gyvenimo sąlygas, moksleiviams iš nepasiturinčių šeimų, kurioms ši parama itin reikalinga, nemokamas maitinimas numatomas skirti išimties tvarka, kai mokiniui nustatyta globa (rūpyba), mokinį augina vienas iš tėvų, šeimoje auga trys ir daugiau vaikų, patiriantiems socialinę riziką. Išimties tvarka nemokamas maitinimas numatomas skirti ir šeimoms, auginančioms </w:t>
            </w:r>
            <w:r w:rsidRPr="00035DC0">
              <w:rPr>
                <w:bCs/>
              </w:rPr>
              <w:t>septynis ir daugiau vaikų,</w:t>
            </w:r>
            <w:r w:rsidRPr="00035DC0">
              <w:t xml:space="preserve"> kai pajamos viršija nustatyta dydį. Iš savivaldybės biudžeto numatoma padengti mokinių iš mažas pajamas gaunančių bendrai gyvenančių asmenų nemokamo maitinimo patiekalų gamybos išlaidas.</w:t>
            </w:r>
          </w:p>
          <w:p w14:paraId="5A956740" w14:textId="606280C3" w:rsidR="001B10A3" w:rsidRPr="00035DC0" w:rsidRDefault="001B10A3" w:rsidP="001B10A3">
            <w:pPr>
              <w:ind w:firstLine="567"/>
              <w:jc w:val="both"/>
              <w:rPr>
                <w:bCs/>
              </w:rPr>
            </w:pPr>
            <w:r w:rsidRPr="00035DC0">
              <w:rPr>
                <w:bCs/>
              </w:rPr>
              <w:t>2016 m. pasirašyta sutartis tarp Klaipėdos miesto savivaldybės administracijos ir Europos socialinio fondo agentūros dėl Integralios pagalbos į namus Klaipėdos mieste vykdymo ir finansavimo. Šiuo projektu tęsiamos dienos socialinės globos paslaugų asmens namuose teikimas (savivaldybė projektą vykdo nuo 2012 m.), papildomai paslaugas gauna 108 asmenys ir vaikai su fizine ir psichine negalia. Šį projektą įgyvendina BĮ Klaipėdos miesto socialinės paramos centras, BĮ Neįgaliųjų centras „Klaipėdos lakštutė“ ir VšĮ „Ori senatvė“. Programos įgyvendinimo la</w:t>
            </w:r>
            <w:r w:rsidR="00164D0A" w:rsidRPr="00035DC0">
              <w:rPr>
                <w:bCs/>
              </w:rPr>
              <w:t>ikotarpis 2016–</w:t>
            </w:r>
            <w:r w:rsidRPr="00035DC0">
              <w:rPr>
                <w:bCs/>
              </w:rPr>
              <w:t xml:space="preserve">2020 m. </w:t>
            </w:r>
          </w:p>
          <w:p w14:paraId="30A6E023" w14:textId="03E3719A" w:rsidR="001B10A3" w:rsidRPr="00035DC0" w:rsidRDefault="009432CB" w:rsidP="001B10A3">
            <w:pPr>
              <w:ind w:firstLine="567"/>
              <w:jc w:val="both"/>
            </w:pPr>
            <w:r w:rsidRPr="00035DC0">
              <w:rPr>
                <w:bCs/>
              </w:rPr>
              <w:t xml:space="preserve">Pagal </w:t>
            </w:r>
            <w:r w:rsidR="001B10A3" w:rsidRPr="00035DC0">
              <w:t>Budinčio globotojo veiklos organizavimo tvarkos apraš</w:t>
            </w:r>
            <w:r w:rsidRPr="00035DC0">
              <w:t>ą</w:t>
            </w:r>
            <w:r w:rsidR="001B10A3" w:rsidRPr="00035DC0">
              <w:t xml:space="preserve"> 2018 m. </w:t>
            </w:r>
            <w:r w:rsidRPr="00035DC0">
              <w:t>BĮ</w:t>
            </w:r>
            <w:r w:rsidR="001B10A3" w:rsidRPr="00035DC0">
              <w:t xml:space="preserve"> Klaipėdos šeimos ir vaiko gerovės centras parengė 3 budinčius globotojus, prižiūrėtas 1 vaikas. Vykdant ES lėšomis finansuojamą projektą su viešąj</w:t>
            </w:r>
            <w:r w:rsidR="002E5631" w:rsidRPr="00035DC0">
              <w:t>a</w:t>
            </w:r>
            <w:r w:rsidR="001B10A3" w:rsidRPr="00035DC0">
              <w:t xml:space="preserve"> įstaiga „Vilniaus SOS vaikų kaimas“ 2017 m. pasirašyta bendradarbiavimo sutartis dėl vaikų priežiūros budinčių globotojų šeimose, 2018 m. šioje įstaigoje 5 budintys globotojai prižiūrėjo 6 vaikus. 2018 m. pab. pasibaigus šiam projektui ši paslauga bus perkama </w:t>
            </w:r>
            <w:r w:rsidR="002E5631" w:rsidRPr="00035DC0">
              <w:t xml:space="preserve">Lietuvos Respublikos </w:t>
            </w:r>
            <w:r w:rsidR="001B10A3" w:rsidRPr="00035DC0">
              <w:t>viešųjų pirkimų įstatymo nustatyta tvarka, siekiant didinti  budinčių globotojų, prižiūrinčių vaikus, likusius be tėvų globos, skaičių.</w:t>
            </w:r>
          </w:p>
          <w:p w14:paraId="0CF1690C" w14:textId="5B6AFD4A" w:rsidR="001B10A3" w:rsidRPr="00035DC0" w:rsidRDefault="00BE6F8C" w:rsidP="001B10A3">
            <w:pPr>
              <w:ind w:firstLine="567"/>
              <w:jc w:val="both"/>
            </w:pPr>
            <w:r w:rsidRPr="00035DC0">
              <w:t>Toliau bus tęsiamas p</w:t>
            </w:r>
            <w:r w:rsidR="001B10A3" w:rsidRPr="00035DC0">
              <w:t>aramos teikimas labiausiai skurstantiems asmenims, įgyvendinant projekt</w:t>
            </w:r>
            <w:r w:rsidRPr="00035DC0">
              <w:t>us</w:t>
            </w:r>
            <w:r w:rsidR="001B10A3" w:rsidRPr="00035DC0">
              <w:t xml:space="preserve"> „Parama maisto produktais IV“ ir </w:t>
            </w:r>
            <w:r w:rsidRPr="00035DC0">
              <w:t>„Parama higienos prekėmis“.</w:t>
            </w:r>
            <w:r w:rsidR="00A8213F" w:rsidRPr="00035DC0">
              <w:t xml:space="preserve"> </w:t>
            </w:r>
            <w:r w:rsidR="001B10A3" w:rsidRPr="00035DC0">
              <w:t xml:space="preserve">Parama maisto produktais ir higienos prekėmis teikiama iš Europos pagalbos labiausiai skurstantiems asmenims fondo. Paramos gavėjai </w:t>
            </w:r>
            <w:r w:rsidR="002E5631" w:rsidRPr="00035DC0">
              <w:t>–</w:t>
            </w:r>
            <w:r w:rsidR="00A8213F" w:rsidRPr="00035DC0">
              <w:t xml:space="preserve"> </w:t>
            </w:r>
            <w:r w:rsidR="001B10A3" w:rsidRPr="00035DC0">
              <w:t xml:space="preserve">asmenys, kurių pajamos vertinamos pagal </w:t>
            </w:r>
            <w:r w:rsidR="002E5631" w:rsidRPr="00035DC0">
              <w:t>Lietuvos Respublikos</w:t>
            </w:r>
            <w:r w:rsidR="001B10A3" w:rsidRPr="00035DC0">
              <w:t xml:space="preserve"> socialinės apsaugos ir darbo ministerijos patvirtintus dydžius. Klaipėdos miesto savivaldybės administracija Europos pagalbos labiausiai skurstantiems asmenims fondo projekte kaip partnerė dalyvauja</w:t>
            </w:r>
            <w:r w:rsidR="002454C0" w:rsidRPr="00035DC0">
              <w:t xml:space="preserve"> kartu su konkurso būdu atrinkta</w:t>
            </w:r>
            <w:r w:rsidR="001B10A3" w:rsidRPr="00035DC0">
              <w:t xml:space="preserve"> ir </w:t>
            </w:r>
            <w:r w:rsidR="002E5631" w:rsidRPr="00035DC0">
              <w:t>Lietuvos Respublikos</w:t>
            </w:r>
            <w:r w:rsidR="001B10A3" w:rsidRPr="00035DC0">
              <w:t xml:space="preserve"> socialinės apsaugos ir darbo ministro įsakymu patvirtin</w:t>
            </w:r>
            <w:r w:rsidR="002454C0" w:rsidRPr="00035DC0">
              <w:t xml:space="preserve">ta nevyriausybine organizacija </w:t>
            </w:r>
            <w:r w:rsidR="001B10A3" w:rsidRPr="00035DC0">
              <w:t>(toliau – NVO).</w:t>
            </w:r>
          </w:p>
          <w:p w14:paraId="2457AC08" w14:textId="2B31ACD4" w:rsidR="00EC5575" w:rsidRPr="00035DC0" w:rsidRDefault="00EC5575" w:rsidP="00EC5575">
            <w:pPr>
              <w:ind w:firstLine="567"/>
              <w:jc w:val="both"/>
            </w:pPr>
            <w:r w:rsidRPr="00035DC0">
              <w:rPr>
                <w:i/>
              </w:rPr>
              <w:t xml:space="preserve">Tikslinių kompensacijų ir išmokų skaičiavimas ir mokėjimas, siekiant neįgaliesiems kompensuoti specialiųjų poreikių tenkinimo išlaidas. </w:t>
            </w:r>
            <w:r w:rsidRPr="00035DC0">
              <w:t>Siekiant kompensuoti asmenims, kuriems nustatytas specialusis nuolatinės slaugos ar specialusis nuolatinės priežiūros (pagalbos) poreikis</w:t>
            </w:r>
            <w:r w:rsidR="002E5631" w:rsidRPr="00035DC0">
              <w:t>,</w:t>
            </w:r>
            <w:r w:rsidRPr="00035DC0">
              <w:t xml:space="preserve"> išlaidas, patirtas tenkinant specialiuosius nuolatinės slaugos ar nuolatinės priežiūros (pagalbos) poreikius, Lietuvos Respublikos </w:t>
            </w:r>
            <w:r w:rsidR="00F0044B" w:rsidRPr="00035DC0">
              <w:t>t</w:t>
            </w:r>
            <w:r w:rsidRPr="00035DC0">
              <w:t>ikslinių kompensacijų įstatymu numatyta tokią teisę turintiems asmenims mokėti slaugos ar priežiūros (pagalbos) išlaidų tikslines kompensacijas iš Lietuvos Respublikos valstybės biudžeto lėšų.</w:t>
            </w:r>
          </w:p>
          <w:p w14:paraId="526F6AFF" w14:textId="416DF5EE" w:rsidR="00EC5575" w:rsidRPr="00035DC0" w:rsidRDefault="00EC5575" w:rsidP="00EC5575">
            <w:pPr>
              <w:ind w:firstLine="596"/>
              <w:jc w:val="both"/>
            </w:pPr>
            <w:r w:rsidRPr="00035DC0">
              <w:t xml:space="preserve">Siekiant užtikrinti neįgalių bei pagyvenusių žmonių </w:t>
            </w:r>
            <w:r w:rsidR="00F0044B" w:rsidRPr="00035DC0">
              <w:t>minimalias pajamas ir</w:t>
            </w:r>
            <w:r w:rsidRPr="00035DC0">
              <w:t xml:space="preserve"> kiek įmanoma labiau pagerinti jų materialinę padėtį, Lietuvos Respublikos </w:t>
            </w:r>
            <w:r w:rsidR="00F0044B" w:rsidRPr="00035DC0">
              <w:t>v</w:t>
            </w:r>
            <w:r w:rsidRPr="00035DC0">
              <w:t xml:space="preserve">alstybinių šalpos pensijų įstatymu numatyta galimybė tokią teisę turintiems asmenims mokėti šalpos išmokas iš Lietuvos Respublikos valstybės biudžeto lėšų. Lietuvos Respublikos </w:t>
            </w:r>
            <w:r w:rsidR="00F0044B" w:rsidRPr="00035DC0">
              <w:t>v</w:t>
            </w:r>
            <w:r w:rsidRPr="00035DC0">
              <w:t>alstybinių šalpos pensijų įstatymu nustatyta, kad šalpos išmokas nuo 2019 m. sausio 1 d. skiria ir moka Valstybinio socialinio draudimo fondo valdybos prie Socialinės apsaugos ir darbo ministerijos įgaliota Valstybinio socialinio draudimo fondo administravimo įstaiga.</w:t>
            </w:r>
          </w:p>
          <w:p w14:paraId="1768AC67" w14:textId="03F0EEA9" w:rsidR="00EC5575" w:rsidRPr="00035DC0" w:rsidRDefault="00EC5575" w:rsidP="004725E1">
            <w:pPr>
              <w:ind w:firstLine="596"/>
              <w:jc w:val="both"/>
              <w:rPr>
                <w:i/>
              </w:rPr>
            </w:pPr>
            <w:r w:rsidRPr="00035DC0">
              <w:rPr>
                <w:i/>
              </w:rPr>
              <w:t>Išmokų vaikams skaičiavimas ir mokėjimas.</w:t>
            </w:r>
            <w:r w:rsidR="004725E1" w:rsidRPr="00035DC0">
              <w:rPr>
                <w:i/>
              </w:rPr>
              <w:t xml:space="preserve"> </w:t>
            </w:r>
            <w:r w:rsidRPr="00035DC0">
              <w:rPr>
                <w:spacing w:val="2"/>
                <w:shd w:val="clear" w:color="auto" w:fill="FFFFFF"/>
              </w:rPr>
              <w:t xml:space="preserve">Siekiant užtikrinti </w:t>
            </w:r>
            <w:r w:rsidRPr="00035DC0">
              <w:t xml:space="preserve">finansinę paramą šeimoms, auginančioms vaikus ar įvaikius, vaikams, netekusiems tėvų globos, Lietuvos Respublikos išmokų vaikams įstatymu nustatyta valstybės parama </w:t>
            </w:r>
            <w:r w:rsidR="00D97798" w:rsidRPr="00035DC0">
              <w:t>–</w:t>
            </w:r>
            <w:r w:rsidRPr="00035DC0">
              <w:t xml:space="preserve"> vienkartinių ir periodinių išmokų mokėjimas. </w:t>
            </w:r>
            <w:r w:rsidRPr="00035DC0">
              <w:lastRenderedPageBreak/>
              <w:t xml:space="preserve">Parama šeimoms nuosekliai didinama siekiant </w:t>
            </w:r>
            <w:r w:rsidRPr="00035DC0">
              <w:rPr>
                <w:spacing w:val="2"/>
                <w:shd w:val="clear" w:color="auto" w:fill="FFFFFF"/>
              </w:rPr>
              <w:t>spręsti vaikų skurdo, socialinės atskirties, demografines problemas.</w:t>
            </w:r>
          </w:p>
          <w:p w14:paraId="25AAB73F" w14:textId="105FAB6E" w:rsidR="00EC5575" w:rsidRPr="00035DC0" w:rsidRDefault="00EC5575" w:rsidP="004725E1">
            <w:pPr>
              <w:ind w:firstLine="567"/>
              <w:jc w:val="both"/>
            </w:pPr>
            <w:r w:rsidRPr="00035DC0">
              <w:rPr>
                <w:i/>
              </w:rPr>
              <w:t>Materialinės paramos Klaipėdos miesto savivaldybės gyventojams, atsidūrusiems sunkioje materialinėje padėtyje, teikimas.</w:t>
            </w:r>
            <w:r w:rsidR="004725E1" w:rsidRPr="00035DC0">
              <w:rPr>
                <w:i/>
              </w:rPr>
              <w:t xml:space="preserve"> </w:t>
            </w:r>
            <w:r w:rsidRPr="00035DC0">
              <w:t xml:space="preserve">Iš savivaldybės biudžeto numatoma skirti paramą Klaipėdos miesto savivaldybės gyventojams, atsidūrusiems sunkioje materialinėje padėtyje dėl ligos, nelaimingo atsitikimo, skurdo, benamystės, socialinės atskirties, kai nepakanka teikiamos socialinės paramos ir yra išnaudotos visos kitų pajamų gavimo galimybės. Numatyta materialinė parama skoloms už komunalines paslaugas apmokėti, parama būstui remontuoti, įsikurti bei ligos, nelaimingo atsitikimo atvejais. Socialinės pašalpos gavėjams numatoma papildoma periodinė parama, vietinės rinkliavos kompensacija už komunalinių atliekų surinkimą ir tvarkymą, parama sezoniniams drabužiams ir avalynei įsigyti. Socialinės pašalpos ir </w:t>
            </w:r>
            <w:r w:rsidR="00D97798" w:rsidRPr="00035DC0">
              <w:t>s</w:t>
            </w:r>
            <w:r w:rsidRPr="00035DC0">
              <w:t xml:space="preserve">ocialinės paramos mokiniams gavėjams numatoma parama autonominio dūmų signalizatoriaus įsigijimo (ir įrengimo) išlaidoms apmokėti (iš dalies apmokėti). Vaikus globojančioms šeimoms, kai globa nustatyta vaiko teisių apsaugos institucijos Klaipėdos mieste teikimu, numatyta </w:t>
            </w:r>
            <w:r w:rsidRPr="00035DC0">
              <w:rPr>
                <w:bCs/>
              </w:rPr>
              <w:t>piniginė išmoka</w:t>
            </w:r>
            <w:r w:rsidR="00D97798" w:rsidRPr="00035DC0">
              <w:rPr>
                <w:bCs/>
              </w:rPr>
              <w:t xml:space="preserve"> –</w:t>
            </w:r>
            <w:r w:rsidRPr="00035DC0">
              <w:rPr>
                <w:bCs/>
              </w:rPr>
              <w:t xml:space="preserve"> </w:t>
            </w:r>
            <w:r w:rsidRPr="00035DC0">
              <w:t>pagalbos pinigai. Pagalbos pinigai yra skiriami naudoti globojamo (rūpinamo) vaiko poreikiams tenkinti: ugdymui, lavinimui, užimtumui, drabužiams, kišenpinigiams ir kitoms vaiko reikmėms.</w:t>
            </w:r>
          </w:p>
          <w:p w14:paraId="2144BED6" w14:textId="394D2C62" w:rsidR="00EC5575" w:rsidRPr="00035DC0" w:rsidRDefault="00EC5575" w:rsidP="004725E1">
            <w:pPr>
              <w:ind w:firstLine="567"/>
              <w:jc w:val="both"/>
            </w:pPr>
            <w:r w:rsidRPr="00035DC0">
              <w:rPr>
                <w:i/>
              </w:rPr>
              <w:t>Darbo rinkos politikos priemonių, skirtų socialinę atskirtį patiriantiems asmenims, vykdymas</w:t>
            </w:r>
            <w:r w:rsidR="004725E1" w:rsidRPr="00035DC0">
              <w:rPr>
                <w:i/>
              </w:rPr>
              <w:t xml:space="preserve">. </w:t>
            </w:r>
            <w:r w:rsidRPr="00035DC0">
              <w:t>Lietuvos Respublikos vietos savivaldos įstatym</w:t>
            </w:r>
            <w:r w:rsidR="004725E1" w:rsidRPr="00035DC0">
              <w:t>u</w:t>
            </w:r>
            <w:r w:rsidRPr="00035DC0">
              <w:t xml:space="preserve"> savivaldybėms deleguota dalyvavimo rengiant ir įgyvendinant darbo rinkos politikos priemones ir gyventojų užimtumo programas funkcija.</w:t>
            </w:r>
            <w:r w:rsidRPr="00035DC0">
              <w:rPr>
                <w:i/>
              </w:rPr>
              <w:t xml:space="preserve"> </w:t>
            </w:r>
            <w:r w:rsidRPr="00035DC0">
              <w:t xml:space="preserve">2017 m. </w:t>
            </w:r>
            <w:r w:rsidR="00D97798" w:rsidRPr="00035DC0">
              <w:t>s</w:t>
            </w:r>
            <w:r w:rsidRPr="00035DC0">
              <w:t>avivaldybės tarybos patvirtinto</w:t>
            </w:r>
            <w:r w:rsidR="004725E1" w:rsidRPr="00035DC0">
              <w:t>je</w:t>
            </w:r>
            <w:r w:rsidRPr="00035DC0">
              <w:t xml:space="preserve"> Klaipėdos miesto savivaldybės 2018–2020 m. užimtumo didinimo </w:t>
            </w:r>
            <w:r w:rsidR="004725E1" w:rsidRPr="00035DC0">
              <w:t>p</w:t>
            </w:r>
            <w:r w:rsidRPr="00035DC0">
              <w:t>rogramoje numatytos dvi priemonės: laikinųjų darbų organizavimas (buvusi viešųjų darbų programa) ir socialinę atskirtį patiriančių asmenų integravimo į darbo rinką projektų vykdymas. Numatoma, kad laikinuosius darbus organizuos miesto biudžetinės, viešosios įstaigos, nevyriausybinės organizacijos. Integracijos projektus vykdys nevyriausybinės organizacijos, kurios bus parenkamos konkurso būdu.</w:t>
            </w:r>
            <w:r w:rsidR="004725E1" w:rsidRPr="00035DC0">
              <w:t xml:space="preserve"> </w:t>
            </w:r>
          </w:p>
          <w:p w14:paraId="6559CE23" w14:textId="77777777" w:rsidR="000A6867" w:rsidRPr="00035DC0" w:rsidRDefault="000A6867" w:rsidP="009506C3">
            <w:pPr>
              <w:autoSpaceDE w:val="0"/>
              <w:autoSpaceDN w:val="0"/>
              <w:adjustRightInd w:val="0"/>
              <w:ind w:firstLine="567"/>
              <w:jc w:val="both"/>
              <w:rPr>
                <w:b/>
              </w:rPr>
            </w:pPr>
            <w:r w:rsidRPr="00035DC0">
              <w:rPr>
                <w:b/>
              </w:rPr>
              <w:t>02 uždavinys. Teikti visuomenės poreikius atitinkančias socialines paslaugas įvairioms gyventojų grupėms.</w:t>
            </w:r>
          </w:p>
          <w:p w14:paraId="41460FF9" w14:textId="77777777" w:rsidR="000A6867" w:rsidRPr="00035DC0" w:rsidRDefault="000A6867" w:rsidP="009506C3">
            <w:pPr>
              <w:ind w:firstLine="567"/>
              <w:jc w:val="both"/>
            </w:pPr>
            <w:r w:rsidRPr="00035DC0">
              <w:t>Įgyvendinant uždavinį bus vykdomos šios priemonės:</w:t>
            </w:r>
          </w:p>
          <w:p w14:paraId="37DF9594" w14:textId="77777777" w:rsidR="000A6867" w:rsidRPr="00035DC0" w:rsidRDefault="000A6867" w:rsidP="009506C3">
            <w:pPr>
              <w:autoSpaceDE w:val="0"/>
              <w:autoSpaceDN w:val="0"/>
              <w:adjustRightInd w:val="0"/>
              <w:ind w:firstLine="567"/>
              <w:jc w:val="both"/>
              <w:rPr>
                <w:i/>
              </w:rPr>
            </w:pPr>
            <w:r w:rsidRPr="00035DC0">
              <w:rPr>
                <w:i/>
              </w:rPr>
              <w:t>Socialinių paslaugų teikimas socialinėse įstaigose:</w:t>
            </w:r>
          </w:p>
          <w:p w14:paraId="177A2B9B" w14:textId="77777777" w:rsidR="000A6867" w:rsidRPr="00035DC0" w:rsidRDefault="000A6867" w:rsidP="009506C3">
            <w:pPr>
              <w:ind w:firstLine="567"/>
              <w:jc w:val="both"/>
              <w:rPr>
                <w:bCs/>
              </w:rPr>
            </w:pPr>
            <w:r w:rsidRPr="00035DC0">
              <w:rPr>
                <w:i/>
              </w:rPr>
              <w:t xml:space="preserve">BĮ Klaipėdos miesto globos namuose. </w:t>
            </w:r>
            <w:r w:rsidRPr="00035DC0">
              <w:t xml:space="preserve">Įstaiga toliau teiks trumpalaikę ir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Įstaigai </w:t>
            </w:r>
            <w:r w:rsidRPr="00035DC0">
              <w:rPr>
                <w:bCs/>
              </w:rPr>
              <w:t xml:space="preserve">suteiktas socialinio darbo metodinio centro statusas. </w:t>
            </w:r>
          </w:p>
          <w:p w14:paraId="44E78ECF" w14:textId="08915B88" w:rsidR="006A6481" w:rsidRPr="00035DC0" w:rsidRDefault="000A6867" w:rsidP="006A6481">
            <w:pPr>
              <w:ind w:firstLine="720"/>
              <w:jc w:val="both"/>
              <w:rPr>
                <w:bCs/>
              </w:rPr>
            </w:pPr>
            <w:r w:rsidRPr="00035DC0">
              <w:rPr>
                <w:bCs/>
              </w:rPr>
              <w:t xml:space="preserve">Nuo 2017 m. </w:t>
            </w:r>
            <w:r w:rsidR="006A6481" w:rsidRPr="00035DC0">
              <w:rPr>
                <w:bCs/>
              </w:rPr>
              <w:t xml:space="preserve">įstaiga įgyvendina projektą „Jungtinio kompetencijų centro kūrimas ir išmaniųjų socialinių paslaugų senyvo amžiaus asmenims teikimas“ INTERREG V-A Latvijos ir Lietuvos programoje. 2018 m. įsigyta įranga </w:t>
            </w:r>
            <w:r w:rsidR="00CF4626" w:rsidRPr="00035DC0">
              <w:rPr>
                <w:bCs/>
              </w:rPr>
              <w:t>daugiasensor</w:t>
            </w:r>
            <w:r w:rsidR="006A6481" w:rsidRPr="00035DC0">
              <w:rPr>
                <w:bCs/>
              </w:rPr>
              <w:t>iam kambariui, pradėtas vykdyti globos namų gyventojų duomenų rinkimas</w:t>
            </w:r>
            <w:r w:rsidR="00CF4626" w:rsidRPr="00035DC0">
              <w:rPr>
                <w:bCs/>
              </w:rPr>
              <w:t xml:space="preserve"> pasitelkiant</w:t>
            </w:r>
            <w:r w:rsidR="006A6481" w:rsidRPr="00035DC0">
              <w:rPr>
                <w:bCs/>
              </w:rPr>
              <w:t xml:space="preserve"> išmani</w:t>
            </w:r>
            <w:r w:rsidR="00CF4626" w:rsidRPr="00035DC0">
              <w:rPr>
                <w:bCs/>
              </w:rPr>
              <w:t>ąją</w:t>
            </w:r>
            <w:r w:rsidR="006A6481" w:rsidRPr="00035DC0">
              <w:rPr>
                <w:bCs/>
              </w:rPr>
              <w:t xml:space="preserve"> įrang</w:t>
            </w:r>
            <w:r w:rsidR="00CF4626" w:rsidRPr="00035DC0">
              <w:rPr>
                <w:bCs/>
              </w:rPr>
              <w:t>ą</w:t>
            </w:r>
            <w:r w:rsidR="006A6481" w:rsidRPr="00035DC0">
              <w:rPr>
                <w:bCs/>
              </w:rPr>
              <w:t xml:space="preserve">. 2019 m. projekto vykdymas bus tęsiamas rengiant baigiamąją konferenciją, kurios metu bus pristatyta įsigyta projekto metu išmanioji ir </w:t>
            </w:r>
            <w:r w:rsidR="00CF4626" w:rsidRPr="00035DC0">
              <w:rPr>
                <w:bCs/>
              </w:rPr>
              <w:t>daugiasensor</w:t>
            </w:r>
            <w:r w:rsidR="006A6481" w:rsidRPr="00035DC0">
              <w:rPr>
                <w:bCs/>
              </w:rPr>
              <w:t>io kambario įranga</w:t>
            </w:r>
            <w:r w:rsidR="00CF4626" w:rsidRPr="00035DC0">
              <w:rPr>
                <w:bCs/>
              </w:rPr>
              <w:t>, ja</w:t>
            </w:r>
            <w:r w:rsidR="006A6481" w:rsidRPr="00035DC0">
              <w:rPr>
                <w:bCs/>
              </w:rPr>
              <w:t xml:space="preserve"> surinktų duomenų analizė ir nauda tiriant gyventojų judėjimo, savarankiškumo, aktyvumo skatinimo galimybes bei pristatytas leidinys, skirtas darbui sensoriniame kambaryje ir individualių poreikių vertinimui.</w:t>
            </w:r>
          </w:p>
          <w:p w14:paraId="025E6934" w14:textId="3ADB0D2D" w:rsidR="00242BE5" w:rsidRPr="00035DC0" w:rsidRDefault="000A6867" w:rsidP="00242BE5">
            <w:pPr>
              <w:ind w:firstLine="720"/>
              <w:jc w:val="both"/>
              <w:rPr>
                <w:bCs/>
              </w:rPr>
            </w:pPr>
            <w:r w:rsidRPr="00035DC0">
              <w:rPr>
                <w:bCs/>
                <w:i/>
              </w:rPr>
              <w:t>BĮ Klaipėdos miesto socialinės paramos centre</w:t>
            </w:r>
            <w:r w:rsidRPr="00035DC0">
              <w:rPr>
                <w:bCs/>
              </w:rPr>
              <w:t>. Įstaigos</w:t>
            </w:r>
            <w:r w:rsidRPr="00035DC0">
              <w:t xml:space="preserve"> darbuotojai </w:t>
            </w:r>
            <w:r w:rsidR="00242BE5" w:rsidRPr="00035DC0">
              <w:t xml:space="preserve">senyvo amžiaus asmenims ir asmenims su negalia teikia pagalbos į namus, transporto paslaugas neįgaliems, senyvo amžiaus ir socialinės rizikos asmenims, neįgalius miesto gyventojus aprūpina techninės pagalbos priemonėmis, atstovauja teismuose nustatant neįgaliesiems rūpybą bei paskiriant jiems rūpintojus, teikia informavimo, konsultavimo, tarpininkavimo ir atstovavimo, lydėjimo, </w:t>
            </w:r>
            <w:r w:rsidR="00021051" w:rsidRPr="00035DC0">
              <w:t>sociokultūrines paslaugas, dalij</w:t>
            </w:r>
            <w:r w:rsidR="00242BE5" w:rsidRPr="00035DC0">
              <w:t xml:space="preserve">a asmenims rūbus, avalynę, maistą, įgyvendina prieglobstį gavusių užsieniečių socialinę integraciją. </w:t>
            </w:r>
            <w:r w:rsidR="00242BE5" w:rsidRPr="00035DC0">
              <w:rPr>
                <w:bCs/>
              </w:rPr>
              <w:t>Visuomenei senstant didėja dienos socialinės globos asmens namuose ir institucijoje paslaugų poreikis. Įstaiga dienos socialinės globos paslaugas asmens namuose teikia asmenims su sunkia fizine negalia. Ši paslauga finansuojama iš valstybės biudžeto tikslinės dotacijos ir lėšų, skirtų Integralios pagalbos projekt</w:t>
            </w:r>
            <w:r w:rsidR="00021051" w:rsidRPr="00035DC0">
              <w:rPr>
                <w:bCs/>
              </w:rPr>
              <w:t>ui</w:t>
            </w:r>
            <w:r w:rsidR="00242BE5" w:rsidRPr="00035DC0">
              <w:rPr>
                <w:bCs/>
              </w:rPr>
              <w:t xml:space="preserve"> vykdy</w:t>
            </w:r>
            <w:r w:rsidR="00021051" w:rsidRPr="00035DC0">
              <w:rPr>
                <w:bCs/>
              </w:rPr>
              <w:t>t</w:t>
            </w:r>
            <w:r w:rsidR="00242BE5" w:rsidRPr="00035DC0">
              <w:rPr>
                <w:bCs/>
              </w:rPr>
              <w:t xml:space="preserve">i. Įstaigai suteiktas socialinio darbo metodinio centro statusas. </w:t>
            </w:r>
          </w:p>
          <w:p w14:paraId="7AF6A6BC" w14:textId="4BFFBD16" w:rsidR="00242BE5" w:rsidRPr="00035DC0" w:rsidRDefault="00242BE5" w:rsidP="00242BE5">
            <w:pPr>
              <w:ind w:firstLine="720"/>
              <w:jc w:val="both"/>
              <w:rPr>
                <w:bCs/>
              </w:rPr>
            </w:pPr>
            <w:r w:rsidRPr="00035DC0">
              <w:rPr>
                <w:bCs/>
              </w:rPr>
              <w:t xml:space="preserve">Įstaiga dalyvauja partnerio teisėmis ES finansuojamuose projektuose </w:t>
            </w:r>
            <w:r w:rsidR="00BB2919" w:rsidRPr="00035DC0">
              <w:rPr>
                <w:bCs/>
              </w:rPr>
              <w:t>„Lietuva – kitataučių užuovėja“ ir</w:t>
            </w:r>
            <w:r w:rsidRPr="00035DC0">
              <w:rPr>
                <w:bCs/>
              </w:rPr>
              <w:t xml:space="preserve"> „Atrask save Lietuvoje“, kurių tikslas</w:t>
            </w:r>
            <w:r w:rsidR="00BB2919" w:rsidRPr="00035DC0">
              <w:rPr>
                <w:bCs/>
              </w:rPr>
              <w:t xml:space="preserve"> </w:t>
            </w:r>
            <w:r w:rsidR="00021051" w:rsidRPr="00035DC0">
              <w:rPr>
                <w:bCs/>
              </w:rPr>
              <w:t>–</w:t>
            </w:r>
            <w:r w:rsidRPr="00035DC0">
              <w:rPr>
                <w:bCs/>
              </w:rPr>
              <w:t xml:space="preserve"> prieglobstį gavusių asmenų Lietuvoje integracija. Yra pasirašytos jungtinės sutartys su Pabėgėlių priėmimo centru dėl šių projektų įgyvendinimo.  2018 m.</w:t>
            </w:r>
            <w:r w:rsidR="00021051" w:rsidRPr="00035DC0">
              <w:rPr>
                <w:bCs/>
              </w:rPr>
              <w:t xml:space="preserve"> pagal šias sutartis neatvyko nė</w:t>
            </w:r>
            <w:r w:rsidRPr="00035DC0">
              <w:rPr>
                <w:bCs/>
              </w:rPr>
              <w:t xml:space="preserve"> viena šeima ar asmuo.</w:t>
            </w:r>
          </w:p>
          <w:p w14:paraId="63677900" w14:textId="69131551" w:rsidR="00242BE5" w:rsidRPr="00035DC0" w:rsidRDefault="00242BE5" w:rsidP="00242BE5">
            <w:pPr>
              <w:ind w:firstLine="720"/>
              <w:jc w:val="both"/>
            </w:pPr>
            <w:r w:rsidRPr="00035DC0">
              <w:rPr>
                <w:bCs/>
              </w:rPr>
              <w:t>Įstaiga taip pat vykdo projektą „Matyk kitą kelią“ pagal Latvijos ir Lietuvos bendradarbiavimo per sieną 2014</w:t>
            </w:r>
            <w:r w:rsidR="00021051" w:rsidRPr="00035DC0">
              <w:rPr>
                <w:bCs/>
              </w:rPr>
              <w:t>–</w:t>
            </w:r>
            <w:r w:rsidRPr="00035DC0">
              <w:rPr>
                <w:bCs/>
              </w:rPr>
              <w:t>2020 m. programą partnerio teisėmis. Projekte vykdomos kompleksinės veiklos siekia gerinti gyvenimo kokybę asmenims su regėjimo sutrikimais ir negalia, mažinti diskriminaciją ir užtikrinti didesnę galimybę dalyvauti ekonominiame, socialiniame, politiniame ir kultūriniame gyvenime.</w:t>
            </w:r>
          </w:p>
          <w:p w14:paraId="1399EBC4" w14:textId="77777777" w:rsidR="000A6867" w:rsidRPr="00035DC0" w:rsidRDefault="000A6867" w:rsidP="009506C3">
            <w:pPr>
              <w:ind w:firstLine="567"/>
              <w:jc w:val="both"/>
              <w:rPr>
                <w:bCs/>
              </w:rPr>
            </w:pPr>
            <w:r w:rsidRPr="00035DC0">
              <w:rPr>
                <w:bCs/>
                <w:i/>
              </w:rPr>
              <w:t>BĮ Neįgaliųjų centre „Klaipėdos lakštutė“.</w:t>
            </w:r>
            <w:r w:rsidRPr="00035DC0">
              <w:rPr>
                <w:bCs/>
              </w:rPr>
              <w:t xml:space="preserve"> Įstaiga asmenims, turintiems psichikos ir elgesio sutrikimų, teikia pagalbos į namus paslaugas, dienos socialinės globos paslaugas institucijoje ir namuose bei sociokultūrines paslaugas. Pagalba į namus teikiama 39 asmenims vidutiniškai per mėn. Dienos socialinės globos paslaugos institucijoje teikiamos 30 asmenų Lakštučių g. 6 ir 40 asmenų Panevėžio g. 2. Dienos socialinės globos paslaugos teikiamos vidutiniškai 63 asmenims per mėn. </w:t>
            </w:r>
            <w:r w:rsidRPr="00035DC0">
              <w:t xml:space="preserve">jų namuose. Dienos socialinės globos paslaugos institucijoje finansuojamos iš valstybės biudžeto tikslinės dotacijos. Dienos socialinė globa asmens namuose finansuojama </w:t>
            </w:r>
            <w:r w:rsidRPr="00035DC0">
              <w:rPr>
                <w:bCs/>
              </w:rPr>
              <w:t xml:space="preserve">iš valstybės biudžeto tikslinės dotacijos ir lėšų, skirtų Integralios pagalbos projektui vykdyti. </w:t>
            </w:r>
            <w:r w:rsidRPr="00035DC0">
              <w:t xml:space="preserve">Teikiamos informavimo, konsultavimo, tarpininkavimo ir atstovavimo paslaugos, kasdienio gyvenimo įgūdžių ugdymas ir palaikymas, laisvalaikio organizavimas, pagalba maitinantis ir kitokio pobūdžio pagalba, kitos paslaugos, reikalingos asmeniui pagal jo savarankiškumo lygį. </w:t>
            </w:r>
            <w:r w:rsidRPr="00035DC0">
              <w:rPr>
                <w:bCs/>
              </w:rPr>
              <w:t xml:space="preserve">Įstaigai suteiktas socialinio darbo metodinio centro statusas. </w:t>
            </w:r>
          </w:p>
          <w:p w14:paraId="12F66DDC" w14:textId="279610C9" w:rsidR="000A6867" w:rsidRPr="00035DC0" w:rsidRDefault="000A6867" w:rsidP="009506C3">
            <w:pPr>
              <w:pStyle w:val="prastasiniatinklio"/>
              <w:spacing w:after="0" w:line="240" w:lineRule="auto"/>
              <w:ind w:firstLine="567"/>
              <w:jc w:val="both"/>
              <w:textAlignment w:val="baseline"/>
            </w:pPr>
            <w:r w:rsidRPr="00035DC0">
              <w:t xml:space="preserve">2017 m. įstaiga pasirašė sutartį su VšĮ Valakupių reabilitacijos centru dėl  Europos socialinių paslaugų kokybės sistemos </w:t>
            </w:r>
            <w:r w:rsidRPr="00035DC0">
              <w:rPr>
                <w:i/>
              </w:rPr>
              <w:t>EQUASS</w:t>
            </w:r>
            <w:r w:rsidRPr="00035DC0">
              <w:t xml:space="preserve"> diegimo BĮ Neįgaliųjų centre „Klaipėdos lakštutė“, siekiant įgyti </w:t>
            </w:r>
            <w:r w:rsidRPr="00035DC0">
              <w:rPr>
                <w:i/>
              </w:rPr>
              <w:t>EQUASS Assurance</w:t>
            </w:r>
            <w:r w:rsidRPr="00035DC0">
              <w:t xml:space="preserve"> sertifikatą. </w:t>
            </w:r>
            <w:r w:rsidRPr="00035DC0">
              <w:rPr>
                <w:i/>
              </w:rPr>
              <w:t>EQUASS</w:t>
            </w:r>
            <w:r w:rsidRPr="00035DC0">
              <w:t xml:space="preserve"> – tai Europos reabilitacijos platformos iniciatyva sukurta sertifikavimo, mokymo ir konsultavimo s</w:t>
            </w:r>
            <w:r w:rsidR="000E7FC2" w:rsidRPr="00035DC0">
              <w:t>istema, kuri padeda įgyvendinti</w:t>
            </w:r>
            <w:r w:rsidRPr="00035DC0">
              <w:t xml:space="preserve"> Europos socialinių paslaugų kokybės sistemos reikalavimus įstaigose.</w:t>
            </w:r>
          </w:p>
          <w:p w14:paraId="12E1587B" w14:textId="5218A188" w:rsidR="002F4810" w:rsidRPr="00035DC0" w:rsidRDefault="000A6867" w:rsidP="002F4810">
            <w:pPr>
              <w:ind w:firstLine="596"/>
              <w:jc w:val="both"/>
            </w:pPr>
            <w:r w:rsidRPr="00035DC0">
              <w:rPr>
                <w:i/>
              </w:rPr>
              <w:t>BĮ Klaipėdos miesto šeimos ir vaiko gerovės centre</w:t>
            </w:r>
            <w:r w:rsidRPr="00035DC0">
              <w:t xml:space="preserve">. </w:t>
            </w:r>
            <w:r w:rsidR="002F4810" w:rsidRPr="00035DC0">
              <w:t>Įstaiga teikia socialinių įgūdžių ugdymo ir palaikymo paslaugas socialinę riziką patiriančioms šeimoms, intensyvios krizių įveikimo pagalbos paslaugas vaikams, patiriantiems socialinę riziką (12 vietų), trumpalaikės socialinės globos paslaugas vaikams, likusiems be tėvų globos (12 vietų), socialinių įgūdžių ugdymo paslaugas vaikams, patiriantiems socialinę riziką (40 vietų). 2018 m. Debreceno g. 48, pritaikius patalpas</w:t>
            </w:r>
            <w:r w:rsidR="00120EAA" w:rsidRPr="00035DC0">
              <w:t>,</w:t>
            </w:r>
            <w:r w:rsidR="002F4810" w:rsidRPr="00035DC0">
              <w:t xml:space="preserve"> socialinės paslaugos (krizių įveikim</w:t>
            </w:r>
            <w:r w:rsidR="00120EAA" w:rsidRPr="00035DC0">
              <w:t>as</w:t>
            </w:r>
            <w:r w:rsidR="002F4810" w:rsidRPr="00035DC0">
              <w:t xml:space="preserve"> ir trumpalaik</w:t>
            </w:r>
            <w:r w:rsidR="00120EAA" w:rsidRPr="00035DC0">
              <w:t>ė</w:t>
            </w:r>
            <w:r w:rsidR="002F4810" w:rsidRPr="00035DC0">
              <w:t xml:space="preserve"> socialin</w:t>
            </w:r>
            <w:r w:rsidR="00120EAA" w:rsidRPr="00035DC0">
              <w:t>ė</w:t>
            </w:r>
            <w:r w:rsidR="002F4810" w:rsidRPr="00035DC0">
              <w:t xml:space="preserve"> glob</w:t>
            </w:r>
            <w:r w:rsidR="00120EAA" w:rsidRPr="00035DC0">
              <w:t>a</w:t>
            </w:r>
            <w:r w:rsidR="002F4810" w:rsidRPr="00035DC0">
              <w:t xml:space="preserve">) teikiamos ir kūdikiams (įrengtos 2 vietos). 2018 m. įstaigos darbuotojai socialinių įgūdžių ugdymo ir palaikymo paslaugas teikė 406 socialinę riziką patiriančioms šeimoms (ši paslauga finansuojama iš valstybės ir savivaldybės biudžeto lėšų). Teikiant šias paslaugas šeimoms pagalba pradėta teikti taikant atvejo vadybą, įsteigta 11 atvejo vadybininkų etatų (išlaikomi iš valstybės biudžeto lėšų). </w:t>
            </w:r>
          </w:p>
          <w:p w14:paraId="6A0C2C11" w14:textId="3B133089" w:rsidR="002F4810" w:rsidRPr="00035DC0" w:rsidRDefault="002F4810" w:rsidP="002F4810">
            <w:pPr>
              <w:ind w:firstLine="720"/>
              <w:jc w:val="both"/>
            </w:pPr>
            <w:r w:rsidRPr="00035DC0">
              <w:t xml:space="preserve">Išplėstas pagalbos globėjams (rūpintojams), įvaikintojams bei šeimoms, patiriančioms socialinę riziką, socialinių paslaugų teikimas pasikeitus Lietuvos Respublikos socialinės apsaugos ir darbo ministro priimtiems teisės aktams (vykdant vaikų globos namų pertvarką), įsteigti papildomi 5 etatai (iš savivaldybės biudžeto lėšų), 2019 m. šią paslaugą planuojama plėsti. Taikos pr. 76A teikiamos apgyvendinimo krizių centre ir psichosocialinės pagalbos paslaugos moterims ir motinoms su vaikais, patyrusioms smurtą artimoje aplinkoje bei nukentėjusioms nuo prekybos žmonėmis (24 vietos).  </w:t>
            </w:r>
          </w:p>
          <w:p w14:paraId="700369A8" w14:textId="112AEB21" w:rsidR="002F4810" w:rsidRPr="00035DC0" w:rsidRDefault="002F4810" w:rsidP="00E531FC">
            <w:pPr>
              <w:ind w:firstLine="720"/>
              <w:jc w:val="both"/>
            </w:pPr>
            <w:r w:rsidRPr="00035DC0">
              <w:t>Įstaiga taip pat planuoja ir vykdo prevencines priemones</w:t>
            </w:r>
            <w:r w:rsidR="00120EAA" w:rsidRPr="00035DC0">
              <w:t>,</w:t>
            </w:r>
            <w:r w:rsidRPr="00035DC0">
              <w:t xml:space="preserve"> skirtas kovai su prekyba žmonėmis ir smurtu artimoje aplinkoje. 2018 m. įstaiga pradėjo dalyvauti partnerio teisėmis INTEREG V-A Latvijos ir Lietuvos programos projekte „Moterys ir vaikai – saugūs savo mieste“. Projekto trukmė</w:t>
            </w:r>
            <w:r w:rsidR="00E531FC" w:rsidRPr="00035DC0">
              <w:t xml:space="preserve"> </w:t>
            </w:r>
            <w:r w:rsidR="00120EAA" w:rsidRPr="00035DC0">
              <w:t>–</w:t>
            </w:r>
            <w:r w:rsidRPr="00035DC0">
              <w:t xml:space="preserve"> 2018</w:t>
            </w:r>
            <w:r w:rsidR="00120EAA" w:rsidRPr="00035DC0">
              <w:t>–</w:t>
            </w:r>
            <w:r w:rsidRPr="00035DC0">
              <w:t>2023 m.</w:t>
            </w:r>
            <w:r w:rsidR="00E531FC" w:rsidRPr="00035DC0">
              <w:t>,</w:t>
            </w:r>
            <w:r w:rsidRPr="00035DC0">
              <w:t xml:space="preserve"> </w:t>
            </w:r>
            <w:r w:rsidR="00E531FC" w:rsidRPr="00035DC0">
              <w:t>p</w:t>
            </w:r>
            <w:r w:rsidRPr="00035DC0">
              <w:t>lanuojamos veiklos: tyrimas apie nuo smurto nukentėjusių asmenų paslaugų poreikį, paslaugų prieinamumą, mokymai specialistams, gerosios patirties sklaida, tarpinstitucinio bendradarbiavimo stiprinimas, parengtos gairės specialistams, vykdantiems tarpinstitucinį bendradarbiavimą.</w:t>
            </w:r>
          </w:p>
          <w:p w14:paraId="4DF937EF" w14:textId="096377C6" w:rsidR="00E9559A" w:rsidRPr="00035DC0" w:rsidRDefault="000A6867" w:rsidP="00E9559A">
            <w:pPr>
              <w:ind w:firstLine="720"/>
              <w:jc w:val="both"/>
              <w:rPr>
                <w:bCs/>
              </w:rPr>
            </w:pPr>
            <w:r w:rsidRPr="00035DC0">
              <w:rPr>
                <w:bCs/>
                <w:i/>
              </w:rPr>
              <w:t>BĮ Klaipėdos miesto nakvynės namuose</w:t>
            </w:r>
            <w:r w:rsidRPr="00035DC0">
              <w:rPr>
                <w:bCs/>
              </w:rPr>
              <w:t xml:space="preserve"> </w:t>
            </w:r>
            <w:r w:rsidR="00E9559A" w:rsidRPr="00035DC0">
              <w:t>socialinės rizikos asmenims teikiama apgyvendinimo nakvynės namuose paslauga (Vi</w:t>
            </w:r>
            <w:r w:rsidR="00EA2A1B" w:rsidRPr="00035DC0">
              <w:t xml:space="preserve">ršutinė g. 21 ir Šilutės pl. 8 2019 m. </w:t>
            </w:r>
            <w:r w:rsidR="00120EAA" w:rsidRPr="00035DC0">
              <w:t>–</w:t>
            </w:r>
            <w:r w:rsidR="00E9559A" w:rsidRPr="00035DC0">
              <w:t xml:space="preserve">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sociokultūrines paslaugas. Nakvynės namuose taip pat teikiamos intensyvios krizių įveikimo pagalbos paslaugos benamiams įvykio vietoje, t.</w:t>
            </w:r>
            <w:r w:rsidR="00A70DA1" w:rsidRPr="00035DC0">
              <w:t xml:space="preserve"> </w:t>
            </w:r>
            <w:r w:rsidR="00E9559A" w:rsidRPr="00035DC0">
              <w:t>y. gatvėje. Tokiu būdu socialinis darbas su benamiais yra koncentruotas vienoje įstaigoje. Įstaigos klientams teikiamos ir sociokultūrinės paslaugos.</w:t>
            </w:r>
          </w:p>
          <w:p w14:paraId="6CE3A6DC" w14:textId="5C91503B" w:rsidR="003502D0" w:rsidRPr="00035DC0" w:rsidRDefault="000A6867" w:rsidP="007B6D29">
            <w:pPr>
              <w:ind w:firstLine="738"/>
              <w:jc w:val="both"/>
            </w:pPr>
            <w:r w:rsidRPr="00035DC0">
              <w:rPr>
                <w:i/>
              </w:rPr>
              <w:t>Biudžetinėse įstaigose Klaipėdos vaikų globos namuose „Rytas“, „Smiltelė</w:t>
            </w:r>
            <w:r w:rsidRPr="00035DC0">
              <w:t xml:space="preserve">“ </w:t>
            </w:r>
            <w:r w:rsidRPr="00035DC0">
              <w:rPr>
                <w:i/>
              </w:rPr>
              <w:t>ir Klaipėdos socialinių paslaugų centre „Danė“</w:t>
            </w:r>
            <w:r w:rsidRPr="00035DC0">
              <w:t xml:space="preserve"> </w:t>
            </w:r>
            <w:r w:rsidR="003502D0" w:rsidRPr="00035DC0">
              <w:t>siekiama kokybiškai teikti socialines paslaugas likusiems be tėvų globos vaikams, kuriems nustatyta laikinoji ar nuolatinė globa (rūpyba). 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darbinių įgūdžių ugdymo, transporto, laisvalaikio organizavimo, bendravimo, pagalba rengiantis, maitinantis, prausiantis ir kito pobūdžio pagalba, asmeninės higienos paslaugų organizavimo (skalbimo paslaugų ir pan.), maitinimo, sveikatos priežiūros paslaugos (slauga), kitos paslaugos, reikalingo</w:t>
            </w:r>
            <w:r w:rsidR="00393EFC" w:rsidRPr="00035DC0">
              <w:t>s</w:t>
            </w:r>
            <w:r w:rsidR="003502D0" w:rsidRPr="00035DC0">
              <w:t xml:space="preserve"> vaikui pagal jo savarankiškumo lygį. </w:t>
            </w:r>
            <w:r w:rsidR="007B6D29" w:rsidRPr="00035DC0">
              <w:t>N</w:t>
            </w:r>
            <w:r w:rsidR="003502D0" w:rsidRPr="00035DC0">
              <w:t xml:space="preserve">uo 2019-01-01 </w:t>
            </w:r>
            <w:r w:rsidR="007B6D29" w:rsidRPr="00035DC0">
              <w:t xml:space="preserve">visuose vaikų globos namuose patvirtintos </w:t>
            </w:r>
            <w:r w:rsidR="003502D0" w:rsidRPr="00035DC0">
              <w:t xml:space="preserve">98 planinės vietos, iš jų 58 </w:t>
            </w:r>
            <w:r w:rsidR="00393EFC" w:rsidRPr="00035DC0">
              <w:t>–</w:t>
            </w:r>
            <w:r w:rsidR="003502D0" w:rsidRPr="00035DC0">
              <w:t xml:space="preserve"> vaikų globos namuose ir 40 </w:t>
            </w:r>
            <w:r w:rsidR="00393EFC" w:rsidRPr="00035DC0">
              <w:t>–</w:t>
            </w:r>
            <w:r w:rsidR="003502D0" w:rsidRPr="00035DC0">
              <w:t xml:space="preserve"> bendruomeniniuose vaikų globos namuose. </w:t>
            </w:r>
          </w:p>
          <w:p w14:paraId="74853A5C" w14:textId="7ECBE01B" w:rsidR="006A7D9D" w:rsidRPr="00035DC0" w:rsidRDefault="003502D0" w:rsidP="006A7D9D">
            <w:pPr>
              <w:pStyle w:val="HTMLiankstoformatuotas"/>
              <w:spacing w:line="240" w:lineRule="auto"/>
              <w:ind w:firstLine="720"/>
              <w:rPr>
                <w:rFonts w:ascii="Times New Roman" w:hAnsi="Times New Roman" w:cs="Times New Roman"/>
                <w:sz w:val="24"/>
                <w:szCs w:val="24"/>
              </w:rPr>
            </w:pPr>
            <w:r w:rsidRPr="00035DC0">
              <w:rPr>
                <w:rFonts w:ascii="Times New Roman" w:hAnsi="Times New Roman" w:cs="Times New Roman"/>
                <w:sz w:val="24"/>
                <w:szCs w:val="24"/>
              </w:rPr>
              <w:t>Lietuvos Respublikos socialinės apsaugos ir darbo ministro įsakymu Klaipėdos vaikų globos namai „Rytas“ įtraukti į atrinktų pertvarkai stacionarių socialinės globos įstaigų sąrašą. Planuojama, kad 2019 m. savivaldybėms bus skirtos lėšos pertvarkos planuose numatytoms priemonėms įgyvendinti.</w:t>
            </w:r>
            <w:r w:rsidR="00A65989" w:rsidRPr="00035DC0">
              <w:rPr>
                <w:rFonts w:ascii="Times New Roman" w:hAnsi="Times New Roman" w:cs="Times New Roman"/>
                <w:sz w:val="24"/>
                <w:szCs w:val="24"/>
              </w:rPr>
              <w:t xml:space="preserve"> </w:t>
            </w:r>
            <w:r w:rsidRPr="00035DC0">
              <w:rPr>
                <w:rFonts w:ascii="Times New Roman" w:hAnsi="Times New Roman" w:cs="Times New Roman"/>
                <w:sz w:val="24"/>
                <w:szCs w:val="24"/>
              </w:rPr>
              <w:t>Įgyvendinant vieną iš pertvarkos priemonių bei atsižvelgiant į Lietuvos Respublikos socialinės apsaugos ir darbo ministro įsakymu patvirtintas Socialinės globos normų aprašo nuostatas (nuo 2019 m. vaikų, gyvenančių vaikų globos namuose (institucijoje)</w:t>
            </w:r>
            <w:r w:rsidR="005C171B" w:rsidRPr="00035DC0">
              <w:rPr>
                <w:rFonts w:ascii="Times New Roman" w:hAnsi="Times New Roman" w:cs="Times New Roman"/>
                <w:sz w:val="24"/>
                <w:szCs w:val="24"/>
              </w:rPr>
              <w:t>,</w:t>
            </w:r>
            <w:r w:rsidRPr="00035DC0">
              <w:rPr>
                <w:rFonts w:ascii="Times New Roman" w:hAnsi="Times New Roman" w:cs="Times New Roman"/>
                <w:sz w:val="24"/>
                <w:szCs w:val="24"/>
              </w:rPr>
              <w:t xml:space="preserve"> skaičius turi būti ne didesnis negu 30 vaikų, nuo 2020 m. vaikų globos namuose (institucijoje) vaikų, likusių be tėvų globos, nebebus galima apgyvendinti, išskyrus trumpalaikei globai (iki 3 mėnesių)</w:t>
            </w:r>
            <w:r w:rsidR="005C171B" w:rsidRPr="00035DC0">
              <w:rPr>
                <w:rFonts w:ascii="Times New Roman" w:hAnsi="Times New Roman" w:cs="Times New Roman"/>
                <w:sz w:val="24"/>
                <w:szCs w:val="24"/>
              </w:rPr>
              <w:t>,</w:t>
            </w:r>
            <w:r w:rsidRPr="00035DC0">
              <w:rPr>
                <w:rFonts w:ascii="Times New Roman" w:hAnsi="Times New Roman" w:cs="Times New Roman"/>
                <w:sz w:val="24"/>
                <w:szCs w:val="24"/>
              </w:rPr>
              <w:t xml:space="preserve"> 2018</w:t>
            </w:r>
            <w:r w:rsidR="005C171B" w:rsidRPr="00035DC0">
              <w:rPr>
                <w:rFonts w:ascii="Times New Roman" w:hAnsi="Times New Roman" w:cs="Times New Roman"/>
                <w:sz w:val="24"/>
                <w:szCs w:val="24"/>
              </w:rPr>
              <w:t> </w:t>
            </w:r>
            <w:r w:rsidRPr="00035DC0">
              <w:rPr>
                <w:rFonts w:ascii="Times New Roman" w:hAnsi="Times New Roman" w:cs="Times New Roman"/>
                <w:sz w:val="24"/>
                <w:szCs w:val="24"/>
              </w:rPr>
              <w:t xml:space="preserve">m. prie Klaipėdos vaikų globos namų „Rytas“ įsteigti 3 bendruomeniniai vaikų globos namai, kuriuose gyvena po 8 vaikus. 2019 m. bus vykdomi dar 2 butų pirkimai. Planuojama apgyvendinti vaikus iš vaikų globos namų „Smiltelė“ atlikus vaikų juridinio globėjo pakeitimo darbus, butai priklausys vaikų globos namams „Rytas“. 2019 m. prie Klaipėdos vaikų globos namų „Rytas“ bus įsteigti 5 bendruomeniniai vaikų globos namai po 8 vietas, iš </w:t>
            </w:r>
            <w:r w:rsidR="006A7D9D" w:rsidRPr="00035DC0">
              <w:rPr>
                <w:rFonts w:ascii="Times New Roman" w:hAnsi="Times New Roman" w:cs="Times New Roman"/>
                <w:sz w:val="24"/>
                <w:szCs w:val="24"/>
              </w:rPr>
              <w:t xml:space="preserve">viso 40 vietų. </w:t>
            </w:r>
          </w:p>
          <w:p w14:paraId="361CBFC0" w14:textId="6852F1D7" w:rsidR="003502D0" w:rsidRPr="00035DC0" w:rsidRDefault="003502D0" w:rsidP="006A7D9D">
            <w:pPr>
              <w:pStyle w:val="HTMLiankstoformatuotas"/>
              <w:spacing w:line="240" w:lineRule="auto"/>
              <w:ind w:firstLine="720"/>
              <w:rPr>
                <w:rFonts w:ascii="Times New Roman" w:hAnsi="Times New Roman" w:cs="Times New Roman"/>
                <w:sz w:val="24"/>
                <w:szCs w:val="24"/>
              </w:rPr>
            </w:pPr>
            <w:r w:rsidRPr="00035DC0">
              <w:rPr>
                <w:rFonts w:ascii="Times New Roman" w:hAnsi="Times New Roman" w:cs="Times New Roman"/>
                <w:sz w:val="24"/>
                <w:szCs w:val="24"/>
              </w:rPr>
              <w:t>Klaipėdos vaikų globos namuose „Rytas“ teikiamos palydimosios globos paslaugos vaikams, išeinantiems iš visų trijų vaikų globos namų į savarankišką gyvenimą, vidutiniškai per metus paslauga teikiama 23 asmenims. Planuojama inicijuoti,</w:t>
            </w:r>
            <w:r w:rsidR="005C171B" w:rsidRPr="00035DC0">
              <w:rPr>
                <w:rFonts w:ascii="Times New Roman" w:hAnsi="Times New Roman" w:cs="Times New Roman"/>
                <w:sz w:val="24"/>
                <w:szCs w:val="24"/>
              </w:rPr>
              <w:t xml:space="preserve"> kad palydimoji globa vyktų ir apsaugotame būste</w:t>
            </w:r>
            <w:r w:rsidRPr="00035DC0">
              <w:rPr>
                <w:rFonts w:ascii="Times New Roman" w:hAnsi="Times New Roman" w:cs="Times New Roman"/>
                <w:sz w:val="24"/>
                <w:szCs w:val="24"/>
              </w:rPr>
              <w:t>, t.</w:t>
            </w:r>
            <w:r w:rsidR="005C171B" w:rsidRPr="00035DC0">
              <w:rPr>
                <w:rFonts w:ascii="Times New Roman" w:hAnsi="Times New Roman" w:cs="Times New Roman"/>
                <w:sz w:val="24"/>
                <w:szCs w:val="24"/>
              </w:rPr>
              <w:t> </w:t>
            </w:r>
            <w:r w:rsidRPr="00035DC0">
              <w:rPr>
                <w:rFonts w:ascii="Times New Roman" w:hAnsi="Times New Roman" w:cs="Times New Roman"/>
                <w:sz w:val="24"/>
                <w:szCs w:val="24"/>
              </w:rPr>
              <w:t>y. butų pirkimas ir jaunuolių</w:t>
            </w:r>
            <w:r w:rsidR="005C171B" w:rsidRPr="00035DC0">
              <w:rPr>
                <w:rFonts w:ascii="Times New Roman" w:hAnsi="Times New Roman" w:cs="Times New Roman"/>
                <w:sz w:val="24"/>
                <w:szCs w:val="24"/>
              </w:rPr>
              <w:t>,</w:t>
            </w:r>
            <w:r w:rsidRPr="00035DC0">
              <w:rPr>
                <w:rFonts w:ascii="Times New Roman" w:hAnsi="Times New Roman" w:cs="Times New Roman"/>
                <w:sz w:val="24"/>
                <w:szCs w:val="24"/>
              </w:rPr>
              <w:t xml:space="preserve"> išeinančių iš vaikų globos namų</w:t>
            </w:r>
            <w:r w:rsidR="005C171B" w:rsidRPr="00035DC0">
              <w:rPr>
                <w:rFonts w:ascii="Times New Roman" w:hAnsi="Times New Roman" w:cs="Times New Roman"/>
                <w:sz w:val="24"/>
                <w:szCs w:val="24"/>
              </w:rPr>
              <w:t>,</w:t>
            </w:r>
            <w:r w:rsidRPr="00035DC0">
              <w:rPr>
                <w:rFonts w:ascii="Times New Roman" w:hAnsi="Times New Roman" w:cs="Times New Roman"/>
                <w:sz w:val="24"/>
                <w:szCs w:val="24"/>
              </w:rPr>
              <w:t xml:space="preserve"> apgyvendinimas su socialinių paslaugų teikimu. Taip pat planuojama inicijuoti butų pirkimą ir juose sava</w:t>
            </w:r>
            <w:r w:rsidR="005C171B" w:rsidRPr="00035DC0">
              <w:rPr>
                <w:rFonts w:ascii="Times New Roman" w:hAnsi="Times New Roman" w:cs="Times New Roman"/>
                <w:sz w:val="24"/>
                <w:szCs w:val="24"/>
              </w:rPr>
              <w:t>rankiško gyvenimo namų steigimą</w:t>
            </w:r>
            <w:r w:rsidRPr="00035DC0">
              <w:rPr>
                <w:rFonts w:ascii="Times New Roman" w:hAnsi="Times New Roman" w:cs="Times New Roman"/>
                <w:sz w:val="24"/>
                <w:szCs w:val="24"/>
              </w:rPr>
              <w:t xml:space="preserve"> neįgaliems jaunuoliams, išeinantiems iš vaikų globos namų.</w:t>
            </w:r>
          </w:p>
          <w:p w14:paraId="07F50AFC" w14:textId="77777777" w:rsidR="003502D0" w:rsidRPr="00035DC0" w:rsidRDefault="003502D0" w:rsidP="00257650">
            <w:pPr>
              <w:pStyle w:val="HTMLiankstoformatuotas"/>
              <w:spacing w:line="240" w:lineRule="auto"/>
              <w:ind w:firstLine="720"/>
              <w:rPr>
                <w:rFonts w:ascii="Times New Roman" w:hAnsi="Times New Roman" w:cs="Times New Roman"/>
                <w:sz w:val="24"/>
                <w:szCs w:val="24"/>
              </w:rPr>
            </w:pPr>
            <w:r w:rsidRPr="00035DC0">
              <w:rPr>
                <w:rFonts w:ascii="Times New Roman" w:hAnsi="Times New Roman" w:cs="Times New Roman"/>
                <w:sz w:val="24"/>
                <w:szCs w:val="24"/>
              </w:rPr>
              <w:t>Klaipėdos socialinių paslaugų centre „Danė“ vaikams, likusiems be tėvų globos, socialinės paslaugos teikiamos suremontuotose patalpose Kretingos g. 44, po remonto darbų vaikai gyvena vienviečiuose ir dviviečiuose kambariuose, pastatas pritaikytas paslaugų teikimui vaikams su negalia. Klaipėdos socialinių paslaugų centre „Danė“ yra 22 vietos, įstaiga pritaikyta neįgaliems vaikams, todėl neįgalūs vaikai, gyvenantys visuose trijuose vaikų globos namuose, 2018 m., atlikus vaikų juridinio globėjo pakeitimo darbus, perkelti į šią įstaigą, kaip į vaikų su negalia globos namus. 2018 m. įstaigai suteikta licencija darbui su neįgaliais vaikais</w:t>
            </w:r>
            <w:r w:rsidR="00257650" w:rsidRPr="00035DC0">
              <w:rPr>
                <w:rFonts w:ascii="Times New Roman" w:hAnsi="Times New Roman" w:cs="Times New Roman"/>
                <w:sz w:val="24"/>
                <w:szCs w:val="24"/>
              </w:rPr>
              <w:t>,</w:t>
            </w:r>
            <w:r w:rsidRPr="00035DC0">
              <w:rPr>
                <w:rFonts w:ascii="Times New Roman" w:hAnsi="Times New Roman" w:cs="Times New Roman"/>
                <w:sz w:val="24"/>
                <w:szCs w:val="24"/>
              </w:rPr>
              <w:t xml:space="preserve"> 2019 m. planuojama 20 vietų.</w:t>
            </w:r>
            <w:r w:rsidR="00257650" w:rsidRPr="00035DC0">
              <w:rPr>
                <w:rFonts w:ascii="Times New Roman" w:hAnsi="Times New Roman" w:cs="Times New Roman"/>
                <w:sz w:val="24"/>
                <w:szCs w:val="24"/>
              </w:rPr>
              <w:t xml:space="preserve"> </w:t>
            </w:r>
            <w:r w:rsidRPr="00035DC0">
              <w:rPr>
                <w:rFonts w:ascii="Times New Roman" w:hAnsi="Times New Roman" w:cs="Times New Roman"/>
                <w:sz w:val="24"/>
                <w:szCs w:val="24"/>
              </w:rPr>
              <w:t>Šioje įstaigoje taip pat teikiamos dienos socialinės globos dienos centruose paslaugos 80 asmenų (asmenims su psichine negalia ir senyvo amžiaus asmenims).</w:t>
            </w:r>
          </w:p>
          <w:p w14:paraId="5EB31E0B" w14:textId="77777777" w:rsidR="00815830" w:rsidRPr="00035DC0" w:rsidRDefault="009415B3" w:rsidP="00530E59">
            <w:pPr>
              <w:ind w:firstLine="596"/>
              <w:jc w:val="both"/>
            </w:pPr>
            <w:r w:rsidRPr="00035DC0">
              <w:rPr>
                <w:bCs/>
                <w:i/>
              </w:rPr>
              <w:t xml:space="preserve">Socialinės globos paslaugų teikimas senyvo amžiaus asmenims ir asmenims su negalia ne savivaldybės institucijose. </w:t>
            </w:r>
            <w:r w:rsidR="001A2591" w:rsidRPr="00035DC0">
              <w:t xml:space="preserve">Savivaldybės administracija, atsižvelgdama į poreikį, socialines paslaugas Klaipėdos miesto gyventojams perka iš viešųjų įstaigų, nevyriausybinių organizacijų, labdaros ir paramos fondų. </w:t>
            </w:r>
          </w:p>
          <w:p w14:paraId="18946430" w14:textId="025B0617" w:rsidR="00371D84" w:rsidRPr="00035DC0" w:rsidRDefault="007232DB" w:rsidP="00850C49">
            <w:pPr>
              <w:ind w:firstLine="596"/>
              <w:jc w:val="both"/>
            </w:pPr>
            <w:r w:rsidRPr="00035DC0">
              <w:rPr>
                <w:i/>
              </w:rPr>
              <w:t>Dienos socialinės globos, trumpalaikės socialinės globos ir socialinės priežiūros paslaugų teikimo organizavimas miesto gyventojams ne savivaldybės institucijose</w:t>
            </w:r>
            <w:r w:rsidRPr="00035DC0">
              <w:t xml:space="preserve">. </w:t>
            </w:r>
            <w:r w:rsidR="000A6867" w:rsidRPr="00035DC0">
              <w:t>201</w:t>
            </w:r>
            <w:r w:rsidR="00242AE0" w:rsidRPr="00035DC0">
              <w:t>9</w:t>
            </w:r>
            <w:r w:rsidR="000A6867" w:rsidRPr="00035DC0">
              <w:t xml:space="preserve"> m. miesto gyventojams bus tęsiamas šių socialinių paslaugų</w:t>
            </w:r>
            <w:r w:rsidR="000A6867" w:rsidRPr="00035DC0">
              <w:rPr>
                <w:i/>
              </w:rPr>
              <w:t xml:space="preserve"> </w:t>
            </w:r>
            <w:r w:rsidR="000A6867" w:rsidRPr="00035DC0">
              <w:t xml:space="preserve">teikimas, kurios nupirktos </w:t>
            </w:r>
            <w:r w:rsidR="005C171B" w:rsidRPr="00035DC0">
              <w:t xml:space="preserve">Lietuvos Respublikos </w:t>
            </w:r>
            <w:r w:rsidR="000A6867" w:rsidRPr="00035DC0">
              <w:t xml:space="preserve">viešųjų pirkimų įstatymo nustatyta tvarka: </w:t>
            </w:r>
            <w:r w:rsidR="00371D84" w:rsidRPr="00035DC0">
              <w:t>dienos socialinės globos paslaugos asmenims su psichine negalia (13 asmenų) (šios paslaugos teikiamos Klaipėdos specialiojoje mokykloje-daugiafunkciame centre „Svetliačiok); dienos socialinės globos paslaugos vaikams su negalia ir su sunkia negalia (45 vaikams) Klaipėdos specialiojoje mokykloje-daugiafunkciame centre „Svetliačiok“, su sunkia negalia (10 vaikų) VšĮ Dienos centro „Kelias kartu“; dienos socialinės globos paslaugos asmens namuose asmenims su sunkia negalia (40 asmenų), kurias teiks UAB „Salumeda“; dienos socialinės priežiūros paslaugos rizikos vaikams ir rizikos šei</w:t>
            </w:r>
            <w:r w:rsidR="005C171B" w:rsidRPr="00035DC0">
              <w:t>mų vaikams (36 vaikams), kurias</w:t>
            </w:r>
            <w:r w:rsidR="00371D84" w:rsidRPr="00035DC0">
              <w:t xml:space="preserve"> teikia labdaros ir paramos fondas Dvasinės pagalbos jaunimui centras bei labdaros ir paramos fondo „Dienvidis“ dienos centrai.</w:t>
            </w:r>
          </w:p>
          <w:p w14:paraId="0FD45743" w14:textId="14720B0B" w:rsidR="000A6867" w:rsidRPr="00035DC0" w:rsidRDefault="000A6867" w:rsidP="009506C3">
            <w:pPr>
              <w:ind w:firstLine="567"/>
              <w:jc w:val="both"/>
            </w:pPr>
            <w:r w:rsidRPr="00035DC0">
              <w:rPr>
                <w:i/>
              </w:rPr>
              <w:t xml:space="preserve">Socialinių projektų dalinis finansavimas. </w:t>
            </w:r>
            <w:r w:rsidRPr="00035DC0">
              <w:t>201</w:t>
            </w:r>
            <w:r w:rsidR="0001582D" w:rsidRPr="00035DC0">
              <w:t>9</w:t>
            </w:r>
            <w:r w:rsidRPr="00035DC0">
              <w:t xml:space="preserve"> m. toliau planuojamas nevyriausybinių organizacijų projektų, skirtų socialinių paslaugų organizavimui neįgaliesiems, benamiams, socialinės rizikos vaikams, vaikams, likusiems be tėvų globos, senyvo amžiaus asmenims, rėmimas, prioritetą skiriant prevencini</w:t>
            </w:r>
            <w:r w:rsidR="00C600BC" w:rsidRPr="00035DC0">
              <w:t>ams</w:t>
            </w:r>
            <w:r w:rsidRPr="00035DC0">
              <w:t xml:space="preserve"> projekt</w:t>
            </w:r>
            <w:r w:rsidR="00C600BC" w:rsidRPr="00035DC0">
              <w:t>ams</w:t>
            </w:r>
            <w:r w:rsidRPr="00035DC0">
              <w:t>, skirtų šeimoms, turinčioms socialinių problemų, stiprinti.</w:t>
            </w:r>
          </w:p>
          <w:p w14:paraId="6024664D" w14:textId="77777777" w:rsidR="0001582D" w:rsidRPr="00035DC0" w:rsidRDefault="0001582D" w:rsidP="0001582D">
            <w:pPr>
              <w:ind w:firstLine="567"/>
              <w:jc w:val="both"/>
            </w:pPr>
            <w:r w:rsidRPr="00035DC0">
              <w:t xml:space="preserve">Toliau bus iš dalies finansuojami nevyriausybinių organizacijų socialiniai projektai, skirti socialinių paslaugų infrastruktūrai gerinti. Šių projektų finansavimo tikslas – išplėsti nevyriausybinių organizacijų, teikiančių trumpalaikę ar ilgalaikę socialinę globą, dienos socialinę globą institucijoje, galimybes, pagerinant socialinių paslaugų infrastruktūrą. </w:t>
            </w:r>
          </w:p>
          <w:p w14:paraId="6F758451" w14:textId="77777777" w:rsidR="000A6867" w:rsidRPr="00035DC0" w:rsidRDefault="000A6867" w:rsidP="009506C3">
            <w:pPr>
              <w:ind w:firstLine="567"/>
              <w:jc w:val="both"/>
              <w:rPr>
                <w:bCs/>
              </w:rPr>
            </w:pPr>
            <w:r w:rsidRPr="00035DC0">
              <w:t>201</w:t>
            </w:r>
            <w:r w:rsidR="0001582D" w:rsidRPr="00035DC0">
              <w:t>9</w:t>
            </w:r>
            <w:r w:rsidRPr="00035DC0">
              <w:t xml:space="preserve"> m. </w:t>
            </w:r>
            <w:r w:rsidRPr="00035DC0">
              <w:rPr>
                <w:bCs/>
              </w:rPr>
              <w:t>iš valstybės ir savivaldybės biudžeto lėšų</w:t>
            </w:r>
            <w:r w:rsidRPr="00035DC0">
              <w:t xml:space="preserve"> toliau bus remiami </w:t>
            </w:r>
            <w:r w:rsidRPr="00035DC0">
              <w:rPr>
                <w:bCs/>
              </w:rPr>
              <w:t>socialinės integracijos srityje veikiančių organizacijų vykdomi socialinės reabilitacijos paslaugų neįgaliesiems bendruomenėje projektai.</w:t>
            </w:r>
          </w:p>
          <w:p w14:paraId="0A620A4B" w14:textId="77777777" w:rsidR="000A6867" w:rsidRPr="00035DC0" w:rsidRDefault="000A6867" w:rsidP="00464E0D">
            <w:pPr>
              <w:ind w:firstLine="596"/>
              <w:jc w:val="both"/>
              <w:rPr>
                <w:bCs/>
                <w:u w:val="single"/>
              </w:rPr>
            </w:pPr>
            <w:r w:rsidRPr="00035DC0">
              <w:rPr>
                <w:i/>
              </w:rPr>
              <w:t xml:space="preserve">Būsto pritaikymas neįgaliesiems. </w:t>
            </w:r>
            <w:r w:rsidR="00CC0909" w:rsidRPr="00035DC0">
              <w:rPr>
                <w:bCs/>
              </w:rPr>
              <w:t>2019</w:t>
            </w:r>
            <w:r w:rsidRPr="00035DC0">
              <w:rPr>
                <w:bCs/>
              </w:rPr>
              <w:t xml:space="preserve"> m. iš valstybės ir savivaldybės biudžeto lė</w:t>
            </w:r>
            <w:r w:rsidR="00CC0909" w:rsidRPr="00035DC0">
              <w:rPr>
                <w:bCs/>
              </w:rPr>
              <w:t xml:space="preserve">šų planuojama pritaikyti butus 22 </w:t>
            </w:r>
            <w:r w:rsidRPr="00035DC0">
              <w:rPr>
                <w:bCs/>
              </w:rPr>
              <w:t xml:space="preserve">asmenims su negalia, įrengti 10 </w:t>
            </w:r>
            <w:r w:rsidRPr="00035DC0">
              <w:rPr>
                <w:lang w:eastAsia="lt-LT"/>
              </w:rPr>
              <w:t>keltuvų, skirtų neįgaliems asmenims su ryškiu judėjimo sutrikimu</w:t>
            </w:r>
            <w:r w:rsidRPr="00035DC0">
              <w:rPr>
                <w:bCs/>
              </w:rPr>
              <w:t xml:space="preserve">. Šiuo metu eilėje būsto pritaikymo laukia </w:t>
            </w:r>
            <w:r w:rsidR="00CC0909" w:rsidRPr="00035DC0">
              <w:rPr>
                <w:bCs/>
              </w:rPr>
              <w:t>3</w:t>
            </w:r>
            <w:r w:rsidRPr="00035DC0">
              <w:rPr>
                <w:bCs/>
              </w:rPr>
              <w:t>3 neįgalūs asmenys.</w:t>
            </w:r>
          </w:p>
          <w:p w14:paraId="6E31A441" w14:textId="77777777" w:rsidR="000A6867" w:rsidRPr="00035DC0" w:rsidRDefault="000A6867" w:rsidP="009506C3">
            <w:pPr>
              <w:ind w:firstLine="567"/>
              <w:jc w:val="both"/>
              <w:rPr>
                <w:bCs/>
              </w:rPr>
            </w:pPr>
            <w:r w:rsidRPr="00035DC0">
              <w:rPr>
                <w:bCs/>
                <w:i/>
              </w:rPr>
              <w:t>Socialinės srities renginių organizavimas.</w:t>
            </w:r>
            <w:r w:rsidRPr="00035DC0">
              <w:rPr>
                <w:b/>
                <w:bCs/>
                <w:i/>
              </w:rPr>
              <w:t xml:space="preserve"> </w:t>
            </w:r>
            <w:r w:rsidRPr="00035DC0">
              <w:t>Siek</w:t>
            </w:r>
            <w:r w:rsidR="00464E0D" w:rsidRPr="00035DC0">
              <w:t>iant</w:t>
            </w:r>
            <w:r w:rsidRPr="00035DC0">
              <w:t xml:space="preserve"> pagerbti socialinius darbuotojus, jų profesinę šventę, planuojama organizuoti profesinės šventės minėjimo renginį. Lietuvoje ši diena minima kasmet rugsėjo 27-ąją nuo 2004-ųjų metų. Data pasirinkta neatsitiktinai – šią dieną minima XVI a. Prancūzijoje gyvenusio kunigo pamokslininko šv. Vincento Pauliečio vardo diena. Planuojama pirkti Klaipėdos socialinių darbuotojų dienos minėjimo renginio organizavimo paslaugą. Taip pat planuojama pirkti konferencijos, skirtos Pasaulinei neįgaliųjų dienai paminėti, organizavimo paslaugas. Ši diena minima gruodžio 2 d.</w:t>
            </w:r>
          </w:p>
          <w:p w14:paraId="0177369F" w14:textId="77777777" w:rsidR="000A6867" w:rsidRPr="00035DC0" w:rsidRDefault="000A6867" w:rsidP="009506C3">
            <w:pPr>
              <w:ind w:firstLine="567"/>
              <w:jc w:val="both"/>
              <w:rPr>
                <w:bCs/>
              </w:rPr>
            </w:pPr>
            <w:r w:rsidRPr="00035DC0">
              <w:rPr>
                <w:i/>
              </w:rPr>
              <w:t xml:space="preserve">Projekto „Kompleksinės paslaugos šeimai Klaipėdos mieste“ įgyvendinimas. </w:t>
            </w:r>
            <w:r w:rsidRPr="00035DC0">
              <w:t>Šis projektas</w:t>
            </w:r>
            <w:r w:rsidRPr="00035DC0">
              <w:rPr>
                <w:i/>
              </w:rPr>
              <w:t xml:space="preserve"> </w:t>
            </w:r>
            <w:r w:rsidRPr="00035DC0">
              <w:rPr>
                <w:bCs/>
              </w:rPr>
              <w:t>pradėtas įgyvendinti ES lėšomis 2017 m., projekto partneriai – 4 NVO (</w:t>
            </w:r>
            <w:r w:rsidRPr="00035DC0">
              <w:t>labdaros ir paramos fondas „Dienvidis“, labdaros ir paramos fondas Dvasinės pagalbos jaunimui centras, VšĮ „Būties jaukuma“ ir VšĮ Socialinių paslaugų informacijos centras)</w:t>
            </w:r>
            <w:r w:rsidRPr="00035DC0">
              <w:rPr>
                <w:bCs/>
              </w:rPr>
              <w:t xml:space="preserve"> ir biudžetinė įstaiga Klaipėdos miesto šeimos ir vaiko gerovės centras. 75 procentai Klaipėdos miesto savivaldybei skirtų lėšų atitenka nevyriausybinėms organizacijoms, kaip projekto partnerėms. Įgyvendinant projektą bus teikiamos paslaugos šeimoms – pozityvios tėvystės mokymai, psichosocialinė pagalba, šeimos įgūdžių ugdymo ir sociokultūrines paslaugos, mediacija, vaikų priežiūra, bendruomeninių šeimos namų paslaugos. Projektas bus įgyvendinamas iki 2020 m. </w:t>
            </w:r>
          </w:p>
          <w:p w14:paraId="55771F8B" w14:textId="77777777" w:rsidR="000A6867" w:rsidRPr="00035DC0" w:rsidRDefault="000A6867" w:rsidP="009506C3">
            <w:pPr>
              <w:ind w:firstLine="567"/>
              <w:jc w:val="both"/>
              <w:rPr>
                <w:bCs/>
              </w:rPr>
            </w:pPr>
            <w:r w:rsidRPr="00035DC0">
              <w:rPr>
                <w:bCs/>
                <w:i/>
              </w:rPr>
              <w:t>Priemonių, mažinančių administracinę naštą juridiniams ir fiziniams asmenims, taikymas, projekto „Paslaugų organizavimo ir asmenų aptarnavimo kokybės gerinimas teikiant socialinę paramą Klaipėdos miesto savivaldybėje“ įgyvendinimas.</w:t>
            </w:r>
            <w:r w:rsidRPr="00035DC0">
              <w:rPr>
                <w:bCs/>
              </w:rPr>
              <w:t xml:space="preserve"> </w:t>
            </w:r>
            <w:r w:rsidRPr="00035DC0">
              <w:t xml:space="preserve">Planuojama įgyvendinant projektą Socialinės paramos skyriuje ir 8 savivaldybės biudžetinėse įstaigose, teikiančiose socialines paslaugas, pagerinti asmenų aptarnavimo kokybę. </w:t>
            </w:r>
            <w:r w:rsidRPr="00035DC0">
              <w:rPr>
                <w:bCs/>
              </w:rPr>
              <w:t xml:space="preserve">2018 m. </w:t>
            </w:r>
            <w:r w:rsidR="003428A4" w:rsidRPr="00035DC0">
              <w:rPr>
                <w:bCs/>
              </w:rPr>
              <w:t>pasirašyta sutartis su</w:t>
            </w:r>
            <w:r w:rsidRPr="00035DC0">
              <w:rPr>
                <w:bCs/>
              </w:rPr>
              <w:t xml:space="preserve"> Europos socialinio fondo agentūra</w:t>
            </w:r>
            <w:r w:rsidR="003428A4" w:rsidRPr="00035DC0">
              <w:rPr>
                <w:bCs/>
              </w:rPr>
              <w:t>, 2019 m. bus pradėtos veiklos</w:t>
            </w:r>
            <w:r w:rsidRPr="00035DC0">
              <w:rPr>
                <w:bCs/>
              </w:rPr>
              <w:t>.</w:t>
            </w:r>
          </w:p>
          <w:p w14:paraId="5601F0A9" w14:textId="7E37E444" w:rsidR="000A6867" w:rsidRPr="00035DC0" w:rsidRDefault="000A6867" w:rsidP="009506C3">
            <w:pPr>
              <w:ind w:firstLine="567"/>
              <w:jc w:val="both"/>
              <w:rPr>
                <w:rFonts w:eastAsia="Calibri"/>
              </w:rPr>
            </w:pPr>
            <w:r w:rsidRPr="00035DC0">
              <w:rPr>
                <w:bCs/>
                <w:i/>
              </w:rPr>
              <w:t xml:space="preserve">Klaipėdos miesto integruotų investicijų teritorijos vietos veiklos grupės 2016–2022 metų vietos plėtros įgyvendinimas ir veiklų administravimas. </w:t>
            </w:r>
            <w:r w:rsidRPr="00035DC0">
              <w:rPr>
                <w:rFonts w:eastAsia="Calibri"/>
              </w:rPr>
              <w:t>201</w:t>
            </w:r>
            <w:r w:rsidR="0014138C" w:rsidRPr="00035DC0">
              <w:rPr>
                <w:rFonts w:eastAsia="Calibri"/>
              </w:rPr>
              <w:t>9</w:t>
            </w:r>
            <w:r w:rsidRPr="00035DC0">
              <w:rPr>
                <w:rFonts w:eastAsia="Calibri"/>
              </w:rPr>
              <w:t xml:space="preserve"> m. </w:t>
            </w:r>
            <w:r w:rsidRPr="00035DC0">
              <w:rPr>
                <w:bCs/>
              </w:rPr>
              <w:t xml:space="preserve">bus </w:t>
            </w:r>
            <w:r w:rsidRPr="00035DC0">
              <w:rPr>
                <w:rFonts w:eastAsia="Calibri"/>
              </w:rPr>
              <w:t>tęsiamas</w:t>
            </w:r>
            <w:r w:rsidRPr="00035DC0">
              <w:rPr>
                <w:lang w:eastAsia="lt-LT"/>
              </w:rPr>
              <w:t xml:space="preserve"> </w:t>
            </w:r>
            <w:r w:rsidRPr="00035DC0">
              <w:rPr>
                <w:rFonts w:eastAsia="Calibri"/>
              </w:rPr>
              <w:t xml:space="preserve">Klaipėdos miesto integruotų investicijų teritorijos vietos veiklos grupės vietos plėtros strategijos įgyvendinimas. Vykdydama projektą, asociacija </w:t>
            </w:r>
            <w:r w:rsidRPr="00035DC0">
              <w:t>Klaipėdos miesto integruotų investicijų teritorijos vietos veiklos grupė</w:t>
            </w:r>
            <w:r w:rsidRPr="00035DC0">
              <w:rPr>
                <w:rFonts w:eastAsia="Calibri"/>
              </w:rPr>
              <w:t xml:space="preserve"> skelbs kvietimus teikti bendruomenės inicijuotus vietos plėtros projektinius pasiūlymus pagal </w:t>
            </w:r>
            <w:r w:rsidR="008D06D0" w:rsidRPr="00035DC0">
              <w:rPr>
                <w:rFonts w:eastAsia="Calibri"/>
              </w:rPr>
              <w:t>s</w:t>
            </w:r>
            <w:r w:rsidRPr="00035DC0">
              <w:rPr>
                <w:rFonts w:eastAsia="Calibri"/>
              </w:rPr>
              <w:t xml:space="preserve">trategijoje numatytus veiksmus. Atrinkti pasiūlymai bus teikiami tolimesniam vertinimui </w:t>
            </w:r>
            <w:r w:rsidR="008D06D0" w:rsidRPr="00035DC0">
              <w:t>Lietuvos Respublikos v</w:t>
            </w:r>
            <w:r w:rsidRPr="00035DC0">
              <w:rPr>
                <w:rFonts w:eastAsia="Calibri"/>
              </w:rPr>
              <w:t>idaus reikalų ministerijai. Planuojama, kad 201</w:t>
            </w:r>
            <w:r w:rsidR="0014138C" w:rsidRPr="00035DC0">
              <w:rPr>
                <w:rFonts w:eastAsia="Calibri"/>
              </w:rPr>
              <w:t>9</w:t>
            </w:r>
            <w:r w:rsidRPr="00035DC0">
              <w:rPr>
                <w:rFonts w:eastAsia="Calibri"/>
              </w:rPr>
              <w:t xml:space="preserve"> m. bus vykdoma 14 bendruomenės inicijuotos vietos plėtros projektų, kuriems finansavimas bus skiriamas iš ES struktūrinių fondų bei valstybės biudžeto lėšų ir prie kurių finansavimo reikės prisidėti Klaipėdos miesto savivaldybei.</w:t>
            </w:r>
          </w:p>
          <w:p w14:paraId="237A6E8B" w14:textId="77777777" w:rsidR="000A6867" w:rsidRPr="00035DC0" w:rsidRDefault="000A6867" w:rsidP="009506C3">
            <w:pPr>
              <w:ind w:firstLine="567"/>
              <w:jc w:val="both"/>
              <w:rPr>
                <w:b/>
              </w:rPr>
            </w:pPr>
            <w:r w:rsidRPr="00035DC0">
              <w:rPr>
                <w:b/>
              </w:rPr>
              <w:t>03 uždavinys. Plėtoti socialinių paslaugų infrastruktūrą, įrengiant naujus ir modernizuojant esamus socialines paslaugas teikiančių įstaigų pastatus.</w:t>
            </w:r>
          </w:p>
          <w:p w14:paraId="2AEF9A99" w14:textId="77777777" w:rsidR="000A6867" w:rsidRPr="00035DC0" w:rsidRDefault="000A6867" w:rsidP="009506C3">
            <w:pPr>
              <w:ind w:firstLine="567"/>
              <w:jc w:val="both"/>
              <w:rPr>
                <w:bCs/>
              </w:rPr>
            </w:pPr>
            <w:r w:rsidRPr="00035DC0">
              <w:t xml:space="preserve">Siekdama plėsti socialinių paslaugų apimtį, Klaipėdos miesto savivaldybė </w:t>
            </w:r>
            <w:r w:rsidRPr="00035DC0">
              <w:rPr>
                <w:bCs/>
              </w:rPr>
              <w:t xml:space="preserve">vykdo infrastruktūros, reikalingos paslaugoms teikti, sukūrimo projektus. Projektai finansuojami iš savivaldybės lėšų ir ES struktūrinių fondų lėšų, skirtų nestacionarių socialinių paslaugų infrastruktūros plėtrai. </w:t>
            </w:r>
          </w:p>
          <w:p w14:paraId="450A99BA" w14:textId="77777777" w:rsidR="000A6867" w:rsidRPr="00035DC0" w:rsidRDefault="000A6867" w:rsidP="009506C3">
            <w:pPr>
              <w:ind w:firstLine="567"/>
              <w:jc w:val="both"/>
            </w:pPr>
            <w:r w:rsidRPr="00035DC0">
              <w:t>Įgyvendinant uždavinį bus vykdomos šios priemonės:</w:t>
            </w:r>
          </w:p>
          <w:p w14:paraId="42B84C9C" w14:textId="77777777" w:rsidR="000A6867" w:rsidRPr="00035DC0" w:rsidRDefault="000A6867" w:rsidP="009506C3">
            <w:pPr>
              <w:ind w:firstLine="567"/>
              <w:jc w:val="both"/>
              <w:rPr>
                <w:i/>
              </w:rPr>
            </w:pPr>
            <w:r w:rsidRPr="00035DC0">
              <w:rPr>
                <w:i/>
              </w:rPr>
              <w:t>Teikiamų socialinių paslaugų infrastruktūros tobulinimas siekiant atitikti keliamus reikalavimus.</w:t>
            </w:r>
          </w:p>
          <w:p w14:paraId="335FE6EC" w14:textId="77777777" w:rsidR="00FF68DF" w:rsidRPr="00035DC0" w:rsidRDefault="00FF68DF" w:rsidP="00FF68DF">
            <w:pPr>
              <w:ind w:firstLine="567"/>
              <w:jc w:val="both"/>
            </w:pPr>
            <w:r w:rsidRPr="00035DC0">
              <w:t xml:space="preserve">Lietuvos Respublikos socialinės apsaugos ir darbo ministro 2015 m. gegužės 5 d. įsakymu Nr. A1-271 Klaipėdos vaikų globos namai „Rytas“ įtraukti į atrinktų pertvarkai stacionarių socialinės globos įstaigų sąrašą. Įgyvendindamas vieną iš pertvarkos priemonių Turto skyrius vykdo būstų bendruomeniniams vaikų globos namams steigti pirkimus. 2016–2017 m. nupirkti 4 būstai, kuriuose jau gyvena 32 vaikai. 2019 m. planuojamas dar 2 tokių būstų įsigijimas, kuriuose bus apgyvendinti vaikai, likę be tėvų globos, šiuo metu gyvenantys Klaipėdos vaikų globos namuose „Rytas“. </w:t>
            </w:r>
          </w:p>
          <w:p w14:paraId="012AB4F2" w14:textId="77777777" w:rsidR="00BF7C87" w:rsidRPr="00035DC0" w:rsidRDefault="00BF7C87" w:rsidP="00BF7C87">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035DC0">
              <w:t xml:space="preserve">Pagal 2014–2020 m. ES fondų investicijų veiksmų programos 8 prioriteto „Socialinės įtraukties didinimas ir kova su skurdu“ įgyvendinimo priemonę Nr. 08.1.1- CPVA-R-407 „Socialinių paslaugų infrastruktūros plėtra“ priemonę planuojama modernizuoti Nakvynės namų Šilutės pl. 8 1-ą aukštą, kuriame teikiama laikino apgyvendinimo paslauga. Laikino apnakvindinimo paslaugą (vietų poreikis 50 asmenų) planuojama iš Šilutės pl. 8 rūsio iškelti į teritoriją Dubysos g. 39A ir šioje teritorijoje laikino apnakvindinimo paslaugai teikti pastatyti gyvenamuosius konteinerius-modulinius namus. 2018 m. </w:t>
            </w:r>
            <w:r w:rsidR="00630B9F" w:rsidRPr="00035DC0">
              <w:t>pradėti vykdyti</w:t>
            </w:r>
            <w:r w:rsidRPr="00035DC0">
              <w:t xml:space="preserve"> rangos darbai</w:t>
            </w:r>
            <w:r w:rsidR="00630B9F" w:rsidRPr="00035DC0">
              <w:t xml:space="preserve">, 2019 m. bus sutvarkyta </w:t>
            </w:r>
            <w:r w:rsidRPr="00035DC0">
              <w:t>infrastruktūr</w:t>
            </w:r>
            <w:r w:rsidR="00630B9F" w:rsidRPr="00035DC0">
              <w:t>a</w:t>
            </w:r>
            <w:r w:rsidRPr="00035DC0">
              <w:t xml:space="preserve"> ir </w:t>
            </w:r>
            <w:r w:rsidR="00630B9F" w:rsidRPr="00035DC0">
              <w:t xml:space="preserve">pastatyti </w:t>
            </w:r>
            <w:r w:rsidRPr="00035DC0">
              <w:t>konteineri</w:t>
            </w:r>
            <w:r w:rsidR="00630B9F" w:rsidRPr="00035DC0">
              <w:t>ai</w:t>
            </w:r>
            <w:r w:rsidRPr="00035DC0">
              <w:t>.</w:t>
            </w:r>
          </w:p>
          <w:p w14:paraId="5E6C46C8" w14:textId="77777777" w:rsidR="000A6867" w:rsidRPr="00035DC0" w:rsidRDefault="00433C9B" w:rsidP="009506C3">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035DC0">
              <w:t>2019</w:t>
            </w:r>
            <w:r w:rsidR="000A6867" w:rsidRPr="00035DC0">
              <w:t xml:space="preserve"> m. bus pagerintos sąlygos ir kitose socialinėse įstaigose: atliktas Nakvynės namų pastato (Viršutinė g. 21) rekonstravimas, pritaikant įstaigą neįgaliųjų poreikiams, bei fasado, stogo naujinimo ir kiti susiję darbai. Atsilaisvinus patalpoms Vaivos g. 23, Melnragėje, planuojama rekonstruoti esamą pastatą ir pritaikyti jį Senyvo amžiaus asmenų globos namams (201</w:t>
            </w:r>
            <w:r w:rsidRPr="00035DC0">
              <w:t>9</w:t>
            </w:r>
            <w:r w:rsidR="000A6867" w:rsidRPr="00035DC0">
              <w:t xml:space="preserve"> m.  parengti techninį projektą).</w:t>
            </w:r>
          </w:p>
          <w:p w14:paraId="7AE46090" w14:textId="77777777" w:rsidR="000A6867" w:rsidRPr="00035DC0" w:rsidRDefault="000A6867" w:rsidP="009506C3">
            <w:pPr>
              <w:ind w:firstLine="567"/>
              <w:jc w:val="both"/>
              <w:rPr>
                <w:b/>
              </w:rPr>
            </w:pPr>
            <w:r w:rsidRPr="00035DC0">
              <w:rPr>
                <w:b/>
              </w:rPr>
              <w:t>04 uždavinys. Užtikrinti Klaipėdos miesto socialinio būsto fondo plėtrą ir valstybės politikos, padedančios apsirūpinti būstu, įgyvendinimą.</w:t>
            </w:r>
          </w:p>
          <w:p w14:paraId="26596DEC" w14:textId="77777777" w:rsidR="000A6867" w:rsidRPr="00035DC0" w:rsidRDefault="000A6867" w:rsidP="009506C3">
            <w:pPr>
              <w:ind w:firstLine="567"/>
              <w:jc w:val="both"/>
              <w:rPr>
                <w:bCs/>
              </w:rPr>
            </w:pPr>
            <w:r w:rsidRPr="00035DC0">
              <w:rPr>
                <w:bCs/>
              </w:rPr>
              <w:t xml:space="preserve">Įgyvendinant uždavinį, realizuojama Lietuvos Respublikos vietos savivaldos įstatymu nustatyta savivaldybių savarankiškoji funkcija – savivaldybės socialinio būsto fondo sudarymas, socialinio būsto nuoma. Vadovaujantis Lietuvos Respublikos paramos būstui įsigyti ar išsinuomoti įstatymo reikalavimais Klaipėdos miesto savivaldybėje sudarytame asmenų ir šeimų, turinčių teisę į paramą būstui išsinuomoti, sąraše įrašyti 578 asmenys ir  šeimos, laukiančios savivaldybės socialinio būsto nuomos. Klaipėdos miesto savivaldybės socialinio būsto fondo plėtrai (butams įgyti) 2018 m. gauti lėšų iš valstybės biudžeto nenumatoma. </w:t>
            </w:r>
          </w:p>
          <w:p w14:paraId="4FDAC914" w14:textId="77777777" w:rsidR="000A6867" w:rsidRPr="00035DC0" w:rsidRDefault="000A6867" w:rsidP="009506C3">
            <w:pPr>
              <w:ind w:firstLine="567"/>
              <w:jc w:val="both"/>
            </w:pPr>
            <w:r w:rsidRPr="00035DC0">
              <w:rPr>
                <w:bCs/>
                <w:i/>
              </w:rPr>
              <w:t>Socialinio būsto fondo plėtra.</w:t>
            </w:r>
            <w:r w:rsidRPr="00035DC0">
              <w:t xml:space="preserve"> </w:t>
            </w:r>
            <w:r w:rsidRPr="00035DC0">
              <w:rPr>
                <w:bCs/>
              </w:rPr>
              <w:t>Vadovaujantis gauta</w:t>
            </w:r>
            <w:r w:rsidRPr="00035DC0">
              <w:rPr>
                <w:b/>
                <w:bCs/>
              </w:rPr>
              <w:t xml:space="preserve"> </w:t>
            </w:r>
            <w:r w:rsidRPr="00035DC0">
              <w:rPr>
                <w:bCs/>
              </w:rPr>
              <w:t xml:space="preserve">informacija iš </w:t>
            </w:r>
            <w:r w:rsidRPr="00035DC0">
              <w:t>Lietuvos Respublikos</w:t>
            </w:r>
            <w:r w:rsidRPr="00035DC0">
              <w:rPr>
                <w:b/>
              </w:rPr>
              <w:t xml:space="preserve"> s</w:t>
            </w:r>
            <w:r w:rsidRPr="00035DC0">
              <w:rPr>
                <w:bCs/>
              </w:rPr>
              <w:t>ocialinės apsaugos ir darbo ministerijos apie artimiausiu metu numatomą valstybės biudžeto lėšų skyrimo atnaujinimą savivaldybių socialinio būsto fondų plėtrai finansuoti, 201</w:t>
            </w:r>
            <w:r w:rsidR="0024244A" w:rsidRPr="00035DC0">
              <w:rPr>
                <w:bCs/>
              </w:rPr>
              <w:t>9</w:t>
            </w:r>
            <w:r w:rsidRPr="00035DC0">
              <w:rPr>
                <w:bCs/>
              </w:rPr>
              <w:t xml:space="preserve"> m</w:t>
            </w:r>
            <w:r w:rsidR="0024244A" w:rsidRPr="00035DC0">
              <w:rPr>
                <w:bCs/>
              </w:rPr>
              <w:t>.</w:t>
            </w:r>
            <w:r w:rsidRPr="00035DC0">
              <w:rPr>
                <w:bCs/>
              </w:rPr>
              <w:t xml:space="preserve"> lygiagrečiai su gyvenamųjų namų statyba planuojama socialinio būsto fondo plėtra perkant butus</w:t>
            </w:r>
            <w:r w:rsidR="0024244A" w:rsidRPr="00035DC0">
              <w:rPr>
                <w:bCs/>
              </w:rPr>
              <w:t>, p</w:t>
            </w:r>
            <w:r w:rsidRPr="00035DC0">
              <w:rPr>
                <w:bCs/>
              </w:rPr>
              <w:t>lanuojama nupirkti 10 butų.</w:t>
            </w:r>
          </w:p>
          <w:p w14:paraId="1760F602" w14:textId="324F836B" w:rsidR="000A6867" w:rsidRPr="00035DC0" w:rsidRDefault="00AD0A48" w:rsidP="009506C3">
            <w:pPr>
              <w:ind w:firstLine="567"/>
              <w:jc w:val="both"/>
            </w:pPr>
            <w:r w:rsidRPr="00035DC0">
              <w:t xml:space="preserve">2016 m. pradėta </w:t>
            </w:r>
            <w:r w:rsidR="000A6867" w:rsidRPr="00035DC0">
              <w:t>savivaldybės socialinio būsto fondo gyvenamųjų namų statyba žemės sklypuose Irklų g. 1 ir Rambyno g. 14A. 2018</w:t>
            </w:r>
            <w:r w:rsidR="00B24F2E" w:rsidRPr="00035DC0">
              <w:t xml:space="preserve"> m. pastatytas daugiabutis Irklų g. 1, įreng</w:t>
            </w:r>
            <w:r w:rsidR="008D06D0" w:rsidRPr="00035DC0">
              <w:t>ti</w:t>
            </w:r>
            <w:r w:rsidR="00B24F2E" w:rsidRPr="00035DC0">
              <w:t xml:space="preserve"> 36 but</w:t>
            </w:r>
            <w:r w:rsidR="008D06D0" w:rsidRPr="00035DC0">
              <w:t>ai</w:t>
            </w:r>
            <w:r w:rsidR="00B24F2E" w:rsidRPr="00035DC0">
              <w:t xml:space="preserve">. Šalia žemės sklypo Irklų g. 2 įrengta 16 vietų automobilių stovėjimo aikštelė. </w:t>
            </w:r>
            <w:r w:rsidR="000A6867" w:rsidRPr="00035DC0">
              <w:t xml:space="preserve">2019 m. </w:t>
            </w:r>
            <w:r w:rsidR="008D06D0" w:rsidRPr="00035DC0">
              <w:t>planuojama pradėti</w:t>
            </w:r>
            <w:r w:rsidR="000A6867" w:rsidRPr="00035DC0">
              <w:t xml:space="preserve"> </w:t>
            </w:r>
            <w:r w:rsidR="00B24F2E" w:rsidRPr="00035DC0">
              <w:t>daugiabučio statybą</w:t>
            </w:r>
            <w:r w:rsidR="000A6867" w:rsidRPr="00035DC0">
              <w:t xml:space="preserve"> Rambyno gatvėje, kurio pirmame aukšte esantys butai bus pritaikyti gyventi asmenims su judėjimo negalia, šiame name planuojama įrengti 40 butų. </w:t>
            </w:r>
          </w:p>
          <w:p w14:paraId="7DCA7A39" w14:textId="64E3DFF0" w:rsidR="002C0CCB" w:rsidRPr="00035DC0" w:rsidRDefault="000A6867" w:rsidP="002C0CCB">
            <w:pPr>
              <w:pStyle w:val="Pagrindinistekstas"/>
              <w:ind w:firstLine="596"/>
              <w:jc w:val="both"/>
              <w:rPr>
                <w:b/>
                <w:bCs/>
                <w:lang w:val="lt-LT"/>
              </w:rPr>
            </w:pPr>
            <w:r w:rsidRPr="00035DC0">
              <w:rPr>
                <w:i/>
                <w:lang w:val="lt-LT"/>
              </w:rPr>
              <w:t>Savivaldybės socialinio būsto gyvenamųjų patalpų tinkamos fizinės būklės užtikrinimas ir nuomos administravimas.</w:t>
            </w:r>
            <w:r w:rsidRPr="00035DC0">
              <w:rPr>
                <w:b/>
                <w:lang w:val="lt-LT"/>
              </w:rPr>
              <w:t xml:space="preserve"> </w:t>
            </w:r>
            <w:r w:rsidR="002C0CCB" w:rsidRPr="00035DC0">
              <w:rPr>
                <w:lang w:val="lt-LT"/>
              </w:rPr>
              <w:t xml:space="preserve">Tikslai, kuriems įgyvendinti gali būti naudojamas savivaldybės gyvenamųjų patalpų nuomos mokestis, nustatyti Pajamų, gaunamų už savivaldybės gyvenamųjų patalpų nuomą, tvarkos apraše, patvirtintame Klaipėdos miesto savivaldybės tarybos </w:t>
            </w:r>
            <w:r w:rsidR="008D06D0" w:rsidRPr="00035DC0">
              <w:rPr>
                <w:lang w:val="lt-LT"/>
              </w:rPr>
              <w:t xml:space="preserve">2015 m. liepos 31 d. </w:t>
            </w:r>
            <w:r w:rsidR="002C0CCB" w:rsidRPr="00035DC0">
              <w:rPr>
                <w:lang w:val="lt-LT"/>
              </w:rPr>
              <w:t xml:space="preserve">sprendimu Nr. T2-202. </w:t>
            </w:r>
            <w:r w:rsidR="00FB6A6C" w:rsidRPr="00035DC0">
              <w:rPr>
                <w:lang w:val="lt-LT"/>
              </w:rPr>
              <w:t>S</w:t>
            </w:r>
            <w:r w:rsidR="002C0CCB" w:rsidRPr="00035DC0">
              <w:rPr>
                <w:lang w:val="lt-LT"/>
              </w:rPr>
              <w:t xml:space="preserve">avivaldybės gyvenamųjų patalpų nuomos mokestis naudojamas apmokėti už: </w:t>
            </w:r>
            <w:r w:rsidR="008D06D0" w:rsidRPr="00035DC0">
              <w:rPr>
                <w:lang w:val="lt-LT"/>
              </w:rPr>
              <w:t>s</w:t>
            </w:r>
            <w:r w:rsidR="002C0CCB" w:rsidRPr="00035DC0">
              <w:rPr>
                <w:lang w:val="lt-LT"/>
              </w:rPr>
              <w:t xml:space="preserve">avivaldybei  nuosavybės teise priklausančių gyvenamųjų patalpų (butų) atnaujinimą ir remontą; pastato bendrųjų objektų remontą, atnaujinimą (modernizaciją); </w:t>
            </w:r>
            <w:r w:rsidR="008D06D0" w:rsidRPr="00035DC0">
              <w:rPr>
                <w:lang w:val="lt-LT"/>
              </w:rPr>
              <w:t>s</w:t>
            </w:r>
            <w:r w:rsidR="002C0CCB" w:rsidRPr="00035DC0">
              <w:rPr>
                <w:lang w:val="lt-LT"/>
              </w:rPr>
              <w:t xml:space="preserve">avivaldybės gyvenamųjų patalpų nuomos administravimą, paslaugų, susijusių su šių patalpų, kaip nuosavybės teisės objektu valdymu, teikimą; lėšoms, skiriamoms namui (statiniui) atnaujinti pagal privalomuosius statinių naudojimo ir priežiūros reikalavimus, kaupti. Įgyvendindama savo, kaip gyvenamųjų patalpų savininkės, tikslus ir uždavinius, </w:t>
            </w:r>
            <w:r w:rsidR="008D06D0" w:rsidRPr="00035DC0">
              <w:rPr>
                <w:lang w:val="lt-LT"/>
              </w:rPr>
              <w:t>s</w:t>
            </w:r>
            <w:r w:rsidR="002C0CCB" w:rsidRPr="00035DC0">
              <w:rPr>
                <w:lang w:val="lt-LT"/>
              </w:rPr>
              <w:t xml:space="preserve">avivaldybė  dalyvauja  </w:t>
            </w:r>
            <w:r w:rsidR="008D06D0" w:rsidRPr="00035DC0">
              <w:rPr>
                <w:lang w:val="lt-LT"/>
              </w:rPr>
              <w:t xml:space="preserve">atnaujinant </w:t>
            </w:r>
            <w:r w:rsidR="002C0CCB" w:rsidRPr="00035DC0">
              <w:rPr>
                <w:lang w:val="lt-LT"/>
              </w:rPr>
              <w:t xml:space="preserve">daugiabučių namų, kuriuose yra </w:t>
            </w:r>
            <w:r w:rsidR="008D06D0" w:rsidRPr="00035DC0">
              <w:rPr>
                <w:lang w:val="lt-LT"/>
              </w:rPr>
              <w:t>s</w:t>
            </w:r>
            <w:r w:rsidR="002C0CCB" w:rsidRPr="00035DC0">
              <w:rPr>
                <w:lang w:val="lt-LT"/>
              </w:rPr>
              <w:t>avivaldybės gyvenamųjų patalpų,</w:t>
            </w:r>
            <w:r w:rsidR="008D06D0" w:rsidRPr="00035DC0">
              <w:rPr>
                <w:lang w:val="lt-LT"/>
              </w:rPr>
              <w:t xml:space="preserve"> </w:t>
            </w:r>
            <w:r w:rsidR="002C0CCB" w:rsidRPr="00035DC0">
              <w:rPr>
                <w:lang w:val="lt-LT"/>
              </w:rPr>
              <w:t>bendro</w:t>
            </w:r>
            <w:r w:rsidR="008D06D0" w:rsidRPr="00035DC0">
              <w:rPr>
                <w:lang w:val="lt-LT"/>
              </w:rPr>
              <w:t>jo naudojimo objektus,</w:t>
            </w:r>
            <w:r w:rsidR="002C0CCB" w:rsidRPr="00035DC0">
              <w:rPr>
                <w:lang w:val="lt-LT"/>
              </w:rPr>
              <w:t xml:space="preserve"> finansuodama šiuos darbus jai tenkančia faktinių išlaidų dalimi. Siekdama, kad </w:t>
            </w:r>
            <w:r w:rsidR="008D06D0" w:rsidRPr="00035DC0">
              <w:rPr>
                <w:lang w:val="lt-LT"/>
              </w:rPr>
              <w:t>s</w:t>
            </w:r>
            <w:r w:rsidR="002C0CCB" w:rsidRPr="00035DC0">
              <w:rPr>
                <w:lang w:val="lt-LT"/>
              </w:rPr>
              <w:t xml:space="preserve">avivaldybės butai būtų techniškai tvarkingi ir  atitiktų specialiuosius reikalavimus, </w:t>
            </w:r>
            <w:r w:rsidR="008D06D0" w:rsidRPr="00035DC0">
              <w:rPr>
                <w:lang w:val="lt-LT"/>
              </w:rPr>
              <w:t>s</w:t>
            </w:r>
            <w:r w:rsidR="002C0CCB" w:rsidRPr="00035DC0">
              <w:rPr>
                <w:lang w:val="lt-LT"/>
              </w:rPr>
              <w:t xml:space="preserve">avivaldybė per savo viešąją įstaigą „Klaipėdos butai“ </w:t>
            </w:r>
            <w:r w:rsidR="008D06D0" w:rsidRPr="00035DC0">
              <w:rPr>
                <w:lang w:val="lt-LT"/>
              </w:rPr>
              <w:t>Lietuvos Respublikos v</w:t>
            </w:r>
            <w:r w:rsidR="002C0CCB" w:rsidRPr="00035DC0">
              <w:rPr>
                <w:lang w:val="lt-LT"/>
              </w:rPr>
              <w:t>iešųjų pirkimų įstatymo nustatyta tvarka  organizuoja butų atnaujinimo darbų vykdymą (remontą), apmoka už remonto darbus pajamų, gaunamų už savivaldybės gyvenamųjų patalpų nuomą, lėšomis.</w:t>
            </w:r>
          </w:p>
          <w:p w14:paraId="5BBFD231" w14:textId="77777777" w:rsidR="000A6867" w:rsidRPr="00035DC0" w:rsidRDefault="000A6867" w:rsidP="004F5A76">
            <w:pPr>
              <w:pStyle w:val="Pagrindinistekstas"/>
              <w:ind w:firstLine="567"/>
              <w:jc w:val="both"/>
              <w:rPr>
                <w:lang w:val="lt-LT"/>
              </w:rPr>
            </w:pPr>
            <w:r w:rsidRPr="00035DC0">
              <w:rPr>
                <w:i/>
                <w:lang w:val="lt-LT"/>
              </w:rPr>
              <w:t xml:space="preserve">Politinių kalinių ir tremtinių bei jų šeimų narių sugrįžimo į Lietuvą programos įgyvendinimas. </w:t>
            </w:r>
            <w:r w:rsidRPr="00035DC0">
              <w:rPr>
                <w:lang w:val="lt-LT"/>
              </w:rPr>
              <w:t>Politinių  kalinių ir tremtinių  bei  jų  šeimų  narių  sugrįžimo į Lietuvą programoje priskirtas šių asmenų ir šeimų aprūpinimo būstu funkcijas savivaldybės vykdo už valstybės biudžeto lėšas. Už valstybės  biudžeto lėšas 201</w:t>
            </w:r>
            <w:r w:rsidR="004F5A76" w:rsidRPr="00035DC0">
              <w:rPr>
                <w:lang w:val="lt-LT"/>
              </w:rPr>
              <w:t>8</w:t>
            </w:r>
            <w:r w:rsidRPr="00035DC0">
              <w:rPr>
                <w:lang w:val="lt-LT"/>
              </w:rPr>
              <w:t xml:space="preserve"> m. skirtas Klaipėdos miesto savivaldybei nupirktas vienas 2-jų kambarių butas. Duomenų apie Klaipėdos miesto savivaldybei iš valstybės biudžeto numatomas 201</w:t>
            </w:r>
            <w:r w:rsidR="004F5A76" w:rsidRPr="00035DC0">
              <w:rPr>
                <w:lang w:val="lt-LT"/>
              </w:rPr>
              <w:t>9</w:t>
            </w:r>
            <w:r w:rsidRPr="00035DC0">
              <w:rPr>
                <w:lang w:val="lt-LT"/>
              </w:rPr>
              <w:t>–202</w:t>
            </w:r>
            <w:r w:rsidR="004F5A76" w:rsidRPr="00035DC0">
              <w:rPr>
                <w:lang w:val="lt-LT"/>
              </w:rPr>
              <w:t>1</w:t>
            </w:r>
            <w:r w:rsidRPr="00035DC0">
              <w:rPr>
                <w:lang w:val="lt-LT"/>
              </w:rPr>
              <w:t xml:space="preserve"> metais šiam tikslui skirti lėšas negauta.</w:t>
            </w:r>
          </w:p>
        </w:tc>
      </w:tr>
      <w:tr w:rsidR="00035DC0" w:rsidRPr="00035DC0" w14:paraId="2DECC728" w14:textId="77777777" w:rsidTr="009506C3">
        <w:trPr>
          <w:trHeight w:val="293"/>
        </w:trPr>
        <w:tc>
          <w:tcPr>
            <w:tcW w:w="9639" w:type="dxa"/>
            <w:gridSpan w:val="9"/>
          </w:tcPr>
          <w:p w14:paraId="4B12DE73" w14:textId="77777777" w:rsidR="000A6867" w:rsidRPr="00035DC0" w:rsidRDefault="000A6867" w:rsidP="009506C3">
            <w:pPr>
              <w:ind w:left="80"/>
              <w:jc w:val="center"/>
              <w:rPr>
                <w:b/>
              </w:rPr>
            </w:pPr>
            <w:r w:rsidRPr="00035DC0">
              <w:rPr>
                <w:b/>
                <w:bCs/>
              </w:rPr>
              <w:lastRenderedPageBreak/>
              <w:t>01 tikslo rezultato vertinimo kriterijai</w:t>
            </w:r>
          </w:p>
        </w:tc>
      </w:tr>
      <w:tr w:rsidR="00035DC0" w:rsidRPr="00035DC0" w14:paraId="6D9A7B62" w14:textId="77777777" w:rsidTr="008D06D0">
        <w:trPr>
          <w:trHeight w:val="450"/>
        </w:trPr>
        <w:tc>
          <w:tcPr>
            <w:tcW w:w="3657" w:type="dxa"/>
            <w:gridSpan w:val="2"/>
            <w:vMerge w:val="restart"/>
            <w:vAlign w:val="center"/>
          </w:tcPr>
          <w:p w14:paraId="6FA11A27" w14:textId="77777777" w:rsidR="000A6867" w:rsidRPr="00035DC0" w:rsidRDefault="000A6867" w:rsidP="009506C3">
            <w:pPr>
              <w:pStyle w:val="Pagrindinistekstas"/>
              <w:jc w:val="center"/>
              <w:rPr>
                <w:lang w:val="lt-LT"/>
              </w:rPr>
            </w:pPr>
            <w:r w:rsidRPr="00035DC0">
              <w:rPr>
                <w:bCs/>
                <w:lang w:val="lt-LT"/>
              </w:rPr>
              <w:t>Kriterijaus pavadinimas, mato vnt.</w:t>
            </w:r>
          </w:p>
        </w:tc>
        <w:tc>
          <w:tcPr>
            <w:tcW w:w="2297" w:type="dxa"/>
            <w:vMerge w:val="restart"/>
            <w:vAlign w:val="center"/>
          </w:tcPr>
          <w:p w14:paraId="12753518" w14:textId="77777777" w:rsidR="000A6867" w:rsidRPr="00035DC0" w:rsidRDefault="000A6867" w:rsidP="009506C3">
            <w:pPr>
              <w:pStyle w:val="Pagrindinistekstas"/>
              <w:jc w:val="center"/>
              <w:rPr>
                <w:lang w:val="lt-LT"/>
              </w:rPr>
            </w:pPr>
            <w:r w:rsidRPr="00035DC0">
              <w:rPr>
                <w:lang w:val="lt-LT"/>
              </w:rPr>
              <w:t>Savivaldybės administracijos padalinys, atsakingas už rodiklio reikšmių pateikimą</w:t>
            </w:r>
          </w:p>
        </w:tc>
        <w:tc>
          <w:tcPr>
            <w:tcW w:w="3685" w:type="dxa"/>
            <w:gridSpan w:val="6"/>
          </w:tcPr>
          <w:p w14:paraId="358294FD" w14:textId="77777777" w:rsidR="000A6867" w:rsidRPr="00035DC0" w:rsidRDefault="000A6867" w:rsidP="009506C3">
            <w:pPr>
              <w:tabs>
                <w:tab w:val="left" w:pos="613"/>
                <w:tab w:val="left" w:pos="1033"/>
                <w:tab w:val="left" w:pos="1618"/>
              </w:tabs>
              <w:ind w:left="80"/>
              <w:jc w:val="center"/>
              <w:rPr>
                <w:bCs/>
              </w:rPr>
            </w:pPr>
            <w:r w:rsidRPr="00035DC0">
              <w:t>Kriterijaus reikšmė, metais</w:t>
            </w:r>
          </w:p>
        </w:tc>
      </w:tr>
      <w:tr w:rsidR="00035DC0" w:rsidRPr="00035DC0" w14:paraId="0D725747" w14:textId="77777777" w:rsidTr="008D06D0">
        <w:trPr>
          <w:trHeight w:val="450"/>
        </w:trPr>
        <w:tc>
          <w:tcPr>
            <w:tcW w:w="3657" w:type="dxa"/>
            <w:gridSpan w:val="2"/>
            <w:vMerge/>
          </w:tcPr>
          <w:p w14:paraId="5A7C57C2" w14:textId="77777777" w:rsidR="000A6867" w:rsidRPr="00035DC0" w:rsidRDefault="000A6867" w:rsidP="009506C3">
            <w:pPr>
              <w:pStyle w:val="Pagrindinistekstas"/>
              <w:rPr>
                <w:lang w:val="lt-LT"/>
              </w:rPr>
            </w:pPr>
          </w:p>
        </w:tc>
        <w:tc>
          <w:tcPr>
            <w:tcW w:w="2297" w:type="dxa"/>
            <w:vMerge/>
          </w:tcPr>
          <w:p w14:paraId="6F3FA2BD" w14:textId="77777777" w:rsidR="000A6867" w:rsidRPr="00035DC0" w:rsidRDefault="000A6867" w:rsidP="009506C3">
            <w:pPr>
              <w:pStyle w:val="Pagrindinistekstas"/>
              <w:jc w:val="center"/>
              <w:rPr>
                <w:lang w:val="lt-LT"/>
              </w:rPr>
            </w:pPr>
          </w:p>
        </w:tc>
        <w:tc>
          <w:tcPr>
            <w:tcW w:w="1134" w:type="dxa"/>
          </w:tcPr>
          <w:p w14:paraId="775310C3" w14:textId="77777777" w:rsidR="000A6867" w:rsidRPr="00035DC0" w:rsidRDefault="000A6867" w:rsidP="009506C3">
            <w:pPr>
              <w:ind w:left="80"/>
              <w:jc w:val="center"/>
              <w:rPr>
                <w:bCs/>
              </w:rPr>
            </w:pPr>
            <w:r w:rsidRPr="00035DC0">
              <w:rPr>
                <w:bCs/>
              </w:rPr>
              <w:t>201</w:t>
            </w:r>
            <w:r w:rsidR="00917591" w:rsidRPr="00035DC0">
              <w:rPr>
                <w:bCs/>
              </w:rPr>
              <w:t>8</w:t>
            </w:r>
          </w:p>
          <w:p w14:paraId="48B6FC74" w14:textId="77777777" w:rsidR="000A6867" w:rsidRPr="00035DC0" w:rsidRDefault="000A6867" w:rsidP="009506C3">
            <w:pPr>
              <w:ind w:left="80"/>
              <w:jc w:val="center"/>
              <w:rPr>
                <w:bCs/>
              </w:rPr>
            </w:pPr>
            <w:r w:rsidRPr="00035DC0">
              <w:rPr>
                <w:bCs/>
              </w:rPr>
              <w:t>(faktas)</w:t>
            </w:r>
          </w:p>
        </w:tc>
        <w:tc>
          <w:tcPr>
            <w:tcW w:w="850" w:type="dxa"/>
            <w:gridSpan w:val="2"/>
          </w:tcPr>
          <w:p w14:paraId="2EFFD279" w14:textId="77777777" w:rsidR="000A6867" w:rsidRPr="00035DC0" w:rsidRDefault="00917591" w:rsidP="009506C3">
            <w:pPr>
              <w:ind w:left="80"/>
              <w:jc w:val="center"/>
              <w:rPr>
                <w:bCs/>
              </w:rPr>
            </w:pPr>
            <w:r w:rsidRPr="00035DC0">
              <w:rPr>
                <w:bCs/>
              </w:rPr>
              <w:t>2019</w:t>
            </w:r>
          </w:p>
        </w:tc>
        <w:tc>
          <w:tcPr>
            <w:tcW w:w="851" w:type="dxa"/>
            <w:gridSpan w:val="2"/>
          </w:tcPr>
          <w:p w14:paraId="273A27C0" w14:textId="77777777" w:rsidR="000A6867" w:rsidRPr="00035DC0" w:rsidRDefault="000A6867" w:rsidP="00917591">
            <w:pPr>
              <w:ind w:left="80"/>
              <w:jc w:val="center"/>
              <w:rPr>
                <w:bCs/>
              </w:rPr>
            </w:pPr>
            <w:r w:rsidRPr="00035DC0">
              <w:rPr>
                <w:bCs/>
              </w:rPr>
              <w:t>20</w:t>
            </w:r>
            <w:r w:rsidR="00917591" w:rsidRPr="00035DC0">
              <w:rPr>
                <w:bCs/>
              </w:rPr>
              <w:t>20</w:t>
            </w:r>
          </w:p>
        </w:tc>
        <w:tc>
          <w:tcPr>
            <w:tcW w:w="850" w:type="dxa"/>
          </w:tcPr>
          <w:p w14:paraId="7D13C8A3" w14:textId="77777777" w:rsidR="000A6867" w:rsidRPr="00035DC0" w:rsidRDefault="000A6867" w:rsidP="009506C3">
            <w:pPr>
              <w:ind w:left="80"/>
              <w:jc w:val="center"/>
              <w:rPr>
                <w:bCs/>
              </w:rPr>
            </w:pPr>
            <w:r w:rsidRPr="00035DC0">
              <w:rPr>
                <w:bCs/>
              </w:rPr>
              <w:t>202</w:t>
            </w:r>
            <w:r w:rsidR="00917591" w:rsidRPr="00035DC0">
              <w:rPr>
                <w:bCs/>
              </w:rPr>
              <w:t>1</w:t>
            </w:r>
          </w:p>
          <w:p w14:paraId="7B0517E3" w14:textId="77777777" w:rsidR="000A6867" w:rsidRPr="00035DC0" w:rsidRDefault="000A6867" w:rsidP="009506C3">
            <w:pPr>
              <w:ind w:left="80"/>
              <w:jc w:val="center"/>
              <w:rPr>
                <w:bCs/>
              </w:rPr>
            </w:pPr>
          </w:p>
        </w:tc>
      </w:tr>
      <w:tr w:rsidR="00035DC0" w:rsidRPr="00035DC0" w14:paraId="29D292F1" w14:textId="77777777" w:rsidTr="008D06D0">
        <w:trPr>
          <w:trHeight w:val="450"/>
        </w:trPr>
        <w:tc>
          <w:tcPr>
            <w:tcW w:w="3657" w:type="dxa"/>
            <w:gridSpan w:val="2"/>
          </w:tcPr>
          <w:p w14:paraId="768B0359" w14:textId="77777777" w:rsidR="000A6867" w:rsidRPr="00035DC0" w:rsidRDefault="000A6867" w:rsidP="009506C3">
            <w:pPr>
              <w:pStyle w:val="Pagrindinistekstas"/>
              <w:rPr>
                <w:lang w:val="lt-LT"/>
              </w:rPr>
            </w:pPr>
            <w:r w:rsidRPr="00035DC0">
              <w:rPr>
                <w:lang w:val="lt-LT"/>
              </w:rPr>
              <w:t>Socialinės pašalpos gavėjų skaičius, tenkantis 1 tūkst. savivaldybės gyventojų (proc.)</w:t>
            </w:r>
          </w:p>
        </w:tc>
        <w:tc>
          <w:tcPr>
            <w:tcW w:w="2297" w:type="dxa"/>
          </w:tcPr>
          <w:p w14:paraId="4E0C7540"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4EFB0545" w14:textId="77777777" w:rsidR="000A6867" w:rsidRPr="00035DC0" w:rsidRDefault="00DD2F05" w:rsidP="009506C3">
            <w:pPr>
              <w:jc w:val="center"/>
            </w:pPr>
            <w:r w:rsidRPr="00035DC0">
              <w:t>14,9</w:t>
            </w:r>
          </w:p>
        </w:tc>
        <w:tc>
          <w:tcPr>
            <w:tcW w:w="850" w:type="dxa"/>
            <w:gridSpan w:val="2"/>
          </w:tcPr>
          <w:p w14:paraId="0F060CEC" w14:textId="6119DDEA" w:rsidR="000A6867" w:rsidRPr="00035DC0" w:rsidRDefault="00DD4232" w:rsidP="009506C3">
            <w:pPr>
              <w:jc w:val="center"/>
            </w:pPr>
            <w:r w:rsidRPr="00035DC0">
              <w:t>14</w:t>
            </w:r>
            <w:r w:rsidR="00114777" w:rsidRPr="00035DC0">
              <w:t>,5</w:t>
            </w:r>
          </w:p>
        </w:tc>
        <w:tc>
          <w:tcPr>
            <w:tcW w:w="851" w:type="dxa"/>
            <w:gridSpan w:val="2"/>
          </w:tcPr>
          <w:p w14:paraId="762A7FF0" w14:textId="77777777" w:rsidR="000A6867" w:rsidRPr="00035DC0" w:rsidRDefault="00DD4232" w:rsidP="009506C3">
            <w:pPr>
              <w:jc w:val="center"/>
            </w:pPr>
            <w:r w:rsidRPr="00035DC0">
              <w:t>14</w:t>
            </w:r>
          </w:p>
        </w:tc>
        <w:tc>
          <w:tcPr>
            <w:tcW w:w="850" w:type="dxa"/>
          </w:tcPr>
          <w:p w14:paraId="577B21F5" w14:textId="6280BA9B" w:rsidR="000A6867" w:rsidRPr="00035DC0" w:rsidRDefault="00114777" w:rsidP="009506C3">
            <w:pPr>
              <w:jc w:val="center"/>
            </w:pPr>
            <w:r w:rsidRPr="00035DC0">
              <w:t>13,5</w:t>
            </w:r>
          </w:p>
        </w:tc>
      </w:tr>
      <w:tr w:rsidR="00035DC0" w:rsidRPr="00035DC0" w14:paraId="362566E6" w14:textId="77777777" w:rsidTr="008D06D0">
        <w:trPr>
          <w:trHeight w:val="450"/>
        </w:trPr>
        <w:tc>
          <w:tcPr>
            <w:tcW w:w="3657" w:type="dxa"/>
            <w:gridSpan w:val="2"/>
          </w:tcPr>
          <w:p w14:paraId="0E5BE05A" w14:textId="77777777" w:rsidR="000A6867" w:rsidRPr="00035DC0" w:rsidRDefault="000A6867" w:rsidP="009506C3">
            <w:pPr>
              <w:pStyle w:val="Pagrindinistekstas"/>
              <w:rPr>
                <w:lang w:val="lt-LT"/>
              </w:rPr>
            </w:pPr>
            <w:r w:rsidRPr="00035DC0">
              <w:rPr>
                <w:lang w:val="lt-LT"/>
              </w:rPr>
              <w:t>Perkamų (ir kompensuojamų) socialinių paslaugų vietų dalis, palyginti su savivaldybės įstaigų teikiamų paslaugų vietų skaičiumi, proc.</w:t>
            </w:r>
          </w:p>
        </w:tc>
        <w:tc>
          <w:tcPr>
            <w:tcW w:w="2297" w:type="dxa"/>
          </w:tcPr>
          <w:p w14:paraId="75BA8408"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0F680E9C" w14:textId="77777777" w:rsidR="000A6867" w:rsidRPr="00035DC0" w:rsidRDefault="00DD2F05" w:rsidP="009506C3">
            <w:pPr>
              <w:jc w:val="center"/>
            </w:pPr>
            <w:r w:rsidRPr="00035DC0">
              <w:t>44</w:t>
            </w:r>
          </w:p>
        </w:tc>
        <w:tc>
          <w:tcPr>
            <w:tcW w:w="850" w:type="dxa"/>
            <w:gridSpan w:val="2"/>
          </w:tcPr>
          <w:p w14:paraId="26053923" w14:textId="77777777" w:rsidR="000A6867" w:rsidRPr="00035DC0" w:rsidRDefault="00DD2F05" w:rsidP="009506C3">
            <w:pPr>
              <w:jc w:val="center"/>
            </w:pPr>
            <w:r w:rsidRPr="00035DC0">
              <w:t>46</w:t>
            </w:r>
          </w:p>
        </w:tc>
        <w:tc>
          <w:tcPr>
            <w:tcW w:w="851" w:type="dxa"/>
            <w:gridSpan w:val="2"/>
          </w:tcPr>
          <w:p w14:paraId="316DAB9D" w14:textId="77777777" w:rsidR="000A6867" w:rsidRPr="00035DC0" w:rsidRDefault="00DD2F05" w:rsidP="009506C3">
            <w:pPr>
              <w:jc w:val="center"/>
            </w:pPr>
            <w:r w:rsidRPr="00035DC0">
              <w:t>46</w:t>
            </w:r>
          </w:p>
        </w:tc>
        <w:tc>
          <w:tcPr>
            <w:tcW w:w="850" w:type="dxa"/>
          </w:tcPr>
          <w:p w14:paraId="575D6CD7" w14:textId="77777777" w:rsidR="000A6867" w:rsidRPr="00035DC0" w:rsidRDefault="00DD2F05" w:rsidP="009506C3">
            <w:pPr>
              <w:jc w:val="center"/>
            </w:pPr>
            <w:r w:rsidRPr="00035DC0">
              <w:t>46</w:t>
            </w:r>
          </w:p>
        </w:tc>
      </w:tr>
      <w:tr w:rsidR="00035DC0" w:rsidRPr="00035DC0" w14:paraId="2C712FCD" w14:textId="77777777" w:rsidTr="008D06D0">
        <w:trPr>
          <w:trHeight w:val="450"/>
        </w:trPr>
        <w:tc>
          <w:tcPr>
            <w:tcW w:w="3657" w:type="dxa"/>
            <w:gridSpan w:val="2"/>
          </w:tcPr>
          <w:p w14:paraId="53E94385" w14:textId="77777777" w:rsidR="000A6867" w:rsidRPr="00035DC0" w:rsidRDefault="000A6867" w:rsidP="009506C3">
            <w:pPr>
              <w:pStyle w:val="Pagrindinistekstas"/>
              <w:rPr>
                <w:lang w:val="lt-LT"/>
              </w:rPr>
            </w:pPr>
            <w:r w:rsidRPr="00035DC0">
              <w:rPr>
                <w:bCs/>
                <w:lang w:val="lt-LT"/>
              </w:rPr>
              <w:t>Vidutinė laukimo eilėje nuo dienos socialinės globos asmens namuose paskyrimo iki jos gavimo dienos trukmė, dienų skaičius</w:t>
            </w:r>
          </w:p>
        </w:tc>
        <w:tc>
          <w:tcPr>
            <w:tcW w:w="2297" w:type="dxa"/>
          </w:tcPr>
          <w:p w14:paraId="36D02779"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6A8724D8" w14:textId="77777777" w:rsidR="000A6867" w:rsidRPr="00035DC0" w:rsidRDefault="00DD2F05" w:rsidP="009506C3">
            <w:pPr>
              <w:jc w:val="center"/>
            </w:pPr>
            <w:r w:rsidRPr="00035DC0">
              <w:t>70</w:t>
            </w:r>
          </w:p>
        </w:tc>
        <w:tc>
          <w:tcPr>
            <w:tcW w:w="850" w:type="dxa"/>
            <w:gridSpan w:val="2"/>
          </w:tcPr>
          <w:p w14:paraId="5D9D7524" w14:textId="77777777" w:rsidR="000A6867" w:rsidRPr="00035DC0" w:rsidRDefault="00DD2F05" w:rsidP="009506C3">
            <w:pPr>
              <w:jc w:val="center"/>
            </w:pPr>
            <w:r w:rsidRPr="00035DC0">
              <w:t>45</w:t>
            </w:r>
          </w:p>
        </w:tc>
        <w:tc>
          <w:tcPr>
            <w:tcW w:w="851" w:type="dxa"/>
            <w:gridSpan w:val="2"/>
          </w:tcPr>
          <w:p w14:paraId="7CA3DDE3" w14:textId="77777777" w:rsidR="000A6867" w:rsidRPr="00035DC0" w:rsidRDefault="00DD2F05" w:rsidP="009506C3">
            <w:pPr>
              <w:jc w:val="center"/>
            </w:pPr>
            <w:r w:rsidRPr="00035DC0">
              <w:t>40</w:t>
            </w:r>
          </w:p>
        </w:tc>
        <w:tc>
          <w:tcPr>
            <w:tcW w:w="850" w:type="dxa"/>
          </w:tcPr>
          <w:p w14:paraId="35843850" w14:textId="77777777" w:rsidR="000A6867" w:rsidRPr="00035DC0" w:rsidRDefault="00DD2F05" w:rsidP="009506C3">
            <w:pPr>
              <w:jc w:val="center"/>
            </w:pPr>
            <w:r w:rsidRPr="00035DC0">
              <w:t>40</w:t>
            </w:r>
          </w:p>
        </w:tc>
      </w:tr>
      <w:tr w:rsidR="00035DC0" w:rsidRPr="00035DC0" w14:paraId="63EE6A6E" w14:textId="77777777" w:rsidTr="008D06D0">
        <w:trPr>
          <w:trHeight w:val="450"/>
        </w:trPr>
        <w:tc>
          <w:tcPr>
            <w:tcW w:w="3657" w:type="dxa"/>
            <w:gridSpan w:val="2"/>
          </w:tcPr>
          <w:p w14:paraId="0D43A40B" w14:textId="77777777" w:rsidR="000A6867" w:rsidRPr="00035DC0" w:rsidRDefault="000A6867" w:rsidP="009506C3">
            <w:pPr>
              <w:pStyle w:val="Pagrindinistekstas"/>
              <w:rPr>
                <w:bCs/>
                <w:lang w:val="lt-LT"/>
              </w:rPr>
            </w:pPr>
            <w:r w:rsidRPr="00035DC0">
              <w:rPr>
                <w:bCs/>
                <w:lang w:val="lt-LT"/>
              </w:rPr>
              <w:t>Vidutinė laukimo eilėje nuo dienos socialinės globos institucijoje paskyrimo iki jos gavimo dienos  trukmė (dienomis)</w:t>
            </w:r>
          </w:p>
        </w:tc>
        <w:tc>
          <w:tcPr>
            <w:tcW w:w="2297" w:type="dxa"/>
          </w:tcPr>
          <w:p w14:paraId="76F8E1EE"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4500608C" w14:textId="77777777" w:rsidR="000A6867" w:rsidRPr="00035DC0" w:rsidRDefault="00DD2F05" w:rsidP="009506C3">
            <w:pPr>
              <w:jc w:val="center"/>
            </w:pPr>
            <w:r w:rsidRPr="00035DC0">
              <w:t>96</w:t>
            </w:r>
          </w:p>
        </w:tc>
        <w:tc>
          <w:tcPr>
            <w:tcW w:w="850" w:type="dxa"/>
            <w:gridSpan w:val="2"/>
          </w:tcPr>
          <w:p w14:paraId="3A84A2B7" w14:textId="77777777" w:rsidR="000A6867" w:rsidRPr="00035DC0" w:rsidRDefault="00DD2F05" w:rsidP="009506C3">
            <w:pPr>
              <w:jc w:val="center"/>
            </w:pPr>
            <w:r w:rsidRPr="00035DC0">
              <w:t>96</w:t>
            </w:r>
          </w:p>
        </w:tc>
        <w:tc>
          <w:tcPr>
            <w:tcW w:w="851" w:type="dxa"/>
            <w:gridSpan w:val="2"/>
          </w:tcPr>
          <w:p w14:paraId="0D6327BE" w14:textId="77777777" w:rsidR="000A6867" w:rsidRPr="00035DC0" w:rsidRDefault="00DD2F05" w:rsidP="009506C3">
            <w:pPr>
              <w:jc w:val="center"/>
            </w:pPr>
            <w:r w:rsidRPr="00035DC0">
              <w:t>96</w:t>
            </w:r>
          </w:p>
        </w:tc>
        <w:tc>
          <w:tcPr>
            <w:tcW w:w="850" w:type="dxa"/>
          </w:tcPr>
          <w:p w14:paraId="2FF84EA9" w14:textId="77777777" w:rsidR="000A6867" w:rsidRPr="00035DC0" w:rsidRDefault="00DD2F05" w:rsidP="009506C3">
            <w:pPr>
              <w:jc w:val="center"/>
            </w:pPr>
            <w:r w:rsidRPr="00035DC0">
              <w:t>96</w:t>
            </w:r>
          </w:p>
        </w:tc>
      </w:tr>
      <w:tr w:rsidR="00035DC0" w:rsidRPr="00035DC0" w14:paraId="53BBDFC8" w14:textId="77777777" w:rsidTr="008D06D0">
        <w:trPr>
          <w:trHeight w:val="450"/>
        </w:trPr>
        <w:tc>
          <w:tcPr>
            <w:tcW w:w="3657" w:type="dxa"/>
            <w:gridSpan w:val="2"/>
          </w:tcPr>
          <w:p w14:paraId="4C75F146" w14:textId="77777777" w:rsidR="000A6867" w:rsidRPr="00035DC0" w:rsidRDefault="000A6867" w:rsidP="009506C3">
            <w:pPr>
              <w:pStyle w:val="Pagrindinistekstas"/>
              <w:rPr>
                <w:lang w:val="lt-LT"/>
              </w:rPr>
            </w:pPr>
            <w:r w:rsidRPr="00035DC0">
              <w:rPr>
                <w:bCs/>
                <w:lang w:val="lt-LT"/>
              </w:rPr>
              <w:t xml:space="preserve">Vidutinė laukimo eilėje nuo trumpalaikės socialinės globos paskyrimo </w:t>
            </w:r>
            <w:r w:rsidRPr="00035DC0">
              <w:rPr>
                <w:bCs/>
                <w:i/>
                <w:lang w:val="lt-LT"/>
              </w:rPr>
              <w:t>suaugusiems su negalia ar senyvo amžiaus asmenims</w:t>
            </w:r>
            <w:r w:rsidRPr="00035DC0">
              <w:rPr>
                <w:bCs/>
                <w:lang w:val="lt-LT"/>
              </w:rPr>
              <w:t xml:space="preserve"> iki jos gavimo socialinės globos paslaugų įstaigoje trukmė, dienų skaičius</w:t>
            </w:r>
          </w:p>
        </w:tc>
        <w:tc>
          <w:tcPr>
            <w:tcW w:w="2297" w:type="dxa"/>
          </w:tcPr>
          <w:p w14:paraId="63B5F92C"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5724F8A8" w14:textId="77777777" w:rsidR="000A6867" w:rsidRPr="00035DC0" w:rsidRDefault="00DD2F05" w:rsidP="009506C3">
            <w:pPr>
              <w:jc w:val="center"/>
            </w:pPr>
            <w:r w:rsidRPr="00035DC0">
              <w:t>4</w:t>
            </w:r>
          </w:p>
        </w:tc>
        <w:tc>
          <w:tcPr>
            <w:tcW w:w="850" w:type="dxa"/>
            <w:gridSpan w:val="2"/>
          </w:tcPr>
          <w:p w14:paraId="40641F8C" w14:textId="77777777" w:rsidR="000A6867" w:rsidRPr="00035DC0" w:rsidRDefault="00DD2F05" w:rsidP="009506C3">
            <w:pPr>
              <w:jc w:val="center"/>
            </w:pPr>
            <w:r w:rsidRPr="00035DC0">
              <w:t>2</w:t>
            </w:r>
          </w:p>
        </w:tc>
        <w:tc>
          <w:tcPr>
            <w:tcW w:w="851" w:type="dxa"/>
            <w:gridSpan w:val="2"/>
          </w:tcPr>
          <w:p w14:paraId="5C1B0185" w14:textId="77777777" w:rsidR="000A6867" w:rsidRPr="00035DC0" w:rsidRDefault="00DD2F05" w:rsidP="009506C3">
            <w:pPr>
              <w:jc w:val="center"/>
            </w:pPr>
            <w:r w:rsidRPr="00035DC0">
              <w:t>0</w:t>
            </w:r>
          </w:p>
        </w:tc>
        <w:tc>
          <w:tcPr>
            <w:tcW w:w="850" w:type="dxa"/>
          </w:tcPr>
          <w:p w14:paraId="131625FC" w14:textId="77777777" w:rsidR="000A6867" w:rsidRPr="00035DC0" w:rsidRDefault="00DD2F05" w:rsidP="009506C3">
            <w:pPr>
              <w:jc w:val="center"/>
            </w:pPr>
            <w:r w:rsidRPr="00035DC0">
              <w:t>0</w:t>
            </w:r>
          </w:p>
        </w:tc>
      </w:tr>
      <w:tr w:rsidR="00035DC0" w:rsidRPr="00035DC0" w14:paraId="6D37C26E" w14:textId="77777777" w:rsidTr="008D06D0">
        <w:trPr>
          <w:trHeight w:val="450"/>
        </w:trPr>
        <w:tc>
          <w:tcPr>
            <w:tcW w:w="3657" w:type="dxa"/>
            <w:gridSpan w:val="2"/>
          </w:tcPr>
          <w:p w14:paraId="6984CE13" w14:textId="77777777" w:rsidR="000A6867" w:rsidRPr="00035DC0" w:rsidRDefault="000A6867" w:rsidP="009506C3">
            <w:pPr>
              <w:pStyle w:val="Pagrindinistekstas"/>
              <w:rPr>
                <w:bCs/>
                <w:lang w:val="lt-LT"/>
              </w:rPr>
            </w:pPr>
            <w:r w:rsidRPr="00035DC0">
              <w:rPr>
                <w:bCs/>
                <w:lang w:val="lt-LT"/>
              </w:rPr>
              <w:t xml:space="preserve">Vidutinė laukimo eilėje nuo ilgalaikės socialinės globos paskyrimo </w:t>
            </w:r>
            <w:r w:rsidRPr="00035DC0">
              <w:rPr>
                <w:bCs/>
                <w:i/>
                <w:lang w:val="lt-LT"/>
              </w:rPr>
              <w:t>suaugusiems su negalia ar senyvo amžiaus asmenims</w:t>
            </w:r>
            <w:r w:rsidRPr="00035DC0">
              <w:rPr>
                <w:bCs/>
                <w:lang w:val="lt-LT"/>
              </w:rPr>
              <w:t xml:space="preserve"> iki jos gavimo socialinės globos paslaugų įstaigoje trukmė, dienų skaičius</w:t>
            </w:r>
          </w:p>
        </w:tc>
        <w:tc>
          <w:tcPr>
            <w:tcW w:w="2297" w:type="dxa"/>
          </w:tcPr>
          <w:p w14:paraId="26E2A79D"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6044FD69" w14:textId="77777777" w:rsidR="000A6867" w:rsidRPr="00035DC0" w:rsidRDefault="00DD2F05" w:rsidP="009506C3">
            <w:pPr>
              <w:jc w:val="center"/>
            </w:pPr>
            <w:r w:rsidRPr="00035DC0">
              <w:t>169</w:t>
            </w:r>
          </w:p>
        </w:tc>
        <w:tc>
          <w:tcPr>
            <w:tcW w:w="850" w:type="dxa"/>
            <w:gridSpan w:val="2"/>
          </w:tcPr>
          <w:p w14:paraId="51BA9B02" w14:textId="77777777" w:rsidR="000A6867" w:rsidRPr="00035DC0" w:rsidRDefault="00DD2F05" w:rsidP="009506C3">
            <w:pPr>
              <w:jc w:val="center"/>
            </w:pPr>
            <w:r w:rsidRPr="00035DC0">
              <w:t>169</w:t>
            </w:r>
          </w:p>
        </w:tc>
        <w:tc>
          <w:tcPr>
            <w:tcW w:w="851" w:type="dxa"/>
            <w:gridSpan w:val="2"/>
          </w:tcPr>
          <w:p w14:paraId="7ED96AD9" w14:textId="77777777" w:rsidR="000A6867" w:rsidRPr="00035DC0" w:rsidRDefault="00DD2F05" w:rsidP="009506C3">
            <w:pPr>
              <w:jc w:val="center"/>
            </w:pPr>
            <w:r w:rsidRPr="00035DC0">
              <w:t>150</w:t>
            </w:r>
          </w:p>
        </w:tc>
        <w:tc>
          <w:tcPr>
            <w:tcW w:w="850" w:type="dxa"/>
          </w:tcPr>
          <w:p w14:paraId="75E4FFD7" w14:textId="77777777" w:rsidR="000A6867" w:rsidRPr="00035DC0" w:rsidRDefault="00DD2F05" w:rsidP="009506C3">
            <w:pPr>
              <w:jc w:val="center"/>
            </w:pPr>
            <w:r w:rsidRPr="00035DC0">
              <w:t>150</w:t>
            </w:r>
          </w:p>
        </w:tc>
      </w:tr>
      <w:tr w:rsidR="00035DC0" w:rsidRPr="00035DC0" w14:paraId="4C71ECE2" w14:textId="77777777" w:rsidTr="008D06D0">
        <w:trPr>
          <w:trHeight w:val="450"/>
        </w:trPr>
        <w:tc>
          <w:tcPr>
            <w:tcW w:w="3657" w:type="dxa"/>
            <w:gridSpan w:val="2"/>
          </w:tcPr>
          <w:p w14:paraId="0F2AE263" w14:textId="77777777" w:rsidR="000A6867" w:rsidRPr="00035DC0" w:rsidRDefault="000A6867" w:rsidP="009506C3">
            <w:pPr>
              <w:pStyle w:val="Pagrindinistekstas"/>
              <w:rPr>
                <w:bCs/>
                <w:lang w:val="lt-LT"/>
              </w:rPr>
            </w:pPr>
            <w:r w:rsidRPr="00035DC0">
              <w:rPr>
                <w:bCs/>
                <w:lang w:val="lt-LT"/>
              </w:rPr>
              <w:t>Vidutinė laukimo eilėje nuo pagalbos į namus paslaugos paskyrimo asmenims iki jos gavimo trukmė, dienų skaičius</w:t>
            </w:r>
          </w:p>
        </w:tc>
        <w:tc>
          <w:tcPr>
            <w:tcW w:w="2297" w:type="dxa"/>
          </w:tcPr>
          <w:p w14:paraId="7B3B9D25"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39088296" w14:textId="77777777" w:rsidR="000A6867" w:rsidRPr="00035DC0" w:rsidRDefault="00887D0D" w:rsidP="009506C3">
            <w:pPr>
              <w:jc w:val="center"/>
            </w:pPr>
            <w:r w:rsidRPr="00035DC0">
              <w:t>35</w:t>
            </w:r>
          </w:p>
        </w:tc>
        <w:tc>
          <w:tcPr>
            <w:tcW w:w="850" w:type="dxa"/>
            <w:gridSpan w:val="2"/>
          </w:tcPr>
          <w:p w14:paraId="16868EEF" w14:textId="77777777" w:rsidR="000A6867" w:rsidRPr="00035DC0" w:rsidRDefault="00887D0D" w:rsidP="009506C3">
            <w:pPr>
              <w:jc w:val="center"/>
            </w:pPr>
            <w:r w:rsidRPr="00035DC0">
              <w:t>30</w:t>
            </w:r>
          </w:p>
        </w:tc>
        <w:tc>
          <w:tcPr>
            <w:tcW w:w="851" w:type="dxa"/>
            <w:gridSpan w:val="2"/>
          </w:tcPr>
          <w:p w14:paraId="43262384" w14:textId="77777777" w:rsidR="000A6867" w:rsidRPr="00035DC0" w:rsidRDefault="00887D0D" w:rsidP="009506C3">
            <w:pPr>
              <w:jc w:val="center"/>
            </w:pPr>
            <w:r w:rsidRPr="00035DC0">
              <w:t>30</w:t>
            </w:r>
          </w:p>
        </w:tc>
        <w:tc>
          <w:tcPr>
            <w:tcW w:w="850" w:type="dxa"/>
          </w:tcPr>
          <w:p w14:paraId="292D5DBD" w14:textId="77777777" w:rsidR="000A6867" w:rsidRPr="00035DC0" w:rsidRDefault="00887D0D" w:rsidP="009506C3">
            <w:pPr>
              <w:jc w:val="center"/>
            </w:pPr>
            <w:r w:rsidRPr="00035DC0">
              <w:t>30</w:t>
            </w:r>
          </w:p>
        </w:tc>
      </w:tr>
      <w:tr w:rsidR="00035DC0" w:rsidRPr="00035DC0" w14:paraId="520122C0" w14:textId="77777777" w:rsidTr="008D06D0">
        <w:trPr>
          <w:trHeight w:val="450"/>
        </w:trPr>
        <w:tc>
          <w:tcPr>
            <w:tcW w:w="3657" w:type="dxa"/>
            <w:gridSpan w:val="2"/>
          </w:tcPr>
          <w:p w14:paraId="4999700B" w14:textId="77777777" w:rsidR="000A6867" w:rsidRPr="00035DC0" w:rsidRDefault="000A6867" w:rsidP="009506C3">
            <w:pPr>
              <w:pStyle w:val="Pagrindinistekstas"/>
              <w:rPr>
                <w:lang w:val="lt-LT"/>
              </w:rPr>
            </w:pPr>
            <w:r w:rsidRPr="00035DC0">
              <w:rPr>
                <w:lang w:val="lt-LT"/>
              </w:rPr>
              <w:t>Savivaldybės socialinių paslaugų (išskyrus bendrąsias socialines paslaugas) gavėjų dalis nuo visų socialinių paslaugų gavėjų, proc.</w:t>
            </w:r>
          </w:p>
        </w:tc>
        <w:tc>
          <w:tcPr>
            <w:tcW w:w="2297" w:type="dxa"/>
          </w:tcPr>
          <w:p w14:paraId="1E6C3CF3" w14:textId="77777777" w:rsidR="000A6867" w:rsidRPr="00035DC0" w:rsidRDefault="000A6867" w:rsidP="009506C3">
            <w:pPr>
              <w:pStyle w:val="Pagrindinistekstas"/>
              <w:jc w:val="center"/>
              <w:rPr>
                <w:lang w:val="lt-LT"/>
              </w:rPr>
            </w:pPr>
            <w:r w:rsidRPr="00035DC0">
              <w:rPr>
                <w:lang w:val="lt-LT"/>
              </w:rPr>
              <w:t>Socialinės paramos skyrius</w:t>
            </w:r>
          </w:p>
        </w:tc>
        <w:tc>
          <w:tcPr>
            <w:tcW w:w="1134" w:type="dxa"/>
          </w:tcPr>
          <w:p w14:paraId="396AFFC8" w14:textId="77777777" w:rsidR="000A6867" w:rsidRPr="00035DC0" w:rsidRDefault="00887D0D" w:rsidP="009506C3">
            <w:pPr>
              <w:jc w:val="center"/>
            </w:pPr>
            <w:r w:rsidRPr="00035DC0">
              <w:t>70</w:t>
            </w:r>
          </w:p>
        </w:tc>
        <w:tc>
          <w:tcPr>
            <w:tcW w:w="850" w:type="dxa"/>
            <w:gridSpan w:val="2"/>
          </w:tcPr>
          <w:p w14:paraId="58E37CC3" w14:textId="77777777" w:rsidR="000A6867" w:rsidRPr="00035DC0" w:rsidRDefault="00887D0D" w:rsidP="009506C3">
            <w:pPr>
              <w:jc w:val="center"/>
            </w:pPr>
            <w:r w:rsidRPr="00035DC0">
              <w:t>69</w:t>
            </w:r>
          </w:p>
        </w:tc>
        <w:tc>
          <w:tcPr>
            <w:tcW w:w="851" w:type="dxa"/>
            <w:gridSpan w:val="2"/>
          </w:tcPr>
          <w:p w14:paraId="2A362E44" w14:textId="77777777" w:rsidR="000A6867" w:rsidRPr="00035DC0" w:rsidRDefault="00887D0D" w:rsidP="009506C3">
            <w:pPr>
              <w:jc w:val="center"/>
            </w:pPr>
            <w:r w:rsidRPr="00035DC0">
              <w:t>69</w:t>
            </w:r>
          </w:p>
        </w:tc>
        <w:tc>
          <w:tcPr>
            <w:tcW w:w="850" w:type="dxa"/>
          </w:tcPr>
          <w:p w14:paraId="7B99AFFB" w14:textId="77777777" w:rsidR="000A6867" w:rsidRPr="00035DC0" w:rsidRDefault="00887D0D" w:rsidP="009506C3">
            <w:pPr>
              <w:jc w:val="center"/>
            </w:pPr>
            <w:r w:rsidRPr="00035DC0">
              <w:t>69</w:t>
            </w:r>
          </w:p>
        </w:tc>
      </w:tr>
      <w:tr w:rsidR="00035DC0" w:rsidRPr="00035DC0" w14:paraId="13037928" w14:textId="77777777" w:rsidTr="008D06D0">
        <w:trPr>
          <w:trHeight w:val="1136"/>
        </w:trPr>
        <w:tc>
          <w:tcPr>
            <w:tcW w:w="3657" w:type="dxa"/>
            <w:gridSpan w:val="2"/>
          </w:tcPr>
          <w:p w14:paraId="48402AB8" w14:textId="1BB24BA8" w:rsidR="00FC3657" w:rsidRPr="00035DC0" w:rsidRDefault="00E255BE" w:rsidP="00E255BE">
            <w:pPr>
              <w:pStyle w:val="Pagrindinistekstas"/>
              <w:rPr>
                <w:highlight w:val="yellow"/>
                <w:lang w:val="lt-LT"/>
              </w:rPr>
            </w:pPr>
            <w:r w:rsidRPr="00035DC0">
              <w:rPr>
                <w:lang w:val="lt-LT"/>
              </w:rPr>
              <w:t xml:space="preserve">Vidutinė laukimo eilėje trukmė socialiniam būstui gauti nuo paraiškos pateikimo </w:t>
            </w:r>
            <w:r w:rsidR="009244E1" w:rsidRPr="00035DC0">
              <w:rPr>
                <w:lang w:val="lt-LT"/>
              </w:rPr>
              <w:t>iki būsto gavimo, dienų skaičius</w:t>
            </w:r>
          </w:p>
        </w:tc>
        <w:tc>
          <w:tcPr>
            <w:tcW w:w="2297" w:type="dxa"/>
          </w:tcPr>
          <w:p w14:paraId="60B3BF64" w14:textId="77777777" w:rsidR="00FC3657" w:rsidRPr="00035DC0" w:rsidRDefault="00FC3657" w:rsidP="00FC3657">
            <w:pPr>
              <w:pStyle w:val="Pagrindinistekstas"/>
              <w:jc w:val="center"/>
              <w:rPr>
                <w:highlight w:val="yellow"/>
                <w:lang w:val="lt-LT"/>
              </w:rPr>
            </w:pPr>
            <w:r w:rsidRPr="00035DC0">
              <w:rPr>
                <w:lang w:val="lt-LT"/>
              </w:rPr>
              <w:t>Socialinio būsto skyrius</w:t>
            </w:r>
          </w:p>
        </w:tc>
        <w:tc>
          <w:tcPr>
            <w:tcW w:w="1134" w:type="dxa"/>
          </w:tcPr>
          <w:p w14:paraId="6AC24467" w14:textId="5F9E5B34" w:rsidR="00FC3657" w:rsidRPr="00035DC0" w:rsidRDefault="00FC3657" w:rsidP="00FC3657">
            <w:pPr>
              <w:jc w:val="center"/>
              <w:rPr>
                <w:highlight w:val="yellow"/>
              </w:rPr>
            </w:pPr>
          </w:p>
        </w:tc>
        <w:tc>
          <w:tcPr>
            <w:tcW w:w="850" w:type="dxa"/>
            <w:gridSpan w:val="2"/>
          </w:tcPr>
          <w:p w14:paraId="39C724E5" w14:textId="12AF06A3" w:rsidR="00FC3657" w:rsidRPr="00035DC0" w:rsidRDefault="00FC3657" w:rsidP="00FC3657">
            <w:pPr>
              <w:jc w:val="center"/>
              <w:rPr>
                <w:highlight w:val="yellow"/>
              </w:rPr>
            </w:pPr>
          </w:p>
        </w:tc>
        <w:tc>
          <w:tcPr>
            <w:tcW w:w="851" w:type="dxa"/>
            <w:gridSpan w:val="2"/>
          </w:tcPr>
          <w:p w14:paraId="27DF3A3D" w14:textId="1782DEEE" w:rsidR="00FC3657" w:rsidRPr="00035DC0" w:rsidRDefault="00FC3657" w:rsidP="00FC3657">
            <w:pPr>
              <w:jc w:val="center"/>
              <w:rPr>
                <w:highlight w:val="yellow"/>
              </w:rPr>
            </w:pPr>
          </w:p>
        </w:tc>
        <w:tc>
          <w:tcPr>
            <w:tcW w:w="850" w:type="dxa"/>
          </w:tcPr>
          <w:p w14:paraId="39C9EFDB" w14:textId="046E536B" w:rsidR="00FC3657" w:rsidRPr="00035DC0" w:rsidRDefault="00FC3657" w:rsidP="00FC3657">
            <w:pPr>
              <w:jc w:val="center"/>
              <w:rPr>
                <w:highlight w:val="yellow"/>
              </w:rPr>
            </w:pPr>
          </w:p>
        </w:tc>
      </w:tr>
      <w:tr w:rsidR="00035DC0" w:rsidRPr="00035DC0" w14:paraId="396FC3B9" w14:textId="77777777" w:rsidTr="009506C3">
        <w:tc>
          <w:tcPr>
            <w:tcW w:w="9639" w:type="dxa"/>
            <w:gridSpan w:val="9"/>
          </w:tcPr>
          <w:p w14:paraId="11F66FB4" w14:textId="77777777" w:rsidR="00FC3657" w:rsidRPr="00035DC0" w:rsidRDefault="00FC3657" w:rsidP="00FC3657">
            <w:pPr>
              <w:pStyle w:val="Pagrindinistekstas"/>
              <w:ind w:firstLine="567"/>
              <w:rPr>
                <w:b/>
                <w:bCs/>
                <w:lang w:val="lt-LT"/>
              </w:rPr>
            </w:pPr>
            <w:r w:rsidRPr="00035DC0">
              <w:rPr>
                <w:lang w:val="lt-LT"/>
              </w:rPr>
              <w:br w:type="page"/>
            </w:r>
            <w:r w:rsidRPr="00035DC0">
              <w:rPr>
                <w:b/>
                <w:bCs/>
                <w:lang w:val="lt-LT"/>
              </w:rPr>
              <w:t xml:space="preserve">Galimi programos finansavimo variantai: </w:t>
            </w:r>
          </w:p>
          <w:p w14:paraId="36280C61" w14:textId="41D565AB" w:rsidR="00FC3657" w:rsidRPr="00035DC0" w:rsidRDefault="00FC3657" w:rsidP="00FC3657">
            <w:pPr>
              <w:ind w:firstLine="567"/>
              <w:jc w:val="both"/>
            </w:pPr>
            <w:r w:rsidRPr="00035DC0">
              <w:t xml:space="preserve">Valstybės biudžeto specialioji tikslinė dotacija savivaldybės biudžetui; valstybės ir savivaldybės biudžeto tarpusavio atsiskaitymų lėšos, </w:t>
            </w:r>
            <w:r w:rsidRPr="00035DC0">
              <w:rPr>
                <w:bCs/>
              </w:rPr>
              <w:t>Klaipėdos miesto s</w:t>
            </w:r>
            <w:r w:rsidRPr="00035DC0">
              <w:t>avivaldybės biudžeto lėšos, Lietuvos Respublikos biudžeto lėšos, valstybės investicijos, ES struktūrinių fondų lėšos, kitos lėšos</w:t>
            </w:r>
            <w:r w:rsidR="0094231B" w:rsidRPr="00035DC0">
              <w:t>.</w:t>
            </w:r>
          </w:p>
        </w:tc>
      </w:tr>
      <w:tr w:rsidR="00035DC0" w:rsidRPr="00035DC0" w14:paraId="6624512B" w14:textId="77777777" w:rsidTr="009506C3">
        <w:tc>
          <w:tcPr>
            <w:tcW w:w="9639" w:type="dxa"/>
            <w:gridSpan w:val="9"/>
          </w:tcPr>
          <w:p w14:paraId="0FB46BEC" w14:textId="77777777" w:rsidR="00FC3657" w:rsidRPr="00035DC0" w:rsidRDefault="00FC3657" w:rsidP="00FC3657">
            <w:pPr>
              <w:ind w:firstLine="567"/>
              <w:jc w:val="both"/>
              <w:rPr>
                <w:b/>
                <w:bCs/>
              </w:rPr>
            </w:pPr>
            <w:r w:rsidRPr="00035DC0">
              <w:br w:type="page"/>
            </w:r>
            <w:r w:rsidRPr="00035DC0">
              <w:rPr>
                <w:b/>
              </w:rPr>
              <w:t>Klaipėdos miesto savivaldybės 2013–2020 metų strateginio plėtros plano dalys, susijusios su vykdoma programa:</w:t>
            </w:r>
          </w:p>
          <w:p w14:paraId="179CFCCD" w14:textId="77777777" w:rsidR="00FC3657" w:rsidRPr="00035DC0" w:rsidRDefault="00FC3657" w:rsidP="00FC3657">
            <w:pPr>
              <w:ind w:firstLine="567"/>
              <w:jc w:val="both"/>
              <w:rPr>
                <w:rFonts w:eastAsia="SimSun"/>
                <w:lang w:eastAsia="lt-LT"/>
              </w:rPr>
            </w:pPr>
            <w:r w:rsidRPr="00035DC0">
              <w:rPr>
                <w:rFonts w:eastAsia="SimSun"/>
                <w:caps/>
              </w:rPr>
              <w:t>1.3.1</w:t>
            </w:r>
            <w:r w:rsidRPr="00035DC0">
              <w:rPr>
                <w:rFonts w:eastAsia="SimSun"/>
              </w:rPr>
              <w:t xml:space="preserve"> uždavinys</w:t>
            </w:r>
            <w:r w:rsidRPr="00035DC0">
              <w:rPr>
                <w:rFonts w:eastAsia="SimSun"/>
                <w:caps/>
              </w:rPr>
              <w:t xml:space="preserve">. </w:t>
            </w:r>
            <w:r w:rsidRPr="00035DC0">
              <w:rPr>
                <w:rFonts w:eastAsia="SimSun"/>
                <w:lang w:eastAsia="lt-LT"/>
              </w:rPr>
              <w:t>Didinti bendrųjų socialinių paslaugų įvairovę ir aprėptį.</w:t>
            </w:r>
          </w:p>
          <w:p w14:paraId="7C9B038F" w14:textId="77777777" w:rsidR="00FC3657" w:rsidRPr="00035DC0" w:rsidRDefault="00FC3657" w:rsidP="00FC3657">
            <w:pPr>
              <w:ind w:firstLine="567"/>
              <w:jc w:val="both"/>
              <w:rPr>
                <w:rFonts w:eastAsia="SimSun"/>
                <w:lang w:eastAsia="lt-LT"/>
              </w:rPr>
            </w:pPr>
            <w:r w:rsidRPr="00035DC0">
              <w:rPr>
                <w:rFonts w:eastAsia="SimSun"/>
                <w:caps/>
              </w:rPr>
              <w:t xml:space="preserve">1.3.2 </w:t>
            </w:r>
            <w:r w:rsidRPr="00035DC0">
              <w:rPr>
                <w:rFonts w:eastAsia="SimSun"/>
              </w:rPr>
              <w:t>uždavinys</w:t>
            </w:r>
            <w:r w:rsidRPr="00035DC0">
              <w:rPr>
                <w:rFonts w:eastAsia="SimSun"/>
                <w:caps/>
              </w:rPr>
              <w:t xml:space="preserve">. </w:t>
            </w:r>
            <w:r w:rsidRPr="00035DC0">
              <w:rPr>
                <w:rFonts w:eastAsia="SimSun"/>
                <w:lang w:eastAsia="lt-LT"/>
              </w:rPr>
              <w:t>Didinti socialinės priežiūros paslaugų aprėptį ir prieinamumą.</w:t>
            </w:r>
          </w:p>
          <w:p w14:paraId="61E482E7" w14:textId="77777777" w:rsidR="00FC3657" w:rsidRPr="00035DC0" w:rsidRDefault="00FC3657" w:rsidP="00FC3657">
            <w:pPr>
              <w:ind w:firstLine="567"/>
              <w:jc w:val="both"/>
              <w:rPr>
                <w:rFonts w:eastAsia="SimSun"/>
                <w:lang w:eastAsia="lt-LT"/>
              </w:rPr>
            </w:pPr>
            <w:r w:rsidRPr="00035DC0">
              <w:rPr>
                <w:rFonts w:eastAsia="SimSun"/>
                <w:caps/>
              </w:rPr>
              <w:t>1.3.3</w:t>
            </w:r>
            <w:r w:rsidRPr="00035DC0">
              <w:rPr>
                <w:rFonts w:eastAsia="SimSun"/>
              </w:rPr>
              <w:t xml:space="preserve"> uždavinys</w:t>
            </w:r>
            <w:r w:rsidRPr="00035DC0">
              <w:rPr>
                <w:rFonts w:eastAsia="SimSun"/>
                <w:caps/>
              </w:rPr>
              <w:t xml:space="preserve">. </w:t>
            </w:r>
            <w:r w:rsidRPr="00035DC0">
              <w:rPr>
                <w:rFonts w:eastAsia="SimSun"/>
                <w:lang w:eastAsia="lt-LT"/>
              </w:rPr>
              <w:t>Didinti socialinės globos paslaugų aprėptį ir prieinamumą.</w:t>
            </w:r>
          </w:p>
          <w:p w14:paraId="167EBECC" w14:textId="77777777" w:rsidR="00FC3657" w:rsidRPr="00035DC0" w:rsidRDefault="00FC3657" w:rsidP="00FC3657">
            <w:pPr>
              <w:ind w:firstLine="567"/>
              <w:jc w:val="both"/>
            </w:pPr>
            <w:r w:rsidRPr="00035DC0">
              <w:rPr>
                <w:rFonts w:eastAsia="SimSun"/>
                <w:caps/>
              </w:rPr>
              <w:t xml:space="preserve">1.3.4 </w:t>
            </w:r>
            <w:r w:rsidRPr="00035DC0">
              <w:rPr>
                <w:rFonts w:eastAsia="SimSun"/>
              </w:rPr>
              <w:t>uždavinys</w:t>
            </w:r>
            <w:r w:rsidRPr="00035DC0">
              <w:rPr>
                <w:rFonts w:eastAsia="SimSun"/>
                <w:caps/>
              </w:rPr>
              <w:t xml:space="preserve">. </w:t>
            </w:r>
            <w:r w:rsidRPr="00035DC0">
              <w:t>Didinti socialinės paramos tikslingumą, prieinamumą, administravimo kokybę bei efektyvumą.</w:t>
            </w:r>
          </w:p>
          <w:p w14:paraId="176A5AA6" w14:textId="0E358A95" w:rsidR="00FC3657" w:rsidRPr="00035DC0" w:rsidRDefault="00FC3657" w:rsidP="00FC3657">
            <w:pPr>
              <w:ind w:firstLine="567"/>
              <w:jc w:val="both"/>
              <w:rPr>
                <w:rFonts w:eastAsia="SimSun"/>
                <w:lang w:eastAsia="lt-LT"/>
              </w:rPr>
            </w:pPr>
            <w:r w:rsidRPr="00035DC0">
              <w:rPr>
                <w:rFonts w:eastAsia="SimSun"/>
                <w:caps/>
              </w:rPr>
              <w:t xml:space="preserve">1.3.5 </w:t>
            </w:r>
            <w:r w:rsidRPr="00035DC0">
              <w:rPr>
                <w:rFonts w:eastAsia="SimSun"/>
              </w:rPr>
              <w:t>uždavinys</w:t>
            </w:r>
            <w:r w:rsidRPr="00035DC0">
              <w:rPr>
                <w:rFonts w:eastAsia="SimSun"/>
                <w:caps/>
              </w:rPr>
              <w:t xml:space="preserve">. </w:t>
            </w:r>
            <w:r w:rsidRPr="00035DC0">
              <w:rPr>
                <w:rFonts w:eastAsia="SimSun"/>
                <w:lang w:eastAsia="lt-LT"/>
              </w:rPr>
              <w:t>Plėsti socialinio būsto fondą ir gerinti savivaldybės gyvenamojo fondo kokybę</w:t>
            </w:r>
            <w:r w:rsidR="0094231B" w:rsidRPr="00035DC0">
              <w:rPr>
                <w:rFonts w:eastAsia="SimSun"/>
                <w:lang w:eastAsia="lt-LT"/>
              </w:rPr>
              <w:t>.</w:t>
            </w:r>
          </w:p>
        </w:tc>
      </w:tr>
    </w:tbl>
    <w:p w14:paraId="1A4AC7AC" w14:textId="77777777" w:rsidR="000A6867" w:rsidRPr="00035DC0" w:rsidRDefault="000A6867" w:rsidP="000A6867">
      <w:pPr>
        <w:jc w:val="center"/>
      </w:pPr>
    </w:p>
    <w:p w14:paraId="41DADE49" w14:textId="77777777" w:rsidR="000A6867" w:rsidRPr="00035DC0" w:rsidRDefault="000A6867" w:rsidP="000A6867">
      <w:pPr>
        <w:ind w:firstLine="709"/>
        <w:jc w:val="both"/>
      </w:pPr>
      <w:r w:rsidRPr="00035DC0">
        <w:t>Priedas – 201</w:t>
      </w:r>
      <w:r w:rsidR="00DD4232" w:rsidRPr="00035DC0">
        <w:t>9</w:t>
      </w:r>
      <w:r w:rsidRPr="00035DC0">
        <w:t>–20</w:t>
      </w:r>
      <w:r w:rsidR="00DD4232" w:rsidRPr="00035DC0">
        <w:t>21</w:t>
      </w:r>
      <w:r w:rsidRPr="00035DC0">
        <w:t xml:space="preserve"> m. Socialinės atskirties mažinimo </w:t>
      </w:r>
      <w:r w:rsidRPr="00035DC0">
        <w:rPr>
          <w:bCs/>
        </w:rPr>
        <w:t>programos</w:t>
      </w:r>
      <w:r w:rsidRPr="00035DC0">
        <w:rPr>
          <w:b/>
          <w:bCs/>
        </w:rPr>
        <w:t xml:space="preserve"> </w:t>
      </w:r>
      <w:r w:rsidRPr="00035DC0">
        <w:t>(Nr. 12) tikslų, uždavinių, priemonių, priemonių išlaidų ir produkto kriterijų suvestinė.</w:t>
      </w:r>
    </w:p>
    <w:p w14:paraId="048E7755" w14:textId="77777777" w:rsidR="000A6867" w:rsidRPr="00035DC0" w:rsidRDefault="000A6867" w:rsidP="000A6867">
      <w:pPr>
        <w:jc w:val="center"/>
      </w:pPr>
    </w:p>
    <w:p w14:paraId="534A7041" w14:textId="4A4ED5FA" w:rsidR="00D57F27" w:rsidRPr="00035DC0" w:rsidRDefault="000A6867" w:rsidP="0094231B">
      <w:pPr>
        <w:jc w:val="center"/>
      </w:pPr>
      <w:r w:rsidRPr="00035DC0">
        <w:t>___________________________</w:t>
      </w:r>
    </w:p>
    <w:sectPr w:rsidR="00D57F27" w:rsidRPr="00035DC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BDBC" w14:textId="77777777" w:rsidR="005B434A" w:rsidRDefault="005B434A" w:rsidP="00D57F27">
      <w:r>
        <w:separator/>
      </w:r>
    </w:p>
  </w:endnote>
  <w:endnote w:type="continuationSeparator" w:id="0">
    <w:p w14:paraId="5AE52905"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69EA" w14:textId="77777777" w:rsidR="005B434A" w:rsidRDefault="005B434A" w:rsidP="00D57F27">
      <w:r>
        <w:separator/>
      </w:r>
    </w:p>
  </w:footnote>
  <w:footnote w:type="continuationSeparator" w:id="0">
    <w:p w14:paraId="2861C12C" w14:textId="77777777"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96BD448" w14:textId="237C1A39" w:rsidR="00D57F27" w:rsidRDefault="00D57F27">
        <w:pPr>
          <w:pStyle w:val="Antrats"/>
          <w:jc w:val="center"/>
        </w:pPr>
        <w:r>
          <w:fldChar w:fldCharType="begin"/>
        </w:r>
        <w:r>
          <w:instrText>PAGE   \* MERGEFORMAT</w:instrText>
        </w:r>
        <w:r>
          <w:fldChar w:fldCharType="separate"/>
        </w:r>
        <w:r w:rsidR="005B22B4">
          <w:rPr>
            <w:noProof/>
          </w:rPr>
          <w:t>2</w:t>
        </w:r>
        <w:r>
          <w:fldChar w:fldCharType="end"/>
        </w:r>
      </w:p>
    </w:sdtContent>
  </w:sdt>
  <w:p w14:paraId="58BB8EE5"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C0"/>
    <w:rsid w:val="0001582D"/>
    <w:rsid w:val="00021051"/>
    <w:rsid w:val="00024FA2"/>
    <w:rsid w:val="00033BEA"/>
    <w:rsid w:val="00034B25"/>
    <w:rsid w:val="00035DC0"/>
    <w:rsid w:val="0006079E"/>
    <w:rsid w:val="00086548"/>
    <w:rsid w:val="000A6867"/>
    <w:rsid w:val="000D3F1C"/>
    <w:rsid w:val="000E61A0"/>
    <w:rsid w:val="000E7D32"/>
    <w:rsid w:val="000E7FC2"/>
    <w:rsid w:val="000F1CF8"/>
    <w:rsid w:val="001066DC"/>
    <w:rsid w:val="00114777"/>
    <w:rsid w:val="00120EAA"/>
    <w:rsid w:val="00120ED0"/>
    <w:rsid w:val="00121279"/>
    <w:rsid w:val="0012706E"/>
    <w:rsid w:val="0014138C"/>
    <w:rsid w:val="00150271"/>
    <w:rsid w:val="001550CE"/>
    <w:rsid w:val="00162CA4"/>
    <w:rsid w:val="00164D0A"/>
    <w:rsid w:val="00177533"/>
    <w:rsid w:val="0019615E"/>
    <w:rsid w:val="001A2591"/>
    <w:rsid w:val="001A5344"/>
    <w:rsid w:val="001B10A3"/>
    <w:rsid w:val="001B1597"/>
    <w:rsid w:val="001B4A91"/>
    <w:rsid w:val="001D5EAF"/>
    <w:rsid w:val="001D659C"/>
    <w:rsid w:val="001E2267"/>
    <w:rsid w:val="001E2B09"/>
    <w:rsid w:val="001E7DD1"/>
    <w:rsid w:val="00207928"/>
    <w:rsid w:val="00226507"/>
    <w:rsid w:val="002413DA"/>
    <w:rsid w:val="00241999"/>
    <w:rsid w:val="0024244A"/>
    <w:rsid w:val="00242AE0"/>
    <w:rsid w:val="00242BE5"/>
    <w:rsid w:val="002454C0"/>
    <w:rsid w:val="00257650"/>
    <w:rsid w:val="00262463"/>
    <w:rsid w:val="002867CE"/>
    <w:rsid w:val="00291ED8"/>
    <w:rsid w:val="002930FA"/>
    <w:rsid w:val="00294DA4"/>
    <w:rsid w:val="0029676B"/>
    <w:rsid w:val="002A2551"/>
    <w:rsid w:val="002B0476"/>
    <w:rsid w:val="002C0CCB"/>
    <w:rsid w:val="002D5664"/>
    <w:rsid w:val="002E5631"/>
    <w:rsid w:val="002F4810"/>
    <w:rsid w:val="0033491D"/>
    <w:rsid w:val="0034183E"/>
    <w:rsid w:val="003428A4"/>
    <w:rsid w:val="003502D0"/>
    <w:rsid w:val="00352313"/>
    <w:rsid w:val="00364A96"/>
    <w:rsid w:val="00365C6D"/>
    <w:rsid w:val="00371D84"/>
    <w:rsid w:val="00385584"/>
    <w:rsid w:val="00392C5F"/>
    <w:rsid w:val="00393EFC"/>
    <w:rsid w:val="0039490C"/>
    <w:rsid w:val="003A3010"/>
    <w:rsid w:val="003A4040"/>
    <w:rsid w:val="003A6618"/>
    <w:rsid w:val="003A7EEF"/>
    <w:rsid w:val="003B144E"/>
    <w:rsid w:val="003B27A2"/>
    <w:rsid w:val="003B2ED5"/>
    <w:rsid w:val="003B6CC5"/>
    <w:rsid w:val="003C6984"/>
    <w:rsid w:val="003C7A88"/>
    <w:rsid w:val="003D29B5"/>
    <w:rsid w:val="003D4838"/>
    <w:rsid w:val="003E04CF"/>
    <w:rsid w:val="003E5667"/>
    <w:rsid w:val="003E5F6A"/>
    <w:rsid w:val="003F47D0"/>
    <w:rsid w:val="003F6391"/>
    <w:rsid w:val="003F663B"/>
    <w:rsid w:val="00400AF7"/>
    <w:rsid w:val="00433C9B"/>
    <w:rsid w:val="0043425D"/>
    <w:rsid w:val="004476DD"/>
    <w:rsid w:val="004558A1"/>
    <w:rsid w:val="00456F5A"/>
    <w:rsid w:val="00461FB1"/>
    <w:rsid w:val="00464E0D"/>
    <w:rsid w:val="00467DBE"/>
    <w:rsid w:val="004725E1"/>
    <w:rsid w:val="00473323"/>
    <w:rsid w:val="00492129"/>
    <w:rsid w:val="0049669B"/>
    <w:rsid w:val="004A0F13"/>
    <w:rsid w:val="004C1802"/>
    <w:rsid w:val="004C33DA"/>
    <w:rsid w:val="004D6A8F"/>
    <w:rsid w:val="004D7449"/>
    <w:rsid w:val="004F056D"/>
    <w:rsid w:val="004F5A76"/>
    <w:rsid w:val="00513B2A"/>
    <w:rsid w:val="00521ECE"/>
    <w:rsid w:val="00522DBE"/>
    <w:rsid w:val="00530308"/>
    <w:rsid w:val="00530E59"/>
    <w:rsid w:val="00537D26"/>
    <w:rsid w:val="00546A42"/>
    <w:rsid w:val="005518FC"/>
    <w:rsid w:val="00555492"/>
    <w:rsid w:val="00556412"/>
    <w:rsid w:val="0055660A"/>
    <w:rsid w:val="00572AA0"/>
    <w:rsid w:val="005877C2"/>
    <w:rsid w:val="00597EE8"/>
    <w:rsid w:val="005A1906"/>
    <w:rsid w:val="005B22B4"/>
    <w:rsid w:val="005B434A"/>
    <w:rsid w:val="005B66DC"/>
    <w:rsid w:val="005C171B"/>
    <w:rsid w:val="005C580A"/>
    <w:rsid w:val="005D17AC"/>
    <w:rsid w:val="005D1FEB"/>
    <w:rsid w:val="005F495C"/>
    <w:rsid w:val="00611F53"/>
    <w:rsid w:val="00630B10"/>
    <w:rsid w:val="00630B9F"/>
    <w:rsid w:val="006330E0"/>
    <w:rsid w:val="0063768A"/>
    <w:rsid w:val="00663102"/>
    <w:rsid w:val="00677615"/>
    <w:rsid w:val="0068768C"/>
    <w:rsid w:val="00697882"/>
    <w:rsid w:val="006A6481"/>
    <w:rsid w:val="006A7D9D"/>
    <w:rsid w:val="006B2734"/>
    <w:rsid w:val="006D232F"/>
    <w:rsid w:val="006D265A"/>
    <w:rsid w:val="006D5E65"/>
    <w:rsid w:val="006D633E"/>
    <w:rsid w:val="006D761B"/>
    <w:rsid w:val="006E1045"/>
    <w:rsid w:val="006F0623"/>
    <w:rsid w:val="00713D29"/>
    <w:rsid w:val="007202CD"/>
    <w:rsid w:val="007232DB"/>
    <w:rsid w:val="0076541B"/>
    <w:rsid w:val="007758AF"/>
    <w:rsid w:val="00784ACD"/>
    <w:rsid w:val="0079033E"/>
    <w:rsid w:val="007A29E5"/>
    <w:rsid w:val="007B0DB1"/>
    <w:rsid w:val="007B22FE"/>
    <w:rsid w:val="007B4E5B"/>
    <w:rsid w:val="007B5287"/>
    <w:rsid w:val="007B6D29"/>
    <w:rsid w:val="007B7C95"/>
    <w:rsid w:val="007C4598"/>
    <w:rsid w:val="007F7DD2"/>
    <w:rsid w:val="00804112"/>
    <w:rsid w:val="00804630"/>
    <w:rsid w:val="008118C5"/>
    <w:rsid w:val="00815830"/>
    <w:rsid w:val="00832CC9"/>
    <w:rsid w:val="008354D5"/>
    <w:rsid w:val="00841B41"/>
    <w:rsid w:val="00850C49"/>
    <w:rsid w:val="00865207"/>
    <w:rsid w:val="00874C84"/>
    <w:rsid w:val="008808DC"/>
    <w:rsid w:val="00886C94"/>
    <w:rsid w:val="00887D0D"/>
    <w:rsid w:val="008D06D0"/>
    <w:rsid w:val="008D21F6"/>
    <w:rsid w:val="008D6710"/>
    <w:rsid w:val="008E6E82"/>
    <w:rsid w:val="009117A7"/>
    <w:rsid w:val="00917591"/>
    <w:rsid w:val="009244E1"/>
    <w:rsid w:val="00931E28"/>
    <w:rsid w:val="009415B3"/>
    <w:rsid w:val="0094231B"/>
    <w:rsid w:val="009432CB"/>
    <w:rsid w:val="0095211E"/>
    <w:rsid w:val="0096232C"/>
    <w:rsid w:val="00990162"/>
    <w:rsid w:val="009959C0"/>
    <w:rsid w:val="00995A6A"/>
    <w:rsid w:val="009A6035"/>
    <w:rsid w:val="009A6BD1"/>
    <w:rsid w:val="009A708C"/>
    <w:rsid w:val="009B583B"/>
    <w:rsid w:val="009D12B3"/>
    <w:rsid w:val="009D7A97"/>
    <w:rsid w:val="009E5F46"/>
    <w:rsid w:val="009F2C3E"/>
    <w:rsid w:val="00A30A2E"/>
    <w:rsid w:val="00A375D5"/>
    <w:rsid w:val="00A42825"/>
    <w:rsid w:val="00A51466"/>
    <w:rsid w:val="00A51BC4"/>
    <w:rsid w:val="00A55C5F"/>
    <w:rsid w:val="00A56429"/>
    <w:rsid w:val="00A60A52"/>
    <w:rsid w:val="00A65989"/>
    <w:rsid w:val="00A662B3"/>
    <w:rsid w:val="00A70778"/>
    <w:rsid w:val="00A70DA1"/>
    <w:rsid w:val="00A70E61"/>
    <w:rsid w:val="00A71D73"/>
    <w:rsid w:val="00A75BE3"/>
    <w:rsid w:val="00A820C4"/>
    <w:rsid w:val="00A8213F"/>
    <w:rsid w:val="00A92529"/>
    <w:rsid w:val="00AA3361"/>
    <w:rsid w:val="00AA4AAC"/>
    <w:rsid w:val="00AA66D1"/>
    <w:rsid w:val="00AB087A"/>
    <w:rsid w:val="00AB5C9F"/>
    <w:rsid w:val="00AC5C32"/>
    <w:rsid w:val="00AD0A48"/>
    <w:rsid w:val="00AF7D08"/>
    <w:rsid w:val="00B04818"/>
    <w:rsid w:val="00B24F2E"/>
    <w:rsid w:val="00B25214"/>
    <w:rsid w:val="00B331E5"/>
    <w:rsid w:val="00B52B39"/>
    <w:rsid w:val="00B66F90"/>
    <w:rsid w:val="00B744F1"/>
    <w:rsid w:val="00B750B6"/>
    <w:rsid w:val="00B7686A"/>
    <w:rsid w:val="00B84D1F"/>
    <w:rsid w:val="00B95A5A"/>
    <w:rsid w:val="00BB2919"/>
    <w:rsid w:val="00BD4151"/>
    <w:rsid w:val="00BE6F8C"/>
    <w:rsid w:val="00BF3286"/>
    <w:rsid w:val="00BF7C87"/>
    <w:rsid w:val="00C05C80"/>
    <w:rsid w:val="00C06F4E"/>
    <w:rsid w:val="00C159C5"/>
    <w:rsid w:val="00C2774D"/>
    <w:rsid w:val="00C46505"/>
    <w:rsid w:val="00C47D75"/>
    <w:rsid w:val="00C57681"/>
    <w:rsid w:val="00C600BC"/>
    <w:rsid w:val="00C64DD1"/>
    <w:rsid w:val="00C666BC"/>
    <w:rsid w:val="00C7001A"/>
    <w:rsid w:val="00C7134B"/>
    <w:rsid w:val="00CA4D3B"/>
    <w:rsid w:val="00CC0255"/>
    <w:rsid w:val="00CC0909"/>
    <w:rsid w:val="00CD061E"/>
    <w:rsid w:val="00CD28B8"/>
    <w:rsid w:val="00CD42BF"/>
    <w:rsid w:val="00CE0384"/>
    <w:rsid w:val="00CF4626"/>
    <w:rsid w:val="00CF62EB"/>
    <w:rsid w:val="00D037BE"/>
    <w:rsid w:val="00D06C5F"/>
    <w:rsid w:val="00D261D2"/>
    <w:rsid w:val="00D3000F"/>
    <w:rsid w:val="00D42B72"/>
    <w:rsid w:val="00D452B2"/>
    <w:rsid w:val="00D554A7"/>
    <w:rsid w:val="00D57F27"/>
    <w:rsid w:val="00D64463"/>
    <w:rsid w:val="00D64C93"/>
    <w:rsid w:val="00D73D75"/>
    <w:rsid w:val="00D84342"/>
    <w:rsid w:val="00D84DFA"/>
    <w:rsid w:val="00D918F5"/>
    <w:rsid w:val="00D939C0"/>
    <w:rsid w:val="00D97798"/>
    <w:rsid w:val="00DB1075"/>
    <w:rsid w:val="00DB3DB9"/>
    <w:rsid w:val="00DB4526"/>
    <w:rsid w:val="00DC1465"/>
    <w:rsid w:val="00DC625B"/>
    <w:rsid w:val="00DD2F05"/>
    <w:rsid w:val="00DD4232"/>
    <w:rsid w:val="00DE26F7"/>
    <w:rsid w:val="00DE78F8"/>
    <w:rsid w:val="00DF00D8"/>
    <w:rsid w:val="00DF3740"/>
    <w:rsid w:val="00E0030D"/>
    <w:rsid w:val="00E12ADA"/>
    <w:rsid w:val="00E21875"/>
    <w:rsid w:val="00E21B69"/>
    <w:rsid w:val="00E255BE"/>
    <w:rsid w:val="00E33871"/>
    <w:rsid w:val="00E36D8B"/>
    <w:rsid w:val="00E52D7C"/>
    <w:rsid w:val="00E531FC"/>
    <w:rsid w:val="00E56A73"/>
    <w:rsid w:val="00E56E44"/>
    <w:rsid w:val="00E622F4"/>
    <w:rsid w:val="00E822B5"/>
    <w:rsid w:val="00E85596"/>
    <w:rsid w:val="00E9186A"/>
    <w:rsid w:val="00E9559A"/>
    <w:rsid w:val="00EA1A13"/>
    <w:rsid w:val="00EA2A1B"/>
    <w:rsid w:val="00EB6709"/>
    <w:rsid w:val="00EC5575"/>
    <w:rsid w:val="00ED405E"/>
    <w:rsid w:val="00EE155A"/>
    <w:rsid w:val="00EF1172"/>
    <w:rsid w:val="00EF7438"/>
    <w:rsid w:val="00F00298"/>
    <w:rsid w:val="00F0044B"/>
    <w:rsid w:val="00F1275A"/>
    <w:rsid w:val="00F141A9"/>
    <w:rsid w:val="00F17EEA"/>
    <w:rsid w:val="00F20C5D"/>
    <w:rsid w:val="00F23E7B"/>
    <w:rsid w:val="00F25086"/>
    <w:rsid w:val="00F316C9"/>
    <w:rsid w:val="00F334C9"/>
    <w:rsid w:val="00F52C61"/>
    <w:rsid w:val="00F5657D"/>
    <w:rsid w:val="00F64D05"/>
    <w:rsid w:val="00F70760"/>
    <w:rsid w:val="00F72A1E"/>
    <w:rsid w:val="00F9721B"/>
    <w:rsid w:val="00FA2FDB"/>
    <w:rsid w:val="00FA3C53"/>
    <w:rsid w:val="00FA7A04"/>
    <w:rsid w:val="00FB1D70"/>
    <w:rsid w:val="00FB3E2B"/>
    <w:rsid w:val="00FB5966"/>
    <w:rsid w:val="00FB6A6C"/>
    <w:rsid w:val="00FC3657"/>
    <w:rsid w:val="00FC4E38"/>
    <w:rsid w:val="00FD792E"/>
    <w:rsid w:val="00FF0B6A"/>
    <w:rsid w:val="00FF2683"/>
    <w:rsid w:val="00FF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5D17"/>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B0DB1"/>
    <w:pPr>
      <w:keepNext/>
      <w:ind w:right="-766"/>
      <w:jc w:val="center"/>
      <w:outlineLvl w:val="2"/>
    </w:pPr>
    <w:rPr>
      <w:b/>
      <w:bCs/>
    </w:rPr>
  </w:style>
  <w:style w:type="paragraph" w:styleId="Antrat4">
    <w:name w:val="heading 4"/>
    <w:basedOn w:val="prastasis"/>
    <w:next w:val="prastasis"/>
    <w:link w:val="Antrat4Diagrama"/>
    <w:qFormat/>
    <w:rsid w:val="007B0DB1"/>
    <w:pPr>
      <w:keepNext/>
      <w:jc w:val="center"/>
      <w:outlineLvl w:val="3"/>
    </w:pPr>
    <w:rPr>
      <w:b/>
      <w:bCs/>
      <w:sz w:val="22"/>
      <w:lang w:val="en-GB"/>
    </w:rPr>
  </w:style>
  <w:style w:type="paragraph" w:styleId="Antrat5">
    <w:name w:val="heading 5"/>
    <w:basedOn w:val="prastasis"/>
    <w:next w:val="prastasis"/>
    <w:link w:val="Antrat5Diagrama"/>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99"/>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0A6867"/>
    <w:rPr>
      <w:rFonts w:cs="Times New Roman"/>
      <w:b/>
    </w:rPr>
  </w:style>
  <w:style w:type="paragraph" w:styleId="HTMLiankstoformatuotas">
    <w:name w:val="HTML Preformatted"/>
    <w:basedOn w:val="prastasis"/>
    <w:link w:val="HTMLiankstoformatuotasDiagrama"/>
    <w:rsid w:val="000A6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A6867"/>
    <w:rPr>
      <w:rFonts w:ascii="Courier New" w:eastAsia="Times New Roman" w:hAnsi="Courier New" w:cs="Courier New"/>
      <w:sz w:val="20"/>
      <w:szCs w:val="20"/>
      <w:lang w:eastAsia="lt-LT"/>
    </w:rPr>
  </w:style>
  <w:style w:type="character" w:customStyle="1" w:styleId="CharStyle5">
    <w:name w:val="Char Style 5"/>
    <w:link w:val="Style4"/>
    <w:qFormat/>
    <w:rsid w:val="001B10A3"/>
    <w:rPr>
      <w:spacing w:val="10"/>
      <w:sz w:val="19"/>
      <w:szCs w:val="19"/>
      <w:shd w:val="clear" w:color="auto" w:fill="FFFFFF"/>
    </w:rPr>
  </w:style>
  <w:style w:type="paragraph" w:customStyle="1" w:styleId="Style4">
    <w:name w:val="Style 4"/>
    <w:basedOn w:val="prastasis"/>
    <w:link w:val="CharStyle5"/>
    <w:qFormat/>
    <w:rsid w:val="001B10A3"/>
    <w:pPr>
      <w:widowControl w:val="0"/>
      <w:shd w:val="clear" w:color="auto" w:fill="FFFFFF"/>
      <w:spacing w:before="240"/>
    </w:pPr>
    <w:rPr>
      <w:rFonts w:asciiTheme="minorHAnsi" w:eastAsiaTheme="minorHAnsi" w:hAnsiTheme="minorHAnsi" w:cstheme="minorBidi"/>
      <w:spacing w:val="10"/>
      <w:sz w:val="19"/>
      <w:szCs w:val="19"/>
    </w:rPr>
  </w:style>
  <w:style w:type="character" w:styleId="Komentaronuoroda">
    <w:name w:val="annotation reference"/>
    <w:basedOn w:val="Numatytasispastraiposriftas"/>
    <w:uiPriority w:val="99"/>
    <w:semiHidden/>
    <w:unhideWhenUsed/>
    <w:rsid w:val="00034B25"/>
    <w:rPr>
      <w:sz w:val="16"/>
      <w:szCs w:val="16"/>
    </w:rPr>
  </w:style>
  <w:style w:type="paragraph" w:styleId="Komentarotekstas">
    <w:name w:val="annotation text"/>
    <w:basedOn w:val="prastasis"/>
    <w:link w:val="KomentarotekstasDiagrama"/>
    <w:uiPriority w:val="99"/>
    <w:semiHidden/>
    <w:unhideWhenUsed/>
    <w:rsid w:val="00034B25"/>
    <w:rPr>
      <w:sz w:val="20"/>
      <w:szCs w:val="20"/>
    </w:rPr>
  </w:style>
  <w:style w:type="character" w:customStyle="1" w:styleId="KomentarotekstasDiagrama">
    <w:name w:val="Komentaro tekstas Diagrama"/>
    <w:basedOn w:val="Numatytasispastraiposriftas"/>
    <w:link w:val="Komentarotekstas"/>
    <w:uiPriority w:val="99"/>
    <w:semiHidden/>
    <w:rsid w:val="00034B2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4B25"/>
    <w:rPr>
      <w:b/>
      <w:bCs/>
    </w:rPr>
  </w:style>
  <w:style w:type="character" w:customStyle="1" w:styleId="KomentarotemaDiagrama">
    <w:name w:val="Komentaro tema Diagrama"/>
    <w:basedOn w:val="KomentarotekstasDiagrama"/>
    <w:link w:val="Komentarotema"/>
    <w:uiPriority w:val="99"/>
    <w:semiHidden/>
    <w:rsid w:val="00034B25"/>
    <w:rPr>
      <w:rFonts w:ascii="Times New Roman" w:eastAsia="Times New Roman" w:hAnsi="Times New Roman" w:cs="Times New Roman"/>
      <w:b/>
      <w:bCs/>
      <w:sz w:val="20"/>
      <w:szCs w:val="20"/>
    </w:rPr>
  </w:style>
  <w:style w:type="paragraph" w:styleId="Pataisymai">
    <w:name w:val="Revision"/>
    <w:hidden/>
    <w:uiPriority w:val="99"/>
    <w:semiHidden/>
    <w:rsid w:val="001270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90287">
      <w:bodyDiv w:val="1"/>
      <w:marLeft w:val="0"/>
      <w:marRight w:val="0"/>
      <w:marTop w:val="0"/>
      <w:marBottom w:val="0"/>
      <w:divBdr>
        <w:top w:val="none" w:sz="0" w:space="0" w:color="auto"/>
        <w:left w:val="none" w:sz="0" w:space="0" w:color="auto"/>
        <w:bottom w:val="none" w:sz="0" w:space="0" w:color="auto"/>
        <w:right w:val="none" w:sz="0" w:space="0" w:color="auto"/>
      </w:divBdr>
    </w:div>
    <w:div w:id="49454148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8619024">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1182163372">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E2EF-D311-4454-A10F-97EF1702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22822</Words>
  <Characters>13009</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2019-02-05T07:18:00Z</dcterms:created>
  <dcterms:modified xsi:type="dcterms:W3CDTF">2019-02-05T07:18:00Z</dcterms:modified>
</cp:coreProperties>
</file>