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BDAD9" w14:textId="77777777" w:rsidR="009F420C" w:rsidRDefault="009F420C" w:rsidP="009F420C">
      <w:pPr>
        <w:rPr>
          <w:rFonts w:ascii="Times New Roman" w:hAnsi="Times New Roman"/>
          <w:szCs w:val="24"/>
        </w:rPr>
      </w:pPr>
      <w:bookmarkStart w:id="0" w:name="_GoBack"/>
      <w:bookmarkEnd w:id="0"/>
      <w:r>
        <w:rPr>
          <w:rFonts w:ascii="Times New Roman" w:hAnsi="Times New Roman"/>
          <w:szCs w:val="24"/>
        </w:rPr>
        <w:t xml:space="preserve">Įstatymas skelbtas: Žin., 1994, Nr. </w:t>
      </w:r>
      <w:hyperlink r:id="rId6" w:history="1">
        <w:r>
          <w:rPr>
            <w:rStyle w:val="Hipersaitas"/>
            <w:rFonts w:ascii="Times New Roman" w:hAnsi="Times New Roman"/>
            <w:szCs w:val="24"/>
          </w:rPr>
          <w:t>55-1049</w:t>
        </w:r>
      </w:hyperlink>
    </w:p>
    <w:p w14:paraId="58DBDADA" w14:textId="77777777" w:rsidR="009F420C" w:rsidRDefault="009F420C" w:rsidP="009F420C">
      <w:pPr>
        <w:jc w:val="both"/>
        <w:rPr>
          <w:rFonts w:ascii="Times New Roman" w:hAnsi="Times New Roman"/>
          <w:szCs w:val="24"/>
        </w:rPr>
      </w:pPr>
      <w:r>
        <w:rPr>
          <w:rFonts w:ascii="Times New Roman" w:hAnsi="Times New Roman"/>
          <w:szCs w:val="24"/>
        </w:rPr>
        <w:t>Neoficialus įstatymo tekstas</w:t>
      </w:r>
    </w:p>
    <w:p w14:paraId="58DBDADB" w14:textId="77777777" w:rsidR="009F420C" w:rsidRDefault="009F420C" w:rsidP="009F420C">
      <w:pPr>
        <w:jc w:val="center"/>
        <w:rPr>
          <w:rFonts w:ascii="Times New Roman" w:hAnsi="Times New Roman"/>
          <w:b/>
          <w:szCs w:val="24"/>
        </w:rPr>
      </w:pPr>
    </w:p>
    <w:p w14:paraId="58DBDADC" w14:textId="77777777" w:rsidR="009F420C" w:rsidRDefault="009F420C" w:rsidP="009F420C">
      <w:pPr>
        <w:jc w:val="center"/>
        <w:rPr>
          <w:rFonts w:ascii="Times New Roman" w:hAnsi="Times New Roman"/>
          <w:b/>
          <w:szCs w:val="24"/>
        </w:rPr>
      </w:pPr>
      <w:r>
        <w:rPr>
          <w:rFonts w:ascii="Times New Roman" w:hAnsi="Times New Roman"/>
          <w:b/>
          <w:szCs w:val="24"/>
        </w:rPr>
        <w:t>LIETUVOS RESPUBLIKOS</w:t>
      </w:r>
    </w:p>
    <w:p w14:paraId="58DBDADD" w14:textId="77777777" w:rsidR="009F420C" w:rsidRDefault="009F420C" w:rsidP="009F420C">
      <w:pPr>
        <w:jc w:val="center"/>
        <w:rPr>
          <w:rFonts w:ascii="Times New Roman" w:hAnsi="Times New Roman"/>
          <w:b/>
          <w:szCs w:val="24"/>
        </w:rPr>
      </w:pPr>
      <w:r>
        <w:rPr>
          <w:rFonts w:ascii="Times New Roman" w:hAnsi="Times New Roman"/>
          <w:b/>
          <w:szCs w:val="24"/>
        </w:rPr>
        <w:t>VIETOS SAVIVALDOS</w:t>
      </w:r>
    </w:p>
    <w:p w14:paraId="58DBDADE" w14:textId="77777777" w:rsidR="009F420C" w:rsidRDefault="009F420C" w:rsidP="009F420C">
      <w:pPr>
        <w:jc w:val="center"/>
        <w:rPr>
          <w:rFonts w:ascii="Times New Roman" w:hAnsi="Times New Roman"/>
          <w:b/>
          <w:szCs w:val="24"/>
        </w:rPr>
      </w:pPr>
      <w:r>
        <w:rPr>
          <w:rFonts w:ascii="Times New Roman" w:hAnsi="Times New Roman"/>
          <w:b/>
          <w:szCs w:val="24"/>
        </w:rPr>
        <w:t>ĮSTATYMAS</w:t>
      </w:r>
    </w:p>
    <w:p w14:paraId="58DBDADF" w14:textId="77777777" w:rsidR="009F420C" w:rsidRDefault="009F420C" w:rsidP="009F420C">
      <w:pPr>
        <w:jc w:val="center"/>
        <w:rPr>
          <w:rFonts w:ascii="Times New Roman" w:hAnsi="Times New Roman"/>
          <w:szCs w:val="24"/>
        </w:rPr>
      </w:pPr>
    </w:p>
    <w:p w14:paraId="58DBDAE0" w14:textId="77777777" w:rsidR="009F420C" w:rsidRDefault="009F420C" w:rsidP="009F420C">
      <w:pPr>
        <w:jc w:val="center"/>
        <w:rPr>
          <w:rFonts w:ascii="Times New Roman" w:hAnsi="Times New Roman"/>
          <w:szCs w:val="24"/>
        </w:rPr>
      </w:pPr>
      <w:smartTag w:uri="urn:schemas-microsoft-com:office:smarttags" w:element="metricconverter">
        <w:smartTagPr>
          <w:attr w:name="ProductID" w:val="1994 m"/>
        </w:smartTagPr>
        <w:r>
          <w:rPr>
            <w:rFonts w:ascii="Times New Roman" w:hAnsi="Times New Roman"/>
            <w:szCs w:val="24"/>
          </w:rPr>
          <w:t>1994 m</w:t>
        </w:r>
      </w:smartTag>
      <w:r>
        <w:rPr>
          <w:rFonts w:ascii="Times New Roman" w:hAnsi="Times New Roman"/>
          <w:szCs w:val="24"/>
        </w:rPr>
        <w:t>. liepos 7 d. Nr. I-533</w:t>
      </w:r>
    </w:p>
    <w:p w14:paraId="58DBDAE1" w14:textId="77777777" w:rsidR="009F420C" w:rsidRDefault="009F420C" w:rsidP="009F420C">
      <w:pPr>
        <w:jc w:val="center"/>
        <w:rPr>
          <w:rFonts w:ascii="Times New Roman" w:hAnsi="Times New Roman"/>
          <w:szCs w:val="24"/>
        </w:rPr>
      </w:pPr>
      <w:r>
        <w:rPr>
          <w:rFonts w:ascii="Times New Roman" w:hAnsi="Times New Roman"/>
          <w:szCs w:val="24"/>
        </w:rPr>
        <w:t>Vilnius</w:t>
      </w:r>
    </w:p>
    <w:p w14:paraId="58DBDAE2" w14:textId="77777777" w:rsidR="009F420C" w:rsidRDefault="009F420C" w:rsidP="009F420C">
      <w:pPr>
        <w:jc w:val="both"/>
        <w:rPr>
          <w:rFonts w:ascii="Times New Roman" w:hAnsi="Times New Roman"/>
          <w:szCs w:val="24"/>
        </w:rPr>
      </w:pPr>
    </w:p>
    <w:p w14:paraId="58DBDAE3" w14:textId="77777777" w:rsidR="009F420C" w:rsidRDefault="009F420C" w:rsidP="009F420C">
      <w:pPr>
        <w:jc w:val="both"/>
        <w:rPr>
          <w:rFonts w:ascii="Times New Roman" w:hAnsi="Times New Roman"/>
          <w:szCs w:val="24"/>
        </w:rPr>
      </w:pPr>
    </w:p>
    <w:p w14:paraId="58DBDAE4" w14:textId="77777777" w:rsidR="009F420C" w:rsidRDefault="009F420C" w:rsidP="009F420C">
      <w:pPr>
        <w:jc w:val="both"/>
        <w:rPr>
          <w:rFonts w:ascii="Times New Roman" w:hAnsi="Times New Roman"/>
          <w:b/>
          <w:i/>
          <w:szCs w:val="24"/>
        </w:rPr>
      </w:pPr>
      <w:r>
        <w:rPr>
          <w:rFonts w:ascii="Times New Roman" w:hAnsi="Times New Roman"/>
          <w:b/>
          <w:i/>
          <w:szCs w:val="24"/>
        </w:rPr>
        <w:t>Nauja įstatymo redakcija nuo 2008-10-01:</w:t>
      </w:r>
    </w:p>
    <w:p w14:paraId="58DBDAE5" w14:textId="77777777" w:rsidR="009F420C" w:rsidRDefault="009F420C" w:rsidP="009F420C">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7" w:history="1">
        <w:r>
          <w:rPr>
            <w:rStyle w:val="Hipersaitas"/>
            <w:rFonts w:ascii="Times New Roman" w:eastAsia="MS Mincho" w:hAnsi="Times New Roman"/>
            <w:i/>
            <w:iCs/>
            <w:sz w:val="24"/>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8" w:history="1">
        <w:r>
          <w:rPr>
            <w:rStyle w:val="Hipersaitas"/>
            <w:rFonts w:ascii="Times New Roman" w:hAnsi="Times New Roman"/>
            <w:b/>
            <w:bCs/>
            <w:i/>
            <w:color w:val="auto"/>
            <w:sz w:val="24"/>
            <w:szCs w:val="24"/>
            <w:u w:val="none"/>
          </w:rPr>
          <w:t>atitaisymas</w:t>
        </w:r>
      </w:hyperlink>
      <w:r>
        <w:rPr>
          <w:rFonts w:ascii="Times New Roman" w:hAnsi="Times New Roman"/>
          <w:b/>
          <w:bCs/>
          <w:i/>
          <w:sz w:val="24"/>
          <w:szCs w:val="24"/>
        </w:rPr>
        <w:t xml:space="preserve"> skelbtas: Žin., 2011, Nr. 45</w:t>
      </w:r>
    </w:p>
    <w:p w14:paraId="58DBDAE6" w14:textId="77777777" w:rsidR="009F420C" w:rsidRDefault="009F420C" w:rsidP="009F420C">
      <w:pPr>
        <w:pStyle w:val="Paprastasistekstas"/>
        <w:rPr>
          <w:rFonts w:ascii="Times New Roman" w:eastAsia="MS Mincho" w:hAnsi="Times New Roman"/>
          <w:i/>
          <w:iCs/>
          <w:sz w:val="24"/>
          <w:szCs w:val="24"/>
        </w:rPr>
      </w:pPr>
    </w:p>
    <w:p w14:paraId="58DBDAE7" w14:textId="77777777" w:rsidR="009F420C" w:rsidRDefault="009F420C" w:rsidP="009F420C">
      <w:pPr>
        <w:ind w:firstLine="720"/>
        <w:jc w:val="both"/>
        <w:rPr>
          <w:rFonts w:ascii="Times New Roman" w:hAnsi="Times New Roman"/>
          <w:b/>
          <w:szCs w:val="24"/>
        </w:rPr>
      </w:pPr>
      <w:bookmarkStart w:id="1" w:name="straipsnis18"/>
      <w:r>
        <w:rPr>
          <w:rFonts w:ascii="Times New Roman" w:hAnsi="Times New Roman"/>
          <w:b/>
          <w:szCs w:val="24"/>
        </w:rPr>
        <w:t>18 straipsnis. Nuostatos dėl teisės aktų sustabdymo, panaikinimo, apskundimo</w:t>
      </w:r>
    </w:p>
    <w:bookmarkEnd w:id="1"/>
    <w:p w14:paraId="58DBDAE8" w14:textId="77777777" w:rsidR="009F420C" w:rsidRDefault="009F420C" w:rsidP="009F420C">
      <w:pPr>
        <w:ind w:firstLine="720"/>
        <w:jc w:val="both"/>
        <w:rPr>
          <w:rFonts w:ascii="Times New Roman" w:hAnsi="Times New Roman"/>
          <w:b/>
          <w:szCs w:val="24"/>
        </w:rPr>
      </w:pPr>
      <w:r>
        <w:rPr>
          <w:rFonts w:ascii="Times New Roman" w:hAnsi="Times New Roman"/>
          <w:bCs/>
          <w:szCs w:val="24"/>
        </w:rPr>
        <w:t xml:space="preserve">1. </w:t>
      </w:r>
      <w:r>
        <w:rPr>
          <w:rFonts w:ascii="Times New Roman" w:hAnsi="Times New Roman"/>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rFonts w:ascii="Times New Roman" w:hAnsi="Times New Roman"/>
          <w:bCs/>
          <w:szCs w:val="24"/>
        </w:rPr>
        <w:t>Savivaldybės administracijos direktoriaus pavaduotojo pagal kompetenciją priimtus teisės aktus gali sustabdyti ar panaikinti jis pats arba savivaldybės administracijos direktorius.</w:t>
      </w:r>
      <w:r>
        <w:rPr>
          <w:rFonts w:ascii="Times New Roman" w:hAnsi="Times New Roman"/>
          <w:b/>
          <w:szCs w:val="24"/>
        </w:rPr>
        <w:t xml:space="preserve"> </w:t>
      </w:r>
    </w:p>
    <w:p w14:paraId="58DBDAE9" w14:textId="77777777" w:rsidR="009F420C" w:rsidRDefault="009F420C" w:rsidP="009F420C">
      <w:pPr>
        <w:pStyle w:val="Paprastasistekstas"/>
        <w:jc w:val="center"/>
        <w:rPr>
          <w:rFonts w:ascii="Times New Roman" w:eastAsia="MS Mincho" w:hAnsi="Times New Roman"/>
          <w:iCs/>
          <w:sz w:val="24"/>
          <w:szCs w:val="24"/>
        </w:rPr>
      </w:pPr>
      <w:r>
        <w:rPr>
          <w:rFonts w:ascii="Times New Roman" w:eastAsia="MS Mincho" w:hAnsi="Times New Roman"/>
          <w:iCs/>
          <w:sz w:val="24"/>
          <w:szCs w:val="24"/>
        </w:rPr>
        <w:t>_________________________</w:t>
      </w:r>
    </w:p>
    <w:p w14:paraId="58DBDAEA" w14:textId="723CEA0F" w:rsidR="00A3063E" w:rsidRDefault="00A3063E"/>
    <w:p w14:paraId="6C4C93F3" w14:textId="2E50972E" w:rsidR="006A0CA4" w:rsidRDefault="006A0CA4" w:rsidP="006A0CA4">
      <w:pPr>
        <w:keepNext/>
        <w:jc w:val="center"/>
        <w:outlineLvl w:val="0"/>
        <w:rPr>
          <w:rFonts w:ascii="Times New Roman" w:hAnsi="Times New Roman"/>
          <w:b/>
        </w:rPr>
      </w:pPr>
      <w:r>
        <w:rPr>
          <w:b/>
          <w:noProof/>
          <w:lang w:eastAsia="lt-LT"/>
        </w:rPr>
        <w:drawing>
          <wp:inline distT="0" distB="0" distL="0" distR="0" wp14:anchorId="2F9B1A4C" wp14:editId="2E9F3F6A">
            <wp:extent cx="563245" cy="694690"/>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694690"/>
                    </a:xfrm>
                    <a:prstGeom prst="rect">
                      <a:avLst/>
                    </a:prstGeom>
                    <a:noFill/>
                    <a:ln>
                      <a:noFill/>
                    </a:ln>
                  </pic:spPr>
                </pic:pic>
              </a:graphicData>
            </a:graphic>
          </wp:inline>
        </w:drawing>
      </w:r>
    </w:p>
    <w:p w14:paraId="50D4AFE9" w14:textId="77777777" w:rsidR="006A0CA4" w:rsidRDefault="006A0CA4" w:rsidP="006A0CA4">
      <w:pPr>
        <w:keepNext/>
        <w:jc w:val="center"/>
        <w:outlineLvl w:val="0"/>
        <w:rPr>
          <w:b/>
        </w:rPr>
      </w:pPr>
    </w:p>
    <w:p w14:paraId="0A6D675F" w14:textId="77777777" w:rsidR="006A0CA4" w:rsidRDefault="006A0CA4" w:rsidP="006A0CA4">
      <w:pPr>
        <w:keepNext/>
        <w:jc w:val="center"/>
        <w:outlineLvl w:val="0"/>
        <w:rPr>
          <w:b/>
          <w:sz w:val="28"/>
          <w:szCs w:val="28"/>
        </w:rPr>
      </w:pPr>
      <w:r>
        <w:rPr>
          <w:b/>
          <w:sz w:val="28"/>
          <w:szCs w:val="28"/>
        </w:rPr>
        <w:t>KLAIPĖDOS MIESTO SAVIVALDYBĖS TARYBA</w:t>
      </w:r>
    </w:p>
    <w:p w14:paraId="2223664E" w14:textId="77777777" w:rsidR="006A0CA4" w:rsidRDefault="006A0CA4" w:rsidP="006A0CA4">
      <w:pPr>
        <w:keepNext/>
        <w:jc w:val="center"/>
        <w:outlineLvl w:val="1"/>
        <w:rPr>
          <w:b/>
          <w:szCs w:val="24"/>
        </w:rPr>
      </w:pPr>
    </w:p>
    <w:p w14:paraId="43187A0E" w14:textId="77777777" w:rsidR="006A0CA4" w:rsidRDefault="006A0CA4" w:rsidP="006A0CA4">
      <w:pPr>
        <w:keepNext/>
        <w:jc w:val="center"/>
        <w:outlineLvl w:val="1"/>
        <w:rPr>
          <w:b/>
        </w:rPr>
      </w:pPr>
      <w:r>
        <w:rPr>
          <w:b/>
        </w:rPr>
        <w:t>SPRENDIMAS</w:t>
      </w:r>
    </w:p>
    <w:p w14:paraId="1D0F3C03" w14:textId="77777777" w:rsidR="006A0CA4" w:rsidRDefault="006A0CA4" w:rsidP="006A0CA4">
      <w:pPr>
        <w:jc w:val="center"/>
      </w:pPr>
      <w:r>
        <w:rPr>
          <w:b/>
          <w:caps/>
        </w:rPr>
        <w:t>DĖL ATLYGINimo už TEIKIAMĄ PAILGINTOS DIENOS GRUPĖS PASLAUGĄ savivaldybės bendrojo ugdymo mokyklose dydžio nustatymo</w:t>
      </w:r>
    </w:p>
    <w:p w14:paraId="6C7DF928" w14:textId="77777777" w:rsidR="006A0CA4" w:rsidRDefault="006A0CA4" w:rsidP="006A0CA4">
      <w:pPr>
        <w:jc w:val="center"/>
      </w:pPr>
    </w:p>
    <w:bookmarkStart w:id="2" w:name="registravimoDataIlga"/>
    <w:p w14:paraId="37CC6AF8" w14:textId="77777777" w:rsidR="006A0CA4" w:rsidRDefault="006A0CA4" w:rsidP="006A0CA4">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2019 m. kovo 12 d.</w:t>
      </w:r>
      <w:r>
        <w:fldChar w:fldCharType="end"/>
      </w:r>
      <w:bookmarkEnd w:id="2"/>
      <w:r>
        <w:rPr>
          <w:noProof/>
        </w:rPr>
        <w:t xml:space="preserve"> </w:t>
      </w:r>
      <w:r>
        <w:t xml:space="preserve">Nr. </w:t>
      </w:r>
      <w:bookmarkStart w:id="3"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T1-74</w:t>
      </w:r>
      <w:r>
        <w:fldChar w:fldCharType="end"/>
      </w:r>
      <w:bookmarkEnd w:id="3"/>
    </w:p>
    <w:p w14:paraId="38307440" w14:textId="77777777" w:rsidR="006A0CA4" w:rsidRDefault="006A0CA4" w:rsidP="006A0CA4">
      <w:pPr>
        <w:tabs>
          <w:tab w:val="left" w:pos="5070"/>
          <w:tab w:val="left" w:pos="5366"/>
          <w:tab w:val="left" w:pos="6771"/>
          <w:tab w:val="left" w:pos="7363"/>
        </w:tabs>
        <w:jc w:val="center"/>
      </w:pPr>
      <w:r>
        <w:t>Klaipėda</w:t>
      </w:r>
    </w:p>
    <w:p w14:paraId="35E89205" w14:textId="77777777" w:rsidR="006A0CA4" w:rsidRDefault="006A0CA4" w:rsidP="006A0CA4">
      <w:pPr>
        <w:jc w:val="center"/>
      </w:pPr>
    </w:p>
    <w:p w14:paraId="36368A55" w14:textId="77777777" w:rsidR="006A0CA4" w:rsidRDefault="006A0CA4" w:rsidP="006A0CA4">
      <w:pPr>
        <w:jc w:val="center"/>
      </w:pPr>
    </w:p>
    <w:p w14:paraId="6565A16A" w14:textId="77777777" w:rsidR="006A0CA4" w:rsidRDefault="006A0CA4" w:rsidP="006A0CA4">
      <w:pPr>
        <w:tabs>
          <w:tab w:val="left" w:pos="912"/>
        </w:tabs>
        <w:ind w:firstLine="709"/>
        <w:jc w:val="both"/>
      </w:pPr>
      <w:r>
        <w:t xml:space="preserve">Vadovaudamasi Lietuvos Respublikos vietos savivaldos įstatymo </w:t>
      </w:r>
      <w:r>
        <w:rPr>
          <w:color w:val="000000"/>
        </w:rPr>
        <w:t>16 straipsnio 2 dalies 37 punktu, 18 straipsnio 1 dalimi ir Lietuvos Respublikos švietimo įstatymo 70 straipsnio 7 dalimi,</w:t>
      </w:r>
      <w:r>
        <w:t xml:space="preserve"> Klaipėdos miesto savivaldybės taryba </w:t>
      </w:r>
      <w:r>
        <w:rPr>
          <w:spacing w:val="60"/>
        </w:rPr>
        <w:t>nusprendži</w:t>
      </w:r>
      <w:r>
        <w:t>a:</w:t>
      </w:r>
    </w:p>
    <w:p w14:paraId="06EE44BD" w14:textId="77777777" w:rsidR="006A0CA4" w:rsidRDefault="006A0CA4" w:rsidP="006A0CA4">
      <w:pPr>
        <w:ind w:firstLine="709"/>
        <w:jc w:val="both"/>
      </w:pPr>
      <w:r>
        <w:t>1. Nustatyti atlyginimo už teikiamą pailgintos dienos grupės paslaugą savivaldybės bendrojo ugdymo mokyklose dydį vienam asmeniui per mėnesį:</w:t>
      </w:r>
    </w:p>
    <w:p w14:paraId="7DCFC958" w14:textId="77777777" w:rsidR="006A0CA4" w:rsidRDefault="006A0CA4" w:rsidP="006A0CA4">
      <w:pPr>
        <w:ind w:firstLine="709"/>
        <w:jc w:val="both"/>
      </w:pPr>
      <w:r>
        <w:t>1.1. kai pailgintos dienos grupė veikia 1,5 valandos per dieną, – 17,95</w:t>
      </w:r>
      <w:r>
        <w:rPr>
          <w:bCs/>
        </w:rPr>
        <w:t xml:space="preserve"> </w:t>
      </w:r>
      <w:r>
        <w:t>euro;</w:t>
      </w:r>
    </w:p>
    <w:p w14:paraId="276C2823" w14:textId="77777777" w:rsidR="006A0CA4" w:rsidRDefault="006A0CA4" w:rsidP="006A0CA4">
      <w:pPr>
        <w:ind w:firstLine="709"/>
        <w:jc w:val="both"/>
      </w:pPr>
      <w:r>
        <w:t>1.2. kai pailgintos dienos grupė veikia 3 valandas per dieną, – 35</w:t>
      </w:r>
      <w:r>
        <w:rPr>
          <w:bCs/>
        </w:rPr>
        <w:t xml:space="preserve">,90 </w:t>
      </w:r>
      <w:r>
        <w:t>euro;</w:t>
      </w:r>
    </w:p>
    <w:p w14:paraId="7B4C813B" w14:textId="77777777" w:rsidR="006A0CA4" w:rsidRDefault="006A0CA4" w:rsidP="006A0CA4">
      <w:pPr>
        <w:ind w:firstLine="709"/>
        <w:jc w:val="both"/>
      </w:pPr>
      <w:r>
        <w:t>1.3. kai pailgintos dienos grupė veikia 4 valandas per dieną, – 47</w:t>
      </w:r>
      <w:r>
        <w:rPr>
          <w:bCs/>
        </w:rPr>
        <w:t xml:space="preserve">,90 </w:t>
      </w:r>
      <w:r>
        <w:t>euro;</w:t>
      </w:r>
    </w:p>
    <w:p w14:paraId="4106AF51" w14:textId="77777777" w:rsidR="006A0CA4" w:rsidRDefault="006A0CA4" w:rsidP="006A0CA4">
      <w:pPr>
        <w:ind w:firstLine="709"/>
        <w:jc w:val="both"/>
      </w:pPr>
      <w:r>
        <w:t>1.4. kai pailgintos dienos grupė veikia 5 valandas per dieną, – 59, 90 euro.</w:t>
      </w:r>
    </w:p>
    <w:p w14:paraId="38808C12" w14:textId="77777777" w:rsidR="006A0CA4" w:rsidRDefault="006A0CA4" w:rsidP="006A0CA4">
      <w:pPr>
        <w:ind w:firstLine="709"/>
        <w:jc w:val="both"/>
        <w:rPr>
          <w:i/>
          <w:sz w:val="20"/>
        </w:rPr>
      </w:pPr>
      <w:r>
        <w:rPr>
          <w:i/>
          <w:sz w:val="20"/>
        </w:rPr>
        <w:t>2017, Nr.T2-263, pakeitimas</w:t>
      </w:r>
    </w:p>
    <w:p w14:paraId="368A599E" w14:textId="77777777" w:rsidR="006A0CA4" w:rsidRDefault="006A0CA4" w:rsidP="006A0CA4">
      <w:pPr>
        <w:ind w:firstLine="709"/>
        <w:jc w:val="both"/>
        <w:rPr>
          <w:i/>
          <w:sz w:val="20"/>
        </w:rPr>
      </w:pPr>
      <w:r>
        <w:lastRenderedPageBreak/>
        <w:t>2. Nustatyti, kad:</w:t>
      </w:r>
    </w:p>
    <w:p w14:paraId="749CDC62" w14:textId="77777777" w:rsidR="006A0CA4" w:rsidRDefault="006A0CA4" w:rsidP="006A0CA4">
      <w:pPr>
        <w:ind w:firstLine="709"/>
        <w:jc w:val="both"/>
        <w:rPr>
          <w:szCs w:val="24"/>
        </w:rPr>
      </w:pPr>
      <w:r>
        <w:t>2.1. minimalus mokinių skaičius pailgintos dienos grupėje – ne mažesnis kaip 12, maksimalus – ne didesnis kaip 24;</w:t>
      </w:r>
    </w:p>
    <w:p w14:paraId="40BFA193" w14:textId="77777777" w:rsidR="006A0CA4" w:rsidRDefault="006A0CA4" w:rsidP="006A0CA4">
      <w:pPr>
        <w:ind w:firstLine="709"/>
        <w:jc w:val="both"/>
      </w:pPr>
      <w:r>
        <w:t>2.2. už teikiamą pailgintos dienos grupės paslaugą nemokama, jeigu:</w:t>
      </w:r>
    </w:p>
    <w:p w14:paraId="12A6558E" w14:textId="77777777" w:rsidR="006A0CA4" w:rsidRDefault="006A0CA4" w:rsidP="006A0CA4">
      <w:pPr>
        <w:ind w:firstLine="709"/>
        <w:jc w:val="both"/>
      </w:pPr>
      <w:r>
        <w:t>2.2.1. mokinys gauna nemokamą maitinimą;</w:t>
      </w:r>
    </w:p>
    <w:p w14:paraId="122CD133" w14:textId="77777777" w:rsidR="006A0CA4" w:rsidRDefault="006A0CA4" w:rsidP="006A0CA4">
      <w:pPr>
        <w:ind w:firstLine="709"/>
        <w:jc w:val="both"/>
      </w:pPr>
      <w:r>
        <w:t>2.2.2. mokinys yra didelių ar labai didelių specialiųjų ugdymosi poreikių;</w:t>
      </w:r>
    </w:p>
    <w:p w14:paraId="5C62563C" w14:textId="77777777" w:rsidR="006A0CA4" w:rsidRDefault="006A0CA4" w:rsidP="006A0CA4">
      <w:pPr>
        <w:ind w:firstLine="709"/>
        <w:jc w:val="both"/>
      </w:pPr>
      <w:r>
        <w:t>2.2.3. mokinys nelanko pailgintos dienos grupės dėl ligos;</w:t>
      </w:r>
    </w:p>
    <w:p w14:paraId="43932B4A" w14:textId="77777777" w:rsidR="006A0CA4" w:rsidRDefault="006A0CA4" w:rsidP="006A0CA4">
      <w:pPr>
        <w:ind w:firstLine="709"/>
        <w:jc w:val="both"/>
      </w:pPr>
      <w:r>
        <w:t>2.2.4. mokinys nesinaudoja teikiama paslauga, bendrojo ugdymo mokyklai nevykdant ugdymo veiklos;</w:t>
      </w:r>
    </w:p>
    <w:p w14:paraId="7FF09A82" w14:textId="77777777" w:rsidR="006A0CA4" w:rsidRDefault="006A0CA4" w:rsidP="006A0CA4">
      <w:pPr>
        <w:ind w:firstLine="709"/>
        <w:jc w:val="both"/>
        <w:rPr>
          <w:i/>
          <w:sz w:val="20"/>
        </w:rPr>
      </w:pPr>
      <w:r>
        <w:rPr>
          <w:i/>
          <w:sz w:val="20"/>
        </w:rPr>
        <w:t>2018, Nr.T2-270, pakeitimas</w:t>
      </w:r>
    </w:p>
    <w:p w14:paraId="4C646B41" w14:textId="77777777" w:rsidR="006A0CA4" w:rsidRDefault="006A0CA4" w:rsidP="006A0CA4">
      <w:pPr>
        <w:ind w:firstLine="709"/>
        <w:jc w:val="both"/>
        <w:rPr>
          <w:szCs w:val="24"/>
        </w:rPr>
      </w:pPr>
      <w:r>
        <w:t xml:space="preserve">2.3. išlaidų skirtumas, susidaręs dėl nemokamos pailgintos dienos grupės paslaugos teikimo, kompensuojamas iš savivaldybės biudžeto. </w:t>
      </w:r>
    </w:p>
    <w:p w14:paraId="43738A88" w14:textId="77777777" w:rsidR="006A0CA4" w:rsidRDefault="006A0CA4" w:rsidP="006A0CA4">
      <w:pPr>
        <w:ind w:firstLine="709"/>
        <w:jc w:val="both"/>
      </w:pPr>
      <w:r>
        <w:t>3. Pripažinti netekusiu galios Klaipėdos miesto savivaldybės tarybos 2014 m. rugsėjo 15 d. sprendimą Nr. T2-205 „Dėl kainų už atlygintinai teikiamą pailgintos dienos grupės paslaugą savivaldybės bendrojo ugdymo mokyklose patvirtinimo“.</w:t>
      </w:r>
    </w:p>
    <w:p w14:paraId="42966F27" w14:textId="77777777" w:rsidR="006A0CA4" w:rsidRDefault="006A0CA4" w:rsidP="006A0CA4">
      <w:pPr>
        <w:ind w:firstLine="709"/>
        <w:jc w:val="both"/>
      </w:pPr>
      <w:r>
        <w:t>4. Nustatyti, kad šis sprendimas įsigalioja 2017 m. rugsėjo 1 d.</w:t>
      </w:r>
    </w:p>
    <w:p w14:paraId="20330CA7" w14:textId="77777777" w:rsidR="006A0CA4" w:rsidRDefault="006A0CA4" w:rsidP="006A0CA4">
      <w:pPr>
        <w:ind w:firstLine="720"/>
        <w:jc w:val="both"/>
      </w:pPr>
      <w:r>
        <w:t>5. Nustatyti, kad pagal šį sprendimą nemokama už pailgintos dienos grupės paslaugą savivaldybės bendrojo ugdymo mokyklose 2018 m. lapkričio–gruodžio mėnesiais vykusio mokytojų streiko metu.</w:t>
      </w:r>
    </w:p>
    <w:p w14:paraId="61792235" w14:textId="77777777" w:rsidR="006A0CA4" w:rsidRDefault="006A0CA4" w:rsidP="006A0CA4">
      <w:pPr>
        <w:ind w:firstLine="709"/>
        <w:jc w:val="both"/>
        <w:rPr>
          <w:i/>
          <w:sz w:val="20"/>
        </w:rPr>
      </w:pPr>
      <w:r>
        <w:rPr>
          <w:i/>
          <w:sz w:val="20"/>
        </w:rPr>
        <w:t>2018, Nr.T2-270, pakeitimas</w:t>
      </w:r>
    </w:p>
    <w:p w14:paraId="7F22264A" w14:textId="77777777" w:rsidR="006A0CA4" w:rsidRDefault="006A0CA4" w:rsidP="006A0CA4">
      <w:pPr>
        <w:ind w:firstLine="709"/>
        <w:jc w:val="both"/>
        <w:rPr>
          <w:szCs w:val="24"/>
        </w:rPr>
      </w:pPr>
      <w:r>
        <w:t>6. Skelbti šį sprendimą Teisės aktų registre ir Klaipėdos miesto savivaldybės interneto svetainėje.</w:t>
      </w:r>
    </w:p>
    <w:p w14:paraId="5C23D952" w14:textId="77777777" w:rsidR="006A0CA4" w:rsidRDefault="006A0CA4" w:rsidP="006A0CA4">
      <w:pPr>
        <w:ind w:firstLine="709"/>
        <w:jc w:val="both"/>
      </w:pPr>
      <w:r>
        <w:t>Šis sprendimas gali būti skundžiamas Lietuvos Respublikos administraciniu bylų teisenos įstatymo nustatyta tvarka Klaipėdos apygardos administraciniam teismui.</w:t>
      </w:r>
    </w:p>
    <w:p w14:paraId="6655031E" w14:textId="77777777" w:rsidR="006A0CA4" w:rsidRDefault="006A0CA4" w:rsidP="006A0CA4">
      <w:pPr>
        <w:jc w:val="both"/>
      </w:pPr>
    </w:p>
    <w:p w14:paraId="6665780D" w14:textId="77777777" w:rsidR="006A0CA4" w:rsidRDefault="006A0CA4" w:rsidP="006A0CA4">
      <w:pPr>
        <w:jc w:val="both"/>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6A0CA4" w14:paraId="7851D8CC" w14:textId="77777777" w:rsidTr="006A0CA4">
        <w:tc>
          <w:tcPr>
            <w:tcW w:w="6056" w:type="dxa"/>
            <w:hideMark/>
          </w:tcPr>
          <w:p w14:paraId="5DBB88FA" w14:textId="77777777" w:rsidR="006A0CA4" w:rsidRDefault="006A0CA4">
            <w:pPr>
              <w:rPr>
                <w:lang w:eastAsia="lt-LT"/>
              </w:rPr>
            </w:pPr>
            <w:r>
              <w:rPr>
                <w:lang w:eastAsia="lt-LT"/>
              </w:rPr>
              <w:t>Savivaldybės mero pavaduotojas</w:t>
            </w:r>
          </w:p>
        </w:tc>
        <w:tc>
          <w:tcPr>
            <w:tcW w:w="3582" w:type="dxa"/>
            <w:hideMark/>
          </w:tcPr>
          <w:p w14:paraId="7E82BB21" w14:textId="77777777" w:rsidR="006A0CA4" w:rsidRDefault="006A0CA4">
            <w:pPr>
              <w:jc w:val="right"/>
              <w:rPr>
                <w:lang w:eastAsia="lt-LT"/>
              </w:rPr>
            </w:pPr>
            <w:r>
              <w:rPr>
                <w:lang w:eastAsia="lt-LT"/>
              </w:rPr>
              <w:t>Artūras Šulcas</w:t>
            </w:r>
          </w:p>
        </w:tc>
      </w:tr>
    </w:tbl>
    <w:p w14:paraId="25EC3969" w14:textId="77777777" w:rsidR="006A0CA4" w:rsidRDefault="006A0CA4"/>
    <w:sectPr w:rsidR="006A0CA4">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DAED" w14:textId="77777777" w:rsidR="00527B87" w:rsidRDefault="00527B87" w:rsidP="00527B87">
      <w:r>
        <w:separator/>
      </w:r>
    </w:p>
  </w:endnote>
  <w:endnote w:type="continuationSeparator" w:id="0">
    <w:p w14:paraId="58DBDAEE" w14:textId="77777777" w:rsidR="00527B87" w:rsidRDefault="00527B87" w:rsidP="0052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BDAEB" w14:textId="77777777" w:rsidR="00527B87" w:rsidRDefault="00527B87" w:rsidP="00527B87">
      <w:r>
        <w:separator/>
      </w:r>
    </w:p>
  </w:footnote>
  <w:footnote w:type="continuationSeparator" w:id="0">
    <w:p w14:paraId="58DBDAEC" w14:textId="77777777" w:rsidR="00527B87" w:rsidRDefault="00527B87" w:rsidP="00527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BDAF0" w14:textId="77777777" w:rsidR="00527B87" w:rsidRDefault="00527B87" w:rsidP="00527B87">
    <w:pPr>
      <w:pStyle w:val="Antrats"/>
      <w:jc w:val="right"/>
      <w:rPr>
        <w:b/>
      </w:rPr>
    </w:pPr>
    <w:r>
      <w:rPr>
        <w:b/>
      </w:rPr>
      <w:t>Išrašas</w:t>
    </w:r>
  </w:p>
  <w:p w14:paraId="58DBDAF1" w14:textId="77777777" w:rsidR="00527B87" w:rsidRDefault="00527B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0C"/>
    <w:rsid w:val="000A4868"/>
    <w:rsid w:val="00527B87"/>
    <w:rsid w:val="006A0CA4"/>
    <w:rsid w:val="009F420C"/>
    <w:rsid w:val="00A3063E"/>
    <w:rsid w:val="00E36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DBDAD9"/>
  <w15:chartTrackingRefBased/>
  <w15:docId w15:val="{AC6AB2B3-50BC-4072-8BCF-FB7D30E7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9F420C"/>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9F420C"/>
    <w:rPr>
      <w:color w:val="0000FF"/>
      <w:u w:val="single"/>
    </w:rPr>
  </w:style>
  <w:style w:type="paragraph" w:styleId="Paprastasistekstas">
    <w:name w:val="Plain Text"/>
    <w:basedOn w:val="prastasis"/>
    <w:link w:val="PaprastasistekstasDiagrama"/>
    <w:semiHidden/>
    <w:unhideWhenUsed/>
    <w:rsid w:val="009F420C"/>
    <w:rPr>
      <w:rFonts w:ascii="Courier New" w:hAnsi="Courier New"/>
      <w:sz w:val="20"/>
    </w:rPr>
  </w:style>
  <w:style w:type="character" w:customStyle="1" w:styleId="PaprastasistekstasDiagrama">
    <w:name w:val="Paprastasis tekstas Diagrama"/>
    <w:basedOn w:val="Numatytasispastraiposriftas"/>
    <w:link w:val="Paprastasistekstas"/>
    <w:semiHidden/>
    <w:rsid w:val="009F420C"/>
    <w:rPr>
      <w:rFonts w:ascii="Courier New" w:eastAsia="Times New Roman" w:hAnsi="Courier New" w:cs="Times New Roman"/>
      <w:sz w:val="20"/>
      <w:szCs w:val="20"/>
    </w:rPr>
  </w:style>
  <w:style w:type="paragraph" w:styleId="Antrats">
    <w:name w:val="header"/>
    <w:basedOn w:val="prastasis"/>
    <w:link w:val="AntratsDiagrama"/>
    <w:unhideWhenUsed/>
    <w:rsid w:val="00527B87"/>
    <w:pPr>
      <w:tabs>
        <w:tab w:val="center" w:pos="4819"/>
        <w:tab w:val="right" w:pos="9638"/>
      </w:tabs>
    </w:pPr>
  </w:style>
  <w:style w:type="character" w:customStyle="1" w:styleId="AntratsDiagrama">
    <w:name w:val="Antraštės Diagrama"/>
    <w:basedOn w:val="Numatytasispastraiposriftas"/>
    <w:link w:val="Antrats"/>
    <w:rsid w:val="00527B87"/>
    <w:rPr>
      <w:rFonts w:ascii="TimesLT" w:eastAsia="Times New Roman" w:hAnsi="TimesLT" w:cs="Times New Roman"/>
      <w:sz w:val="24"/>
      <w:szCs w:val="20"/>
    </w:rPr>
  </w:style>
  <w:style w:type="paragraph" w:styleId="Porat">
    <w:name w:val="footer"/>
    <w:basedOn w:val="prastasis"/>
    <w:link w:val="PoratDiagrama"/>
    <w:uiPriority w:val="99"/>
    <w:unhideWhenUsed/>
    <w:rsid w:val="00527B87"/>
    <w:pPr>
      <w:tabs>
        <w:tab w:val="center" w:pos="4819"/>
        <w:tab w:val="right" w:pos="9638"/>
      </w:tabs>
    </w:pPr>
  </w:style>
  <w:style w:type="character" w:customStyle="1" w:styleId="PoratDiagrama">
    <w:name w:val="Poraštė Diagrama"/>
    <w:basedOn w:val="Numatytasispastraiposriftas"/>
    <w:link w:val="Porat"/>
    <w:uiPriority w:val="99"/>
    <w:rsid w:val="00527B87"/>
    <w:rPr>
      <w:rFonts w:ascii="TimesLT" w:eastAsia="Times New Roman" w:hAnsi="TimesLT" w:cs="Times New Roman"/>
      <w:sz w:val="24"/>
      <w:szCs w:val="20"/>
    </w:rPr>
  </w:style>
  <w:style w:type="table" w:styleId="Lentelstinklelis">
    <w:name w:val="Table Grid"/>
    <w:basedOn w:val="prastojilentel"/>
    <w:rsid w:val="006A0CA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0206">
      <w:bodyDiv w:val="1"/>
      <w:marLeft w:val="0"/>
      <w:marRight w:val="0"/>
      <w:marTop w:val="0"/>
      <w:marBottom w:val="0"/>
      <w:divBdr>
        <w:top w:val="none" w:sz="0" w:space="0" w:color="auto"/>
        <w:left w:val="none" w:sz="0" w:space="0" w:color="auto"/>
        <w:bottom w:val="none" w:sz="0" w:space="0" w:color="auto"/>
        <w:right w:val="none" w:sz="0" w:space="0" w:color="auto"/>
      </w:divBdr>
    </w:div>
    <w:div w:id="365954909">
      <w:bodyDiv w:val="1"/>
      <w:marLeft w:val="0"/>
      <w:marRight w:val="0"/>
      <w:marTop w:val="0"/>
      <w:marBottom w:val="0"/>
      <w:divBdr>
        <w:top w:val="none" w:sz="0" w:space="0" w:color="auto"/>
        <w:left w:val="none" w:sz="0" w:space="0" w:color="auto"/>
        <w:bottom w:val="none" w:sz="0" w:space="0" w:color="auto"/>
        <w:right w:val="none" w:sz="0" w:space="0" w:color="auto"/>
      </w:divBdr>
    </w:div>
    <w:div w:id="14256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5884&amp;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Rimkuviene</dc:creator>
  <cp:lastModifiedBy>Virginija Palaimiene</cp:lastModifiedBy>
  <cp:revision>2</cp:revision>
  <dcterms:created xsi:type="dcterms:W3CDTF">2019-03-12T13:08:00Z</dcterms:created>
  <dcterms:modified xsi:type="dcterms:W3CDTF">2019-03-12T13:08:00Z</dcterms:modified>
</cp:coreProperties>
</file>