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00ED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F800EE8" wp14:editId="4F800EE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800ED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F800ED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F800ED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F800ED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F800ED6" w14:textId="77777777" w:rsidR="004B22EF" w:rsidRPr="00E35D81" w:rsidRDefault="00CA4D3B" w:rsidP="004B22EF">
      <w:pPr>
        <w:pStyle w:val="Antrats"/>
        <w:tabs>
          <w:tab w:val="left" w:pos="1296"/>
        </w:tabs>
        <w:jc w:val="center"/>
        <w:rPr>
          <w:b/>
        </w:rPr>
      </w:pPr>
      <w:r>
        <w:rPr>
          <w:b/>
          <w:caps/>
        </w:rPr>
        <w:t xml:space="preserve">DĖL </w:t>
      </w:r>
      <w:r w:rsidR="004B22EF">
        <w:rPr>
          <w:b/>
        </w:rPr>
        <w:t>SOCIALINIŲ PASLAUGŲ TEIKIMO SOCIALINĘ RIZIKĄ PATIRIANTIEMS VAIKAMS TVARKOS APRAŠO PATVIRTINIMO</w:t>
      </w:r>
    </w:p>
    <w:p w14:paraId="4F800ED7" w14:textId="77777777" w:rsidR="00CA4D3B" w:rsidRDefault="00CA4D3B" w:rsidP="00CA4D3B">
      <w:pPr>
        <w:jc w:val="center"/>
      </w:pPr>
    </w:p>
    <w:bookmarkStart w:id="1" w:name="registravimoDataIlga"/>
    <w:p w14:paraId="4F800ED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T2-66</w:t>
      </w:r>
      <w:bookmarkEnd w:id="2"/>
    </w:p>
    <w:p w14:paraId="4F800ED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800EDA" w14:textId="77777777" w:rsidR="00CA4D3B" w:rsidRPr="008354D5" w:rsidRDefault="00CA4D3B" w:rsidP="00CA4D3B">
      <w:pPr>
        <w:jc w:val="center"/>
      </w:pPr>
    </w:p>
    <w:p w14:paraId="4F800EDB" w14:textId="77777777" w:rsidR="00CA4D3B" w:rsidRDefault="00CA4D3B" w:rsidP="00CA4D3B">
      <w:pPr>
        <w:jc w:val="center"/>
      </w:pPr>
    </w:p>
    <w:p w14:paraId="4F800EDC" w14:textId="77777777" w:rsidR="004B22EF" w:rsidRDefault="004B22EF" w:rsidP="004B22E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9 straipsnio 1 dalimi, 16 straipsnio 4 dalimi, 18 straipsnio 1 dalimi ir </w:t>
      </w:r>
      <w:r w:rsidRPr="001D291D">
        <w:rPr>
          <w:color w:val="000000"/>
        </w:rPr>
        <w:t xml:space="preserve">Lietuvos Respublikos </w:t>
      </w:r>
      <w:r>
        <w:rPr>
          <w:color w:val="000000"/>
        </w:rPr>
        <w:t xml:space="preserve">socialinių paslaugų įstatymo </w:t>
      </w:r>
      <w:r w:rsidRPr="00EC56FF">
        <w:t>17</w:t>
      </w:r>
      <w:r>
        <w:t> </w:t>
      </w:r>
      <w:r>
        <w:rPr>
          <w:color w:val="000000"/>
        </w:rPr>
        <w:t xml:space="preserve">straipsniu,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F800EDD" w14:textId="77777777" w:rsidR="004B22EF" w:rsidRDefault="004B22EF" w:rsidP="004B22EF">
      <w:pPr>
        <w:tabs>
          <w:tab w:val="left" w:pos="912"/>
        </w:tabs>
        <w:ind w:firstLine="709"/>
        <w:jc w:val="both"/>
      </w:pPr>
      <w:r>
        <w:t>1. Patvirtinti Socialinių paslaugų teikimo socialinę riziką patiriantiems vaikams tvarkos aprašą (pridedama).</w:t>
      </w:r>
    </w:p>
    <w:p w14:paraId="4F800EDE" w14:textId="77777777" w:rsidR="004B22EF" w:rsidRDefault="004B22EF" w:rsidP="004B22EF">
      <w:pPr>
        <w:tabs>
          <w:tab w:val="left" w:pos="912"/>
        </w:tabs>
        <w:ind w:firstLine="709"/>
        <w:jc w:val="both"/>
      </w:pPr>
      <w:r>
        <w:t>2. Pripažinti netekusiais galios:</w:t>
      </w:r>
    </w:p>
    <w:p w14:paraId="4F800EDF" w14:textId="77777777" w:rsidR="004B22EF" w:rsidRDefault="004B22EF" w:rsidP="004B22EF">
      <w:pPr>
        <w:tabs>
          <w:tab w:val="left" w:pos="912"/>
        </w:tabs>
        <w:ind w:firstLine="709"/>
        <w:jc w:val="both"/>
      </w:pPr>
      <w:r>
        <w:t>2.1. Klaipėdos miesto savivaldybės tarybos 2009 m. sausio 30 d. sprendimą Nr. T2-39 „Dėl Socialinės priežiūros paslaugų skyrimo ir teikimo vaikų dienos centre tvarkos aprašo patvirtinimo“ (su visais Socialinės priežiūros paslaugų skyrimo ir teikimo vaikų dienos centre tvarkos aprašo pakeitimais ir papildymais);</w:t>
      </w:r>
    </w:p>
    <w:p w14:paraId="4F800EE0" w14:textId="77777777" w:rsidR="004B22EF" w:rsidRDefault="004B22EF" w:rsidP="004B22EF">
      <w:pPr>
        <w:tabs>
          <w:tab w:val="left" w:pos="912"/>
        </w:tabs>
        <w:ind w:firstLine="709"/>
        <w:jc w:val="both"/>
      </w:pPr>
      <w:r>
        <w:t xml:space="preserve">2.2. Klaipėdos miesto savivaldybės tarybos 2007 m. gegužės 24 d. sprendimą Nr. T2-176 „Dėl Socialinės rizikos, likusiems be tėvų globos vaikams bei vaikams su negalia socialinių paslaugų skyrimo tvarkos aprašo patvirtinimo“. </w:t>
      </w:r>
    </w:p>
    <w:p w14:paraId="4F800EE1" w14:textId="77777777" w:rsidR="004B22EF" w:rsidRDefault="004B22EF" w:rsidP="004B22EF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14:paraId="4F800EE2" w14:textId="77777777" w:rsidR="00CA4D3B" w:rsidRDefault="00CA4D3B" w:rsidP="00CA4D3B">
      <w:pPr>
        <w:jc w:val="both"/>
      </w:pPr>
    </w:p>
    <w:p w14:paraId="4F800EE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F800EE6" w14:textId="77777777" w:rsidTr="00C56F56">
        <w:tc>
          <w:tcPr>
            <w:tcW w:w="6204" w:type="dxa"/>
          </w:tcPr>
          <w:p w14:paraId="4F800EE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F800EE5" w14:textId="77777777" w:rsidR="004476DD" w:rsidRDefault="004B22EF" w:rsidP="004B22EF">
            <w:pPr>
              <w:jc w:val="right"/>
            </w:pPr>
            <w:r>
              <w:t>Vytautas Grubliauskas</w:t>
            </w:r>
          </w:p>
        </w:tc>
      </w:tr>
    </w:tbl>
    <w:p w14:paraId="4F800EE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00EEC" w14:textId="77777777" w:rsidR="00F51622" w:rsidRDefault="00F51622" w:rsidP="00E014C1">
      <w:r>
        <w:separator/>
      </w:r>
    </w:p>
  </w:endnote>
  <w:endnote w:type="continuationSeparator" w:id="0">
    <w:p w14:paraId="4F800EE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00EEA" w14:textId="77777777" w:rsidR="00F51622" w:rsidRDefault="00F51622" w:rsidP="00E014C1">
      <w:r>
        <w:separator/>
      </w:r>
    </w:p>
  </w:footnote>
  <w:footnote w:type="continuationSeparator" w:id="0">
    <w:p w14:paraId="4F800EE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F800EE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F800EE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0190F"/>
    <w:rsid w:val="004476DD"/>
    <w:rsid w:val="004B22EF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C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0ED1"/>
  <w15:docId w15:val="{131C3DC0-8E4F-4516-B03B-DD2580B0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2019-03-27T10:40:00Z</dcterms:created>
  <dcterms:modified xsi:type="dcterms:W3CDTF">2019-03-27T10:40:00Z</dcterms:modified>
</cp:coreProperties>
</file>