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805D1" w:rsidRDefault="00D805D1" w:rsidP="00D805D1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VAIKŲ LIGONINĖS DALININKo KAPITALĄ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805D1" w:rsidRDefault="00D805D1" w:rsidP="00D805D1">
      <w:pPr>
        <w:ind w:firstLine="720"/>
        <w:jc w:val="both"/>
      </w:pPr>
      <w:r>
        <w:t xml:space="preserve">Vadovaudamasi Lietuvos Respublikos vietos savivaldos įstatymo 16 straipsnio 2 dalies 26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D805D1" w:rsidRDefault="00D805D1" w:rsidP="00D805D1">
      <w:pPr>
        <w:ind w:firstLine="720"/>
        <w:jc w:val="both"/>
      </w:pPr>
      <w:r>
        <w:t>1. Perduoti Klaipėdos miesto savivaldybei nuosavybės teise priklausantį finansinį turtą – 50 000,00 Eur kaip papildomą savivaldybės kaip dalininkės įnašą viešajai įstaigai Klaipėdos vaikų ligoninei, didinant šios viešosios įstaigos dalininkų kapitalą.</w:t>
      </w:r>
    </w:p>
    <w:p w:rsidR="00D805D1" w:rsidRDefault="00D805D1" w:rsidP="00D805D1">
      <w:pPr>
        <w:ind w:firstLine="720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3B1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29FE"/>
    <w:rsid w:val="003222B4"/>
    <w:rsid w:val="004476DD"/>
    <w:rsid w:val="004C3B19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805D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1B83DE"/>
  <w15:docId w15:val="{2D6D2DAF-BC01-4C74-9AA1-1733CFA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2019-03-27T10:54:00Z</dcterms:created>
  <dcterms:modified xsi:type="dcterms:W3CDTF">2019-03-27T10:54:00Z</dcterms:modified>
</cp:coreProperties>
</file>