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3F7C6D">
        <w:rPr>
          <w:rFonts w:ascii="Times New Roman" w:hAnsi="Times New Roman" w:cs="Times New Roman"/>
          <w:b/>
          <w:sz w:val="24"/>
          <w:szCs w:val="24"/>
        </w:rPr>
        <w:t>ldo vertinimo tarybos 2019-03-22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FB6520" w:rsidRDefault="003F7C6D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E458F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 22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 nutarta (protokolo Nr. ADM - </w:t>
      </w:r>
      <w:r>
        <w:rPr>
          <w:rFonts w:ascii="Times New Roman" w:hAnsi="Times New Roman" w:cs="Times New Roman"/>
          <w:sz w:val="24"/>
          <w:szCs w:val="24"/>
        </w:rPr>
        <w:t>141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Skirti vertinimo tarybos pirmininke V. Paulionienę bei pirm</w:t>
      </w:r>
      <w:r w:rsid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ininko pavaduotoju – J. Tilviką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Nesiūloma pastatui Šaulių g. 45, Klaipėda suteikti teisinę apsaugą. Pritarti pateiktoms rekomendacijoms. Pastatą siūloma vertinti kaip Klaipėdos miesto istorinės dalies, vad. Naujamiesčiu, </w:t>
      </w:r>
      <w:r w:rsid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urbanistinės struktūros objektą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Nesiūloma pastatui N. Uosto g. 3 (35B2/P), Klaipėda suteikti teisinę apsaugą, pritarti vertinimo medžiagoje pateiktoms rekomendacijoms. Pastatą siūloma vertinti kaip Klaipėdos miesto istorinės dalies, vad. Naujamiesčiu, teritorijoje esantį kitą objektą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0A7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Statybos uosto pastatų kompleksui Naujoji Uosto g. 3, Klaipėda suteikti teisinę apsaugą, numatant vietinį reikšmingumo lygmenį, architektūrinį vertingųjų savybių pobūdį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Kiemo priestatus Pievų Tako g. 4, Klaipėda vertinti kaip teritorijoje esančius kitus objektus. Patikslinti pastato Pievų Tako g. 4 (</w:t>
      </w:r>
      <w:proofErr w:type="spellStart"/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u.o.k</w:t>
      </w:r>
      <w:proofErr w:type="spellEnd"/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. 37995) apibrėžtų teritorijos ribų planą ir vertingųjų savybių aprašą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FB6520" w:rsidRDefault="000A7B8B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Patikslinti pastato Bangų g. 4, Klaipėda (</w:t>
      </w:r>
      <w:proofErr w:type="spellStart"/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u.o.k</w:t>
      </w:r>
      <w:proofErr w:type="spellEnd"/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. 31831) vertingųjų savybių aprašą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0A7B8B" w:rsidRDefault="000A7B8B" w:rsidP="00FB65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Pastatą Tiltų g. 8 vertinti kaip teritorijoje esantį kitą objektą. Patikslinti pastato Turgaus g. 19 (</w:t>
      </w:r>
      <w:proofErr w:type="spellStart"/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u.o.k</w:t>
      </w:r>
      <w:proofErr w:type="spellEnd"/>
      <w:r w:rsidR="003F7C6D"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. 31062) vertingųjų savybių aprašą, apibrėžtų teritorijos ribų planą</w:t>
      </w:r>
      <w:r w:rsid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3F7C6D" w:rsidRDefault="003F7C6D" w:rsidP="00FB65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A80440">
        <w:rPr>
          <w:rFonts w:ascii="Times New Roman" w:eastAsia="Times New Roman" w:hAnsi="Times New Roman" w:cs="Times New Roman"/>
          <w:sz w:val="24"/>
          <w:szCs w:val="24"/>
          <w:lang w:eastAsia="lt-LT"/>
        </w:rPr>
        <w:t>Nesiūloma pastatui I. Kanto g. 9</w:t>
      </w:r>
      <w:r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 suteikti teisinę apsaugą, pritarti vertinimo medžiagoje pateiktoms rekomendacijoms. Siūloma pastatą vertinti kaip Klaipėdos miesto istorinės dalies, vad. Naujamiesčiu, urbanistinės struktūros objektą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3F7C6D" w:rsidRPr="00FB6520" w:rsidRDefault="003F7C6D" w:rsidP="00FB6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</w:t>
      </w:r>
      <w:r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A80440">
        <w:rPr>
          <w:rFonts w:ascii="Times New Roman" w:eastAsia="Times New Roman" w:hAnsi="Times New Roman" w:cs="Times New Roman"/>
          <w:sz w:val="24"/>
          <w:szCs w:val="24"/>
          <w:lang w:eastAsia="lt-LT"/>
        </w:rPr>
        <w:t>esiūloma pastatui Viršutinė g. 1</w:t>
      </w:r>
      <w:bookmarkStart w:id="0" w:name="_GoBack"/>
      <w:bookmarkEnd w:id="0"/>
      <w:r w:rsidRPr="003F7C6D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 suteikti teisinę apsaugą, pritarti vertinimo medžiagoje pateiktoms rekomendacijoms. Pastatą siūloma vertinti kaip Klaipėdos miesto istorinės dalies, vad. Naujamiesčiu, urbanistinės struktūros objektą.</w:t>
      </w:r>
    </w:p>
    <w:p w:rsidR="000A7B8B" w:rsidRPr="000A7B8B" w:rsidRDefault="000A7B8B" w:rsidP="00FB6520">
      <w:pPr>
        <w:spacing w:after="0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3F7C6D"/>
    <w:rsid w:val="005F3AFD"/>
    <w:rsid w:val="0069435A"/>
    <w:rsid w:val="006B7CB0"/>
    <w:rsid w:val="00786063"/>
    <w:rsid w:val="00A80440"/>
    <w:rsid w:val="00E458F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598B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8</cp:revision>
  <dcterms:created xsi:type="dcterms:W3CDTF">2019-01-07T14:06:00Z</dcterms:created>
  <dcterms:modified xsi:type="dcterms:W3CDTF">2019-04-26T10:48:00Z</dcterms:modified>
</cp:coreProperties>
</file>