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7C3E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5326E1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AB77DD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C6488FC" w14:textId="0D9F7373" w:rsidR="00446AC7" w:rsidRPr="006E50EC" w:rsidRDefault="006E50EC" w:rsidP="006E50EC">
      <w:pPr>
        <w:jc w:val="center"/>
        <w:rPr>
          <w:b/>
          <w:color w:val="000000"/>
          <w:lang w:eastAsia="lt-LT"/>
        </w:rPr>
      </w:pPr>
      <w:r>
        <w:rPr>
          <w:b/>
          <w:bCs/>
          <w:color w:val="000000"/>
          <w:lang w:eastAsia="lt-LT"/>
        </w:rPr>
        <w:t>DĖL KLAIPĖDOS MIESTO SAVIVALDYBĖS VALDOMŲ ĮMONIŲ ORGANŲ FORMAVIMO TVARKOS APRAŠO</w:t>
      </w:r>
      <w:r>
        <w:rPr>
          <w:b/>
          <w:caps/>
        </w:rPr>
        <w:t xml:space="preserve"> patvirtinimo</w:t>
      </w:r>
    </w:p>
    <w:p w14:paraId="47E8157F" w14:textId="77777777" w:rsidR="00446AC7" w:rsidRDefault="00446AC7" w:rsidP="003077A5">
      <w:pPr>
        <w:jc w:val="center"/>
      </w:pPr>
    </w:p>
    <w:bookmarkStart w:id="1" w:name="registravimoDataIlga"/>
    <w:p w14:paraId="2D8D7CD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T1-100</w:t>
      </w:r>
      <w:bookmarkEnd w:id="2"/>
    </w:p>
    <w:p w14:paraId="27FACD1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B9B0A21" w14:textId="77777777" w:rsidR="00446AC7" w:rsidRPr="00062FFE" w:rsidRDefault="00446AC7" w:rsidP="003077A5">
      <w:pPr>
        <w:jc w:val="center"/>
      </w:pPr>
    </w:p>
    <w:p w14:paraId="65E069DB" w14:textId="77777777" w:rsidR="00446AC7" w:rsidRDefault="00446AC7" w:rsidP="003077A5">
      <w:pPr>
        <w:jc w:val="center"/>
      </w:pPr>
    </w:p>
    <w:p w14:paraId="6D49D68A" w14:textId="7C59720D" w:rsidR="006E50EC" w:rsidRDefault="006E50EC" w:rsidP="006E50EC">
      <w:pPr>
        <w:ind w:firstLine="720"/>
        <w:jc w:val="both"/>
      </w:pPr>
      <w:r>
        <w:t xml:space="preserve">Vadovaudamasi Lietuvos Respublikos valstybės ir savivaldybių turto valdymo, naudojimo ir disponavimo juo įstatymo 8 straipsnio 1 dalies 1 punktu, Lietuvos Respublikos vietos savivaldos įstatymo 16 straipsnio 2 dalies 26 punktu, 18 straipsnio 1 dalimi ir 48 straipsnio 2 dalimi, </w:t>
      </w:r>
      <w:r>
        <w:rPr>
          <w:color w:val="000000"/>
        </w:rPr>
        <w:t xml:space="preserve">Lietuvos Respublikos Vyriausybės 2015 m. birželio 17 d. nutarimo Nr. 631 „Dėl Kandidatų į valstybės įmonės ar savivaldybės įmonės valdybą parinkimo tvarkos aprašo patvirtinimo“ 3 punktu, 3.1 papunkčiu ir šiuo nutarimu patvirtinto Kandidatų į valstybės įmonės ar savivaldybės įmonės valdybą ir kandidatų į valstybės ar savivaldybės valdomos bendrovės visuotinio akcininkų susirinkimo renkamą kolegialų priežiūros ar valdymo organą atrankos aprašo </w:t>
      </w:r>
      <w:r w:rsidRPr="006E50EC">
        <w:rPr>
          <w:color w:val="000000"/>
        </w:rPr>
        <w:t xml:space="preserve">nuostatomis, </w:t>
      </w:r>
      <w:r w:rsidR="00B609BE" w:rsidRPr="005C6CC8">
        <w:t>Lietuvos Respublikos Vyriausybės 2007</w:t>
      </w:r>
      <w:r w:rsidR="0066461E">
        <w:t> </w:t>
      </w:r>
      <w:r w:rsidR="00B609BE" w:rsidRPr="005C6CC8">
        <w:t xml:space="preserve">m. birželio 6 d. nutarimu Nr. 567 „Dėl </w:t>
      </w:r>
      <w:r w:rsidR="00B609BE" w:rsidRPr="005C6CC8">
        <w:rPr>
          <w:color w:val="000000"/>
        </w:rPr>
        <w:t>Savivaldybių turtinių ir neturtinių teisių įgyvendinimo savivaldybių valdomose įmonėse tvarkos aprašo patvirtinimo“</w:t>
      </w:r>
      <w:r w:rsidRPr="006E50EC">
        <w:t xml:space="preserve"> ir </w:t>
      </w:r>
      <w:r w:rsidR="00006EC3">
        <w:t>šiuo nutarimu patvirtinto</w:t>
      </w:r>
      <w:r w:rsidRPr="006E50EC">
        <w:t xml:space="preserve"> </w:t>
      </w:r>
      <w:r w:rsidR="00B609BE" w:rsidRPr="005C6CC8">
        <w:rPr>
          <w:color w:val="000000"/>
        </w:rPr>
        <w:t>Savivaldybių turtinių ir neturtinių teisių įgyvendinimo savivaldybių valdomose įmonėse tvarkos</w:t>
      </w:r>
      <w:r w:rsidR="00B609BE">
        <w:t xml:space="preserve"> aprašo </w:t>
      </w:r>
      <w:r w:rsidRPr="006E50EC">
        <w:rPr>
          <w:lang w:eastAsia="lt-LT"/>
        </w:rPr>
        <w:t xml:space="preserve">nuostatomis,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44B8601F" w14:textId="77777777" w:rsidR="006E50EC" w:rsidRDefault="006E50EC" w:rsidP="006E50EC">
      <w:pPr>
        <w:ind w:firstLine="720"/>
        <w:jc w:val="both"/>
      </w:pPr>
      <w:r>
        <w:t>1. Patvirtinti Klaipėdos miesto savivaldybės valdomų įmonių organų formavimo tvarkos aprašą (pridedama).</w:t>
      </w:r>
    </w:p>
    <w:p w14:paraId="704C65FE" w14:textId="77777777" w:rsidR="006E50EC" w:rsidRDefault="006E50EC" w:rsidP="006E50EC">
      <w:pPr>
        <w:ind w:firstLine="720"/>
        <w:jc w:val="both"/>
      </w:pPr>
      <w:r>
        <w:t>2. Pripažinti netekusiu galios Klaipėdos miesto savivaldybės tarybos 2016 m. liepos 28 d. sprendimą Nr. T2-205 „Dėl Klaipėdos miesto savivaldybės kontroliuojamų bendrovių valdymo organų formavimo tvarkos aprašo patvirtinimo“.</w:t>
      </w:r>
    </w:p>
    <w:p w14:paraId="3DF1AE38" w14:textId="77777777" w:rsidR="006E50EC" w:rsidRDefault="006E50EC" w:rsidP="006E50EC">
      <w:pPr>
        <w:ind w:firstLine="720"/>
        <w:jc w:val="both"/>
      </w:pPr>
      <w:r>
        <w:t>3. Skelbti šį sprendimą Klaipėdos miesto savivaldybės interneto svetainėje.</w:t>
      </w:r>
    </w:p>
    <w:p w14:paraId="7BB57860" w14:textId="77777777" w:rsidR="00EB4B96" w:rsidRDefault="00EB4B96" w:rsidP="003077A5">
      <w:pPr>
        <w:jc w:val="both"/>
      </w:pPr>
    </w:p>
    <w:p w14:paraId="7BD7F98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655E262" w14:textId="77777777" w:rsidTr="00165FB0">
        <w:tc>
          <w:tcPr>
            <w:tcW w:w="6629" w:type="dxa"/>
            <w:shd w:val="clear" w:color="auto" w:fill="auto"/>
          </w:tcPr>
          <w:p w14:paraId="278BA2C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2F183B1" w14:textId="77777777" w:rsidR="00BB15A1" w:rsidRDefault="00BB15A1" w:rsidP="00181E3E">
            <w:pPr>
              <w:jc w:val="right"/>
            </w:pPr>
          </w:p>
        </w:tc>
      </w:tr>
    </w:tbl>
    <w:p w14:paraId="57DAB592" w14:textId="77777777" w:rsidR="00446AC7" w:rsidRDefault="00446AC7" w:rsidP="003077A5">
      <w:pPr>
        <w:jc w:val="both"/>
      </w:pPr>
    </w:p>
    <w:p w14:paraId="7C74987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92"/>
      </w:tblGrid>
      <w:tr w:rsidR="00EE60F5" w14:paraId="157A2FD6" w14:textId="77777777" w:rsidTr="00FB6D74">
        <w:tc>
          <w:tcPr>
            <w:tcW w:w="6946" w:type="dxa"/>
            <w:shd w:val="clear" w:color="auto" w:fill="auto"/>
          </w:tcPr>
          <w:p w14:paraId="63D4D201" w14:textId="77777777" w:rsidR="00EE60F5" w:rsidRDefault="00EE60F5" w:rsidP="002D7B0B">
            <w:pPr>
              <w:jc w:val="both"/>
            </w:pPr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direktoriaus pavaduotojas, </w:t>
            </w:r>
          </w:p>
          <w:p w14:paraId="76894AA6" w14:textId="77777777" w:rsidR="00EE60F5" w:rsidRDefault="00EE60F5" w:rsidP="00FB6D74">
            <w:r>
              <w:t>l. e. Savivaldybės administracijos direktoriaus pareigas</w:t>
            </w:r>
          </w:p>
        </w:tc>
        <w:tc>
          <w:tcPr>
            <w:tcW w:w="2692" w:type="dxa"/>
            <w:shd w:val="clear" w:color="auto" w:fill="auto"/>
          </w:tcPr>
          <w:p w14:paraId="0C01BDCA" w14:textId="77777777" w:rsidR="00EE60F5" w:rsidRDefault="00EE60F5" w:rsidP="00FB6D74">
            <w:pPr>
              <w:jc w:val="right"/>
            </w:pPr>
          </w:p>
          <w:p w14:paraId="39DAAF0C" w14:textId="77777777" w:rsidR="00EE60F5" w:rsidRDefault="00EE60F5" w:rsidP="00FB6D74">
            <w:pPr>
              <w:jc w:val="right"/>
            </w:pPr>
            <w:r>
              <w:t>Oleg Marinič</w:t>
            </w:r>
          </w:p>
        </w:tc>
      </w:tr>
    </w:tbl>
    <w:p w14:paraId="01E65780" w14:textId="77777777" w:rsidR="00BB15A1" w:rsidRDefault="00BB15A1" w:rsidP="003077A5">
      <w:pPr>
        <w:tabs>
          <w:tab w:val="left" w:pos="7560"/>
        </w:tabs>
        <w:jc w:val="both"/>
      </w:pPr>
    </w:p>
    <w:p w14:paraId="7CB7764E" w14:textId="77777777" w:rsidR="00446AC7" w:rsidRDefault="00446AC7" w:rsidP="003077A5">
      <w:pPr>
        <w:tabs>
          <w:tab w:val="left" w:pos="7560"/>
        </w:tabs>
        <w:jc w:val="both"/>
      </w:pPr>
    </w:p>
    <w:p w14:paraId="25428002" w14:textId="77777777" w:rsidR="00446AC7" w:rsidRDefault="00446AC7" w:rsidP="003077A5">
      <w:pPr>
        <w:tabs>
          <w:tab w:val="left" w:pos="7560"/>
        </w:tabs>
        <w:jc w:val="both"/>
      </w:pPr>
    </w:p>
    <w:p w14:paraId="033585E7" w14:textId="77777777" w:rsidR="00446AC7" w:rsidRDefault="00446AC7" w:rsidP="003077A5">
      <w:pPr>
        <w:tabs>
          <w:tab w:val="left" w:pos="7560"/>
        </w:tabs>
        <w:jc w:val="both"/>
      </w:pPr>
    </w:p>
    <w:p w14:paraId="375E92BC" w14:textId="77777777" w:rsidR="00446AC7" w:rsidRDefault="00446AC7" w:rsidP="003077A5">
      <w:pPr>
        <w:jc w:val="both"/>
      </w:pPr>
    </w:p>
    <w:p w14:paraId="42300965" w14:textId="77777777" w:rsidR="00EB4B96" w:rsidRDefault="00EB4B96" w:rsidP="003077A5">
      <w:pPr>
        <w:jc w:val="both"/>
      </w:pPr>
    </w:p>
    <w:p w14:paraId="47E54307" w14:textId="77777777" w:rsidR="00EB4B96" w:rsidRDefault="00EB4B96" w:rsidP="003077A5">
      <w:pPr>
        <w:jc w:val="both"/>
      </w:pPr>
    </w:p>
    <w:p w14:paraId="41494D7E" w14:textId="77777777" w:rsidR="00EB4B96" w:rsidRDefault="00EB4B96" w:rsidP="003077A5">
      <w:pPr>
        <w:jc w:val="both"/>
      </w:pPr>
    </w:p>
    <w:p w14:paraId="342EAE78" w14:textId="77777777" w:rsidR="00EB4B96" w:rsidRDefault="00EB4B96" w:rsidP="003077A5">
      <w:pPr>
        <w:jc w:val="both"/>
      </w:pPr>
    </w:p>
    <w:p w14:paraId="0905164B" w14:textId="77777777" w:rsidR="002D7B0B" w:rsidRDefault="002D7B0B" w:rsidP="003077A5">
      <w:pPr>
        <w:jc w:val="both"/>
      </w:pPr>
    </w:p>
    <w:p w14:paraId="7DE8074F" w14:textId="77777777" w:rsidR="00EB4B96" w:rsidRDefault="00EB4B96" w:rsidP="003077A5">
      <w:pPr>
        <w:jc w:val="both"/>
      </w:pPr>
    </w:p>
    <w:p w14:paraId="7FBED17C" w14:textId="251C261F" w:rsidR="008D749C" w:rsidRDefault="008D749C" w:rsidP="003077A5">
      <w:pPr>
        <w:jc w:val="both"/>
      </w:pPr>
    </w:p>
    <w:p w14:paraId="567771EB" w14:textId="77777777" w:rsidR="006E50EC" w:rsidRDefault="006E50EC" w:rsidP="006E50EC">
      <w:pPr>
        <w:jc w:val="both"/>
      </w:pPr>
      <w:r>
        <w:t>Parengė</w:t>
      </w:r>
    </w:p>
    <w:p w14:paraId="3F5A161E" w14:textId="77777777" w:rsidR="006E50EC" w:rsidRDefault="006E50EC" w:rsidP="006E50EC">
      <w:pPr>
        <w:jc w:val="both"/>
      </w:pPr>
      <w:r>
        <w:t>Turto skyriaus vyriausioji specialistė</w:t>
      </w:r>
    </w:p>
    <w:p w14:paraId="7E0F5D41" w14:textId="77777777" w:rsidR="006E50EC" w:rsidRDefault="006E50EC" w:rsidP="006E50EC">
      <w:pPr>
        <w:jc w:val="both"/>
      </w:pPr>
    </w:p>
    <w:p w14:paraId="2E797715" w14:textId="77777777" w:rsidR="006E50EC" w:rsidRDefault="006E50EC" w:rsidP="006E50EC">
      <w:pPr>
        <w:jc w:val="both"/>
      </w:pPr>
      <w:r>
        <w:t>Alina Mikalauskė, tel. 39 60 41</w:t>
      </w:r>
    </w:p>
    <w:p w14:paraId="04DA2CD6" w14:textId="77777777" w:rsidR="00DD6F1A" w:rsidRDefault="006E50EC" w:rsidP="006E50EC">
      <w:pPr>
        <w:jc w:val="both"/>
      </w:pPr>
      <w:r>
        <w:t>2019-03-27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E827D" w14:textId="77777777" w:rsidR="00F42A76" w:rsidRDefault="00F42A76">
      <w:r>
        <w:separator/>
      </w:r>
    </w:p>
  </w:endnote>
  <w:endnote w:type="continuationSeparator" w:id="0">
    <w:p w14:paraId="3A37FF5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0A520" w14:textId="77777777" w:rsidR="00F42A76" w:rsidRDefault="00F42A76">
      <w:r>
        <w:separator/>
      </w:r>
    </w:p>
  </w:footnote>
  <w:footnote w:type="continuationSeparator" w:id="0">
    <w:p w14:paraId="2EBD113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D704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29BED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59B2C" w14:textId="5215B06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60F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2DED8B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B58D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F8B5B6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EC3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41D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B0B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7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3365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461E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0EC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380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AB6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09B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0F5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17F44"/>
  <w15:docId w15:val="{33B065BE-93BE-4044-90FC-754791A0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1759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2019-04-08T07:38:00Z</dcterms:created>
  <dcterms:modified xsi:type="dcterms:W3CDTF">2019-04-08T07:38:00Z</dcterms:modified>
</cp:coreProperties>
</file>