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D76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B1CB90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7F3D12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FABD687" w14:textId="77777777" w:rsidR="00446AC7" w:rsidRPr="00CF2A1B" w:rsidRDefault="000923AE" w:rsidP="00CF2A1B">
      <w:pPr>
        <w:jc w:val="center"/>
        <w:rPr>
          <w:b/>
        </w:rPr>
      </w:pPr>
      <w:r w:rsidRPr="000923AE">
        <w:rPr>
          <w:b/>
          <w:caps/>
        </w:rPr>
        <w:t xml:space="preserve">DĖL PRITARIMO DALYVAUTI </w:t>
      </w:r>
      <w:r>
        <w:rPr>
          <w:b/>
          <w:caps/>
        </w:rPr>
        <w:t xml:space="preserve">TARPTAUTINĖS PROGRAMOS </w:t>
      </w:r>
      <w:r w:rsidRPr="00E37E4C">
        <w:rPr>
          <w:b/>
        </w:rPr>
        <w:t>URBACT II</w:t>
      </w:r>
      <w:r>
        <w:rPr>
          <w:b/>
        </w:rPr>
        <w:t>I</w:t>
      </w:r>
      <w:r w:rsidRPr="00E37E4C">
        <w:rPr>
          <w:b/>
        </w:rPr>
        <w:t xml:space="preserve"> PROJEKT</w:t>
      </w:r>
      <w:r>
        <w:rPr>
          <w:b/>
        </w:rPr>
        <w:t>E „GYVOS GATVĖS“</w:t>
      </w:r>
      <w:r w:rsidR="00CF2A1B">
        <w:rPr>
          <w:b/>
        </w:rPr>
        <w:t xml:space="preserve"> </w:t>
      </w:r>
      <w:r w:rsidRPr="000923AE">
        <w:rPr>
          <w:b/>
          <w:caps/>
        </w:rPr>
        <w:t>PARTNERIO TEISĖMIS</w:t>
      </w:r>
      <w:r w:rsidR="00446AC7" w:rsidRPr="001D3C7E">
        <w:rPr>
          <w:b/>
          <w:caps/>
        </w:rPr>
        <w:t xml:space="preserve"> </w:t>
      </w:r>
    </w:p>
    <w:p w14:paraId="0E51E192" w14:textId="77777777" w:rsidR="00446AC7" w:rsidRDefault="00446AC7" w:rsidP="003077A5">
      <w:pPr>
        <w:jc w:val="center"/>
      </w:pPr>
    </w:p>
    <w:bookmarkStart w:id="1" w:name="registravimoDataIlga"/>
    <w:p w14:paraId="7647606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T1-96</w:t>
      </w:r>
      <w:bookmarkEnd w:id="2"/>
    </w:p>
    <w:p w14:paraId="2B4B0CE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3A51D4" w14:textId="77777777" w:rsidR="00446AC7" w:rsidRPr="00062FFE" w:rsidRDefault="00446AC7" w:rsidP="003077A5">
      <w:pPr>
        <w:jc w:val="center"/>
      </w:pPr>
    </w:p>
    <w:p w14:paraId="4D622B66" w14:textId="77777777" w:rsidR="00446AC7" w:rsidRDefault="00446AC7" w:rsidP="003077A5">
      <w:pPr>
        <w:jc w:val="center"/>
      </w:pPr>
    </w:p>
    <w:p w14:paraId="4A27CBC9" w14:textId="77777777" w:rsidR="00446AC7" w:rsidRDefault="000923AE" w:rsidP="00EB4B96">
      <w:pPr>
        <w:tabs>
          <w:tab w:val="left" w:pos="912"/>
        </w:tabs>
        <w:ind w:firstLine="709"/>
        <w:jc w:val="both"/>
      </w:pPr>
      <w:r w:rsidRPr="000923AE">
        <w:t xml:space="preserve">Vadovaudamasi Lietuvos Respublikos vietos savivaldos įstatymo 6 straipsnio </w:t>
      </w:r>
      <w:r w:rsidR="0085635E">
        <w:t>2</w:t>
      </w:r>
      <w:r w:rsidRPr="000923AE">
        <w:t>8 punktu ir 16</w:t>
      </w:r>
      <w:r w:rsidR="00A661FE">
        <w:t> </w:t>
      </w:r>
      <w:r w:rsidRPr="000923AE">
        <w:t>straipsnio 2 dalies 17 punktu</w:t>
      </w:r>
      <w:r w:rsidR="00A661FE">
        <w:t xml:space="preserve"> ir</w:t>
      </w:r>
      <w:r w:rsidRPr="000923AE">
        <w:t xml:space="preserve"> </w:t>
      </w:r>
      <w:r w:rsidR="0085635E">
        <w:t>atsižvelgdama</w:t>
      </w:r>
      <w:r w:rsidR="0085635E" w:rsidRPr="0085635E">
        <w:t xml:space="preserve"> į Klaipėdos miesto savivaldybės tarybos 20</w:t>
      </w:r>
      <w:r w:rsidR="0085635E">
        <w:t>1</w:t>
      </w:r>
      <w:r w:rsidR="0085635E" w:rsidRPr="0085635E">
        <w:t xml:space="preserve">8 m. </w:t>
      </w:r>
      <w:r w:rsidR="0085635E">
        <w:t>rugsėjo 1</w:t>
      </w:r>
      <w:r w:rsidR="0085635E" w:rsidRPr="0085635E">
        <w:t>3 d. sprendimą Nr. T2-</w:t>
      </w:r>
      <w:r w:rsidR="0085635E">
        <w:t xml:space="preserve">185 </w:t>
      </w:r>
      <w:r w:rsidR="0085635E" w:rsidRPr="0085635E">
        <w:t>„</w:t>
      </w:r>
      <w:r w:rsidR="0085635E">
        <w:t>Dėl K</w:t>
      </w:r>
      <w:r w:rsidR="0085635E" w:rsidRPr="0085635E">
        <w:t>laipėdos miesto darnaus judumo plano patvirtinimo</w:t>
      </w:r>
      <w:r w:rsidR="0085635E">
        <w:t xml:space="preserve">“, </w:t>
      </w:r>
      <w:r w:rsidR="00446AC7" w:rsidRPr="001D3C7E">
        <w:t xml:space="preserve">Klaipėdos miesto savivaldybės taryba </w:t>
      </w:r>
      <w:r w:rsidR="00446AC7" w:rsidRPr="001D3C7E">
        <w:rPr>
          <w:spacing w:val="60"/>
        </w:rPr>
        <w:t>nusprendži</w:t>
      </w:r>
      <w:r w:rsidR="00446AC7" w:rsidRPr="001D3C7E">
        <w:t>a:</w:t>
      </w:r>
    </w:p>
    <w:p w14:paraId="73C1AECA" w14:textId="77777777" w:rsidR="000923AE" w:rsidRPr="000923AE" w:rsidRDefault="000923AE" w:rsidP="000923AE">
      <w:pPr>
        <w:tabs>
          <w:tab w:val="left" w:pos="993"/>
        </w:tabs>
        <w:ind w:firstLine="720"/>
        <w:jc w:val="both"/>
      </w:pPr>
      <w:r w:rsidRPr="000923AE">
        <w:t xml:space="preserve">1. Pritarti Klaipėdos miesto savivaldybės administracijos (toliau – Savivaldybės administracija) dalyvavimui </w:t>
      </w:r>
      <w:r w:rsidR="00CF2A1B">
        <w:t xml:space="preserve">tarptautinės programos URBACT III </w:t>
      </w:r>
      <w:r w:rsidRPr="000923AE">
        <w:t>projekte „</w:t>
      </w:r>
      <w:r w:rsidR="00CF2A1B">
        <w:t>Gyvos gatvės</w:t>
      </w:r>
      <w:r w:rsidRPr="000923AE">
        <w:t>“ (angl. „</w:t>
      </w:r>
      <w:r w:rsidR="007C715D">
        <w:t xml:space="preserve">Thriving streets“ </w:t>
      </w:r>
      <w:r w:rsidRPr="000923AE">
        <w:t xml:space="preserve">(toliau – Projektas) partnerio teisėmis pagal </w:t>
      </w:r>
      <w:r w:rsidR="007843E9" w:rsidRPr="000E0274">
        <w:t>Europos Komisijos patvirtintą Europos regioni</w:t>
      </w:r>
      <w:r w:rsidR="00A661FE">
        <w:t>nės plėtros fondo (ERDF) 2014–</w:t>
      </w:r>
      <w:r w:rsidR="007843E9" w:rsidRPr="000E0274">
        <w:t>2020 Europos teritorinio bendradarbiavimo URBACT III veiksmų programą.</w:t>
      </w:r>
    </w:p>
    <w:p w14:paraId="685B743D" w14:textId="77777777" w:rsidR="000923AE" w:rsidRPr="000923AE" w:rsidRDefault="000923AE" w:rsidP="000923AE">
      <w:pPr>
        <w:ind w:firstLine="709"/>
        <w:jc w:val="both"/>
      </w:pPr>
      <w:r w:rsidRPr="000923AE">
        <w:t>2. Užtikrinti Savivaldybės administracijai patvirtintos Projekto vertės finansavimą:</w:t>
      </w:r>
    </w:p>
    <w:p w14:paraId="178747EA" w14:textId="77777777" w:rsidR="000923AE" w:rsidRPr="000923AE" w:rsidRDefault="000923AE" w:rsidP="000923AE">
      <w:pPr>
        <w:tabs>
          <w:tab w:val="left" w:pos="851"/>
          <w:tab w:val="right" w:pos="1440"/>
        </w:tabs>
        <w:ind w:firstLine="709"/>
        <w:jc w:val="both"/>
      </w:pPr>
      <w:r w:rsidRPr="000923AE">
        <w:t>2.1. 15 % nuosavą indėlį Projekto įgyvendinimo bendrajam finansavimui;</w:t>
      </w:r>
    </w:p>
    <w:p w14:paraId="3BDEAA3C" w14:textId="77777777" w:rsidR="000923AE" w:rsidRPr="000923AE" w:rsidRDefault="000923AE" w:rsidP="000923AE">
      <w:pPr>
        <w:tabs>
          <w:tab w:val="left" w:pos="851"/>
          <w:tab w:val="right" w:pos="1440"/>
        </w:tabs>
        <w:ind w:firstLine="709"/>
        <w:jc w:val="both"/>
      </w:pPr>
      <w:r w:rsidRPr="000923AE">
        <w:t xml:space="preserve">2.2. ne daugiau kaip 5 proc. Savivaldybės administracijai patvirtintos Projekto vertės netinkamoms, tačiau šiam Projektui </w:t>
      </w:r>
      <w:r w:rsidR="00A661FE">
        <w:t>įgyvendinti būtinoms išlaidoms.</w:t>
      </w:r>
    </w:p>
    <w:p w14:paraId="68358B8C" w14:textId="77777777" w:rsidR="000923AE" w:rsidRPr="000923AE" w:rsidRDefault="000923AE" w:rsidP="000923AE">
      <w:pPr>
        <w:ind w:firstLine="709"/>
        <w:jc w:val="both"/>
      </w:pPr>
      <w:r w:rsidRPr="000923AE">
        <w:t>3. Įgalioti Savivaldybės administracijos direktorių pasirašyti visus su Projekto rengimu ir vykdymu susijusius dokumentus.</w:t>
      </w:r>
    </w:p>
    <w:p w14:paraId="69376C33" w14:textId="77777777" w:rsidR="000923AE" w:rsidRPr="000923AE" w:rsidRDefault="000923AE" w:rsidP="000923AE">
      <w:pPr>
        <w:tabs>
          <w:tab w:val="left" w:pos="851"/>
          <w:tab w:val="center" w:pos="4819"/>
          <w:tab w:val="right" w:pos="9638"/>
        </w:tabs>
        <w:ind w:firstLine="709"/>
        <w:jc w:val="both"/>
      </w:pPr>
      <w:r w:rsidRPr="000923AE">
        <w:t xml:space="preserve">4. Skelbti šį sprendimą Klaipėdos miesto savivaldybės interneto svetainėje. </w:t>
      </w:r>
    </w:p>
    <w:p w14:paraId="0E3EC16A" w14:textId="77777777" w:rsidR="000923AE" w:rsidRPr="000923AE" w:rsidRDefault="000923AE" w:rsidP="000923AE">
      <w:pPr>
        <w:tabs>
          <w:tab w:val="left" w:pos="851"/>
          <w:tab w:val="right" w:pos="1440"/>
        </w:tabs>
        <w:ind w:firstLine="709"/>
        <w:jc w:val="both"/>
        <w:rPr>
          <w:bCs/>
        </w:rPr>
      </w:pPr>
      <w:r w:rsidRPr="000923AE">
        <w:rPr>
          <w:bCs/>
        </w:rPr>
        <w:t xml:space="preserve">Šis sprendimas gali būti skundžiamas Lietuvos Respublikos administracinių bylų teisenos įstatymo nustatyta tvarka. </w:t>
      </w:r>
    </w:p>
    <w:p w14:paraId="188EADAB" w14:textId="77777777" w:rsidR="00EB4B96" w:rsidRDefault="00EB4B96" w:rsidP="003077A5">
      <w:pPr>
        <w:jc w:val="both"/>
      </w:pPr>
    </w:p>
    <w:p w14:paraId="34A9286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DBC173C" w14:textId="77777777" w:rsidTr="00165FB0">
        <w:tc>
          <w:tcPr>
            <w:tcW w:w="6629" w:type="dxa"/>
            <w:shd w:val="clear" w:color="auto" w:fill="auto"/>
          </w:tcPr>
          <w:p w14:paraId="587FC27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8555C20" w14:textId="77777777" w:rsidR="00BB15A1" w:rsidRDefault="00BB15A1" w:rsidP="00181E3E">
            <w:pPr>
              <w:jc w:val="right"/>
            </w:pPr>
          </w:p>
        </w:tc>
      </w:tr>
    </w:tbl>
    <w:p w14:paraId="73D429F1" w14:textId="77777777" w:rsidR="00446AC7" w:rsidRDefault="00446AC7" w:rsidP="003077A5">
      <w:pPr>
        <w:jc w:val="both"/>
      </w:pPr>
    </w:p>
    <w:p w14:paraId="2D59F7E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0923AE" w14:paraId="5A7C77E6" w14:textId="77777777" w:rsidTr="000923AE">
        <w:tc>
          <w:tcPr>
            <w:tcW w:w="6475" w:type="dxa"/>
          </w:tcPr>
          <w:p w14:paraId="6F87AAAF" w14:textId="77777777" w:rsidR="000923AE" w:rsidRPr="007654BF" w:rsidRDefault="000923AE" w:rsidP="000923AE">
            <w:r w:rsidRPr="007654BF">
              <w:t>Teikėjas – Savivaldybės administracijos direktorius</w:t>
            </w:r>
          </w:p>
        </w:tc>
        <w:tc>
          <w:tcPr>
            <w:tcW w:w="3163" w:type="dxa"/>
          </w:tcPr>
          <w:p w14:paraId="42ABF901" w14:textId="77777777" w:rsidR="000923AE" w:rsidRPr="007654BF" w:rsidRDefault="000923AE" w:rsidP="000923AE">
            <w:pPr>
              <w:jc w:val="right"/>
            </w:pPr>
            <w:r w:rsidRPr="007654BF">
              <w:t>Saulius Budinas</w:t>
            </w:r>
          </w:p>
        </w:tc>
      </w:tr>
    </w:tbl>
    <w:p w14:paraId="741098E7" w14:textId="77777777" w:rsidR="00BB15A1" w:rsidRDefault="00BB15A1" w:rsidP="003077A5">
      <w:pPr>
        <w:tabs>
          <w:tab w:val="left" w:pos="7560"/>
        </w:tabs>
        <w:jc w:val="both"/>
      </w:pPr>
    </w:p>
    <w:p w14:paraId="3BC6DAC4" w14:textId="77777777" w:rsidR="00446AC7" w:rsidRDefault="00446AC7" w:rsidP="003077A5">
      <w:pPr>
        <w:tabs>
          <w:tab w:val="left" w:pos="7560"/>
        </w:tabs>
        <w:jc w:val="both"/>
      </w:pPr>
    </w:p>
    <w:p w14:paraId="56C36CFD" w14:textId="77777777" w:rsidR="00446AC7" w:rsidRDefault="00446AC7" w:rsidP="003077A5">
      <w:pPr>
        <w:tabs>
          <w:tab w:val="left" w:pos="7560"/>
        </w:tabs>
        <w:jc w:val="both"/>
      </w:pPr>
    </w:p>
    <w:p w14:paraId="2239134F" w14:textId="77777777" w:rsidR="00446AC7" w:rsidRDefault="00446AC7" w:rsidP="003077A5">
      <w:pPr>
        <w:tabs>
          <w:tab w:val="left" w:pos="7560"/>
        </w:tabs>
        <w:jc w:val="both"/>
      </w:pPr>
    </w:p>
    <w:p w14:paraId="02A678AC" w14:textId="77777777" w:rsidR="00446AC7" w:rsidRDefault="00446AC7" w:rsidP="003077A5">
      <w:pPr>
        <w:jc w:val="both"/>
      </w:pPr>
    </w:p>
    <w:p w14:paraId="47701016" w14:textId="77777777" w:rsidR="00EB4B96" w:rsidRDefault="00EB4B96" w:rsidP="003077A5">
      <w:pPr>
        <w:jc w:val="both"/>
      </w:pPr>
    </w:p>
    <w:p w14:paraId="3125FF47" w14:textId="77777777" w:rsidR="000E4491" w:rsidRDefault="000E4491" w:rsidP="003077A5">
      <w:pPr>
        <w:jc w:val="both"/>
      </w:pPr>
    </w:p>
    <w:p w14:paraId="19BF04C3" w14:textId="77777777" w:rsidR="008D749C" w:rsidRDefault="008D749C" w:rsidP="003077A5">
      <w:pPr>
        <w:jc w:val="both"/>
      </w:pPr>
    </w:p>
    <w:p w14:paraId="502668A2" w14:textId="77777777" w:rsidR="008D749C" w:rsidRDefault="008D749C" w:rsidP="003077A5">
      <w:pPr>
        <w:jc w:val="both"/>
      </w:pPr>
    </w:p>
    <w:p w14:paraId="6C88E6BD" w14:textId="77777777" w:rsidR="008D749C" w:rsidRDefault="008D749C" w:rsidP="003077A5">
      <w:pPr>
        <w:jc w:val="both"/>
      </w:pPr>
    </w:p>
    <w:p w14:paraId="5B08E355" w14:textId="77777777" w:rsidR="007843E9" w:rsidRDefault="007843E9" w:rsidP="003077A5">
      <w:pPr>
        <w:jc w:val="both"/>
      </w:pPr>
    </w:p>
    <w:p w14:paraId="7F062BB0" w14:textId="77777777" w:rsidR="001853D9" w:rsidRDefault="001853D9" w:rsidP="003077A5">
      <w:pPr>
        <w:jc w:val="both"/>
      </w:pPr>
    </w:p>
    <w:p w14:paraId="2AC6E9C9" w14:textId="77777777" w:rsidR="008D749C" w:rsidRDefault="008D749C" w:rsidP="003077A5">
      <w:pPr>
        <w:jc w:val="both"/>
      </w:pPr>
    </w:p>
    <w:p w14:paraId="2C039EC2" w14:textId="77777777" w:rsidR="000923AE" w:rsidRDefault="000923AE" w:rsidP="000923AE">
      <w:pPr>
        <w:jc w:val="both"/>
      </w:pPr>
      <w:r>
        <w:t>Parengė</w:t>
      </w:r>
    </w:p>
    <w:p w14:paraId="21EE510B" w14:textId="77777777" w:rsidR="000923AE" w:rsidRDefault="000923AE" w:rsidP="000923AE">
      <w:pPr>
        <w:jc w:val="both"/>
      </w:pPr>
      <w:r>
        <w:t>Tarptautinių ryšių ir ekonominės plėtros skyriaus vedėja</w:t>
      </w:r>
    </w:p>
    <w:p w14:paraId="4EA7E14C" w14:textId="77777777" w:rsidR="000923AE" w:rsidRDefault="000923AE" w:rsidP="000923AE">
      <w:pPr>
        <w:jc w:val="both"/>
      </w:pPr>
    </w:p>
    <w:p w14:paraId="197AF355" w14:textId="77777777" w:rsidR="000923AE" w:rsidRDefault="000923AE" w:rsidP="000923AE">
      <w:pPr>
        <w:jc w:val="both"/>
      </w:pPr>
      <w:r>
        <w:t>Jurgita Činauskaitė, tel. 41 00 53</w:t>
      </w:r>
    </w:p>
    <w:p w14:paraId="1CD5CBBD" w14:textId="77777777" w:rsidR="00DD6F1A" w:rsidRDefault="007843E9" w:rsidP="000923AE">
      <w:pPr>
        <w:jc w:val="both"/>
      </w:pPr>
      <w:r>
        <w:t>2019-03-28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6D65C" w14:textId="77777777" w:rsidR="00F42A76" w:rsidRDefault="00F42A76">
      <w:r>
        <w:separator/>
      </w:r>
    </w:p>
  </w:endnote>
  <w:endnote w:type="continuationSeparator" w:id="0">
    <w:p w14:paraId="021AF4B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53496" w14:textId="77777777" w:rsidR="00F42A76" w:rsidRDefault="00F42A76">
      <w:r>
        <w:separator/>
      </w:r>
    </w:p>
  </w:footnote>
  <w:footnote w:type="continuationSeparator" w:id="0">
    <w:p w14:paraId="5359715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B6E8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9BB97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4532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635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F7759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5E8E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335D07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5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3AE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1B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3E9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15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35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1FE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A1B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C24839"/>
  <w15:docId w15:val="{C841FAA4-F46B-4D2E-925E-FED336A2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2019-04-02T12:53:00Z</dcterms:created>
  <dcterms:modified xsi:type="dcterms:W3CDTF">2019-04-02T12:53:00Z</dcterms:modified>
</cp:coreProperties>
</file>