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427B60" w:rsidRPr="001D3C7E" w:rsidRDefault="00427B60" w:rsidP="00427B60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socialinės paramos mokiniams teikimo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27B60" w:rsidRDefault="00427B60" w:rsidP="00427B6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 xml:space="preserve"> ir </w:t>
      </w:r>
      <w:r>
        <w:t xml:space="preserve">Lietuvos Respublikos socialinės paramos mokiniams įstatymo 8 straipsnio 2 dalimi, 10 straipsnio 3 dalimi, 12 straipsnio 1 ir 6 dalimis ir 15 straipsnio 4 dalies 4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27B60" w:rsidRDefault="00427B60" w:rsidP="00427B60">
      <w:pPr>
        <w:ind w:left="709"/>
        <w:jc w:val="both"/>
      </w:pPr>
      <w:r>
        <w:t>1. Patvirtinti Socialinės paramos mokiniams teikimo tvarkos aprašą (pridedama).</w:t>
      </w:r>
    </w:p>
    <w:p w:rsidR="00427B60" w:rsidRDefault="00427B60" w:rsidP="00427B60">
      <w:pPr>
        <w:ind w:left="709"/>
        <w:jc w:val="both"/>
      </w:pPr>
      <w:r>
        <w:t>2. Pripažinti netekusiais galios:</w:t>
      </w:r>
    </w:p>
    <w:p w:rsidR="00427B60" w:rsidRDefault="00427B60" w:rsidP="00427B60">
      <w:pPr>
        <w:ind w:firstLine="709"/>
        <w:jc w:val="both"/>
      </w:pPr>
      <w:r>
        <w:t>2.1. Klaipėdos miesto savivaldybės tarybos 2011 m. sausio 27 d. sprendimą Nr. T2-20 „Dėl Nemokamo mokinių maitinimo rūšių ir Socialinės paramos mokiniams teikimo tvarkos aprašo patvirtinimo“ su visais pakeitimais ir papildymais;</w:t>
      </w:r>
    </w:p>
    <w:p w:rsidR="00427B60" w:rsidRDefault="00427B60" w:rsidP="00427B60">
      <w:pPr>
        <w:ind w:firstLine="709"/>
        <w:jc w:val="both"/>
      </w:pPr>
      <w:r>
        <w:t>2.2. Klaipėdos miesto savivaldybės tarybos 2016 m. balandžio 28 d. sprendimą Nr. T2-99 „Dėl Socialinės paramos mokiniams teikimo tvarkos aprašo patvirtinimo“</w:t>
      </w:r>
      <w:r w:rsidRPr="00032A9F">
        <w:t xml:space="preserve"> </w:t>
      </w:r>
      <w:r>
        <w:t>su visais pakeitimais ir papildymais.</w:t>
      </w:r>
    </w:p>
    <w:p w:rsidR="00427B60" w:rsidRPr="008203D0" w:rsidRDefault="00427B60" w:rsidP="00427B60">
      <w:pPr>
        <w:ind w:firstLine="709"/>
        <w:jc w:val="both"/>
      </w:pPr>
      <w:r>
        <w:t>3.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27B6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27B60"/>
    <w:rsid w:val="004476DD"/>
    <w:rsid w:val="00597EE8"/>
    <w:rsid w:val="005F495C"/>
    <w:rsid w:val="008354D5"/>
    <w:rsid w:val="00894D6F"/>
    <w:rsid w:val="00922CD4"/>
    <w:rsid w:val="00A12691"/>
    <w:rsid w:val="00AF7D08"/>
    <w:rsid w:val="00BD285C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FFC4"/>
  <w15:docId w15:val="{BAAA48A8-3CA5-41F1-B79B-0FEAC12A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2019-04-16T13:10:00Z</dcterms:created>
  <dcterms:modified xsi:type="dcterms:W3CDTF">2019-04-16T13:10:00Z</dcterms:modified>
</cp:coreProperties>
</file>