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3AF4" w14:textId="2D3D46D3" w:rsidR="00191087" w:rsidRDefault="00E03045">
      <w:pPr>
        <w:tabs>
          <w:tab w:val="left" w:pos="851"/>
          <w:tab w:val="left" w:pos="5040"/>
          <w:tab w:val="left" w:pos="5400"/>
        </w:tabs>
        <w:suppressAutoHyphens/>
        <w:ind w:firstLine="11057"/>
        <w:rPr>
          <w:rFonts w:eastAsia="Calibri"/>
          <w:color w:val="000000"/>
          <w:szCs w:val="24"/>
          <w:lang w:eastAsia="ar-SA"/>
        </w:rPr>
      </w:pPr>
      <w:r>
        <w:rPr>
          <w:rFonts w:eastAsia="Calibri"/>
          <w:color w:val="000000"/>
          <w:szCs w:val="24"/>
          <w:lang w:eastAsia="ar-SA"/>
        </w:rPr>
        <w:t xml:space="preserve">Klaipėdos miesto integruotos </w:t>
      </w:r>
    </w:p>
    <w:p w14:paraId="20613AF5" w14:textId="77777777" w:rsidR="00191087" w:rsidRDefault="00E03045">
      <w:pPr>
        <w:tabs>
          <w:tab w:val="left" w:pos="851"/>
          <w:tab w:val="left" w:pos="5040"/>
          <w:tab w:val="left" w:pos="5400"/>
        </w:tabs>
        <w:suppressAutoHyphens/>
        <w:ind w:firstLine="11057"/>
        <w:jc w:val="both"/>
        <w:rPr>
          <w:rFonts w:eastAsia="Calibri"/>
          <w:color w:val="000000"/>
          <w:szCs w:val="24"/>
          <w:lang w:eastAsia="ar-SA"/>
        </w:rPr>
      </w:pPr>
      <w:r>
        <w:rPr>
          <w:rFonts w:eastAsia="Calibri"/>
          <w:color w:val="000000"/>
          <w:szCs w:val="24"/>
          <w:lang w:eastAsia="ar-SA"/>
        </w:rPr>
        <w:t xml:space="preserve">teritorijų vystymo programos </w:t>
      </w:r>
    </w:p>
    <w:p w14:paraId="20613AF6" w14:textId="77777777" w:rsidR="00191087" w:rsidRDefault="00E03045">
      <w:pPr>
        <w:tabs>
          <w:tab w:val="left" w:pos="851"/>
          <w:tab w:val="left" w:pos="5040"/>
          <w:tab w:val="left" w:pos="5400"/>
        </w:tabs>
        <w:suppressAutoHyphens/>
        <w:ind w:firstLine="11057"/>
        <w:jc w:val="both"/>
        <w:rPr>
          <w:rFonts w:eastAsia="Calibri"/>
          <w:caps/>
          <w:color w:val="000000"/>
          <w:szCs w:val="24"/>
          <w:lang w:eastAsia="ar-SA"/>
        </w:rPr>
      </w:pPr>
      <w:r>
        <w:rPr>
          <w:rFonts w:eastAsia="Calibri"/>
          <w:color w:val="000000"/>
          <w:szCs w:val="24"/>
          <w:lang w:eastAsia="ar-SA"/>
        </w:rPr>
        <w:t>2 priedas</w:t>
      </w:r>
    </w:p>
    <w:p w14:paraId="20613AF7" w14:textId="77777777" w:rsidR="00191087" w:rsidRDefault="00191087">
      <w:pPr>
        <w:keepNext/>
        <w:keepLines/>
        <w:jc w:val="center"/>
        <w:rPr>
          <w:b/>
          <w:color w:val="000000"/>
          <w:szCs w:val="24"/>
          <w:lang w:eastAsia="lt-LT"/>
        </w:rPr>
      </w:pPr>
    </w:p>
    <w:p w14:paraId="20613AF8" w14:textId="77777777" w:rsidR="00191087" w:rsidRDefault="00E03045">
      <w:pPr>
        <w:keepNext/>
        <w:keepLines/>
        <w:jc w:val="center"/>
        <w:rPr>
          <w:b/>
          <w:color w:val="000000"/>
          <w:szCs w:val="24"/>
          <w:lang w:eastAsia="lt-LT"/>
        </w:rPr>
      </w:pPr>
      <w:r>
        <w:rPr>
          <w:rFonts w:eastAsia="Calibri"/>
          <w:b/>
          <w:color w:val="000000"/>
          <w:szCs w:val="24"/>
          <w:lang w:eastAsia="ar-SA"/>
        </w:rPr>
        <w:t>KLAIPĖDOS MIESTO INTEGRUOTOS TERITORIJŲ VYSTYMO</w:t>
      </w:r>
      <w:r>
        <w:rPr>
          <w:b/>
          <w:color w:val="000000"/>
          <w:szCs w:val="24"/>
          <w:lang w:eastAsia="lt-LT"/>
        </w:rPr>
        <w:t xml:space="preserve"> PROGRAMOS ĮGYVENDINIMO TERITORIJOS VYSTYMO TIKSLAI, UŽDAVINIAI IR PRIEMONĖS</w:t>
      </w:r>
    </w:p>
    <w:p w14:paraId="20613AF9" w14:textId="77777777" w:rsidR="00191087" w:rsidRDefault="00191087">
      <w:pPr>
        <w:rPr>
          <w:color w:val="000000"/>
          <w:sz w:val="20"/>
          <w:szCs w:val="22"/>
          <w:lang w:eastAsia="lt-LT"/>
        </w:rPr>
      </w:pPr>
    </w:p>
    <w:p w14:paraId="20613AFA" w14:textId="5B4FF620" w:rsidR="00191087" w:rsidRDefault="00E03045">
      <w:pPr>
        <w:keepNext/>
        <w:keepLines/>
        <w:ind w:left="720" w:hanging="360"/>
        <w:jc w:val="both"/>
        <w:outlineLvl w:val="1"/>
        <w:rPr>
          <w:b/>
          <w:color w:val="000000"/>
          <w:szCs w:val="24"/>
          <w:lang w:eastAsia="lt-LT"/>
        </w:rPr>
      </w:pPr>
      <w:r>
        <w:rPr>
          <w:b/>
          <w:color w:val="000000"/>
          <w:szCs w:val="24"/>
          <w:lang w:eastAsia="lt-LT"/>
        </w:rPr>
        <w:t>1.</w:t>
      </w:r>
      <w:r>
        <w:rPr>
          <w:b/>
          <w:color w:val="000000"/>
          <w:szCs w:val="24"/>
          <w:lang w:eastAsia="lt-LT"/>
        </w:rPr>
        <w:tab/>
        <w:t xml:space="preserve">Tikslas: didinti tikslinės teritorijos patrauklumą gyventojams. </w:t>
      </w:r>
    </w:p>
    <w:p w14:paraId="20613AFB" w14:textId="0FE14B41" w:rsidR="00191087" w:rsidRDefault="00E03045">
      <w:pPr>
        <w:keepNext/>
        <w:keepLines/>
        <w:pBdr>
          <w:top w:val="single" w:sz="4" w:space="1" w:color="auto"/>
          <w:left w:val="single" w:sz="4" w:space="4" w:color="auto"/>
          <w:bottom w:val="single" w:sz="4" w:space="1" w:color="auto"/>
          <w:right w:val="single" w:sz="4" w:space="4" w:color="auto"/>
        </w:pBdr>
        <w:tabs>
          <w:tab w:val="left" w:pos="142"/>
        </w:tabs>
        <w:jc w:val="both"/>
        <w:outlineLvl w:val="1"/>
        <w:rPr>
          <w:color w:val="000000"/>
          <w:szCs w:val="24"/>
          <w:lang w:eastAsia="lt-LT"/>
        </w:rPr>
      </w:pPr>
      <w:r>
        <w:rPr>
          <w:color w:val="000000"/>
          <w:szCs w:val="24"/>
          <w:lang w:eastAsia="lt-LT"/>
        </w:rPr>
        <w:t xml:space="preserve">1. Tikslo įgyvendinimas leis išnaudoti atliktoje stiprybių, silpnybių, galimybių ir grėsmių analizėje (toliau – SSGG) nustatytą stiprybę, kad pasirinkta </w:t>
      </w:r>
      <w:r>
        <w:rPr>
          <w:i/>
          <w:color w:val="000000"/>
          <w:szCs w:val="24"/>
          <w:lang w:eastAsia="lt-LT"/>
        </w:rPr>
        <w:t>tikslinė teritorija yra konkurencinga geografiniu ir urbanistiniu požiūriu</w:t>
      </w:r>
      <w:r>
        <w:rPr>
          <w:color w:val="000000"/>
          <w:szCs w:val="24"/>
          <w:lang w:eastAsia="lt-LT"/>
        </w:rPr>
        <w:t xml:space="preserve">, todėl teritorijos kompleksinis vystymas ateityje leis pasinaudoti išorės veiksniu (galimybe) – </w:t>
      </w:r>
      <w:r>
        <w:rPr>
          <w:i/>
          <w:color w:val="000000"/>
          <w:szCs w:val="24"/>
          <w:lang w:eastAsia="lt-LT"/>
        </w:rPr>
        <w:t>augančiu Klaipėdos valstybinio jūrų uosto potencialu ir LEZ plėtra</w:t>
      </w:r>
      <w:r>
        <w:rPr>
          <w:color w:val="000000"/>
          <w:szCs w:val="24"/>
          <w:lang w:eastAsia="lt-LT"/>
        </w:rPr>
        <w:t>,</w:t>
      </w:r>
      <w:r>
        <w:rPr>
          <w:i/>
          <w:color w:val="000000"/>
          <w:szCs w:val="24"/>
          <w:lang w:eastAsia="lt-LT"/>
        </w:rPr>
        <w:t xml:space="preserve"> </w:t>
      </w:r>
      <w:r>
        <w:rPr>
          <w:color w:val="000000"/>
          <w:szCs w:val="24"/>
          <w:lang w:eastAsia="lt-LT"/>
        </w:rPr>
        <w:t xml:space="preserve">kuri sudaro prielaidas Klaipėdos miesto ir regiono gyventojų perkamosios galios augimui bei su tuo susijusiam paslaugų paklausos augimui. Siekiant pasinaudoti galimybėmis, turi būti išspręstos pasirinktos tikslinės teritorijos silpnybės </w:t>
      </w:r>
      <w:r>
        <w:rPr>
          <w:i/>
          <w:color w:val="000000"/>
          <w:szCs w:val="24"/>
          <w:lang w:eastAsia="lt-LT"/>
        </w:rPr>
        <w:t>aplinkos taršos problemos</w:t>
      </w:r>
      <w:r>
        <w:rPr>
          <w:color w:val="000000"/>
          <w:szCs w:val="24"/>
          <w:lang w:eastAsia="lt-LT"/>
        </w:rPr>
        <w:t xml:space="preserve"> (ypač oro tarša kietosiomis dalelėmis (KD10), dėl transporto srautų) ir </w:t>
      </w:r>
      <w:r>
        <w:rPr>
          <w:i/>
          <w:color w:val="000000"/>
          <w:szCs w:val="24"/>
          <w:lang w:eastAsia="lt-LT"/>
        </w:rPr>
        <w:t xml:space="preserve">socialinės problemos </w:t>
      </w:r>
      <w:r>
        <w:rPr>
          <w:color w:val="000000"/>
          <w:szCs w:val="24"/>
          <w:lang w:eastAsia="lt-LT"/>
        </w:rPr>
        <w:t xml:space="preserve">(aukštas nusikalstamumo lygis, didelė socialiai pažeidžiamų asmenų dalis (pagyvenusių asmenų, ekonomiškai neaktyvių gyventojų). Pasiekus tikslą bus galima sumažinti </w:t>
      </w:r>
      <w:r>
        <w:rPr>
          <w:i/>
          <w:color w:val="000000"/>
          <w:szCs w:val="24"/>
          <w:lang w:eastAsia="lt-LT"/>
        </w:rPr>
        <w:t xml:space="preserve">neigiamų demografinių pokyčių </w:t>
      </w:r>
      <w:r>
        <w:rPr>
          <w:color w:val="000000"/>
          <w:szCs w:val="24"/>
          <w:lang w:eastAsia="lt-LT"/>
        </w:rPr>
        <w:t>ir</w:t>
      </w:r>
      <w:r>
        <w:rPr>
          <w:i/>
          <w:color w:val="000000"/>
          <w:szCs w:val="24"/>
          <w:lang w:eastAsia="lt-LT"/>
        </w:rPr>
        <w:t xml:space="preserve"> </w:t>
      </w:r>
      <w:r>
        <w:rPr>
          <w:color w:val="000000"/>
          <w:szCs w:val="24"/>
          <w:lang w:eastAsia="lt-LT"/>
        </w:rPr>
        <w:t xml:space="preserve">energijos </w:t>
      </w:r>
      <w:r>
        <w:rPr>
          <w:i/>
          <w:color w:val="000000"/>
          <w:szCs w:val="24"/>
          <w:lang w:eastAsia="lt-LT"/>
        </w:rPr>
        <w:t xml:space="preserve">išteklių mažėjimo, jų brangimo </w:t>
      </w:r>
      <w:r>
        <w:rPr>
          <w:color w:val="000000"/>
          <w:szCs w:val="24"/>
          <w:lang w:eastAsia="lt-LT"/>
        </w:rPr>
        <w:t>grėsmių tikslinei teritorijai ir Klaipėdos miestui poveikį.</w:t>
      </w:r>
    </w:p>
    <w:p w14:paraId="20613AFC" w14:textId="0A4A10E9" w:rsidR="00191087" w:rsidRDefault="00E03045">
      <w:pPr>
        <w:pBdr>
          <w:top w:val="single" w:sz="4" w:space="1" w:color="auto"/>
          <w:left w:val="single" w:sz="4" w:space="4" w:color="auto"/>
          <w:bottom w:val="single" w:sz="4" w:space="1" w:color="auto"/>
          <w:right w:val="single" w:sz="4" w:space="4" w:color="auto"/>
        </w:pBdr>
        <w:tabs>
          <w:tab w:val="left" w:pos="142"/>
        </w:tabs>
        <w:jc w:val="both"/>
        <w:rPr>
          <w:color w:val="000000"/>
          <w:szCs w:val="24"/>
          <w:lang w:eastAsia="lt-LT"/>
        </w:rPr>
      </w:pPr>
      <w:r>
        <w:rPr>
          <w:color w:val="000000"/>
          <w:szCs w:val="24"/>
          <w:lang w:eastAsia="lt-LT"/>
        </w:rPr>
        <w:t>2. Svarstyti alternatyvūs tikslai: „Didinti tikslinės teritorijos patrauklumą gyventojams“ ir „Padidinti teritorijos patrauklumą investicijoms į tikslinę teritoriją“. Tikslų alternatyvų pasirinkimo įvertinimo išvada: tikslas „Didinti tikslinės teritorijos patrauklumą gyventojams“ daro didesnę teigiamą įtaką socialinei sričiai, demografijai, aplinkai ir yra optimalus, sprendžiant SSGG analizėje identifikuotas problemas (silpnybes) ir išnaudojant stiprybes ir galimybes ir mažinant grėsmių poveikį.</w:t>
      </w:r>
    </w:p>
    <w:p w14:paraId="20613AFD" w14:textId="5FA3E15A" w:rsidR="00191087" w:rsidRDefault="00E03045">
      <w:pPr>
        <w:pBdr>
          <w:top w:val="single" w:sz="4" w:space="1" w:color="auto"/>
          <w:left w:val="single" w:sz="4" w:space="4" w:color="auto"/>
          <w:bottom w:val="single" w:sz="4" w:space="1" w:color="auto"/>
          <w:right w:val="single" w:sz="4" w:space="4" w:color="auto"/>
        </w:pBdr>
        <w:tabs>
          <w:tab w:val="left" w:pos="142"/>
        </w:tabs>
        <w:jc w:val="both"/>
        <w:rPr>
          <w:color w:val="000000"/>
          <w:szCs w:val="24"/>
          <w:lang w:eastAsia="lt-LT"/>
        </w:rPr>
      </w:pPr>
      <w:r>
        <w:rPr>
          <w:color w:val="000000"/>
          <w:szCs w:val="24"/>
          <w:lang w:eastAsia="lt-LT"/>
        </w:rPr>
        <w:t xml:space="preserve">3. Tikslui priskirtas efekto rodiklis: gyventojų skaičius programos įgyvendinimo teritorijoje. 2023 m. šis rodiklis sieks 28 100. </w:t>
      </w:r>
    </w:p>
    <w:p w14:paraId="20613AFE" w14:textId="77777777" w:rsidR="00191087" w:rsidRDefault="00191087">
      <w:pPr>
        <w:ind w:left="709"/>
        <w:jc w:val="both"/>
        <w:rPr>
          <w:color w:val="000000"/>
          <w:szCs w:val="24"/>
          <w:lang w:eastAsia="lt-LT"/>
        </w:rPr>
      </w:pPr>
    </w:p>
    <w:p w14:paraId="20613AFF" w14:textId="10EE4BDF" w:rsidR="00191087" w:rsidRDefault="00E03045">
      <w:pPr>
        <w:rPr>
          <w:color w:val="000000"/>
          <w:szCs w:val="24"/>
          <w:lang w:eastAsia="lt-LT"/>
        </w:rPr>
      </w:pPr>
      <w:r>
        <w:rPr>
          <w:b/>
          <w:color w:val="000000"/>
          <w:szCs w:val="24"/>
          <w:lang w:eastAsia="lt-LT"/>
        </w:rPr>
        <w:t>Programos efektas:</w:t>
      </w:r>
    </w:p>
    <w:tbl>
      <w:tblPr>
        <w:tblW w:w="126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left w:w="36" w:type="dxa"/>
          <w:right w:w="96" w:type="dxa"/>
        </w:tblCellMar>
        <w:tblLook w:val="04A0" w:firstRow="1" w:lastRow="0" w:firstColumn="1" w:lastColumn="0" w:noHBand="0" w:noVBand="1"/>
      </w:tblPr>
      <w:tblGrid>
        <w:gridCol w:w="1082"/>
        <w:gridCol w:w="5687"/>
        <w:gridCol w:w="1757"/>
        <w:gridCol w:w="2033"/>
        <w:gridCol w:w="2126"/>
      </w:tblGrid>
      <w:tr w:rsidR="00191087" w14:paraId="20613B05" w14:textId="77777777">
        <w:trPr>
          <w:trHeight w:val="554"/>
        </w:trPr>
        <w:tc>
          <w:tcPr>
            <w:tcW w:w="1082" w:type="dxa"/>
            <w:shd w:val="clear" w:color="auto" w:fill="FFFFCC"/>
            <w:vAlign w:val="center"/>
          </w:tcPr>
          <w:p w14:paraId="20613B00" w14:textId="77777777" w:rsidR="00191087" w:rsidRDefault="00E03045">
            <w:pPr>
              <w:jc w:val="center"/>
              <w:rPr>
                <w:color w:val="000000"/>
                <w:szCs w:val="24"/>
                <w:lang w:eastAsia="lt-LT"/>
              </w:rPr>
            </w:pPr>
            <w:r>
              <w:rPr>
                <w:b/>
                <w:i/>
                <w:color w:val="000000"/>
                <w:szCs w:val="24"/>
                <w:lang w:eastAsia="lt-LT"/>
              </w:rPr>
              <w:t>Kodas</w:t>
            </w:r>
          </w:p>
        </w:tc>
        <w:tc>
          <w:tcPr>
            <w:tcW w:w="5687" w:type="dxa"/>
            <w:shd w:val="clear" w:color="auto" w:fill="FFFFCC"/>
            <w:vAlign w:val="center"/>
          </w:tcPr>
          <w:p w14:paraId="20613B01" w14:textId="77777777" w:rsidR="00191087" w:rsidRDefault="00E03045">
            <w:pPr>
              <w:jc w:val="center"/>
              <w:rPr>
                <w:color w:val="000000"/>
                <w:szCs w:val="24"/>
                <w:lang w:eastAsia="lt-LT"/>
              </w:rPr>
            </w:pPr>
            <w:r>
              <w:rPr>
                <w:b/>
                <w:i/>
                <w:color w:val="000000"/>
                <w:szCs w:val="24"/>
                <w:lang w:eastAsia="lt-LT"/>
              </w:rPr>
              <w:t>Efekto rodiklio pavadinimas, matavimo vienetai</w:t>
            </w:r>
          </w:p>
        </w:tc>
        <w:tc>
          <w:tcPr>
            <w:tcW w:w="1757" w:type="dxa"/>
            <w:shd w:val="clear" w:color="auto" w:fill="FFFFCC"/>
          </w:tcPr>
          <w:p w14:paraId="20613B02" w14:textId="77777777" w:rsidR="00191087" w:rsidRDefault="00E03045">
            <w:pPr>
              <w:jc w:val="center"/>
              <w:rPr>
                <w:color w:val="000000"/>
                <w:szCs w:val="24"/>
                <w:lang w:eastAsia="lt-LT"/>
              </w:rPr>
            </w:pPr>
            <w:r>
              <w:rPr>
                <w:b/>
                <w:i/>
                <w:color w:val="000000"/>
                <w:szCs w:val="24"/>
                <w:lang w:eastAsia="lt-LT"/>
              </w:rPr>
              <w:t>Pradinė reikšmė (2013 m.)</w:t>
            </w:r>
          </w:p>
        </w:tc>
        <w:tc>
          <w:tcPr>
            <w:tcW w:w="2033" w:type="dxa"/>
            <w:shd w:val="clear" w:color="auto" w:fill="FFFFCC"/>
          </w:tcPr>
          <w:p w14:paraId="20613B03" w14:textId="77777777" w:rsidR="00191087" w:rsidRDefault="00E03045">
            <w:pPr>
              <w:jc w:val="center"/>
              <w:rPr>
                <w:color w:val="000000"/>
                <w:szCs w:val="24"/>
                <w:lang w:eastAsia="lt-LT"/>
              </w:rPr>
            </w:pPr>
            <w:r>
              <w:rPr>
                <w:b/>
                <w:i/>
                <w:color w:val="000000"/>
                <w:szCs w:val="24"/>
                <w:lang w:eastAsia="lt-LT"/>
              </w:rPr>
              <w:t>Siekiama reikšmė (2020 m.)</w:t>
            </w:r>
          </w:p>
        </w:tc>
        <w:tc>
          <w:tcPr>
            <w:tcW w:w="2126" w:type="dxa"/>
            <w:shd w:val="clear" w:color="auto" w:fill="FFFFCC"/>
          </w:tcPr>
          <w:p w14:paraId="20613B04" w14:textId="77777777" w:rsidR="00191087" w:rsidRDefault="00E03045">
            <w:pPr>
              <w:jc w:val="center"/>
              <w:rPr>
                <w:color w:val="000000"/>
                <w:szCs w:val="24"/>
                <w:lang w:eastAsia="lt-LT"/>
              </w:rPr>
            </w:pPr>
            <w:r>
              <w:rPr>
                <w:b/>
                <w:i/>
                <w:color w:val="000000"/>
                <w:szCs w:val="24"/>
                <w:lang w:eastAsia="lt-LT"/>
              </w:rPr>
              <w:t>Siekiama reikšmė (2023 m.)</w:t>
            </w:r>
          </w:p>
        </w:tc>
      </w:tr>
      <w:tr w:rsidR="00191087" w14:paraId="20613B0B" w14:textId="77777777">
        <w:trPr>
          <w:trHeight w:val="346"/>
        </w:trPr>
        <w:tc>
          <w:tcPr>
            <w:tcW w:w="1082" w:type="dxa"/>
          </w:tcPr>
          <w:p w14:paraId="20613B06" w14:textId="77777777" w:rsidR="00191087" w:rsidRDefault="00E03045">
            <w:pPr>
              <w:jc w:val="center"/>
              <w:rPr>
                <w:color w:val="000000"/>
                <w:szCs w:val="24"/>
                <w:lang w:eastAsia="lt-LT"/>
              </w:rPr>
            </w:pPr>
            <w:r>
              <w:rPr>
                <w:color w:val="000000"/>
                <w:szCs w:val="24"/>
                <w:lang w:eastAsia="lt-LT"/>
              </w:rPr>
              <w:t>1-E</w:t>
            </w:r>
          </w:p>
        </w:tc>
        <w:tc>
          <w:tcPr>
            <w:tcW w:w="5687" w:type="dxa"/>
          </w:tcPr>
          <w:p w14:paraId="20613B07" w14:textId="77777777" w:rsidR="00191087" w:rsidRDefault="00E03045">
            <w:pPr>
              <w:rPr>
                <w:color w:val="000000"/>
                <w:szCs w:val="24"/>
                <w:lang w:eastAsia="lt-LT"/>
              </w:rPr>
            </w:pPr>
            <w:r>
              <w:rPr>
                <w:color w:val="000000"/>
                <w:szCs w:val="24"/>
                <w:lang w:eastAsia="lt-LT"/>
              </w:rPr>
              <w:t xml:space="preserve">Gyventojų skaičius programos įgyvendinimo teritorijoje </w:t>
            </w:r>
          </w:p>
        </w:tc>
        <w:tc>
          <w:tcPr>
            <w:tcW w:w="1757" w:type="dxa"/>
          </w:tcPr>
          <w:p w14:paraId="20613B08" w14:textId="77777777" w:rsidR="00191087" w:rsidRDefault="00E03045">
            <w:pPr>
              <w:jc w:val="center"/>
              <w:rPr>
                <w:color w:val="000000"/>
                <w:szCs w:val="24"/>
                <w:lang w:eastAsia="lt-LT"/>
              </w:rPr>
            </w:pPr>
            <w:r>
              <w:rPr>
                <w:color w:val="000000"/>
                <w:szCs w:val="24"/>
                <w:lang w:eastAsia="lt-LT"/>
              </w:rPr>
              <w:t>27 780</w:t>
            </w:r>
          </w:p>
        </w:tc>
        <w:tc>
          <w:tcPr>
            <w:tcW w:w="2033" w:type="dxa"/>
          </w:tcPr>
          <w:p w14:paraId="20613B09" w14:textId="77777777" w:rsidR="00191087" w:rsidRDefault="00E03045">
            <w:pPr>
              <w:jc w:val="center"/>
              <w:rPr>
                <w:color w:val="000000"/>
                <w:szCs w:val="24"/>
                <w:lang w:eastAsia="lt-LT"/>
              </w:rPr>
            </w:pPr>
            <w:r>
              <w:rPr>
                <w:color w:val="000000"/>
                <w:szCs w:val="24"/>
                <w:lang w:eastAsia="lt-LT"/>
              </w:rPr>
              <w:t>28 020</w:t>
            </w:r>
          </w:p>
        </w:tc>
        <w:tc>
          <w:tcPr>
            <w:tcW w:w="2126" w:type="dxa"/>
          </w:tcPr>
          <w:p w14:paraId="20613B0A" w14:textId="77777777" w:rsidR="00191087" w:rsidRDefault="00E03045">
            <w:pPr>
              <w:jc w:val="center"/>
              <w:rPr>
                <w:color w:val="000000"/>
                <w:szCs w:val="24"/>
                <w:lang w:eastAsia="lt-LT"/>
              </w:rPr>
            </w:pPr>
            <w:r>
              <w:rPr>
                <w:color w:val="000000"/>
                <w:szCs w:val="24"/>
                <w:lang w:eastAsia="lt-LT"/>
              </w:rPr>
              <w:t>28 100</w:t>
            </w:r>
          </w:p>
        </w:tc>
      </w:tr>
    </w:tbl>
    <w:p w14:paraId="20613B0C" w14:textId="4B72DF53" w:rsidR="00191087" w:rsidRDefault="00191087"/>
    <w:p w14:paraId="20613B0D" w14:textId="70B058D5" w:rsidR="00191087" w:rsidRDefault="00E03045">
      <w:pPr>
        <w:rPr>
          <w:color w:val="000000"/>
          <w:szCs w:val="24"/>
          <w:lang w:eastAsia="lt-LT"/>
        </w:rPr>
      </w:pPr>
      <w:r>
        <w:rPr>
          <w:b/>
          <w:color w:val="000000"/>
          <w:szCs w:val="24"/>
          <w:lang w:eastAsia="lt-LT"/>
        </w:rPr>
        <w:t>Programos rezultatai:</w:t>
      </w:r>
    </w:p>
    <w:tbl>
      <w:tblPr>
        <w:tblW w:w="1268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5" w:type="dxa"/>
          <w:right w:w="115" w:type="dxa"/>
        </w:tblCellMar>
        <w:tblLook w:val="04A0" w:firstRow="1" w:lastRow="0" w:firstColumn="1" w:lastColumn="0" w:noHBand="0" w:noVBand="1"/>
      </w:tblPr>
      <w:tblGrid>
        <w:gridCol w:w="1082"/>
        <w:gridCol w:w="5687"/>
        <w:gridCol w:w="1757"/>
        <w:gridCol w:w="2032"/>
        <w:gridCol w:w="2126"/>
      </w:tblGrid>
      <w:tr w:rsidR="00191087" w14:paraId="20613B13" w14:textId="77777777">
        <w:trPr>
          <w:trHeight w:val="531"/>
        </w:trPr>
        <w:tc>
          <w:tcPr>
            <w:tcW w:w="1082" w:type="dxa"/>
            <w:shd w:val="clear" w:color="auto" w:fill="FFCC99"/>
            <w:vAlign w:val="center"/>
          </w:tcPr>
          <w:p w14:paraId="20613B0E" w14:textId="77777777" w:rsidR="00191087" w:rsidRDefault="00E03045">
            <w:pPr>
              <w:jc w:val="center"/>
              <w:rPr>
                <w:color w:val="000000"/>
                <w:szCs w:val="24"/>
                <w:lang w:eastAsia="lt-LT"/>
              </w:rPr>
            </w:pPr>
            <w:r>
              <w:rPr>
                <w:b/>
                <w:i/>
                <w:color w:val="000000"/>
                <w:szCs w:val="24"/>
                <w:lang w:eastAsia="lt-LT"/>
              </w:rPr>
              <w:t>Kodas</w:t>
            </w:r>
          </w:p>
        </w:tc>
        <w:tc>
          <w:tcPr>
            <w:tcW w:w="5687" w:type="dxa"/>
            <w:shd w:val="clear" w:color="auto" w:fill="FFCC99"/>
            <w:vAlign w:val="center"/>
          </w:tcPr>
          <w:p w14:paraId="20613B0F" w14:textId="77777777" w:rsidR="00191087" w:rsidRDefault="00E03045">
            <w:pPr>
              <w:jc w:val="center"/>
              <w:rPr>
                <w:color w:val="000000"/>
                <w:szCs w:val="24"/>
                <w:lang w:eastAsia="lt-LT"/>
              </w:rPr>
            </w:pPr>
            <w:r>
              <w:rPr>
                <w:b/>
                <w:i/>
                <w:color w:val="000000"/>
                <w:szCs w:val="24"/>
                <w:lang w:eastAsia="lt-LT"/>
              </w:rPr>
              <w:t>Rezultato rodiklio pavadinimas, matavimo vienetai</w:t>
            </w:r>
          </w:p>
        </w:tc>
        <w:tc>
          <w:tcPr>
            <w:tcW w:w="1757" w:type="dxa"/>
            <w:shd w:val="clear" w:color="auto" w:fill="FFCC99"/>
          </w:tcPr>
          <w:p w14:paraId="20613B10" w14:textId="77777777" w:rsidR="00191087" w:rsidRDefault="00E03045">
            <w:pPr>
              <w:jc w:val="center"/>
              <w:rPr>
                <w:color w:val="000000"/>
                <w:szCs w:val="24"/>
                <w:lang w:eastAsia="lt-LT"/>
              </w:rPr>
            </w:pPr>
            <w:r>
              <w:rPr>
                <w:b/>
                <w:i/>
                <w:color w:val="000000"/>
                <w:szCs w:val="24"/>
                <w:lang w:eastAsia="lt-LT"/>
              </w:rPr>
              <w:t>Pradinė reikšmė (2013 m.)</w:t>
            </w:r>
          </w:p>
        </w:tc>
        <w:tc>
          <w:tcPr>
            <w:tcW w:w="2032" w:type="dxa"/>
            <w:shd w:val="clear" w:color="auto" w:fill="FFCC99"/>
          </w:tcPr>
          <w:p w14:paraId="20613B11" w14:textId="77777777" w:rsidR="00191087" w:rsidRDefault="00E03045">
            <w:pPr>
              <w:jc w:val="center"/>
              <w:rPr>
                <w:color w:val="000000"/>
                <w:szCs w:val="24"/>
                <w:lang w:eastAsia="lt-LT"/>
              </w:rPr>
            </w:pPr>
            <w:r>
              <w:rPr>
                <w:b/>
                <w:i/>
                <w:color w:val="000000"/>
                <w:szCs w:val="24"/>
                <w:lang w:eastAsia="lt-LT"/>
              </w:rPr>
              <w:t>Pradinė reikšmė (2020 m.)</w:t>
            </w:r>
          </w:p>
        </w:tc>
        <w:tc>
          <w:tcPr>
            <w:tcW w:w="2126" w:type="dxa"/>
            <w:shd w:val="clear" w:color="auto" w:fill="FFCC99"/>
          </w:tcPr>
          <w:p w14:paraId="20613B12" w14:textId="77777777" w:rsidR="00191087" w:rsidRDefault="00E03045">
            <w:pPr>
              <w:jc w:val="center"/>
              <w:rPr>
                <w:color w:val="000000"/>
                <w:szCs w:val="24"/>
                <w:lang w:eastAsia="lt-LT"/>
              </w:rPr>
            </w:pPr>
            <w:r>
              <w:rPr>
                <w:b/>
                <w:i/>
                <w:color w:val="000000"/>
                <w:szCs w:val="24"/>
                <w:lang w:eastAsia="lt-LT"/>
              </w:rPr>
              <w:t>Pradinė reikšmė (2023 m.)</w:t>
            </w:r>
          </w:p>
        </w:tc>
      </w:tr>
      <w:tr w:rsidR="00191087" w14:paraId="20613B19" w14:textId="77777777">
        <w:trPr>
          <w:trHeight w:val="382"/>
        </w:trPr>
        <w:tc>
          <w:tcPr>
            <w:tcW w:w="1082" w:type="dxa"/>
          </w:tcPr>
          <w:p w14:paraId="20613B14" w14:textId="77777777" w:rsidR="00191087" w:rsidRDefault="00E03045">
            <w:pPr>
              <w:jc w:val="center"/>
              <w:rPr>
                <w:color w:val="000000"/>
                <w:szCs w:val="24"/>
                <w:lang w:eastAsia="lt-LT"/>
              </w:rPr>
            </w:pPr>
            <w:r>
              <w:rPr>
                <w:color w:val="000000"/>
                <w:szCs w:val="24"/>
                <w:lang w:eastAsia="lt-LT"/>
              </w:rPr>
              <w:t>1-R-1</w:t>
            </w:r>
          </w:p>
        </w:tc>
        <w:tc>
          <w:tcPr>
            <w:tcW w:w="5687" w:type="dxa"/>
          </w:tcPr>
          <w:p w14:paraId="20613B15" w14:textId="77777777" w:rsidR="00191087" w:rsidRDefault="00E03045">
            <w:pPr>
              <w:rPr>
                <w:color w:val="000000"/>
                <w:szCs w:val="24"/>
                <w:lang w:eastAsia="lt-LT"/>
              </w:rPr>
            </w:pPr>
            <w:r>
              <w:rPr>
                <w:color w:val="000000"/>
                <w:szCs w:val="24"/>
                <w:lang w:eastAsia="lt-LT"/>
              </w:rPr>
              <w:t>Naujai įsikūrusių įmonių ar jų padalinių (vietos vienetų) sutvarkytoje teritorijoje skaičius, vnt.</w:t>
            </w:r>
          </w:p>
        </w:tc>
        <w:tc>
          <w:tcPr>
            <w:tcW w:w="1757" w:type="dxa"/>
          </w:tcPr>
          <w:p w14:paraId="20613B16" w14:textId="77777777" w:rsidR="00191087" w:rsidRDefault="00E03045">
            <w:pPr>
              <w:jc w:val="center"/>
              <w:rPr>
                <w:color w:val="000000"/>
                <w:szCs w:val="24"/>
                <w:lang w:eastAsia="lt-LT"/>
              </w:rPr>
            </w:pPr>
            <w:r>
              <w:rPr>
                <w:color w:val="000000"/>
                <w:szCs w:val="24"/>
                <w:lang w:eastAsia="lt-LT"/>
              </w:rPr>
              <w:t>0</w:t>
            </w:r>
          </w:p>
        </w:tc>
        <w:tc>
          <w:tcPr>
            <w:tcW w:w="2032" w:type="dxa"/>
          </w:tcPr>
          <w:p w14:paraId="20613B17" w14:textId="77777777" w:rsidR="00191087" w:rsidRDefault="00E03045">
            <w:pPr>
              <w:jc w:val="center"/>
              <w:rPr>
                <w:color w:val="000000"/>
                <w:szCs w:val="24"/>
                <w:lang w:eastAsia="lt-LT"/>
              </w:rPr>
            </w:pPr>
            <w:r>
              <w:rPr>
                <w:color w:val="000000"/>
                <w:szCs w:val="24"/>
                <w:lang w:eastAsia="lt-LT"/>
              </w:rPr>
              <w:t>75</w:t>
            </w:r>
          </w:p>
        </w:tc>
        <w:tc>
          <w:tcPr>
            <w:tcW w:w="2126" w:type="dxa"/>
          </w:tcPr>
          <w:p w14:paraId="20613B18" w14:textId="77777777" w:rsidR="00191087" w:rsidRDefault="00E03045">
            <w:pPr>
              <w:jc w:val="center"/>
              <w:rPr>
                <w:color w:val="000000"/>
                <w:szCs w:val="24"/>
                <w:lang w:eastAsia="lt-LT"/>
              </w:rPr>
            </w:pPr>
            <w:r>
              <w:rPr>
                <w:color w:val="000000"/>
                <w:szCs w:val="24"/>
                <w:lang w:eastAsia="lt-LT"/>
              </w:rPr>
              <w:t>80</w:t>
            </w:r>
          </w:p>
        </w:tc>
      </w:tr>
      <w:tr w:rsidR="00191087" w14:paraId="20613B1F" w14:textId="77777777">
        <w:trPr>
          <w:trHeight w:val="530"/>
        </w:trPr>
        <w:tc>
          <w:tcPr>
            <w:tcW w:w="1082" w:type="dxa"/>
            <w:vAlign w:val="center"/>
          </w:tcPr>
          <w:p w14:paraId="20613B1A" w14:textId="77777777" w:rsidR="00191087" w:rsidRDefault="00E03045">
            <w:pPr>
              <w:jc w:val="center"/>
              <w:rPr>
                <w:color w:val="000000"/>
                <w:szCs w:val="24"/>
                <w:lang w:eastAsia="lt-LT"/>
              </w:rPr>
            </w:pPr>
            <w:r>
              <w:rPr>
                <w:color w:val="000000"/>
                <w:szCs w:val="24"/>
                <w:lang w:eastAsia="lt-LT"/>
              </w:rPr>
              <w:lastRenderedPageBreak/>
              <w:t>1-R-2</w:t>
            </w:r>
          </w:p>
        </w:tc>
        <w:tc>
          <w:tcPr>
            <w:tcW w:w="5687" w:type="dxa"/>
          </w:tcPr>
          <w:p w14:paraId="20613B1B" w14:textId="77777777" w:rsidR="00191087" w:rsidRDefault="00E03045">
            <w:pPr>
              <w:rPr>
                <w:color w:val="000000"/>
                <w:szCs w:val="24"/>
                <w:lang w:eastAsia="lt-LT"/>
              </w:rPr>
            </w:pPr>
            <w:r>
              <w:rPr>
                <w:color w:val="000000"/>
                <w:szCs w:val="24"/>
                <w:lang w:eastAsia="lt-LT"/>
              </w:rPr>
              <w:t>Parų skaičius per metus, kai buvo viršijamos ribinės kietųjų dalelių (KD10) vertės, vnt. (stacionarioje aplinkos oro kokybės matavimo stotyje, esančioje Bangų g. 7)</w:t>
            </w:r>
          </w:p>
        </w:tc>
        <w:tc>
          <w:tcPr>
            <w:tcW w:w="1757" w:type="dxa"/>
          </w:tcPr>
          <w:p w14:paraId="20613B1C" w14:textId="77777777" w:rsidR="00191087" w:rsidRDefault="00E03045">
            <w:pPr>
              <w:jc w:val="center"/>
              <w:rPr>
                <w:color w:val="000000"/>
                <w:szCs w:val="24"/>
                <w:lang w:eastAsia="lt-LT"/>
              </w:rPr>
            </w:pPr>
            <w:r>
              <w:rPr>
                <w:color w:val="000000"/>
                <w:szCs w:val="24"/>
                <w:lang w:eastAsia="lt-LT"/>
              </w:rPr>
              <w:t>35</w:t>
            </w:r>
          </w:p>
        </w:tc>
        <w:tc>
          <w:tcPr>
            <w:tcW w:w="2032" w:type="dxa"/>
          </w:tcPr>
          <w:p w14:paraId="20613B1D" w14:textId="77777777" w:rsidR="00191087" w:rsidRDefault="00E03045">
            <w:pPr>
              <w:jc w:val="center"/>
              <w:rPr>
                <w:color w:val="000000"/>
                <w:szCs w:val="24"/>
                <w:lang w:eastAsia="lt-LT"/>
              </w:rPr>
            </w:pPr>
            <w:r>
              <w:rPr>
                <w:color w:val="000000"/>
                <w:szCs w:val="24"/>
                <w:lang w:eastAsia="lt-LT"/>
              </w:rPr>
              <w:t>33</w:t>
            </w:r>
          </w:p>
        </w:tc>
        <w:tc>
          <w:tcPr>
            <w:tcW w:w="2126" w:type="dxa"/>
          </w:tcPr>
          <w:p w14:paraId="20613B1E" w14:textId="77777777" w:rsidR="00191087" w:rsidRDefault="00E03045">
            <w:pPr>
              <w:jc w:val="center"/>
              <w:rPr>
                <w:color w:val="000000"/>
                <w:szCs w:val="24"/>
                <w:lang w:eastAsia="lt-LT"/>
              </w:rPr>
            </w:pPr>
            <w:r>
              <w:rPr>
                <w:color w:val="000000"/>
                <w:szCs w:val="24"/>
                <w:lang w:eastAsia="lt-LT"/>
              </w:rPr>
              <w:t>32</w:t>
            </w:r>
          </w:p>
        </w:tc>
      </w:tr>
      <w:tr w:rsidR="00191087" w14:paraId="20613B25" w14:textId="77777777">
        <w:trPr>
          <w:trHeight w:val="370"/>
        </w:trPr>
        <w:tc>
          <w:tcPr>
            <w:tcW w:w="1082" w:type="dxa"/>
          </w:tcPr>
          <w:p w14:paraId="20613B20" w14:textId="77777777" w:rsidR="00191087" w:rsidRDefault="00E03045">
            <w:pPr>
              <w:jc w:val="center"/>
              <w:rPr>
                <w:color w:val="000000"/>
                <w:szCs w:val="24"/>
                <w:lang w:eastAsia="lt-LT"/>
              </w:rPr>
            </w:pPr>
            <w:r>
              <w:rPr>
                <w:color w:val="000000"/>
                <w:szCs w:val="24"/>
                <w:lang w:eastAsia="lt-LT"/>
              </w:rPr>
              <w:t>1-R-3</w:t>
            </w:r>
          </w:p>
        </w:tc>
        <w:tc>
          <w:tcPr>
            <w:tcW w:w="5687" w:type="dxa"/>
          </w:tcPr>
          <w:p w14:paraId="20613B21" w14:textId="77777777" w:rsidR="00191087" w:rsidRDefault="00E03045">
            <w:pPr>
              <w:rPr>
                <w:color w:val="000000"/>
                <w:szCs w:val="24"/>
                <w:lang w:eastAsia="lt-LT"/>
              </w:rPr>
            </w:pPr>
            <w:r>
              <w:rPr>
                <w:color w:val="000000"/>
                <w:szCs w:val="24"/>
                <w:lang w:eastAsia="lt-LT"/>
              </w:rPr>
              <w:t>Nusikalstamų veikų skaičius tikslinėje teritorijoje, vnt.</w:t>
            </w:r>
          </w:p>
        </w:tc>
        <w:tc>
          <w:tcPr>
            <w:tcW w:w="1757" w:type="dxa"/>
          </w:tcPr>
          <w:p w14:paraId="20613B22" w14:textId="77777777" w:rsidR="00191087" w:rsidRDefault="00E03045">
            <w:pPr>
              <w:jc w:val="center"/>
              <w:rPr>
                <w:szCs w:val="24"/>
                <w:lang w:eastAsia="lt-LT"/>
              </w:rPr>
            </w:pPr>
            <w:r>
              <w:rPr>
                <w:szCs w:val="24"/>
                <w:lang w:eastAsia="lt-LT"/>
              </w:rPr>
              <w:t>1 483</w:t>
            </w:r>
          </w:p>
        </w:tc>
        <w:tc>
          <w:tcPr>
            <w:tcW w:w="2032" w:type="dxa"/>
          </w:tcPr>
          <w:p w14:paraId="20613B23" w14:textId="77777777" w:rsidR="00191087" w:rsidRDefault="00E03045">
            <w:pPr>
              <w:jc w:val="center"/>
              <w:rPr>
                <w:szCs w:val="24"/>
                <w:lang w:eastAsia="lt-LT"/>
              </w:rPr>
            </w:pPr>
            <w:r>
              <w:rPr>
                <w:szCs w:val="24"/>
                <w:lang w:eastAsia="lt-LT"/>
              </w:rPr>
              <w:t>1 335</w:t>
            </w:r>
          </w:p>
        </w:tc>
        <w:tc>
          <w:tcPr>
            <w:tcW w:w="2126" w:type="dxa"/>
          </w:tcPr>
          <w:p w14:paraId="20613B24" w14:textId="77777777" w:rsidR="00191087" w:rsidRDefault="00E03045">
            <w:pPr>
              <w:jc w:val="center"/>
              <w:rPr>
                <w:szCs w:val="24"/>
                <w:lang w:eastAsia="lt-LT"/>
              </w:rPr>
            </w:pPr>
            <w:r>
              <w:rPr>
                <w:szCs w:val="24"/>
                <w:lang w:eastAsia="lt-LT"/>
              </w:rPr>
              <w:t>1 290</w:t>
            </w:r>
          </w:p>
        </w:tc>
      </w:tr>
    </w:tbl>
    <w:p w14:paraId="20613B26" w14:textId="2A1B3441" w:rsidR="00191087" w:rsidRDefault="00191087">
      <w:pPr>
        <w:rPr>
          <w:b/>
          <w:color w:val="000000"/>
          <w:szCs w:val="24"/>
          <w:lang w:eastAsia="lt-LT"/>
        </w:rPr>
      </w:pPr>
    </w:p>
    <w:p w14:paraId="20613B27" w14:textId="34E271A7" w:rsidR="00191087" w:rsidRDefault="00E03045">
      <w:pPr>
        <w:rPr>
          <w:color w:val="000000"/>
          <w:szCs w:val="24"/>
          <w:lang w:eastAsia="lt-LT"/>
        </w:rPr>
      </w:pPr>
      <w:r>
        <w:rPr>
          <w:b/>
          <w:color w:val="000000"/>
          <w:szCs w:val="24"/>
          <w:lang w:eastAsia="lt-LT"/>
        </w:rPr>
        <w:t>Programos efekto ir rezultatų pasiekimo grafikas:</w:t>
      </w:r>
    </w:p>
    <w:tbl>
      <w:tblPr>
        <w:tblW w:w="15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34" w:type="dxa"/>
          <w:right w:w="98" w:type="dxa"/>
        </w:tblCellMar>
        <w:tblLook w:val="04A0" w:firstRow="1" w:lastRow="0" w:firstColumn="1" w:lastColumn="0" w:noHBand="0" w:noVBand="1"/>
      </w:tblPr>
      <w:tblGrid>
        <w:gridCol w:w="1083"/>
        <w:gridCol w:w="4797"/>
        <w:gridCol w:w="921"/>
        <w:gridCol w:w="921"/>
        <w:gridCol w:w="922"/>
        <w:gridCol w:w="921"/>
        <w:gridCol w:w="922"/>
        <w:gridCol w:w="921"/>
        <w:gridCol w:w="921"/>
        <w:gridCol w:w="922"/>
        <w:gridCol w:w="921"/>
        <w:gridCol w:w="922"/>
      </w:tblGrid>
      <w:tr w:rsidR="00191087" w14:paraId="20613B2B" w14:textId="77777777">
        <w:trPr>
          <w:trHeight w:val="259"/>
        </w:trPr>
        <w:tc>
          <w:tcPr>
            <w:tcW w:w="1083" w:type="dxa"/>
            <w:vMerge w:val="restart"/>
            <w:vAlign w:val="center"/>
          </w:tcPr>
          <w:p w14:paraId="20613B28" w14:textId="77777777" w:rsidR="00191087" w:rsidRDefault="00E03045">
            <w:pPr>
              <w:jc w:val="center"/>
              <w:rPr>
                <w:b/>
                <w:color w:val="000000"/>
                <w:szCs w:val="24"/>
                <w:lang w:eastAsia="lt-LT"/>
              </w:rPr>
            </w:pPr>
            <w:r>
              <w:rPr>
                <w:b/>
                <w:i/>
                <w:color w:val="000000"/>
                <w:szCs w:val="24"/>
                <w:lang w:eastAsia="lt-LT"/>
              </w:rPr>
              <w:t>Kodas</w:t>
            </w:r>
          </w:p>
        </w:tc>
        <w:tc>
          <w:tcPr>
            <w:tcW w:w="4797" w:type="dxa"/>
            <w:vMerge w:val="restart"/>
            <w:vAlign w:val="center"/>
          </w:tcPr>
          <w:p w14:paraId="20613B29" w14:textId="77777777" w:rsidR="00191087" w:rsidRDefault="00E03045">
            <w:pPr>
              <w:jc w:val="center"/>
              <w:rPr>
                <w:b/>
                <w:color w:val="000000"/>
                <w:szCs w:val="24"/>
                <w:lang w:eastAsia="lt-LT"/>
              </w:rPr>
            </w:pPr>
            <w:r>
              <w:rPr>
                <w:b/>
                <w:i/>
                <w:color w:val="000000"/>
                <w:szCs w:val="24"/>
                <w:lang w:eastAsia="lt-LT"/>
              </w:rPr>
              <w:t>Rodiklio pavadinimas, matavimo vienetai</w:t>
            </w:r>
          </w:p>
        </w:tc>
        <w:tc>
          <w:tcPr>
            <w:tcW w:w="9214" w:type="dxa"/>
            <w:gridSpan w:val="10"/>
          </w:tcPr>
          <w:p w14:paraId="20613B2A" w14:textId="77777777" w:rsidR="00191087" w:rsidRDefault="00E03045">
            <w:pPr>
              <w:jc w:val="center"/>
              <w:rPr>
                <w:b/>
                <w:color w:val="000000"/>
                <w:szCs w:val="24"/>
                <w:lang w:eastAsia="lt-LT"/>
              </w:rPr>
            </w:pPr>
            <w:r>
              <w:rPr>
                <w:b/>
                <w:i/>
                <w:color w:val="000000"/>
                <w:szCs w:val="24"/>
                <w:lang w:eastAsia="lt-LT"/>
              </w:rPr>
              <w:t>Siekiama reikšmė</w:t>
            </w:r>
          </w:p>
        </w:tc>
      </w:tr>
      <w:tr w:rsidR="00191087" w14:paraId="20613B38" w14:textId="77777777">
        <w:trPr>
          <w:trHeight w:val="259"/>
        </w:trPr>
        <w:tc>
          <w:tcPr>
            <w:tcW w:w="0" w:type="auto"/>
            <w:vMerge/>
          </w:tcPr>
          <w:p w14:paraId="20613B2C" w14:textId="77777777" w:rsidR="00191087" w:rsidRDefault="00191087">
            <w:pPr>
              <w:rPr>
                <w:b/>
                <w:color w:val="000000"/>
                <w:szCs w:val="24"/>
                <w:lang w:eastAsia="lt-LT"/>
              </w:rPr>
            </w:pPr>
          </w:p>
        </w:tc>
        <w:tc>
          <w:tcPr>
            <w:tcW w:w="4797" w:type="dxa"/>
            <w:vMerge/>
          </w:tcPr>
          <w:p w14:paraId="20613B2D" w14:textId="77777777" w:rsidR="00191087" w:rsidRDefault="00191087">
            <w:pPr>
              <w:rPr>
                <w:b/>
                <w:color w:val="000000"/>
                <w:szCs w:val="24"/>
                <w:lang w:eastAsia="lt-LT"/>
              </w:rPr>
            </w:pPr>
          </w:p>
        </w:tc>
        <w:tc>
          <w:tcPr>
            <w:tcW w:w="921" w:type="dxa"/>
          </w:tcPr>
          <w:p w14:paraId="20613B2E" w14:textId="77777777" w:rsidR="00191087" w:rsidRDefault="00E03045">
            <w:pPr>
              <w:rPr>
                <w:b/>
                <w:color w:val="000000"/>
                <w:szCs w:val="24"/>
                <w:lang w:eastAsia="lt-LT"/>
              </w:rPr>
            </w:pPr>
            <w:r>
              <w:rPr>
                <w:b/>
                <w:i/>
                <w:color w:val="000000"/>
                <w:szCs w:val="24"/>
                <w:lang w:eastAsia="lt-LT"/>
              </w:rPr>
              <w:t>2014 m.</w:t>
            </w:r>
          </w:p>
        </w:tc>
        <w:tc>
          <w:tcPr>
            <w:tcW w:w="921" w:type="dxa"/>
          </w:tcPr>
          <w:p w14:paraId="20613B2F" w14:textId="77777777" w:rsidR="00191087" w:rsidRDefault="00E03045">
            <w:pPr>
              <w:rPr>
                <w:b/>
                <w:color w:val="000000"/>
                <w:szCs w:val="24"/>
                <w:lang w:eastAsia="lt-LT"/>
              </w:rPr>
            </w:pPr>
            <w:r>
              <w:rPr>
                <w:b/>
                <w:i/>
                <w:color w:val="000000"/>
                <w:szCs w:val="24"/>
                <w:lang w:eastAsia="lt-LT"/>
              </w:rPr>
              <w:t>2015 m.</w:t>
            </w:r>
          </w:p>
        </w:tc>
        <w:tc>
          <w:tcPr>
            <w:tcW w:w="922" w:type="dxa"/>
          </w:tcPr>
          <w:p w14:paraId="20613B30" w14:textId="77777777" w:rsidR="00191087" w:rsidRDefault="00E03045">
            <w:pPr>
              <w:rPr>
                <w:b/>
                <w:color w:val="000000"/>
                <w:szCs w:val="24"/>
                <w:lang w:eastAsia="lt-LT"/>
              </w:rPr>
            </w:pPr>
            <w:r>
              <w:rPr>
                <w:b/>
                <w:i/>
                <w:color w:val="000000"/>
                <w:szCs w:val="24"/>
                <w:lang w:eastAsia="lt-LT"/>
              </w:rPr>
              <w:t xml:space="preserve">2016 m. </w:t>
            </w:r>
          </w:p>
        </w:tc>
        <w:tc>
          <w:tcPr>
            <w:tcW w:w="921" w:type="dxa"/>
          </w:tcPr>
          <w:p w14:paraId="20613B31" w14:textId="77777777" w:rsidR="00191087" w:rsidRDefault="00E03045">
            <w:pPr>
              <w:rPr>
                <w:b/>
                <w:color w:val="000000"/>
                <w:szCs w:val="24"/>
                <w:lang w:eastAsia="lt-LT"/>
              </w:rPr>
            </w:pPr>
            <w:r>
              <w:rPr>
                <w:b/>
                <w:i/>
                <w:color w:val="000000"/>
                <w:szCs w:val="24"/>
                <w:lang w:eastAsia="lt-LT"/>
              </w:rPr>
              <w:t xml:space="preserve">2017 m. </w:t>
            </w:r>
          </w:p>
        </w:tc>
        <w:tc>
          <w:tcPr>
            <w:tcW w:w="922" w:type="dxa"/>
          </w:tcPr>
          <w:p w14:paraId="20613B32" w14:textId="77777777" w:rsidR="00191087" w:rsidRDefault="00E03045">
            <w:pPr>
              <w:rPr>
                <w:b/>
                <w:color w:val="000000"/>
                <w:szCs w:val="24"/>
                <w:lang w:eastAsia="lt-LT"/>
              </w:rPr>
            </w:pPr>
            <w:r>
              <w:rPr>
                <w:b/>
                <w:i/>
                <w:color w:val="000000"/>
                <w:szCs w:val="24"/>
                <w:lang w:eastAsia="lt-LT"/>
              </w:rPr>
              <w:t xml:space="preserve">2018 m. </w:t>
            </w:r>
          </w:p>
        </w:tc>
        <w:tc>
          <w:tcPr>
            <w:tcW w:w="921" w:type="dxa"/>
          </w:tcPr>
          <w:p w14:paraId="20613B33" w14:textId="77777777" w:rsidR="00191087" w:rsidRDefault="00E03045">
            <w:pPr>
              <w:rPr>
                <w:b/>
                <w:color w:val="000000"/>
                <w:szCs w:val="24"/>
                <w:lang w:eastAsia="lt-LT"/>
              </w:rPr>
            </w:pPr>
            <w:r>
              <w:rPr>
                <w:b/>
                <w:i/>
                <w:color w:val="000000"/>
                <w:szCs w:val="24"/>
                <w:lang w:eastAsia="lt-LT"/>
              </w:rPr>
              <w:t xml:space="preserve">2019 m. </w:t>
            </w:r>
          </w:p>
        </w:tc>
        <w:tc>
          <w:tcPr>
            <w:tcW w:w="921" w:type="dxa"/>
          </w:tcPr>
          <w:p w14:paraId="20613B34" w14:textId="77777777" w:rsidR="00191087" w:rsidRDefault="00E03045">
            <w:pPr>
              <w:rPr>
                <w:b/>
                <w:color w:val="000000"/>
                <w:szCs w:val="24"/>
                <w:lang w:eastAsia="lt-LT"/>
              </w:rPr>
            </w:pPr>
            <w:r>
              <w:rPr>
                <w:b/>
                <w:i/>
                <w:color w:val="000000"/>
                <w:szCs w:val="24"/>
                <w:lang w:eastAsia="lt-LT"/>
              </w:rPr>
              <w:t xml:space="preserve">2020 m. </w:t>
            </w:r>
          </w:p>
        </w:tc>
        <w:tc>
          <w:tcPr>
            <w:tcW w:w="922" w:type="dxa"/>
          </w:tcPr>
          <w:p w14:paraId="20613B35" w14:textId="77777777" w:rsidR="00191087" w:rsidRDefault="00E03045">
            <w:pPr>
              <w:rPr>
                <w:b/>
                <w:color w:val="000000"/>
                <w:szCs w:val="24"/>
                <w:lang w:eastAsia="lt-LT"/>
              </w:rPr>
            </w:pPr>
            <w:r>
              <w:rPr>
                <w:b/>
                <w:i/>
                <w:color w:val="000000"/>
                <w:szCs w:val="24"/>
                <w:lang w:eastAsia="lt-LT"/>
              </w:rPr>
              <w:t xml:space="preserve">2021 m. </w:t>
            </w:r>
          </w:p>
        </w:tc>
        <w:tc>
          <w:tcPr>
            <w:tcW w:w="921" w:type="dxa"/>
          </w:tcPr>
          <w:p w14:paraId="20613B36" w14:textId="77777777" w:rsidR="00191087" w:rsidRDefault="00E03045">
            <w:pPr>
              <w:rPr>
                <w:b/>
                <w:color w:val="000000"/>
                <w:szCs w:val="24"/>
                <w:lang w:eastAsia="lt-LT"/>
              </w:rPr>
            </w:pPr>
            <w:r>
              <w:rPr>
                <w:b/>
                <w:i/>
                <w:color w:val="000000"/>
                <w:szCs w:val="24"/>
                <w:lang w:eastAsia="lt-LT"/>
              </w:rPr>
              <w:t xml:space="preserve">2022 m. </w:t>
            </w:r>
          </w:p>
        </w:tc>
        <w:tc>
          <w:tcPr>
            <w:tcW w:w="922" w:type="dxa"/>
          </w:tcPr>
          <w:p w14:paraId="20613B37" w14:textId="77777777" w:rsidR="00191087" w:rsidRDefault="00E03045">
            <w:pPr>
              <w:rPr>
                <w:b/>
                <w:color w:val="000000"/>
                <w:szCs w:val="24"/>
                <w:lang w:eastAsia="lt-LT"/>
              </w:rPr>
            </w:pPr>
            <w:r>
              <w:rPr>
                <w:b/>
                <w:i/>
                <w:color w:val="000000"/>
                <w:szCs w:val="24"/>
                <w:lang w:eastAsia="lt-LT"/>
              </w:rPr>
              <w:t xml:space="preserve">2023 m. </w:t>
            </w:r>
          </w:p>
        </w:tc>
      </w:tr>
      <w:tr w:rsidR="00191087" w14:paraId="20613B45" w14:textId="77777777">
        <w:trPr>
          <w:trHeight w:val="542"/>
        </w:trPr>
        <w:tc>
          <w:tcPr>
            <w:tcW w:w="1083" w:type="dxa"/>
            <w:vAlign w:val="center"/>
          </w:tcPr>
          <w:p w14:paraId="20613B39" w14:textId="77777777" w:rsidR="00191087" w:rsidRDefault="00E03045">
            <w:pPr>
              <w:jc w:val="center"/>
              <w:rPr>
                <w:color w:val="000000"/>
                <w:szCs w:val="24"/>
                <w:lang w:eastAsia="lt-LT"/>
              </w:rPr>
            </w:pPr>
            <w:r>
              <w:rPr>
                <w:color w:val="000000"/>
                <w:szCs w:val="24"/>
                <w:lang w:eastAsia="lt-LT"/>
              </w:rPr>
              <w:t>1-E-1</w:t>
            </w:r>
          </w:p>
        </w:tc>
        <w:tc>
          <w:tcPr>
            <w:tcW w:w="4797" w:type="dxa"/>
          </w:tcPr>
          <w:p w14:paraId="20613B3A" w14:textId="77777777" w:rsidR="00191087" w:rsidRDefault="00E03045">
            <w:pPr>
              <w:rPr>
                <w:color w:val="000000"/>
                <w:szCs w:val="24"/>
                <w:lang w:eastAsia="lt-LT"/>
              </w:rPr>
            </w:pPr>
            <w:r>
              <w:rPr>
                <w:color w:val="000000"/>
                <w:szCs w:val="24"/>
                <w:lang w:eastAsia="lt-LT"/>
              </w:rPr>
              <w:t xml:space="preserve">Gyventojų skaičius programos įgyvendinimo teritorijoje </w:t>
            </w:r>
          </w:p>
        </w:tc>
        <w:tc>
          <w:tcPr>
            <w:tcW w:w="921" w:type="dxa"/>
            <w:vAlign w:val="center"/>
          </w:tcPr>
          <w:p w14:paraId="20613B3B"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3C" w14:textId="77777777" w:rsidR="00191087" w:rsidRDefault="00E03045">
            <w:pPr>
              <w:jc w:val="center"/>
              <w:rPr>
                <w:color w:val="000000"/>
                <w:szCs w:val="24"/>
                <w:lang w:eastAsia="lt-LT"/>
              </w:rPr>
            </w:pPr>
            <w:r>
              <w:rPr>
                <w:color w:val="000000"/>
                <w:szCs w:val="24"/>
                <w:lang w:eastAsia="lt-LT"/>
              </w:rPr>
              <w:t>0</w:t>
            </w:r>
          </w:p>
        </w:tc>
        <w:tc>
          <w:tcPr>
            <w:tcW w:w="922" w:type="dxa"/>
            <w:vAlign w:val="center"/>
          </w:tcPr>
          <w:p w14:paraId="20613B3D"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3E" w14:textId="77777777" w:rsidR="00191087" w:rsidRDefault="00E03045">
            <w:pPr>
              <w:jc w:val="center"/>
              <w:rPr>
                <w:color w:val="000000"/>
                <w:szCs w:val="24"/>
                <w:lang w:eastAsia="lt-LT"/>
              </w:rPr>
            </w:pPr>
            <w:r>
              <w:rPr>
                <w:color w:val="000000"/>
                <w:szCs w:val="24"/>
                <w:lang w:eastAsia="lt-LT"/>
              </w:rPr>
              <w:t>0</w:t>
            </w:r>
          </w:p>
        </w:tc>
        <w:tc>
          <w:tcPr>
            <w:tcW w:w="922" w:type="dxa"/>
            <w:vAlign w:val="center"/>
          </w:tcPr>
          <w:p w14:paraId="20613B3F" w14:textId="77777777" w:rsidR="00191087" w:rsidRDefault="00E03045">
            <w:pPr>
              <w:jc w:val="center"/>
              <w:rPr>
                <w:color w:val="000000"/>
                <w:szCs w:val="24"/>
                <w:lang w:eastAsia="lt-LT"/>
              </w:rPr>
            </w:pPr>
            <w:r>
              <w:rPr>
                <w:color w:val="000000"/>
                <w:szCs w:val="24"/>
                <w:lang w:eastAsia="lt-LT"/>
              </w:rPr>
              <w:t xml:space="preserve">0 </w:t>
            </w:r>
          </w:p>
        </w:tc>
        <w:tc>
          <w:tcPr>
            <w:tcW w:w="921" w:type="dxa"/>
            <w:vAlign w:val="center"/>
          </w:tcPr>
          <w:p w14:paraId="20613B40"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41" w14:textId="77777777" w:rsidR="00191087" w:rsidRDefault="00E03045">
            <w:pPr>
              <w:jc w:val="center"/>
              <w:rPr>
                <w:color w:val="000000"/>
                <w:szCs w:val="24"/>
                <w:lang w:eastAsia="lt-LT"/>
              </w:rPr>
            </w:pPr>
            <w:r>
              <w:rPr>
                <w:color w:val="000000"/>
                <w:szCs w:val="24"/>
                <w:lang w:eastAsia="lt-LT"/>
              </w:rPr>
              <w:t>28 020</w:t>
            </w:r>
          </w:p>
        </w:tc>
        <w:tc>
          <w:tcPr>
            <w:tcW w:w="922" w:type="dxa"/>
            <w:vAlign w:val="center"/>
          </w:tcPr>
          <w:p w14:paraId="20613B42"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43" w14:textId="77777777" w:rsidR="00191087" w:rsidRDefault="00E03045">
            <w:pPr>
              <w:jc w:val="center"/>
              <w:rPr>
                <w:color w:val="000000"/>
                <w:szCs w:val="24"/>
                <w:lang w:eastAsia="lt-LT"/>
              </w:rPr>
            </w:pPr>
            <w:r>
              <w:rPr>
                <w:color w:val="000000"/>
                <w:szCs w:val="24"/>
                <w:lang w:eastAsia="lt-LT"/>
              </w:rPr>
              <w:t>0</w:t>
            </w:r>
          </w:p>
        </w:tc>
        <w:tc>
          <w:tcPr>
            <w:tcW w:w="922" w:type="dxa"/>
            <w:vAlign w:val="center"/>
          </w:tcPr>
          <w:p w14:paraId="20613B44" w14:textId="77777777" w:rsidR="00191087" w:rsidRDefault="00E03045">
            <w:pPr>
              <w:jc w:val="center"/>
              <w:rPr>
                <w:color w:val="000000"/>
                <w:szCs w:val="24"/>
                <w:lang w:eastAsia="lt-LT"/>
              </w:rPr>
            </w:pPr>
            <w:r>
              <w:rPr>
                <w:color w:val="000000"/>
                <w:szCs w:val="24"/>
                <w:lang w:eastAsia="lt-LT"/>
              </w:rPr>
              <w:t>28 100</w:t>
            </w:r>
          </w:p>
        </w:tc>
      </w:tr>
      <w:tr w:rsidR="00191087" w14:paraId="20613B52" w14:textId="77777777">
        <w:trPr>
          <w:trHeight w:val="430"/>
        </w:trPr>
        <w:tc>
          <w:tcPr>
            <w:tcW w:w="1083" w:type="dxa"/>
            <w:vAlign w:val="center"/>
          </w:tcPr>
          <w:p w14:paraId="20613B46" w14:textId="77777777" w:rsidR="00191087" w:rsidRDefault="00E03045">
            <w:pPr>
              <w:jc w:val="center"/>
              <w:rPr>
                <w:color w:val="000000"/>
                <w:szCs w:val="24"/>
                <w:lang w:eastAsia="lt-LT"/>
              </w:rPr>
            </w:pPr>
            <w:r>
              <w:rPr>
                <w:color w:val="000000"/>
                <w:szCs w:val="24"/>
                <w:lang w:eastAsia="lt-LT"/>
              </w:rPr>
              <w:t>1-R-1</w:t>
            </w:r>
          </w:p>
        </w:tc>
        <w:tc>
          <w:tcPr>
            <w:tcW w:w="4797" w:type="dxa"/>
            <w:vAlign w:val="center"/>
          </w:tcPr>
          <w:p w14:paraId="20613B47" w14:textId="77777777" w:rsidR="00191087" w:rsidRDefault="00E03045">
            <w:pPr>
              <w:rPr>
                <w:color w:val="000000"/>
                <w:szCs w:val="24"/>
                <w:lang w:eastAsia="lt-LT"/>
              </w:rPr>
            </w:pPr>
            <w:r>
              <w:rPr>
                <w:color w:val="000000"/>
                <w:szCs w:val="24"/>
                <w:lang w:eastAsia="lt-LT"/>
              </w:rPr>
              <w:t>Naujai įsikūrusių įmonių ar jų padalinių (vietos vienetų) sutvarkytoje teritorijoje skaičius, vnt.</w:t>
            </w:r>
          </w:p>
        </w:tc>
        <w:tc>
          <w:tcPr>
            <w:tcW w:w="921" w:type="dxa"/>
            <w:vAlign w:val="center"/>
          </w:tcPr>
          <w:p w14:paraId="20613B48"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49" w14:textId="77777777" w:rsidR="00191087" w:rsidRDefault="00E03045">
            <w:pPr>
              <w:jc w:val="center"/>
              <w:rPr>
                <w:color w:val="000000"/>
                <w:szCs w:val="24"/>
                <w:lang w:eastAsia="lt-LT"/>
              </w:rPr>
            </w:pPr>
            <w:r>
              <w:rPr>
                <w:color w:val="000000"/>
                <w:szCs w:val="24"/>
                <w:lang w:eastAsia="lt-LT"/>
              </w:rPr>
              <w:t>0</w:t>
            </w:r>
          </w:p>
        </w:tc>
        <w:tc>
          <w:tcPr>
            <w:tcW w:w="922" w:type="dxa"/>
            <w:vAlign w:val="center"/>
          </w:tcPr>
          <w:p w14:paraId="20613B4A"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4B" w14:textId="77777777" w:rsidR="00191087" w:rsidRDefault="00E03045">
            <w:pPr>
              <w:jc w:val="center"/>
              <w:rPr>
                <w:color w:val="000000"/>
                <w:szCs w:val="24"/>
                <w:lang w:eastAsia="lt-LT"/>
              </w:rPr>
            </w:pPr>
            <w:r>
              <w:rPr>
                <w:color w:val="000000"/>
                <w:szCs w:val="24"/>
                <w:lang w:eastAsia="lt-LT"/>
              </w:rPr>
              <w:t>0</w:t>
            </w:r>
          </w:p>
        </w:tc>
        <w:tc>
          <w:tcPr>
            <w:tcW w:w="922" w:type="dxa"/>
            <w:vAlign w:val="center"/>
          </w:tcPr>
          <w:p w14:paraId="20613B4C" w14:textId="77777777" w:rsidR="00191087" w:rsidRDefault="00E03045">
            <w:pPr>
              <w:jc w:val="center"/>
              <w:rPr>
                <w:color w:val="000000"/>
                <w:szCs w:val="24"/>
                <w:lang w:eastAsia="lt-LT"/>
              </w:rPr>
            </w:pPr>
            <w:r>
              <w:rPr>
                <w:color w:val="000000"/>
                <w:szCs w:val="24"/>
                <w:lang w:eastAsia="lt-LT"/>
              </w:rPr>
              <w:t>0</w:t>
            </w:r>
          </w:p>
        </w:tc>
        <w:tc>
          <w:tcPr>
            <w:tcW w:w="921" w:type="dxa"/>
            <w:vAlign w:val="center"/>
          </w:tcPr>
          <w:p w14:paraId="20613B4D" w14:textId="77777777" w:rsidR="00191087" w:rsidRDefault="00E03045">
            <w:pPr>
              <w:jc w:val="center"/>
              <w:rPr>
                <w:color w:val="000000"/>
                <w:szCs w:val="24"/>
                <w:lang w:eastAsia="lt-LT"/>
              </w:rPr>
            </w:pPr>
            <w:r>
              <w:rPr>
                <w:color w:val="000000"/>
                <w:szCs w:val="24"/>
                <w:lang w:eastAsia="lt-LT"/>
              </w:rPr>
              <w:t>21</w:t>
            </w:r>
          </w:p>
        </w:tc>
        <w:tc>
          <w:tcPr>
            <w:tcW w:w="921" w:type="dxa"/>
            <w:vAlign w:val="center"/>
          </w:tcPr>
          <w:p w14:paraId="20613B4E" w14:textId="77777777" w:rsidR="00191087" w:rsidRDefault="00E03045">
            <w:pPr>
              <w:jc w:val="center"/>
              <w:rPr>
                <w:color w:val="000000"/>
                <w:szCs w:val="24"/>
                <w:lang w:eastAsia="lt-LT"/>
              </w:rPr>
            </w:pPr>
            <w:r>
              <w:rPr>
                <w:color w:val="000000"/>
                <w:szCs w:val="24"/>
                <w:lang w:eastAsia="lt-LT"/>
              </w:rPr>
              <w:t>75</w:t>
            </w:r>
          </w:p>
        </w:tc>
        <w:tc>
          <w:tcPr>
            <w:tcW w:w="922" w:type="dxa"/>
            <w:vAlign w:val="center"/>
          </w:tcPr>
          <w:p w14:paraId="20613B4F" w14:textId="77777777" w:rsidR="00191087" w:rsidRDefault="00E03045">
            <w:pPr>
              <w:jc w:val="center"/>
              <w:rPr>
                <w:color w:val="000000"/>
                <w:szCs w:val="24"/>
                <w:lang w:eastAsia="lt-LT"/>
              </w:rPr>
            </w:pPr>
            <w:r>
              <w:rPr>
                <w:color w:val="000000"/>
                <w:szCs w:val="24"/>
                <w:lang w:eastAsia="lt-LT"/>
              </w:rPr>
              <w:t>78</w:t>
            </w:r>
          </w:p>
        </w:tc>
        <w:tc>
          <w:tcPr>
            <w:tcW w:w="921" w:type="dxa"/>
            <w:vAlign w:val="center"/>
          </w:tcPr>
          <w:p w14:paraId="20613B50" w14:textId="77777777" w:rsidR="00191087" w:rsidRDefault="00E03045">
            <w:pPr>
              <w:jc w:val="center"/>
              <w:rPr>
                <w:color w:val="000000"/>
                <w:szCs w:val="24"/>
                <w:lang w:eastAsia="lt-LT"/>
              </w:rPr>
            </w:pPr>
            <w:r>
              <w:rPr>
                <w:color w:val="000000"/>
                <w:szCs w:val="24"/>
                <w:lang w:eastAsia="lt-LT"/>
              </w:rPr>
              <w:t>79</w:t>
            </w:r>
          </w:p>
        </w:tc>
        <w:tc>
          <w:tcPr>
            <w:tcW w:w="922" w:type="dxa"/>
            <w:vAlign w:val="center"/>
          </w:tcPr>
          <w:p w14:paraId="20613B51" w14:textId="77777777" w:rsidR="00191087" w:rsidRDefault="00E03045">
            <w:pPr>
              <w:jc w:val="center"/>
              <w:rPr>
                <w:color w:val="000000"/>
                <w:szCs w:val="24"/>
                <w:lang w:eastAsia="lt-LT"/>
              </w:rPr>
            </w:pPr>
            <w:r>
              <w:rPr>
                <w:color w:val="000000"/>
                <w:szCs w:val="24"/>
                <w:lang w:eastAsia="lt-LT"/>
              </w:rPr>
              <w:t>80</w:t>
            </w:r>
          </w:p>
        </w:tc>
      </w:tr>
      <w:tr w:rsidR="00191087" w14:paraId="20613B5F" w14:textId="77777777">
        <w:trPr>
          <w:trHeight w:val="530"/>
        </w:trPr>
        <w:tc>
          <w:tcPr>
            <w:tcW w:w="1083" w:type="dxa"/>
            <w:vAlign w:val="center"/>
          </w:tcPr>
          <w:p w14:paraId="20613B53" w14:textId="77777777" w:rsidR="00191087" w:rsidRDefault="00E03045">
            <w:pPr>
              <w:jc w:val="center"/>
              <w:rPr>
                <w:color w:val="000000"/>
                <w:szCs w:val="24"/>
                <w:lang w:eastAsia="lt-LT"/>
              </w:rPr>
            </w:pPr>
            <w:r>
              <w:rPr>
                <w:color w:val="000000"/>
                <w:szCs w:val="24"/>
                <w:lang w:eastAsia="lt-LT"/>
              </w:rPr>
              <w:t>1-R-2</w:t>
            </w:r>
          </w:p>
        </w:tc>
        <w:tc>
          <w:tcPr>
            <w:tcW w:w="4797" w:type="dxa"/>
          </w:tcPr>
          <w:p w14:paraId="20613B54" w14:textId="77777777" w:rsidR="00191087" w:rsidRDefault="00E03045">
            <w:pPr>
              <w:rPr>
                <w:color w:val="000000"/>
                <w:szCs w:val="24"/>
                <w:lang w:eastAsia="lt-LT"/>
              </w:rPr>
            </w:pPr>
            <w:r>
              <w:rPr>
                <w:color w:val="000000"/>
                <w:szCs w:val="24"/>
                <w:lang w:eastAsia="lt-LT"/>
              </w:rPr>
              <w:t>Parų skaičius per metus, kai buvo viršijamos ribinės kietųjų dalelių (KD10)</w:t>
            </w:r>
            <w:r>
              <w:rPr>
                <w:szCs w:val="24"/>
                <w:lang w:eastAsia="lt-LT"/>
              </w:rPr>
              <w:t xml:space="preserve"> </w:t>
            </w:r>
            <w:r>
              <w:rPr>
                <w:color w:val="000000"/>
                <w:szCs w:val="24"/>
                <w:lang w:eastAsia="lt-LT"/>
              </w:rPr>
              <w:t xml:space="preserve">vertės, vnt. </w:t>
            </w:r>
            <w:r>
              <w:rPr>
                <w:szCs w:val="24"/>
                <w:lang w:eastAsia="lt-LT"/>
              </w:rPr>
              <w:t>(</w:t>
            </w:r>
            <w:r>
              <w:rPr>
                <w:color w:val="000000"/>
                <w:szCs w:val="24"/>
                <w:lang w:eastAsia="lt-LT"/>
              </w:rPr>
              <w:t xml:space="preserve">stacionarioje aplinkos oro kokybės matavimo stotyje, esančioje Bangų g. 7) </w:t>
            </w:r>
          </w:p>
        </w:tc>
        <w:tc>
          <w:tcPr>
            <w:tcW w:w="921" w:type="dxa"/>
            <w:vAlign w:val="center"/>
          </w:tcPr>
          <w:p w14:paraId="20613B55" w14:textId="77777777" w:rsidR="00191087" w:rsidRDefault="00E03045">
            <w:pPr>
              <w:jc w:val="center"/>
              <w:rPr>
                <w:color w:val="000000"/>
                <w:szCs w:val="24"/>
                <w:lang w:eastAsia="lt-LT"/>
              </w:rPr>
            </w:pPr>
            <w:r>
              <w:rPr>
                <w:color w:val="000000"/>
                <w:szCs w:val="24"/>
                <w:lang w:eastAsia="lt-LT"/>
              </w:rPr>
              <w:t>36</w:t>
            </w:r>
          </w:p>
        </w:tc>
        <w:tc>
          <w:tcPr>
            <w:tcW w:w="921" w:type="dxa"/>
            <w:vAlign w:val="center"/>
          </w:tcPr>
          <w:p w14:paraId="20613B56" w14:textId="77777777" w:rsidR="00191087" w:rsidRDefault="00E03045">
            <w:pPr>
              <w:jc w:val="center"/>
              <w:rPr>
                <w:color w:val="000000"/>
                <w:szCs w:val="24"/>
                <w:lang w:eastAsia="lt-LT"/>
              </w:rPr>
            </w:pPr>
            <w:r>
              <w:rPr>
                <w:color w:val="000000"/>
                <w:szCs w:val="24"/>
                <w:lang w:eastAsia="lt-LT"/>
              </w:rPr>
              <w:t>35</w:t>
            </w:r>
          </w:p>
        </w:tc>
        <w:tc>
          <w:tcPr>
            <w:tcW w:w="922" w:type="dxa"/>
            <w:vAlign w:val="center"/>
          </w:tcPr>
          <w:p w14:paraId="20613B57" w14:textId="77777777" w:rsidR="00191087" w:rsidRDefault="00E03045">
            <w:pPr>
              <w:jc w:val="center"/>
              <w:rPr>
                <w:color w:val="000000"/>
                <w:szCs w:val="24"/>
                <w:lang w:eastAsia="lt-LT"/>
              </w:rPr>
            </w:pPr>
            <w:r>
              <w:rPr>
                <w:color w:val="000000"/>
                <w:szCs w:val="24"/>
                <w:lang w:eastAsia="lt-LT"/>
              </w:rPr>
              <w:t>35</w:t>
            </w:r>
          </w:p>
        </w:tc>
        <w:tc>
          <w:tcPr>
            <w:tcW w:w="921" w:type="dxa"/>
            <w:vAlign w:val="center"/>
          </w:tcPr>
          <w:p w14:paraId="20613B58" w14:textId="77777777" w:rsidR="00191087" w:rsidRDefault="00E03045">
            <w:pPr>
              <w:jc w:val="center"/>
              <w:rPr>
                <w:color w:val="000000"/>
                <w:szCs w:val="24"/>
                <w:lang w:eastAsia="lt-LT"/>
              </w:rPr>
            </w:pPr>
            <w:r>
              <w:rPr>
                <w:color w:val="000000"/>
                <w:szCs w:val="24"/>
                <w:lang w:eastAsia="lt-LT"/>
              </w:rPr>
              <w:t>35</w:t>
            </w:r>
          </w:p>
        </w:tc>
        <w:tc>
          <w:tcPr>
            <w:tcW w:w="922" w:type="dxa"/>
            <w:vAlign w:val="center"/>
          </w:tcPr>
          <w:p w14:paraId="20613B59" w14:textId="77777777" w:rsidR="00191087" w:rsidRDefault="00E03045">
            <w:pPr>
              <w:jc w:val="center"/>
              <w:rPr>
                <w:color w:val="000000"/>
                <w:szCs w:val="24"/>
                <w:lang w:eastAsia="lt-LT"/>
              </w:rPr>
            </w:pPr>
            <w:r>
              <w:rPr>
                <w:color w:val="000000"/>
                <w:szCs w:val="24"/>
                <w:lang w:eastAsia="lt-LT"/>
              </w:rPr>
              <w:t>34</w:t>
            </w:r>
          </w:p>
        </w:tc>
        <w:tc>
          <w:tcPr>
            <w:tcW w:w="921" w:type="dxa"/>
            <w:vAlign w:val="center"/>
          </w:tcPr>
          <w:p w14:paraId="20613B5A" w14:textId="77777777" w:rsidR="00191087" w:rsidRDefault="00E03045">
            <w:pPr>
              <w:jc w:val="center"/>
              <w:rPr>
                <w:color w:val="000000"/>
                <w:szCs w:val="24"/>
                <w:lang w:eastAsia="lt-LT"/>
              </w:rPr>
            </w:pPr>
            <w:r>
              <w:rPr>
                <w:color w:val="000000"/>
                <w:szCs w:val="24"/>
                <w:lang w:eastAsia="lt-LT"/>
              </w:rPr>
              <w:t>34</w:t>
            </w:r>
          </w:p>
        </w:tc>
        <w:tc>
          <w:tcPr>
            <w:tcW w:w="921" w:type="dxa"/>
            <w:vAlign w:val="center"/>
          </w:tcPr>
          <w:p w14:paraId="20613B5B" w14:textId="77777777" w:rsidR="00191087" w:rsidRDefault="00E03045">
            <w:pPr>
              <w:jc w:val="center"/>
              <w:rPr>
                <w:color w:val="000000"/>
                <w:szCs w:val="24"/>
                <w:lang w:eastAsia="lt-LT"/>
              </w:rPr>
            </w:pPr>
            <w:r>
              <w:rPr>
                <w:color w:val="000000"/>
                <w:szCs w:val="24"/>
                <w:lang w:eastAsia="lt-LT"/>
              </w:rPr>
              <w:t>33</w:t>
            </w:r>
          </w:p>
        </w:tc>
        <w:tc>
          <w:tcPr>
            <w:tcW w:w="922" w:type="dxa"/>
            <w:vAlign w:val="center"/>
          </w:tcPr>
          <w:p w14:paraId="20613B5C" w14:textId="77777777" w:rsidR="00191087" w:rsidRDefault="00E03045">
            <w:pPr>
              <w:jc w:val="center"/>
              <w:rPr>
                <w:color w:val="000000"/>
                <w:szCs w:val="24"/>
                <w:lang w:eastAsia="lt-LT"/>
              </w:rPr>
            </w:pPr>
            <w:r>
              <w:rPr>
                <w:color w:val="000000"/>
                <w:szCs w:val="24"/>
                <w:lang w:eastAsia="lt-LT"/>
              </w:rPr>
              <w:t>33</w:t>
            </w:r>
          </w:p>
        </w:tc>
        <w:tc>
          <w:tcPr>
            <w:tcW w:w="921" w:type="dxa"/>
            <w:vAlign w:val="center"/>
          </w:tcPr>
          <w:p w14:paraId="20613B5D" w14:textId="77777777" w:rsidR="00191087" w:rsidRDefault="00E03045">
            <w:pPr>
              <w:jc w:val="center"/>
              <w:rPr>
                <w:color w:val="000000"/>
                <w:szCs w:val="24"/>
                <w:lang w:eastAsia="lt-LT"/>
              </w:rPr>
            </w:pPr>
            <w:r>
              <w:rPr>
                <w:color w:val="000000"/>
                <w:szCs w:val="24"/>
                <w:lang w:eastAsia="lt-LT"/>
              </w:rPr>
              <w:t>32</w:t>
            </w:r>
          </w:p>
        </w:tc>
        <w:tc>
          <w:tcPr>
            <w:tcW w:w="922" w:type="dxa"/>
            <w:vAlign w:val="center"/>
          </w:tcPr>
          <w:p w14:paraId="20613B5E" w14:textId="77777777" w:rsidR="00191087" w:rsidRDefault="00E03045">
            <w:pPr>
              <w:jc w:val="center"/>
              <w:rPr>
                <w:color w:val="000000"/>
                <w:szCs w:val="24"/>
                <w:lang w:eastAsia="lt-LT"/>
              </w:rPr>
            </w:pPr>
            <w:r>
              <w:rPr>
                <w:color w:val="000000"/>
                <w:szCs w:val="24"/>
                <w:lang w:eastAsia="lt-LT"/>
              </w:rPr>
              <w:t>32</w:t>
            </w:r>
          </w:p>
        </w:tc>
      </w:tr>
      <w:tr w:rsidR="00191087" w14:paraId="20613B6C" w14:textId="77777777">
        <w:trPr>
          <w:trHeight w:val="406"/>
        </w:trPr>
        <w:tc>
          <w:tcPr>
            <w:tcW w:w="1083" w:type="dxa"/>
          </w:tcPr>
          <w:p w14:paraId="20613B60" w14:textId="77777777" w:rsidR="00191087" w:rsidRDefault="00E03045">
            <w:pPr>
              <w:jc w:val="center"/>
              <w:rPr>
                <w:color w:val="000000"/>
                <w:szCs w:val="24"/>
                <w:lang w:eastAsia="lt-LT"/>
              </w:rPr>
            </w:pPr>
            <w:r>
              <w:rPr>
                <w:color w:val="000000"/>
                <w:szCs w:val="24"/>
                <w:lang w:eastAsia="lt-LT"/>
              </w:rPr>
              <w:t>1-R-3</w:t>
            </w:r>
          </w:p>
        </w:tc>
        <w:tc>
          <w:tcPr>
            <w:tcW w:w="4797" w:type="dxa"/>
            <w:vAlign w:val="center"/>
          </w:tcPr>
          <w:p w14:paraId="20613B61" w14:textId="77777777" w:rsidR="00191087" w:rsidRDefault="00E03045">
            <w:pPr>
              <w:rPr>
                <w:color w:val="000000"/>
                <w:szCs w:val="24"/>
                <w:lang w:eastAsia="lt-LT"/>
              </w:rPr>
            </w:pPr>
            <w:r>
              <w:rPr>
                <w:color w:val="000000"/>
                <w:szCs w:val="24"/>
                <w:lang w:eastAsia="lt-LT"/>
              </w:rPr>
              <w:t xml:space="preserve">Nusikalstamų veikų skaičius tikslinėje teritorijoje, vnt. </w:t>
            </w:r>
          </w:p>
        </w:tc>
        <w:tc>
          <w:tcPr>
            <w:tcW w:w="921" w:type="dxa"/>
          </w:tcPr>
          <w:p w14:paraId="20613B62" w14:textId="77777777" w:rsidR="00191087" w:rsidRDefault="00E03045">
            <w:pPr>
              <w:jc w:val="center"/>
              <w:rPr>
                <w:color w:val="000000"/>
                <w:szCs w:val="24"/>
                <w:lang w:eastAsia="lt-LT"/>
              </w:rPr>
            </w:pPr>
            <w:r>
              <w:rPr>
                <w:color w:val="000000"/>
                <w:szCs w:val="24"/>
                <w:lang w:eastAsia="lt-LT"/>
              </w:rPr>
              <w:t>1 483</w:t>
            </w:r>
          </w:p>
        </w:tc>
        <w:tc>
          <w:tcPr>
            <w:tcW w:w="921" w:type="dxa"/>
          </w:tcPr>
          <w:p w14:paraId="20613B63" w14:textId="77777777" w:rsidR="00191087" w:rsidRDefault="00E03045">
            <w:pPr>
              <w:jc w:val="center"/>
              <w:rPr>
                <w:color w:val="000000"/>
                <w:szCs w:val="24"/>
                <w:lang w:eastAsia="lt-LT"/>
              </w:rPr>
            </w:pPr>
            <w:r>
              <w:rPr>
                <w:color w:val="000000"/>
                <w:szCs w:val="24"/>
                <w:lang w:eastAsia="lt-LT"/>
              </w:rPr>
              <w:t>1 480</w:t>
            </w:r>
          </w:p>
        </w:tc>
        <w:tc>
          <w:tcPr>
            <w:tcW w:w="922" w:type="dxa"/>
          </w:tcPr>
          <w:p w14:paraId="20613B64" w14:textId="77777777" w:rsidR="00191087" w:rsidRDefault="00E03045">
            <w:pPr>
              <w:jc w:val="center"/>
              <w:rPr>
                <w:color w:val="000000"/>
                <w:szCs w:val="24"/>
                <w:lang w:eastAsia="lt-LT"/>
              </w:rPr>
            </w:pPr>
            <w:r>
              <w:rPr>
                <w:color w:val="000000"/>
                <w:szCs w:val="24"/>
                <w:lang w:eastAsia="lt-LT"/>
              </w:rPr>
              <w:t>1 470</w:t>
            </w:r>
          </w:p>
        </w:tc>
        <w:tc>
          <w:tcPr>
            <w:tcW w:w="921" w:type="dxa"/>
          </w:tcPr>
          <w:p w14:paraId="20613B65" w14:textId="77777777" w:rsidR="00191087" w:rsidRDefault="00E03045">
            <w:pPr>
              <w:jc w:val="center"/>
              <w:rPr>
                <w:color w:val="000000"/>
                <w:szCs w:val="24"/>
                <w:lang w:eastAsia="lt-LT"/>
              </w:rPr>
            </w:pPr>
            <w:r>
              <w:rPr>
                <w:color w:val="000000"/>
                <w:szCs w:val="24"/>
                <w:lang w:eastAsia="lt-LT"/>
              </w:rPr>
              <w:t>1 455</w:t>
            </w:r>
          </w:p>
        </w:tc>
        <w:tc>
          <w:tcPr>
            <w:tcW w:w="922" w:type="dxa"/>
          </w:tcPr>
          <w:p w14:paraId="20613B66" w14:textId="77777777" w:rsidR="00191087" w:rsidRDefault="00E03045">
            <w:pPr>
              <w:jc w:val="center"/>
              <w:rPr>
                <w:color w:val="000000"/>
                <w:szCs w:val="24"/>
                <w:lang w:eastAsia="lt-LT"/>
              </w:rPr>
            </w:pPr>
            <w:r>
              <w:rPr>
                <w:color w:val="000000"/>
                <w:szCs w:val="24"/>
                <w:lang w:eastAsia="lt-LT"/>
              </w:rPr>
              <w:t>1 400</w:t>
            </w:r>
          </w:p>
        </w:tc>
        <w:tc>
          <w:tcPr>
            <w:tcW w:w="921" w:type="dxa"/>
          </w:tcPr>
          <w:p w14:paraId="20613B67" w14:textId="77777777" w:rsidR="00191087" w:rsidRDefault="00E03045">
            <w:pPr>
              <w:jc w:val="center"/>
              <w:rPr>
                <w:color w:val="000000"/>
                <w:szCs w:val="24"/>
                <w:lang w:eastAsia="lt-LT"/>
              </w:rPr>
            </w:pPr>
            <w:r>
              <w:rPr>
                <w:color w:val="000000"/>
                <w:szCs w:val="24"/>
                <w:lang w:eastAsia="lt-LT"/>
              </w:rPr>
              <w:t>1 380</w:t>
            </w:r>
          </w:p>
        </w:tc>
        <w:tc>
          <w:tcPr>
            <w:tcW w:w="921" w:type="dxa"/>
          </w:tcPr>
          <w:p w14:paraId="20613B68" w14:textId="77777777" w:rsidR="00191087" w:rsidRDefault="00E03045">
            <w:pPr>
              <w:jc w:val="center"/>
              <w:rPr>
                <w:color w:val="000000"/>
                <w:szCs w:val="24"/>
                <w:lang w:eastAsia="lt-LT"/>
              </w:rPr>
            </w:pPr>
            <w:r>
              <w:rPr>
                <w:color w:val="000000"/>
                <w:szCs w:val="24"/>
                <w:lang w:eastAsia="lt-LT"/>
              </w:rPr>
              <w:t>1 335</w:t>
            </w:r>
          </w:p>
        </w:tc>
        <w:tc>
          <w:tcPr>
            <w:tcW w:w="922" w:type="dxa"/>
          </w:tcPr>
          <w:p w14:paraId="20613B69" w14:textId="77777777" w:rsidR="00191087" w:rsidRDefault="00E03045">
            <w:pPr>
              <w:jc w:val="center"/>
              <w:rPr>
                <w:color w:val="000000"/>
                <w:szCs w:val="24"/>
                <w:lang w:eastAsia="lt-LT"/>
              </w:rPr>
            </w:pPr>
            <w:r>
              <w:rPr>
                <w:color w:val="000000"/>
                <w:szCs w:val="24"/>
                <w:lang w:eastAsia="lt-LT"/>
              </w:rPr>
              <w:t>1 320</w:t>
            </w:r>
          </w:p>
        </w:tc>
        <w:tc>
          <w:tcPr>
            <w:tcW w:w="921" w:type="dxa"/>
          </w:tcPr>
          <w:p w14:paraId="20613B6A" w14:textId="77777777" w:rsidR="00191087" w:rsidRDefault="00E03045">
            <w:pPr>
              <w:jc w:val="center"/>
              <w:rPr>
                <w:color w:val="000000"/>
                <w:szCs w:val="24"/>
                <w:lang w:eastAsia="lt-LT"/>
              </w:rPr>
            </w:pPr>
            <w:r>
              <w:rPr>
                <w:color w:val="000000"/>
                <w:szCs w:val="24"/>
                <w:lang w:eastAsia="lt-LT"/>
              </w:rPr>
              <w:t>1 300</w:t>
            </w:r>
          </w:p>
        </w:tc>
        <w:tc>
          <w:tcPr>
            <w:tcW w:w="922" w:type="dxa"/>
          </w:tcPr>
          <w:p w14:paraId="20613B6B" w14:textId="77777777" w:rsidR="00191087" w:rsidRDefault="00E03045">
            <w:pPr>
              <w:jc w:val="center"/>
              <w:rPr>
                <w:color w:val="000000"/>
                <w:szCs w:val="24"/>
                <w:lang w:eastAsia="lt-LT"/>
              </w:rPr>
            </w:pPr>
            <w:r>
              <w:rPr>
                <w:color w:val="000000"/>
                <w:szCs w:val="24"/>
                <w:lang w:eastAsia="lt-LT"/>
              </w:rPr>
              <w:t>1 290</w:t>
            </w:r>
          </w:p>
        </w:tc>
      </w:tr>
    </w:tbl>
    <w:p w14:paraId="20613B6D" w14:textId="66390785" w:rsidR="00191087" w:rsidRDefault="00191087">
      <w:pPr>
        <w:keepNext/>
        <w:keepLines/>
        <w:jc w:val="both"/>
        <w:outlineLvl w:val="2"/>
        <w:rPr>
          <w:b/>
          <w:color w:val="000000"/>
          <w:szCs w:val="24"/>
          <w:lang w:eastAsia="lt-LT"/>
        </w:rPr>
      </w:pPr>
    </w:p>
    <w:p w14:paraId="20613B6E" w14:textId="1A6CEBEF" w:rsidR="00191087" w:rsidRDefault="00E03045">
      <w:pPr>
        <w:keepNext/>
        <w:keepLines/>
        <w:tabs>
          <w:tab w:val="left" w:pos="851"/>
        </w:tabs>
        <w:ind w:left="420" w:hanging="136"/>
        <w:jc w:val="both"/>
        <w:outlineLvl w:val="2"/>
        <w:rPr>
          <w:b/>
          <w:color w:val="000000"/>
          <w:szCs w:val="24"/>
          <w:lang w:eastAsia="lt-LT"/>
        </w:rPr>
      </w:pPr>
      <w:r>
        <w:rPr>
          <w:b/>
          <w:color w:val="000000"/>
          <w:szCs w:val="24"/>
          <w:lang w:eastAsia="lt-LT"/>
        </w:rPr>
        <w:t>1.1.</w:t>
      </w:r>
      <w:r>
        <w:rPr>
          <w:b/>
          <w:color w:val="000000"/>
          <w:szCs w:val="24"/>
          <w:lang w:eastAsia="lt-LT"/>
        </w:rPr>
        <w:tab/>
        <w:t>Uždavinys: sudaryti sąlygas SVV kūrimuisi ir užimtumo didinimui tikslinėje teritorijoje.</w:t>
      </w:r>
    </w:p>
    <w:p w14:paraId="20613B6F" w14:textId="3B3E38FA"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1. Uždavinys iškeltas įvertinus</w:t>
      </w:r>
      <w:r>
        <w:rPr>
          <w:szCs w:val="24"/>
        </w:rPr>
        <w:t xml:space="preserve"> </w:t>
      </w:r>
      <w:r>
        <w:rPr>
          <w:color w:val="000000"/>
          <w:szCs w:val="24"/>
          <w:lang w:eastAsia="lt-LT"/>
        </w:rPr>
        <w:t xml:space="preserve">SSGG nustatytą stiprybę, kad pasirinkta tikslinė teritorija yra </w:t>
      </w:r>
      <w:r>
        <w:rPr>
          <w:i/>
          <w:color w:val="000000"/>
          <w:szCs w:val="24"/>
          <w:lang w:eastAsia="lt-LT"/>
        </w:rPr>
        <w:t xml:space="preserve">konkurencinga geografiniu ir urbanistiniu požiūriu </w:t>
      </w:r>
      <w:r>
        <w:rPr>
          <w:color w:val="000000"/>
          <w:szCs w:val="24"/>
          <w:lang w:eastAsia="lt-LT"/>
        </w:rPr>
        <w:t xml:space="preserve">ir išskirtinė </w:t>
      </w:r>
      <w:r>
        <w:rPr>
          <w:i/>
          <w:color w:val="000000"/>
          <w:szCs w:val="24"/>
          <w:lang w:eastAsia="lt-LT"/>
        </w:rPr>
        <w:t xml:space="preserve">augančiu Klaipėdos valstybinio jūrų uosto potencialu </w:t>
      </w:r>
      <w:r>
        <w:rPr>
          <w:color w:val="000000"/>
          <w:szCs w:val="24"/>
          <w:lang w:eastAsia="lt-LT"/>
        </w:rPr>
        <w:t>ir</w:t>
      </w:r>
      <w:r>
        <w:rPr>
          <w:i/>
          <w:color w:val="000000"/>
          <w:szCs w:val="24"/>
          <w:lang w:eastAsia="lt-LT"/>
        </w:rPr>
        <w:t xml:space="preserve"> LEZ plėtra, </w:t>
      </w:r>
      <w:r>
        <w:rPr>
          <w:color w:val="000000"/>
          <w:szCs w:val="24"/>
          <w:lang w:eastAsia="lt-LT"/>
        </w:rPr>
        <w:t>kurie sudaro prielaidas Klaipėdos miesto ir regiono gyventojų perkamosios galios augimui bei su tuo susijusiam paslaugų paklausos augimui ir naujų gyventojų traukos centrų formavimuisi anksčiau neišnaudotose teritorijose.</w:t>
      </w:r>
    </w:p>
    <w:p w14:paraId="20613B70" w14:textId="45DB8DF7"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2. Svarstyti alternatyvūs uždaviniai: „Sudaryti sąlygas SVV kūrimuisi, steigiant SVV inkubatorius, skirtus inovatyvaus verslo plėtrai“ ir „Sudaryti sąlygas SVV kūrimuisi ir užimtumo didinimui, plėtojant komerciją bei gamybą tikslinėje teritorijoje esančiuose konversiniuose ar laisvuose žemės sklypuose“</w:t>
      </w:r>
      <w:r>
        <w:rPr>
          <w:szCs w:val="24"/>
        </w:rPr>
        <w:t xml:space="preserve"> ir </w:t>
      </w:r>
      <w:r>
        <w:rPr>
          <w:color w:val="000000"/>
          <w:szCs w:val="24"/>
          <w:lang w:eastAsia="lt-LT"/>
        </w:rPr>
        <w:t>„Sudaryti sąlygas SVV kūrimuisi ir užimtumo didinimui tikslinėje teritorijoje“. Uždavinių alternatyvų pasirinkimo įvertinimo išvada: pasirinktas uždavinys „Sudaryti sąlygas SVV kūrimuisi ir užimtumo didinimui tikslinėje teritorijoje“ yra optimalus, nes atlikus daugiakriterę analizę, jo vertinimo kriterijų reikšmių vidurkis, lyginant su nagrinėtų uždavinių alternatyvų vidurkiu, yra geriausias.</w:t>
      </w:r>
    </w:p>
    <w:p w14:paraId="20613B71" w14:textId="1AE5CA9E"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 xml:space="preserve">3. Uždaviniui priskirtas rezultato rodiklis: </w:t>
      </w:r>
      <w:r>
        <w:rPr>
          <w:i/>
          <w:color w:val="000000"/>
          <w:szCs w:val="24"/>
          <w:lang w:eastAsia="lt-LT"/>
        </w:rPr>
        <w:t>naujai įsikūrusių įmonių ar jų padalinių (vietos vienetų) sutvarkytoje teritorijoje skaičius. Siekiama reikšmė 2023 m. –</w:t>
      </w:r>
      <w:r>
        <w:rPr>
          <w:color w:val="000000"/>
          <w:szCs w:val="24"/>
          <w:lang w:eastAsia="lt-LT"/>
        </w:rPr>
        <w:t xml:space="preserve"> 80 vnt.</w:t>
      </w:r>
    </w:p>
    <w:p w14:paraId="20613B72" w14:textId="2A48FF9D" w:rsidR="00191087" w:rsidRDefault="00E03045">
      <w:pPr>
        <w:rPr>
          <w:color w:val="000000"/>
          <w:szCs w:val="24"/>
          <w:lang w:eastAsia="lt-LT"/>
        </w:rPr>
      </w:pPr>
      <w:r>
        <w:rPr>
          <w:b/>
          <w:color w:val="000000"/>
          <w:szCs w:val="24"/>
          <w:lang w:eastAsia="lt-LT"/>
        </w:rPr>
        <w:lastRenderedPageBreak/>
        <w:t>Produktų sukūrimo grafikas (kaupiamuoju būdu):</w:t>
      </w:r>
    </w:p>
    <w:tbl>
      <w:tblPr>
        <w:tblW w:w="14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34" w:type="dxa"/>
          <w:right w:w="57" w:type="dxa"/>
        </w:tblCellMar>
        <w:tblLook w:val="04A0" w:firstRow="1" w:lastRow="0" w:firstColumn="1" w:lastColumn="0" w:noHBand="0" w:noVBand="1"/>
      </w:tblPr>
      <w:tblGrid>
        <w:gridCol w:w="1068"/>
        <w:gridCol w:w="4812"/>
        <w:gridCol w:w="907"/>
        <w:gridCol w:w="907"/>
        <w:gridCol w:w="907"/>
        <w:gridCol w:w="907"/>
        <w:gridCol w:w="908"/>
        <w:gridCol w:w="907"/>
        <w:gridCol w:w="907"/>
        <w:gridCol w:w="907"/>
        <w:gridCol w:w="907"/>
        <w:gridCol w:w="908"/>
      </w:tblGrid>
      <w:tr w:rsidR="00191087" w14:paraId="20613B76" w14:textId="77777777">
        <w:trPr>
          <w:trHeight w:val="259"/>
        </w:trPr>
        <w:tc>
          <w:tcPr>
            <w:tcW w:w="1068" w:type="dxa"/>
            <w:vMerge w:val="restart"/>
            <w:vAlign w:val="center"/>
          </w:tcPr>
          <w:p w14:paraId="20613B73" w14:textId="77777777" w:rsidR="00191087" w:rsidRDefault="00E03045">
            <w:pPr>
              <w:jc w:val="center"/>
              <w:rPr>
                <w:color w:val="000000"/>
                <w:szCs w:val="24"/>
                <w:lang w:eastAsia="lt-LT"/>
              </w:rPr>
            </w:pPr>
            <w:r>
              <w:rPr>
                <w:i/>
                <w:color w:val="000000"/>
                <w:szCs w:val="24"/>
                <w:lang w:eastAsia="lt-LT"/>
              </w:rPr>
              <w:t>Kodas</w:t>
            </w:r>
          </w:p>
        </w:tc>
        <w:tc>
          <w:tcPr>
            <w:tcW w:w="4812" w:type="dxa"/>
            <w:vMerge w:val="restart"/>
            <w:vAlign w:val="center"/>
          </w:tcPr>
          <w:p w14:paraId="20613B74" w14:textId="77777777" w:rsidR="00191087" w:rsidRDefault="00E03045">
            <w:pPr>
              <w:jc w:val="center"/>
              <w:rPr>
                <w:szCs w:val="24"/>
                <w:lang w:eastAsia="lt-LT"/>
              </w:rPr>
            </w:pPr>
            <w:r>
              <w:rPr>
                <w:i/>
                <w:szCs w:val="24"/>
                <w:lang w:eastAsia="lt-LT"/>
              </w:rPr>
              <w:t>Rodiklio pavadinimas, matavimo vienetai</w:t>
            </w:r>
          </w:p>
        </w:tc>
        <w:tc>
          <w:tcPr>
            <w:tcW w:w="9072" w:type="dxa"/>
            <w:gridSpan w:val="10"/>
          </w:tcPr>
          <w:p w14:paraId="20613B75" w14:textId="77777777" w:rsidR="00191087" w:rsidRDefault="00E03045">
            <w:pPr>
              <w:jc w:val="center"/>
              <w:rPr>
                <w:szCs w:val="24"/>
                <w:lang w:eastAsia="lt-LT"/>
              </w:rPr>
            </w:pPr>
            <w:r>
              <w:rPr>
                <w:i/>
                <w:szCs w:val="24"/>
                <w:lang w:eastAsia="lt-LT"/>
              </w:rPr>
              <w:t>Siekiama reikšmė</w:t>
            </w:r>
          </w:p>
        </w:tc>
      </w:tr>
      <w:tr w:rsidR="00191087" w14:paraId="20613B83" w14:textId="77777777">
        <w:trPr>
          <w:trHeight w:val="259"/>
        </w:trPr>
        <w:tc>
          <w:tcPr>
            <w:tcW w:w="1068" w:type="dxa"/>
            <w:vMerge/>
          </w:tcPr>
          <w:p w14:paraId="20613B77" w14:textId="77777777" w:rsidR="00191087" w:rsidRDefault="00191087">
            <w:pPr>
              <w:rPr>
                <w:color w:val="000000"/>
                <w:szCs w:val="24"/>
                <w:lang w:eastAsia="lt-LT"/>
              </w:rPr>
            </w:pPr>
          </w:p>
        </w:tc>
        <w:tc>
          <w:tcPr>
            <w:tcW w:w="4812" w:type="dxa"/>
            <w:vMerge/>
          </w:tcPr>
          <w:p w14:paraId="20613B78" w14:textId="77777777" w:rsidR="00191087" w:rsidRDefault="00191087">
            <w:pPr>
              <w:rPr>
                <w:szCs w:val="24"/>
                <w:lang w:eastAsia="lt-LT"/>
              </w:rPr>
            </w:pPr>
          </w:p>
        </w:tc>
        <w:tc>
          <w:tcPr>
            <w:tcW w:w="907" w:type="dxa"/>
          </w:tcPr>
          <w:p w14:paraId="20613B79" w14:textId="77777777" w:rsidR="00191087" w:rsidRDefault="00E03045">
            <w:pPr>
              <w:rPr>
                <w:szCs w:val="24"/>
                <w:lang w:eastAsia="lt-LT"/>
              </w:rPr>
            </w:pPr>
            <w:r>
              <w:rPr>
                <w:i/>
                <w:szCs w:val="24"/>
                <w:lang w:eastAsia="lt-LT"/>
              </w:rPr>
              <w:t>2014 m.</w:t>
            </w:r>
          </w:p>
        </w:tc>
        <w:tc>
          <w:tcPr>
            <w:tcW w:w="907" w:type="dxa"/>
          </w:tcPr>
          <w:p w14:paraId="20613B7A" w14:textId="77777777" w:rsidR="00191087" w:rsidRDefault="00E03045">
            <w:pPr>
              <w:rPr>
                <w:szCs w:val="24"/>
                <w:lang w:eastAsia="lt-LT"/>
              </w:rPr>
            </w:pPr>
            <w:r>
              <w:rPr>
                <w:i/>
                <w:szCs w:val="24"/>
                <w:lang w:eastAsia="lt-LT"/>
              </w:rPr>
              <w:t>2015 m.</w:t>
            </w:r>
          </w:p>
        </w:tc>
        <w:tc>
          <w:tcPr>
            <w:tcW w:w="907" w:type="dxa"/>
          </w:tcPr>
          <w:p w14:paraId="20613B7B" w14:textId="77777777" w:rsidR="00191087" w:rsidRDefault="00E03045">
            <w:pPr>
              <w:rPr>
                <w:szCs w:val="24"/>
                <w:lang w:eastAsia="lt-LT"/>
              </w:rPr>
            </w:pPr>
            <w:r>
              <w:rPr>
                <w:i/>
                <w:szCs w:val="24"/>
                <w:lang w:eastAsia="lt-LT"/>
              </w:rPr>
              <w:t xml:space="preserve">2016 m. </w:t>
            </w:r>
          </w:p>
        </w:tc>
        <w:tc>
          <w:tcPr>
            <w:tcW w:w="907" w:type="dxa"/>
          </w:tcPr>
          <w:p w14:paraId="20613B7C" w14:textId="77777777" w:rsidR="00191087" w:rsidRDefault="00E03045">
            <w:pPr>
              <w:rPr>
                <w:szCs w:val="24"/>
                <w:lang w:eastAsia="lt-LT"/>
              </w:rPr>
            </w:pPr>
            <w:r>
              <w:rPr>
                <w:i/>
                <w:szCs w:val="24"/>
                <w:lang w:eastAsia="lt-LT"/>
              </w:rPr>
              <w:t xml:space="preserve">2017 m. </w:t>
            </w:r>
          </w:p>
        </w:tc>
        <w:tc>
          <w:tcPr>
            <w:tcW w:w="908" w:type="dxa"/>
          </w:tcPr>
          <w:p w14:paraId="20613B7D" w14:textId="77777777" w:rsidR="00191087" w:rsidRDefault="00E03045">
            <w:pPr>
              <w:rPr>
                <w:szCs w:val="24"/>
                <w:lang w:eastAsia="lt-LT"/>
              </w:rPr>
            </w:pPr>
            <w:r>
              <w:rPr>
                <w:i/>
                <w:szCs w:val="24"/>
                <w:lang w:eastAsia="lt-LT"/>
              </w:rPr>
              <w:t xml:space="preserve">2018 m. </w:t>
            </w:r>
          </w:p>
        </w:tc>
        <w:tc>
          <w:tcPr>
            <w:tcW w:w="907" w:type="dxa"/>
          </w:tcPr>
          <w:p w14:paraId="20613B7E" w14:textId="77777777" w:rsidR="00191087" w:rsidRDefault="00E03045">
            <w:pPr>
              <w:rPr>
                <w:szCs w:val="24"/>
                <w:lang w:eastAsia="lt-LT"/>
              </w:rPr>
            </w:pPr>
            <w:r>
              <w:rPr>
                <w:i/>
                <w:szCs w:val="24"/>
                <w:lang w:eastAsia="lt-LT"/>
              </w:rPr>
              <w:t xml:space="preserve">2019 m. </w:t>
            </w:r>
          </w:p>
        </w:tc>
        <w:tc>
          <w:tcPr>
            <w:tcW w:w="907" w:type="dxa"/>
          </w:tcPr>
          <w:p w14:paraId="20613B7F" w14:textId="77777777" w:rsidR="00191087" w:rsidRDefault="00E03045">
            <w:pPr>
              <w:rPr>
                <w:szCs w:val="24"/>
                <w:lang w:eastAsia="lt-LT"/>
              </w:rPr>
            </w:pPr>
            <w:r>
              <w:rPr>
                <w:i/>
                <w:szCs w:val="24"/>
                <w:lang w:eastAsia="lt-LT"/>
              </w:rPr>
              <w:t xml:space="preserve">2020 m. </w:t>
            </w:r>
          </w:p>
        </w:tc>
        <w:tc>
          <w:tcPr>
            <w:tcW w:w="907" w:type="dxa"/>
          </w:tcPr>
          <w:p w14:paraId="20613B80" w14:textId="77777777" w:rsidR="00191087" w:rsidRDefault="00E03045">
            <w:pPr>
              <w:rPr>
                <w:szCs w:val="24"/>
                <w:lang w:eastAsia="lt-LT"/>
              </w:rPr>
            </w:pPr>
            <w:r>
              <w:rPr>
                <w:i/>
                <w:szCs w:val="24"/>
                <w:lang w:eastAsia="lt-LT"/>
              </w:rPr>
              <w:t xml:space="preserve">2021 m. </w:t>
            </w:r>
          </w:p>
        </w:tc>
        <w:tc>
          <w:tcPr>
            <w:tcW w:w="907" w:type="dxa"/>
          </w:tcPr>
          <w:p w14:paraId="20613B81" w14:textId="77777777" w:rsidR="00191087" w:rsidRDefault="00E03045">
            <w:pPr>
              <w:rPr>
                <w:color w:val="000000"/>
                <w:szCs w:val="24"/>
                <w:lang w:eastAsia="lt-LT"/>
              </w:rPr>
            </w:pPr>
            <w:r>
              <w:rPr>
                <w:i/>
                <w:color w:val="000000"/>
                <w:szCs w:val="24"/>
                <w:lang w:eastAsia="lt-LT"/>
              </w:rPr>
              <w:t xml:space="preserve">2022 m. </w:t>
            </w:r>
          </w:p>
        </w:tc>
        <w:tc>
          <w:tcPr>
            <w:tcW w:w="908" w:type="dxa"/>
          </w:tcPr>
          <w:p w14:paraId="20613B82" w14:textId="77777777" w:rsidR="00191087" w:rsidRDefault="00E03045">
            <w:pPr>
              <w:rPr>
                <w:color w:val="000000"/>
                <w:szCs w:val="24"/>
                <w:lang w:eastAsia="lt-LT"/>
              </w:rPr>
            </w:pPr>
            <w:r>
              <w:rPr>
                <w:i/>
                <w:color w:val="000000"/>
                <w:szCs w:val="24"/>
                <w:lang w:eastAsia="lt-LT"/>
              </w:rPr>
              <w:t xml:space="preserve">2023 m. </w:t>
            </w:r>
          </w:p>
        </w:tc>
      </w:tr>
      <w:tr w:rsidR="00191087" w14:paraId="20613B90" w14:textId="77777777">
        <w:trPr>
          <w:trHeight w:val="442"/>
        </w:trPr>
        <w:tc>
          <w:tcPr>
            <w:tcW w:w="1068" w:type="dxa"/>
            <w:vAlign w:val="center"/>
          </w:tcPr>
          <w:p w14:paraId="20613B84" w14:textId="77777777" w:rsidR="00191087" w:rsidRDefault="00E03045">
            <w:pPr>
              <w:jc w:val="center"/>
              <w:rPr>
                <w:color w:val="000000"/>
                <w:szCs w:val="24"/>
                <w:lang w:eastAsia="lt-LT"/>
              </w:rPr>
            </w:pPr>
            <w:r>
              <w:rPr>
                <w:color w:val="000000"/>
                <w:szCs w:val="24"/>
                <w:lang w:eastAsia="lt-LT"/>
              </w:rPr>
              <w:t>1.1.P-1</w:t>
            </w:r>
          </w:p>
        </w:tc>
        <w:tc>
          <w:tcPr>
            <w:tcW w:w="4812" w:type="dxa"/>
            <w:vAlign w:val="center"/>
          </w:tcPr>
          <w:p w14:paraId="20613B85" w14:textId="77777777" w:rsidR="00191087" w:rsidRDefault="00E03045">
            <w:pPr>
              <w:rPr>
                <w:szCs w:val="24"/>
                <w:vertAlign w:val="superscript"/>
                <w:lang w:eastAsia="lt-LT"/>
              </w:rPr>
            </w:pPr>
            <w:r>
              <w:rPr>
                <w:szCs w:val="24"/>
                <w:lang w:eastAsia="lt-LT"/>
              </w:rPr>
              <w:t>Sukurtos arba atnaujintos viešosios erdvės, m</w:t>
            </w:r>
            <w:r>
              <w:rPr>
                <w:szCs w:val="24"/>
                <w:vertAlign w:val="superscript"/>
                <w:lang w:eastAsia="lt-LT"/>
              </w:rPr>
              <w:t>2</w:t>
            </w:r>
          </w:p>
        </w:tc>
        <w:tc>
          <w:tcPr>
            <w:tcW w:w="907" w:type="dxa"/>
            <w:vAlign w:val="center"/>
          </w:tcPr>
          <w:p w14:paraId="20613B86" w14:textId="77777777" w:rsidR="00191087" w:rsidRDefault="00E03045">
            <w:pPr>
              <w:jc w:val="center"/>
              <w:rPr>
                <w:szCs w:val="24"/>
                <w:lang w:eastAsia="lt-LT"/>
              </w:rPr>
            </w:pPr>
            <w:r>
              <w:rPr>
                <w:szCs w:val="24"/>
                <w:lang w:eastAsia="lt-LT"/>
              </w:rPr>
              <w:t>0</w:t>
            </w:r>
          </w:p>
        </w:tc>
        <w:tc>
          <w:tcPr>
            <w:tcW w:w="907" w:type="dxa"/>
            <w:vAlign w:val="center"/>
          </w:tcPr>
          <w:p w14:paraId="20613B87" w14:textId="77777777" w:rsidR="00191087" w:rsidRDefault="00E03045">
            <w:pPr>
              <w:jc w:val="center"/>
              <w:rPr>
                <w:szCs w:val="24"/>
                <w:lang w:eastAsia="lt-LT"/>
              </w:rPr>
            </w:pPr>
            <w:r>
              <w:rPr>
                <w:szCs w:val="24"/>
                <w:lang w:eastAsia="lt-LT"/>
              </w:rPr>
              <w:t>0</w:t>
            </w:r>
          </w:p>
        </w:tc>
        <w:tc>
          <w:tcPr>
            <w:tcW w:w="907" w:type="dxa"/>
            <w:vAlign w:val="center"/>
          </w:tcPr>
          <w:p w14:paraId="20613B88" w14:textId="77777777" w:rsidR="00191087" w:rsidRDefault="00E03045">
            <w:pPr>
              <w:jc w:val="center"/>
              <w:rPr>
                <w:szCs w:val="24"/>
                <w:lang w:eastAsia="lt-LT"/>
              </w:rPr>
            </w:pPr>
            <w:r>
              <w:rPr>
                <w:szCs w:val="24"/>
                <w:lang w:eastAsia="lt-LT"/>
              </w:rPr>
              <w:t>0</w:t>
            </w:r>
          </w:p>
        </w:tc>
        <w:tc>
          <w:tcPr>
            <w:tcW w:w="907" w:type="dxa"/>
            <w:vAlign w:val="center"/>
          </w:tcPr>
          <w:p w14:paraId="20613B89" w14:textId="77777777" w:rsidR="00191087" w:rsidRDefault="00E03045">
            <w:pPr>
              <w:jc w:val="center"/>
              <w:rPr>
                <w:szCs w:val="24"/>
                <w:lang w:eastAsia="lt-LT"/>
              </w:rPr>
            </w:pPr>
            <w:r>
              <w:rPr>
                <w:szCs w:val="24"/>
                <w:lang w:eastAsia="lt-LT"/>
              </w:rPr>
              <w:t>0</w:t>
            </w:r>
          </w:p>
        </w:tc>
        <w:tc>
          <w:tcPr>
            <w:tcW w:w="908" w:type="dxa"/>
            <w:vAlign w:val="center"/>
          </w:tcPr>
          <w:p w14:paraId="20613B8A" w14:textId="77777777" w:rsidR="00191087" w:rsidRDefault="00E03045">
            <w:pPr>
              <w:jc w:val="center"/>
              <w:rPr>
                <w:szCs w:val="24"/>
                <w:lang w:eastAsia="lt-LT"/>
              </w:rPr>
            </w:pPr>
            <w:r>
              <w:rPr>
                <w:szCs w:val="24"/>
                <w:lang w:eastAsia="lt-LT"/>
              </w:rPr>
              <w:t>0</w:t>
            </w:r>
          </w:p>
        </w:tc>
        <w:tc>
          <w:tcPr>
            <w:tcW w:w="907" w:type="dxa"/>
            <w:vAlign w:val="center"/>
          </w:tcPr>
          <w:p w14:paraId="20613B8B" w14:textId="77777777" w:rsidR="00191087" w:rsidRDefault="00E03045">
            <w:pPr>
              <w:jc w:val="center"/>
              <w:rPr>
                <w:szCs w:val="24"/>
                <w:lang w:eastAsia="lt-LT"/>
              </w:rPr>
            </w:pPr>
            <w:r>
              <w:rPr>
                <w:szCs w:val="24"/>
                <w:lang w:eastAsia="lt-LT"/>
              </w:rPr>
              <w:t>33 720</w:t>
            </w:r>
          </w:p>
        </w:tc>
        <w:tc>
          <w:tcPr>
            <w:tcW w:w="907" w:type="dxa"/>
            <w:vAlign w:val="center"/>
          </w:tcPr>
          <w:p w14:paraId="20613B8C" w14:textId="77777777" w:rsidR="00191087" w:rsidRDefault="00E03045">
            <w:pPr>
              <w:jc w:val="center"/>
              <w:rPr>
                <w:sz w:val="20"/>
                <w:lang w:eastAsia="lt-LT"/>
              </w:rPr>
            </w:pPr>
            <w:r>
              <w:rPr>
                <w:sz w:val="20"/>
                <w:lang w:eastAsia="lt-LT"/>
              </w:rPr>
              <w:t>123 954,5</w:t>
            </w:r>
          </w:p>
        </w:tc>
        <w:tc>
          <w:tcPr>
            <w:tcW w:w="907" w:type="dxa"/>
            <w:vAlign w:val="center"/>
          </w:tcPr>
          <w:p w14:paraId="20613B8D" w14:textId="77777777" w:rsidR="00191087" w:rsidRDefault="00E03045">
            <w:pPr>
              <w:rPr>
                <w:sz w:val="20"/>
                <w:lang w:eastAsia="lt-LT"/>
              </w:rPr>
            </w:pPr>
            <w:r>
              <w:rPr>
                <w:sz w:val="20"/>
                <w:lang w:eastAsia="lt-LT"/>
              </w:rPr>
              <w:t>172 152,5</w:t>
            </w:r>
          </w:p>
        </w:tc>
        <w:tc>
          <w:tcPr>
            <w:tcW w:w="907" w:type="dxa"/>
            <w:vAlign w:val="center"/>
          </w:tcPr>
          <w:p w14:paraId="20613B8E" w14:textId="77777777" w:rsidR="00191087" w:rsidRDefault="00E03045">
            <w:pPr>
              <w:rPr>
                <w:color w:val="000000"/>
                <w:sz w:val="20"/>
                <w:lang w:eastAsia="lt-LT"/>
              </w:rPr>
            </w:pPr>
            <w:r>
              <w:rPr>
                <w:color w:val="000000"/>
                <w:sz w:val="20"/>
                <w:lang w:eastAsia="lt-LT"/>
              </w:rPr>
              <w:t>183 959,5</w:t>
            </w:r>
          </w:p>
        </w:tc>
        <w:tc>
          <w:tcPr>
            <w:tcW w:w="908" w:type="dxa"/>
            <w:vAlign w:val="center"/>
          </w:tcPr>
          <w:p w14:paraId="20613B8F" w14:textId="77777777" w:rsidR="00191087" w:rsidRDefault="00E03045">
            <w:pPr>
              <w:rPr>
                <w:color w:val="000000"/>
                <w:sz w:val="20"/>
                <w:lang w:eastAsia="lt-LT"/>
              </w:rPr>
            </w:pPr>
            <w:r>
              <w:rPr>
                <w:color w:val="000000"/>
                <w:sz w:val="20"/>
                <w:lang w:eastAsia="lt-LT"/>
              </w:rPr>
              <w:t>183 959,5</w:t>
            </w:r>
          </w:p>
        </w:tc>
      </w:tr>
      <w:tr w:rsidR="00191087" w14:paraId="20613B9D" w14:textId="77777777">
        <w:trPr>
          <w:trHeight w:val="506"/>
        </w:trPr>
        <w:tc>
          <w:tcPr>
            <w:tcW w:w="1068" w:type="dxa"/>
            <w:vAlign w:val="center"/>
          </w:tcPr>
          <w:p w14:paraId="20613B91" w14:textId="77777777" w:rsidR="00191087" w:rsidRDefault="00E03045">
            <w:pPr>
              <w:jc w:val="center"/>
              <w:rPr>
                <w:color w:val="000000"/>
                <w:szCs w:val="24"/>
                <w:lang w:eastAsia="lt-LT"/>
              </w:rPr>
            </w:pPr>
            <w:r>
              <w:rPr>
                <w:color w:val="000000"/>
                <w:szCs w:val="24"/>
                <w:lang w:eastAsia="lt-LT"/>
              </w:rPr>
              <w:t>1.1.P-2</w:t>
            </w:r>
          </w:p>
        </w:tc>
        <w:tc>
          <w:tcPr>
            <w:tcW w:w="4812" w:type="dxa"/>
            <w:vAlign w:val="center"/>
          </w:tcPr>
          <w:p w14:paraId="20613B92" w14:textId="77777777" w:rsidR="00191087" w:rsidRDefault="00E03045">
            <w:pPr>
              <w:jc w:val="both"/>
              <w:rPr>
                <w:szCs w:val="24"/>
                <w:lang w:eastAsia="lt-LT"/>
              </w:rPr>
            </w:pPr>
            <w:r>
              <w:rPr>
                <w:szCs w:val="24"/>
                <w:lang w:eastAsia="lt-LT"/>
              </w:rPr>
              <w:t>Bendras rekonstruotų arba atnaujintų kelių ilgis, km</w:t>
            </w:r>
          </w:p>
        </w:tc>
        <w:tc>
          <w:tcPr>
            <w:tcW w:w="907" w:type="dxa"/>
            <w:vAlign w:val="center"/>
          </w:tcPr>
          <w:p w14:paraId="20613B93" w14:textId="77777777" w:rsidR="00191087" w:rsidRDefault="00E03045">
            <w:pPr>
              <w:jc w:val="center"/>
              <w:rPr>
                <w:szCs w:val="24"/>
                <w:lang w:eastAsia="lt-LT"/>
              </w:rPr>
            </w:pPr>
            <w:r>
              <w:rPr>
                <w:szCs w:val="24"/>
                <w:lang w:eastAsia="lt-LT"/>
              </w:rPr>
              <w:t>0</w:t>
            </w:r>
          </w:p>
        </w:tc>
        <w:tc>
          <w:tcPr>
            <w:tcW w:w="907" w:type="dxa"/>
            <w:vAlign w:val="center"/>
          </w:tcPr>
          <w:p w14:paraId="20613B94" w14:textId="77777777" w:rsidR="00191087" w:rsidRDefault="00E03045">
            <w:pPr>
              <w:jc w:val="center"/>
              <w:rPr>
                <w:szCs w:val="24"/>
                <w:lang w:eastAsia="lt-LT"/>
              </w:rPr>
            </w:pPr>
            <w:r>
              <w:rPr>
                <w:szCs w:val="24"/>
                <w:lang w:eastAsia="lt-LT"/>
              </w:rPr>
              <w:t>0</w:t>
            </w:r>
          </w:p>
        </w:tc>
        <w:tc>
          <w:tcPr>
            <w:tcW w:w="907" w:type="dxa"/>
            <w:vAlign w:val="center"/>
          </w:tcPr>
          <w:p w14:paraId="20613B95" w14:textId="77777777" w:rsidR="00191087" w:rsidRDefault="00E03045">
            <w:pPr>
              <w:jc w:val="center"/>
              <w:rPr>
                <w:szCs w:val="24"/>
                <w:lang w:eastAsia="lt-LT"/>
              </w:rPr>
            </w:pPr>
            <w:r>
              <w:rPr>
                <w:szCs w:val="24"/>
                <w:lang w:eastAsia="lt-LT"/>
              </w:rPr>
              <w:t>0</w:t>
            </w:r>
          </w:p>
        </w:tc>
        <w:tc>
          <w:tcPr>
            <w:tcW w:w="907" w:type="dxa"/>
            <w:vAlign w:val="center"/>
          </w:tcPr>
          <w:p w14:paraId="20613B96" w14:textId="77777777" w:rsidR="00191087" w:rsidRDefault="00E03045">
            <w:pPr>
              <w:jc w:val="center"/>
              <w:rPr>
                <w:szCs w:val="24"/>
                <w:lang w:eastAsia="lt-LT"/>
              </w:rPr>
            </w:pPr>
            <w:r>
              <w:rPr>
                <w:szCs w:val="24"/>
                <w:lang w:eastAsia="lt-LT"/>
              </w:rPr>
              <w:t>0</w:t>
            </w:r>
          </w:p>
        </w:tc>
        <w:tc>
          <w:tcPr>
            <w:tcW w:w="908" w:type="dxa"/>
            <w:vAlign w:val="center"/>
          </w:tcPr>
          <w:p w14:paraId="20613B97" w14:textId="77777777" w:rsidR="00191087" w:rsidRDefault="00E03045">
            <w:pPr>
              <w:jc w:val="center"/>
              <w:rPr>
                <w:szCs w:val="24"/>
                <w:lang w:eastAsia="lt-LT"/>
              </w:rPr>
            </w:pPr>
            <w:r>
              <w:rPr>
                <w:szCs w:val="24"/>
                <w:lang w:eastAsia="lt-LT"/>
              </w:rPr>
              <w:t>0</w:t>
            </w:r>
          </w:p>
        </w:tc>
        <w:tc>
          <w:tcPr>
            <w:tcW w:w="907" w:type="dxa"/>
            <w:vAlign w:val="center"/>
          </w:tcPr>
          <w:p w14:paraId="20613B98" w14:textId="77777777" w:rsidR="00191087" w:rsidRDefault="00E03045">
            <w:pPr>
              <w:jc w:val="center"/>
              <w:rPr>
                <w:szCs w:val="24"/>
                <w:lang w:eastAsia="lt-LT"/>
              </w:rPr>
            </w:pPr>
            <w:r>
              <w:rPr>
                <w:szCs w:val="24"/>
                <w:lang w:eastAsia="lt-LT"/>
              </w:rPr>
              <w:t>0</w:t>
            </w:r>
          </w:p>
        </w:tc>
        <w:tc>
          <w:tcPr>
            <w:tcW w:w="907" w:type="dxa"/>
            <w:vAlign w:val="center"/>
          </w:tcPr>
          <w:p w14:paraId="20613B99" w14:textId="77777777" w:rsidR="00191087" w:rsidRDefault="00E03045">
            <w:pPr>
              <w:jc w:val="center"/>
              <w:rPr>
                <w:szCs w:val="24"/>
                <w:lang w:eastAsia="lt-LT"/>
              </w:rPr>
            </w:pPr>
            <w:r>
              <w:rPr>
                <w:color w:val="000000"/>
                <w:szCs w:val="24"/>
                <w:lang w:eastAsia="lt-LT"/>
              </w:rPr>
              <w:t>0</w:t>
            </w:r>
          </w:p>
        </w:tc>
        <w:tc>
          <w:tcPr>
            <w:tcW w:w="907" w:type="dxa"/>
            <w:vAlign w:val="center"/>
          </w:tcPr>
          <w:p w14:paraId="20613B9A" w14:textId="77777777" w:rsidR="00191087" w:rsidRDefault="00E03045">
            <w:pPr>
              <w:jc w:val="center"/>
              <w:rPr>
                <w:szCs w:val="24"/>
                <w:lang w:eastAsia="lt-LT"/>
              </w:rPr>
            </w:pPr>
            <w:r>
              <w:rPr>
                <w:szCs w:val="24"/>
                <w:lang w:eastAsia="lt-LT"/>
              </w:rPr>
              <w:t>0,421</w:t>
            </w:r>
          </w:p>
        </w:tc>
        <w:tc>
          <w:tcPr>
            <w:tcW w:w="907" w:type="dxa"/>
            <w:vAlign w:val="center"/>
          </w:tcPr>
          <w:p w14:paraId="20613B9B" w14:textId="77777777" w:rsidR="00191087" w:rsidRDefault="00E03045">
            <w:pPr>
              <w:jc w:val="center"/>
              <w:rPr>
                <w:color w:val="000000"/>
                <w:szCs w:val="24"/>
                <w:lang w:eastAsia="lt-LT"/>
              </w:rPr>
            </w:pPr>
            <w:r>
              <w:rPr>
                <w:color w:val="000000"/>
                <w:szCs w:val="24"/>
                <w:lang w:eastAsia="lt-LT"/>
              </w:rPr>
              <w:t>0,421</w:t>
            </w:r>
          </w:p>
        </w:tc>
        <w:tc>
          <w:tcPr>
            <w:tcW w:w="908" w:type="dxa"/>
            <w:vAlign w:val="center"/>
          </w:tcPr>
          <w:p w14:paraId="20613B9C" w14:textId="77777777" w:rsidR="00191087" w:rsidRDefault="00E03045">
            <w:pPr>
              <w:jc w:val="center"/>
              <w:rPr>
                <w:color w:val="000000"/>
                <w:szCs w:val="24"/>
                <w:lang w:eastAsia="lt-LT"/>
              </w:rPr>
            </w:pPr>
            <w:r>
              <w:rPr>
                <w:color w:val="000000"/>
                <w:szCs w:val="24"/>
                <w:lang w:eastAsia="lt-LT"/>
              </w:rPr>
              <w:t>0,421</w:t>
            </w:r>
          </w:p>
        </w:tc>
      </w:tr>
      <w:tr w:rsidR="00191087" w14:paraId="20613BAA" w14:textId="77777777">
        <w:trPr>
          <w:trHeight w:val="742"/>
        </w:trPr>
        <w:tc>
          <w:tcPr>
            <w:tcW w:w="1068" w:type="dxa"/>
            <w:vAlign w:val="center"/>
          </w:tcPr>
          <w:p w14:paraId="20613B9E" w14:textId="77777777" w:rsidR="00191087" w:rsidRDefault="00E03045">
            <w:pPr>
              <w:jc w:val="center"/>
              <w:rPr>
                <w:color w:val="000000"/>
                <w:szCs w:val="24"/>
                <w:lang w:eastAsia="lt-LT"/>
              </w:rPr>
            </w:pPr>
            <w:r>
              <w:rPr>
                <w:color w:val="000000"/>
                <w:szCs w:val="24"/>
                <w:lang w:eastAsia="lt-LT"/>
              </w:rPr>
              <w:t>1.1.P-3</w:t>
            </w:r>
          </w:p>
        </w:tc>
        <w:tc>
          <w:tcPr>
            <w:tcW w:w="4812" w:type="dxa"/>
          </w:tcPr>
          <w:p w14:paraId="20613B9F" w14:textId="77777777" w:rsidR="00191087" w:rsidRDefault="00E03045">
            <w:pPr>
              <w:rPr>
                <w:szCs w:val="24"/>
                <w:lang w:eastAsia="lt-LT"/>
              </w:rPr>
            </w:pPr>
            <w:r>
              <w:rPr>
                <w:szCs w:val="24"/>
                <w:lang w:eastAsia="lt-LT"/>
              </w:rPr>
              <w:t>Sutvarkyti, įrengti ir pritaikyti lankymui gamtos, kultūros ir kultūros paveldo objektai ir teritorijos, vnt.</w:t>
            </w:r>
          </w:p>
        </w:tc>
        <w:tc>
          <w:tcPr>
            <w:tcW w:w="907" w:type="dxa"/>
            <w:vAlign w:val="center"/>
          </w:tcPr>
          <w:p w14:paraId="20613BA0" w14:textId="77777777" w:rsidR="00191087" w:rsidRDefault="00E03045">
            <w:pPr>
              <w:jc w:val="center"/>
              <w:rPr>
                <w:szCs w:val="24"/>
                <w:lang w:eastAsia="lt-LT"/>
              </w:rPr>
            </w:pPr>
            <w:r>
              <w:rPr>
                <w:szCs w:val="24"/>
                <w:lang w:eastAsia="lt-LT"/>
              </w:rPr>
              <w:t>0</w:t>
            </w:r>
          </w:p>
        </w:tc>
        <w:tc>
          <w:tcPr>
            <w:tcW w:w="907" w:type="dxa"/>
            <w:vAlign w:val="center"/>
          </w:tcPr>
          <w:p w14:paraId="20613BA1" w14:textId="77777777" w:rsidR="00191087" w:rsidRDefault="00E03045">
            <w:pPr>
              <w:jc w:val="center"/>
              <w:rPr>
                <w:szCs w:val="24"/>
                <w:lang w:eastAsia="lt-LT"/>
              </w:rPr>
            </w:pPr>
            <w:r>
              <w:rPr>
                <w:szCs w:val="24"/>
                <w:lang w:eastAsia="lt-LT"/>
              </w:rPr>
              <w:t>0</w:t>
            </w:r>
          </w:p>
        </w:tc>
        <w:tc>
          <w:tcPr>
            <w:tcW w:w="907" w:type="dxa"/>
            <w:vAlign w:val="center"/>
          </w:tcPr>
          <w:p w14:paraId="20613BA2" w14:textId="77777777" w:rsidR="00191087" w:rsidRDefault="00E03045">
            <w:pPr>
              <w:jc w:val="center"/>
              <w:rPr>
                <w:szCs w:val="24"/>
                <w:lang w:eastAsia="lt-LT"/>
              </w:rPr>
            </w:pPr>
            <w:r>
              <w:rPr>
                <w:szCs w:val="24"/>
                <w:lang w:eastAsia="lt-LT"/>
              </w:rPr>
              <w:t>0</w:t>
            </w:r>
          </w:p>
        </w:tc>
        <w:tc>
          <w:tcPr>
            <w:tcW w:w="907" w:type="dxa"/>
            <w:vAlign w:val="center"/>
          </w:tcPr>
          <w:p w14:paraId="20613BA3" w14:textId="77777777" w:rsidR="00191087" w:rsidRDefault="00E03045">
            <w:pPr>
              <w:jc w:val="center"/>
              <w:rPr>
                <w:szCs w:val="24"/>
                <w:lang w:eastAsia="lt-LT"/>
              </w:rPr>
            </w:pPr>
            <w:r>
              <w:rPr>
                <w:szCs w:val="24"/>
                <w:lang w:eastAsia="lt-LT"/>
              </w:rPr>
              <w:t>0</w:t>
            </w:r>
          </w:p>
        </w:tc>
        <w:tc>
          <w:tcPr>
            <w:tcW w:w="908" w:type="dxa"/>
            <w:vAlign w:val="center"/>
          </w:tcPr>
          <w:p w14:paraId="20613BA4" w14:textId="77777777" w:rsidR="00191087" w:rsidRDefault="00E03045">
            <w:pPr>
              <w:jc w:val="center"/>
              <w:rPr>
                <w:szCs w:val="24"/>
                <w:highlight w:val="yellow"/>
                <w:lang w:eastAsia="lt-LT"/>
              </w:rPr>
            </w:pPr>
            <w:r>
              <w:rPr>
                <w:szCs w:val="24"/>
                <w:lang w:eastAsia="lt-LT"/>
              </w:rPr>
              <w:t>1</w:t>
            </w:r>
          </w:p>
        </w:tc>
        <w:tc>
          <w:tcPr>
            <w:tcW w:w="907" w:type="dxa"/>
            <w:vAlign w:val="center"/>
          </w:tcPr>
          <w:p w14:paraId="20613BA5" w14:textId="77777777" w:rsidR="00191087" w:rsidRDefault="00E03045">
            <w:pPr>
              <w:jc w:val="center"/>
              <w:rPr>
                <w:szCs w:val="24"/>
                <w:lang w:eastAsia="lt-LT"/>
              </w:rPr>
            </w:pPr>
            <w:r>
              <w:rPr>
                <w:szCs w:val="24"/>
                <w:lang w:eastAsia="lt-LT"/>
              </w:rPr>
              <w:t>5</w:t>
            </w:r>
          </w:p>
        </w:tc>
        <w:tc>
          <w:tcPr>
            <w:tcW w:w="907" w:type="dxa"/>
            <w:vAlign w:val="center"/>
          </w:tcPr>
          <w:p w14:paraId="20613BA6" w14:textId="77777777" w:rsidR="00191087" w:rsidRDefault="00E03045">
            <w:pPr>
              <w:jc w:val="center"/>
              <w:rPr>
                <w:szCs w:val="24"/>
                <w:lang w:eastAsia="lt-LT"/>
              </w:rPr>
            </w:pPr>
            <w:r>
              <w:rPr>
                <w:szCs w:val="24"/>
                <w:lang w:eastAsia="lt-LT"/>
              </w:rPr>
              <w:t>5</w:t>
            </w:r>
          </w:p>
        </w:tc>
        <w:tc>
          <w:tcPr>
            <w:tcW w:w="907" w:type="dxa"/>
            <w:vAlign w:val="center"/>
          </w:tcPr>
          <w:p w14:paraId="20613BA7" w14:textId="77777777" w:rsidR="00191087" w:rsidRDefault="00E03045">
            <w:pPr>
              <w:jc w:val="center"/>
              <w:rPr>
                <w:szCs w:val="24"/>
                <w:lang w:eastAsia="lt-LT"/>
              </w:rPr>
            </w:pPr>
            <w:r>
              <w:rPr>
                <w:szCs w:val="24"/>
                <w:lang w:eastAsia="lt-LT"/>
              </w:rPr>
              <w:t>5</w:t>
            </w:r>
          </w:p>
        </w:tc>
        <w:tc>
          <w:tcPr>
            <w:tcW w:w="907" w:type="dxa"/>
            <w:vAlign w:val="center"/>
          </w:tcPr>
          <w:p w14:paraId="20613BA8" w14:textId="77777777" w:rsidR="00191087" w:rsidRDefault="00E03045">
            <w:pPr>
              <w:jc w:val="center"/>
              <w:rPr>
                <w:color w:val="000000"/>
                <w:szCs w:val="24"/>
                <w:lang w:eastAsia="lt-LT"/>
              </w:rPr>
            </w:pPr>
            <w:r>
              <w:rPr>
                <w:color w:val="000000"/>
                <w:szCs w:val="24"/>
                <w:lang w:eastAsia="lt-LT"/>
              </w:rPr>
              <w:t>6</w:t>
            </w:r>
          </w:p>
        </w:tc>
        <w:tc>
          <w:tcPr>
            <w:tcW w:w="908" w:type="dxa"/>
            <w:vAlign w:val="center"/>
          </w:tcPr>
          <w:p w14:paraId="20613BA9" w14:textId="77777777" w:rsidR="00191087" w:rsidRDefault="00E03045">
            <w:pPr>
              <w:jc w:val="center"/>
              <w:rPr>
                <w:color w:val="000000"/>
                <w:szCs w:val="24"/>
                <w:lang w:eastAsia="lt-LT"/>
              </w:rPr>
            </w:pPr>
            <w:r>
              <w:rPr>
                <w:color w:val="000000"/>
                <w:szCs w:val="24"/>
                <w:lang w:eastAsia="lt-LT"/>
              </w:rPr>
              <w:t>6</w:t>
            </w:r>
          </w:p>
        </w:tc>
      </w:tr>
      <w:tr w:rsidR="00191087" w14:paraId="20613BB7" w14:textId="77777777">
        <w:trPr>
          <w:trHeight w:val="1035"/>
        </w:trPr>
        <w:tc>
          <w:tcPr>
            <w:tcW w:w="1068" w:type="dxa"/>
            <w:vAlign w:val="center"/>
          </w:tcPr>
          <w:p w14:paraId="20613BAB" w14:textId="77777777" w:rsidR="00191087" w:rsidRDefault="00E03045">
            <w:pPr>
              <w:jc w:val="center"/>
              <w:rPr>
                <w:color w:val="000000"/>
                <w:szCs w:val="24"/>
                <w:lang w:eastAsia="lt-LT"/>
              </w:rPr>
            </w:pPr>
            <w:r>
              <w:rPr>
                <w:color w:val="000000"/>
                <w:szCs w:val="24"/>
                <w:lang w:eastAsia="lt-LT"/>
              </w:rPr>
              <w:t>1.1.P-4</w:t>
            </w:r>
          </w:p>
        </w:tc>
        <w:tc>
          <w:tcPr>
            <w:tcW w:w="4812" w:type="dxa"/>
          </w:tcPr>
          <w:p w14:paraId="20613BAC" w14:textId="77777777" w:rsidR="00191087" w:rsidRDefault="00E03045">
            <w:pPr>
              <w:rPr>
                <w:color w:val="000000"/>
                <w:szCs w:val="24"/>
                <w:lang w:eastAsia="lt-LT"/>
              </w:rPr>
            </w:pPr>
            <w:r>
              <w:rPr>
                <w:color w:val="000000"/>
                <w:szCs w:val="24"/>
                <w:lang w:eastAsia="lt-LT"/>
              </w:rPr>
              <w:t>BIVP projektų veiklų dalyviai (įskaitant visas tikslines grupes), skaičius</w:t>
            </w:r>
          </w:p>
        </w:tc>
        <w:tc>
          <w:tcPr>
            <w:tcW w:w="907" w:type="dxa"/>
            <w:vAlign w:val="center"/>
          </w:tcPr>
          <w:p w14:paraId="20613BAD"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AE"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AF"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0" w14:textId="77777777" w:rsidR="00191087" w:rsidRDefault="00E03045">
            <w:pPr>
              <w:jc w:val="center"/>
              <w:rPr>
                <w:color w:val="000000"/>
                <w:szCs w:val="24"/>
                <w:lang w:eastAsia="lt-LT"/>
              </w:rPr>
            </w:pPr>
            <w:r>
              <w:rPr>
                <w:color w:val="000000"/>
                <w:szCs w:val="24"/>
                <w:lang w:eastAsia="lt-LT"/>
              </w:rPr>
              <w:t>0</w:t>
            </w:r>
          </w:p>
        </w:tc>
        <w:tc>
          <w:tcPr>
            <w:tcW w:w="908" w:type="dxa"/>
            <w:vAlign w:val="center"/>
          </w:tcPr>
          <w:p w14:paraId="20613BB1"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2"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3"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4"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5" w14:textId="77777777" w:rsidR="00191087" w:rsidRDefault="00E03045">
            <w:pPr>
              <w:jc w:val="center"/>
              <w:rPr>
                <w:color w:val="000000"/>
                <w:szCs w:val="24"/>
                <w:lang w:eastAsia="lt-LT"/>
              </w:rPr>
            </w:pPr>
            <w:r>
              <w:rPr>
                <w:color w:val="000000"/>
                <w:szCs w:val="24"/>
                <w:lang w:eastAsia="lt-LT"/>
              </w:rPr>
              <w:t>293</w:t>
            </w:r>
          </w:p>
        </w:tc>
        <w:tc>
          <w:tcPr>
            <w:tcW w:w="908" w:type="dxa"/>
            <w:vAlign w:val="center"/>
          </w:tcPr>
          <w:p w14:paraId="20613BB6" w14:textId="77777777" w:rsidR="00191087" w:rsidRDefault="00E03045">
            <w:pPr>
              <w:jc w:val="center"/>
              <w:rPr>
                <w:color w:val="000000"/>
                <w:szCs w:val="24"/>
                <w:lang w:eastAsia="lt-LT"/>
              </w:rPr>
            </w:pPr>
            <w:r>
              <w:rPr>
                <w:color w:val="000000"/>
                <w:szCs w:val="24"/>
                <w:lang w:eastAsia="lt-LT"/>
              </w:rPr>
              <w:t>293</w:t>
            </w:r>
          </w:p>
        </w:tc>
      </w:tr>
      <w:tr w:rsidR="00191087" w14:paraId="20613BC4" w14:textId="77777777">
        <w:trPr>
          <w:trHeight w:val="1005"/>
        </w:trPr>
        <w:tc>
          <w:tcPr>
            <w:tcW w:w="1068" w:type="dxa"/>
            <w:vAlign w:val="center"/>
          </w:tcPr>
          <w:p w14:paraId="20613BB8" w14:textId="77777777" w:rsidR="00191087" w:rsidRDefault="00E03045">
            <w:pPr>
              <w:ind w:left="360" w:hanging="360"/>
              <w:jc w:val="center"/>
              <w:rPr>
                <w:color w:val="000000"/>
                <w:szCs w:val="24"/>
                <w:lang w:eastAsia="lt-LT"/>
              </w:rPr>
            </w:pPr>
            <w:r>
              <w:rPr>
                <w:color w:val="000000"/>
                <w:szCs w:val="24"/>
                <w:lang w:eastAsia="lt-LT"/>
              </w:rPr>
              <w:t>1.1.P-5</w:t>
            </w:r>
          </w:p>
        </w:tc>
        <w:tc>
          <w:tcPr>
            <w:tcW w:w="4812" w:type="dxa"/>
          </w:tcPr>
          <w:p w14:paraId="20613BB9" w14:textId="77777777" w:rsidR="00191087" w:rsidRDefault="00E03045">
            <w:pPr>
              <w:rPr>
                <w:color w:val="000000"/>
                <w:szCs w:val="24"/>
                <w:lang w:eastAsia="lt-LT"/>
              </w:rPr>
            </w:pPr>
            <w:r>
              <w:rPr>
                <w:color w:val="000000"/>
                <w:szCs w:val="24"/>
                <w:lang w:eastAsia="lt-LT"/>
              </w:rPr>
              <w:t>Bendras naujai nutiestų kelių ilgis,</w:t>
            </w:r>
            <w:r>
              <w:rPr>
                <w:szCs w:val="24"/>
                <w:lang w:eastAsia="lt-LT"/>
              </w:rPr>
              <w:t xml:space="preserve"> </w:t>
            </w:r>
            <w:r>
              <w:rPr>
                <w:color w:val="000000"/>
                <w:szCs w:val="24"/>
                <w:lang w:eastAsia="lt-LT"/>
              </w:rPr>
              <w:t>km</w:t>
            </w:r>
          </w:p>
        </w:tc>
        <w:tc>
          <w:tcPr>
            <w:tcW w:w="907" w:type="dxa"/>
            <w:vAlign w:val="center"/>
          </w:tcPr>
          <w:p w14:paraId="20613BBA"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B"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C"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D" w14:textId="77777777" w:rsidR="00191087" w:rsidRDefault="00E03045">
            <w:pPr>
              <w:jc w:val="center"/>
              <w:rPr>
                <w:color w:val="000000"/>
                <w:szCs w:val="24"/>
                <w:lang w:eastAsia="lt-LT"/>
              </w:rPr>
            </w:pPr>
            <w:r>
              <w:rPr>
                <w:color w:val="000000"/>
                <w:szCs w:val="24"/>
                <w:lang w:eastAsia="lt-LT"/>
              </w:rPr>
              <w:t>0</w:t>
            </w:r>
          </w:p>
        </w:tc>
        <w:tc>
          <w:tcPr>
            <w:tcW w:w="908" w:type="dxa"/>
            <w:vAlign w:val="center"/>
          </w:tcPr>
          <w:p w14:paraId="20613BBE"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BF" w14:textId="77777777" w:rsidR="00191087" w:rsidRDefault="00E03045">
            <w:pPr>
              <w:jc w:val="center"/>
              <w:rPr>
                <w:color w:val="000000"/>
                <w:szCs w:val="24"/>
                <w:lang w:eastAsia="lt-LT"/>
              </w:rPr>
            </w:pPr>
            <w:r>
              <w:rPr>
                <w:color w:val="000000"/>
                <w:szCs w:val="24"/>
                <w:lang w:eastAsia="lt-LT"/>
              </w:rPr>
              <w:t>0,44</w:t>
            </w:r>
          </w:p>
        </w:tc>
        <w:tc>
          <w:tcPr>
            <w:tcW w:w="907" w:type="dxa"/>
            <w:vAlign w:val="center"/>
          </w:tcPr>
          <w:p w14:paraId="20613BC0" w14:textId="77777777" w:rsidR="00191087" w:rsidRDefault="00E03045">
            <w:pPr>
              <w:jc w:val="center"/>
              <w:rPr>
                <w:color w:val="000000"/>
                <w:szCs w:val="24"/>
                <w:lang w:eastAsia="lt-LT"/>
              </w:rPr>
            </w:pPr>
            <w:r>
              <w:rPr>
                <w:color w:val="000000"/>
                <w:szCs w:val="24"/>
                <w:lang w:eastAsia="lt-LT"/>
              </w:rPr>
              <w:t>0,885</w:t>
            </w:r>
          </w:p>
        </w:tc>
        <w:tc>
          <w:tcPr>
            <w:tcW w:w="907" w:type="dxa"/>
            <w:vAlign w:val="center"/>
          </w:tcPr>
          <w:p w14:paraId="20613BC1" w14:textId="77777777" w:rsidR="00191087" w:rsidRDefault="00E03045">
            <w:pPr>
              <w:jc w:val="center"/>
              <w:rPr>
                <w:color w:val="000000"/>
                <w:szCs w:val="24"/>
                <w:lang w:eastAsia="lt-LT"/>
              </w:rPr>
            </w:pPr>
            <w:r>
              <w:rPr>
                <w:color w:val="000000"/>
                <w:szCs w:val="24"/>
                <w:lang w:eastAsia="lt-LT"/>
              </w:rPr>
              <w:t>0,885</w:t>
            </w:r>
          </w:p>
        </w:tc>
        <w:tc>
          <w:tcPr>
            <w:tcW w:w="907" w:type="dxa"/>
            <w:vAlign w:val="center"/>
          </w:tcPr>
          <w:p w14:paraId="20613BC2" w14:textId="77777777" w:rsidR="00191087" w:rsidRDefault="00E03045">
            <w:pPr>
              <w:jc w:val="center"/>
              <w:rPr>
                <w:color w:val="000000"/>
                <w:szCs w:val="24"/>
                <w:lang w:eastAsia="lt-LT"/>
              </w:rPr>
            </w:pPr>
            <w:r>
              <w:rPr>
                <w:color w:val="000000"/>
                <w:szCs w:val="24"/>
                <w:lang w:eastAsia="lt-LT"/>
              </w:rPr>
              <w:t>0,885</w:t>
            </w:r>
          </w:p>
        </w:tc>
        <w:tc>
          <w:tcPr>
            <w:tcW w:w="908" w:type="dxa"/>
            <w:vAlign w:val="center"/>
          </w:tcPr>
          <w:p w14:paraId="20613BC3" w14:textId="77777777" w:rsidR="00191087" w:rsidRDefault="00E03045">
            <w:pPr>
              <w:jc w:val="center"/>
              <w:rPr>
                <w:color w:val="000000"/>
                <w:szCs w:val="24"/>
                <w:lang w:eastAsia="lt-LT"/>
              </w:rPr>
            </w:pPr>
            <w:r>
              <w:rPr>
                <w:color w:val="000000"/>
                <w:szCs w:val="24"/>
                <w:lang w:eastAsia="lt-LT"/>
              </w:rPr>
              <w:t>0,885</w:t>
            </w:r>
          </w:p>
        </w:tc>
      </w:tr>
      <w:tr w:rsidR="00191087" w14:paraId="20613BD1" w14:textId="77777777">
        <w:trPr>
          <w:trHeight w:val="375"/>
        </w:trPr>
        <w:tc>
          <w:tcPr>
            <w:tcW w:w="1068" w:type="dxa"/>
            <w:vAlign w:val="center"/>
          </w:tcPr>
          <w:p w14:paraId="20613BC5" w14:textId="77777777" w:rsidR="00191087" w:rsidRDefault="00E03045">
            <w:pPr>
              <w:ind w:left="360" w:hanging="360"/>
              <w:jc w:val="center"/>
              <w:rPr>
                <w:color w:val="000000"/>
                <w:szCs w:val="24"/>
                <w:lang w:eastAsia="lt-LT"/>
              </w:rPr>
            </w:pPr>
            <w:r>
              <w:rPr>
                <w:color w:val="000000"/>
                <w:szCs w:val="24"/>
                <w:lang w:eastAsia="lt-LT"/>
              </w:rPr>
              <w:t>1.1.P-6</w:t>
            </w:r>
          </w:p>
        </w:tc>
        <w:tc>
          <w:tcPr>
            <w:tcW w:w="4812" w:type="dxa"/>
          </w:tcPr>
          <w:p w14:paraId="20613BC6" w14:textId="77777777" w:rsidR="00191087" w:rsidRDefault="00E03045">
            <w:pPr>
              <w:rPr>
                <w:color w:val="000000"/>
                <w:szCs w:val="24"/>
                <w:lang w:eastAsia="lt-LT"/>
              </w:rPr>
            </w:pPr>
            <w:r>
              <w:rPr>
                <w:color w:val="000000"/>
                <w:szCs w:val="24"/>
                <w:lang w:eastAsia="lt-LT"/>
              </w:rPr>
              <w:t>Modernizuoti kultūros infrastruktūros objektai</w:t>
            </w:r>
          </w:p>
        </w:tc>
        <w:tc>
          <w:tcPr>
            <w:tcW w:w="907" w:type="dxa"/>
            <w:vAlign w:val="center"/>
          </w:tcPr>
          <w:p w14:paraId="20613BC7"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C8"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C9"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CA" w14:textId="77777777" w:rsidR="00191087" w:rsidRDefault="00E03045">
            <w:pPr>
              <w:jc w:val="center"/>
              <w:rPr>
                <w:color w:val="000000"/>
                <w:szCs w:val="24"/>
                <w:lang w:eastAsia="lt-LT"/>
              </w:rPr>
            </w:pPr>
            <w:r>
              <w:rPr>
                <w:color w:val="000000"/>
                <w:szCs w:val="24"/>
                <w:lang w:eastAsia="lt-LT"/>
              </w:rPr>
              <w:t>0</w:t>
            </w:r>
          </w:p>
        </w:tc>
        <w:tc>
          <w:tcPr>
            <w:tcW w:w="908" w:type="dxa"/>
            <w:vAlign w:val="center"/>
          </w:tcPr>
          <w:p w14:paraId="20613BCB" w14:textId="77777777" w:rsidR="00191087" w:rsidRDefault="00E03045">
            <w:pPr>
              <w:jc w:val="center"/>
              <w:rPr>
                <w:color w:val="000000"/>
                <w:szCs w:val="24"/>
                <w:lang w:eastAsia="lt-LT"/>
              </w:rPr>
            </w:pPr>
            <w:r>
              <w:rPr>
                <w:color w:val="000000"/>
                <w:szCs w:val="24"/>
                <w:lang w:eastAsia="lt-LT"/>
              </w:rPr>
              <w:t>0</w:t>
            </w:r>
          </w:p>
        </w:tc>
        <w:tc>
          <w:tcPr>
            <w:tcW w:w="907" w:type="dxa"/>
            <w:vAlign w:val="center"/>
          </w:tcPr>
          <w:p w14:paraId="20613BCC" w14:textId="77777777" w:rsidR="00191087" w:rsidRDefault="00E03045">
            <w:pPr>
              <w:jc w:val="center"/>
              <w:rPr>
                <w:color w:val="000000"/>
                <w:szCs w:val="24"/>
                <w:lang w:eastAsia="lt-LT"/>
              </w:rPr>
            </w:pPr>
            <w:r>
              <w:rPr>
                <w:color w:val="000000"/>
                <w:szCs w:val="24"/>
                <w:lang w:eastAsia="lt-LT"/>
              </w:rPr>
              <w:t>1</w:t>
            </w:r>
          </w:p>
        </w:tc>
        <w:tc>
          <w:tcPr>
            <w:tcW w:w="907" w:type="dxa"/>
            <w:vAlign w:val="center"/>
          </w:tcPr>
          <w:p w14:paraId="20613BCD" w14:textId="77777777" w:rsidR="00191087" w:rsidRDefault="00E03045">
            <w:pPr>
              <w:jc w:val="center"/>
              <w:rPr>
                <w:color w:val="000000"/>
                <w:szCs w:val="24"/>
                <w:lang w:eastAsia="lt-LT"/>
              </w:rPr>
            </w:pPr>
            <w:r>
              <w:rPr>
                <w:color w:val="000000"/>
                <w:szCs w:val="24"/>
                <w:lang w:eastAsia="lt-LT"/>
              </w:rPr>
              <w:t>1</w:t>
            </w:r>
          </w:p>
        </w:tc>
        <w:tc>
          <w:tcPr>
            <w:tcW w:w="907" w:type="dxa"/>
            <w:vAlign w:val="center"/>
          </w:tcPr>
          <w:p w14:paraId="20613BCE" w14:textId="77777777" w:rsidR="00191087" w:rsidRDefault="00E03045">
            <w:pPr>
              <w:jc w:val="center"/>
              <w:rPr>
                <w:color w:val="000000"/>
                <w:szCs w:val="24"/>
                <w:lang w:eastAsia="lt-LT"/>
              </w:rPr>
            </w:pPr>
            <w:r>
              <w:rPr>
                <w:color w:val="000000"/>
                <w:szCs w:val="24"/>
                <w:lang w:eastAsia="lt-LT"/>
              </w:rPr>
              <w:t>1</w:t>
            </w:r>
          </w:p>
        </w:tc>
        <w:tc>
          <w:tcPr>
            <w:tcW w:w="907" w:type="dxa"/>
            <w:vAlign w:val="center"/>
          </w:tcPr>
          <w:p w14:paraId="20613BCF" w14:textId="77777777" w:rsidR="00191087" w:rsidRDefault="00E03045">
            <w:pPr>
              <w:jc w:val="center"/>
              <w:rPr>
                <w:color w:val="000000"/>
                <w:szCs w:val="24"/>
                <w:lang w:eastAsia="lt-LT"/>
              </w:rPr>
            </w:pPr>
            <w:r>
              <w:rPr>
                <w:color w:val="000000"/>
                <w:szCs w:val="24"/>
                <w:lang w:eastAsia="lt-LT"/>
              </w:rPr>
              <w:t>1</w:t>
            </w:r>
          </w:p>
        </w:tc>
        <w:tc>
          <w:tcPr>
            <w:tcW w:w="908" w:type="dxa"/>
            <w:vAlign w:val="center"/>
          </w:tcPr>
          <w:p w14:paraId="20613BD0" w14:textId="77777777" w:rsidR="00191087" w:rsidRDefault="00E03045">
            <w:pPr>
              <w:jc w:val="center"/>
              <w:rPr>
                <w:color w:val="000000"/>
                <w:szCs w:val="24"/>
                <w:lang w:eastAsia="lt-LT"/>
              </w:rPr>
            </w:pPr>
            <w:r>
              <w:rPr>
                <w:color w:val="000000"/>
                <w:szCs w:val="24"/>
                <w:lang w:eastAsia="lt-LT"/>
              </w:rPr>
              <w:t>1</w:t>
            </w:r>
          </w:p>
        </w:tc>
      </w:tr>
    </w:tbl>
    <w:p w14:paraId="20613BD2" w14:textId="78A342DD" w:rsidR="00191087" w:rsidRDefault="00191087">
      <w:pPr>
        <w:rPr>
          <w:color w:val="000000"/>
          <w:szCs w:val="24"/>
          <w:lang w:eastAsia="lt-LT"/>
        </w:rPr>
      </w:pPr>
    </w:p>
    <w:tbl>
      <w:tblPr>
        <w:tblW w:w="15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33" w:type="dxa"/>
          <w:right w:w="4" w:type="dxa"/>
        </w:tblCellMar>
        <w:tblLook w:val="04A0" w:firstRow="1" w:lastRow="0" w:firstColumn="1" w:lastColumn="0" w:noHBand="0" w:noVBand="1"/>
      </w:tblPr>
      <w:tblGrid>
        <w:gridCol w:w="5067"/>
        <w:gridCol w:w="1702"/>
        <w:gridCol w:w="1757"/>
        <w:gridCol w:w="1757"/>
        <w:gridCol w:w="4951"/>
      </w:tblGrid>
      <w:tr w:rsidR="00191087" w14:paraId="20613BDA" w14:textId="77777777">
        <w:trPr>
          <w:trHeight w:val="566"/>
        </w:trPr>
        <w:tc>
          <w:tcPr>
            <w:tcW w:w="5067" w:type="dxa"/>
            <w:shd w:val="clear" w:color="auto" w:fill="auto"/>
            <w:vAlign w:val="center"/>
          </w:tcPr>
          <w:p w14:paraId="20613BD3" w14:textId="7FB09971" w:rsidR="00191087" w:rsidRDefault="00E03045">
            <w:pPr>
              <w:jc w:val="center"/>
              <w:rPr>
                <w:color w:val="000000"/>
                <w:szCs w:val="24"/>
                <w:lang w:eastAsia="lt-LT"/>
              </w:rPr>
            </w:pPr>
            <w:r>
              <w:rPr>
                <w:b/>
                <w:i/>
                <w:color w:val="000000"/>
                <w:szCs w:val="24"/>
                <w:lang w:eastAsia="lt-LT"/>
              </w:rPr>
              <w:t>Uždavinio įgyvendinimo priemonės:</w:t>
            </w:r>
          </w:p>
        </w:tc>
        <w:tc>
          <w:tcPr>
            <w:tcW w:w="1702" w:type="dxa"/>
            <w:shd w:val="clear" w:color="auto" w:fill="auto"/>
          </w:tcPr>
          <w:p w14:paraId="20613BD4" w14:textId="77777777" w:rsidR="00191087" w:rsidRDefault="00E03045">
            <w:pPr>
              <w:jc w:val="center"/>
              <w:rPr>
                <w:color w:val="000000"/>
                <w:szCs w:val="24"/>
                <w:lang w:eastAsia="lt-LT"/>
              </w:rPr>
            </w:pPr>
            <w:r>
              <w:rPr>
                <w:b/>
                <w:i/>
                <w:color w:val="000000"/>
                <w:szCs w:val="24"/>
                <w:lang w:eastAsia="lt-LT"/>
              </w:rPr>
              <w:t>Lėšų poreikis (tūkst. eurų)</w:t>
            </w:r>
          </w:p>
        </w:tc>
        <w:tc>
          <w:tcPr>
            <w:tcW w:w="1757" w:type="dxa"/>
            <w:shd w:val="clear" w:color="auto" w:fill="auto"/>
          </w:tcPr>
          <w:p w14:paraId="20613BD5" w14:textId="77777777" w:rsidR="00191087" w:rsidRDefault="00E03045">
            <w:pPr>
              <w:jc w:val="center"/>
              <w:rPr>
                <w:color w:val="000000"/>
                <w:szCs w:val="24"/>
                <w:lang w:eastAsia="lt-LT"/>
              </w:rPr>
            </w:pPr>
            <w:r>
              <w:rPr>
                <w:b/>
                <w:i/>
                <w:color w:val="000000"/>
                <w:szCs w:val="24"/>
                <w:lang w:eastAsia="lt-LT"/>
              </w:rPr>
              <w:t>Iš jų viešosios lėšos</w:t>
            </w:r>
          </w:p>
          <w:p w14:paraId="20613BD6" w14:textId="77777777" w:rsidR="00191087" w:rsidRDefault="00E03045">
            <w:pPr>
              <w:jc w:val="center"/>
              <w:rPr>
                <w:color w:val="000000"/>
                <w:szCs w:val="24"/>
                <w:lang w:eastAsia="lt-LT"/>
              </w:rPr>
            </w:pPr>
            <w:r>
              <w:rPr>
                <w:b/>
                <w:i/>
                <w:color w:val="000000"/>
                <w:szCs w:val="24"/>
                <w:lang w:eastAsia="lt-LT"/>
              </w:rPr>
              <w:t>(tūkst. eurų)</w:t>
            </w:r>
          </w:p>
        </w:tc>
        <w:tc>
          <w:tcPr>
            <w:tcW w:w="1757" w:type="dxa"/>
            <w:shd w:val="clear" w:color="auto" w:fill="auto"/>
          </w:tcPr>
          <w:p w14:paraId="20613BD7" w14:textId="77777777" w:rsidR="00191087" w:rsidRDefault="00E03045">
            <w:pPr>
              <w:jc w:val="center"/>
              <w:rPr>
                <w:color w:val="000000"/>
                <w:szCs w:val="24"/>
                <w:lang w:eastAsia="lt-LT"/>
              </w:rPr>
            </w:pPr>
            <w:r>
              <w:rPr>
                <w:b/>
                <w:i/>
                <w:color w:val="000000"/>
                <w:szCs w:val="24"/>
                <w:lang w:eastAsia="lt-LT"/>
              </w:rPr>
              <w:t>Iš jų ES lėšos (tūkst. eurų)</w:t>
            </w:r>
          </w:p>
        </w:tc>
        <w:tc>
          <w:tcPr>
            <w:tcW w:w="4951" w:type="dxa"/>
            <w:shd w:val="clear" w:color="auto" w:fill="auto"/>
          </w:tcPr>
          <w:p w14:paraId="20613BD8" w14:textId="77777777" w:rsidR="00191087" w:rsidRDefault="00E03045">
            <w:pPr>
              <w:jc w:val="center"/>
              <w:rPr>
                <w:color w:val="000000"/>
                <w:szCs w:val="24"/>
                <w:lang w:eastAsia="lt-LT"/>
              </w:rPr>
            </w:pPr>
            <w:r>
              <w:rPr>
                <w:b/>
                <w:i/>
                <w:color w:val="000000"/>
                <w:szCs w:val="24"/>
                <w:lang w:eastAsia="lt-LT"/>
              </w:rPr>
              <w:t>Sukuriamas produktas (produkto rodiklio pavadinimas, matavimo</w:t>
            </w:r>
          </w:p>
          <w:p w14:paraId="20613BD9" w14:textId="77777777" w:rsidR="00191087" w:rsidRDefault="00E03045">
            <w:pPr>
              <w:jc w:val="center"/>
              <w:rPr>
                <w:color w:val="000000"/>
                <w:szCs w:val="24"/>
                <w:lang w:eastAsia="lt-LT"/>
              </w:rPr>
            </w:pPr>
            <w:r>
              <w:rPr>
                <w:b/>
                <w:i/>
                <w:color w:val="000000"/>
                <w:szCs w:val="24"/>
                <w:lang w:eastAsia="lt-LT"/>
              </w:rPr>
              <w:t>vienetai, kiekybinė reikšmė)</w:t>
            </w:r>
          </w:p>
        </w:tc>
      </w:tr>
      <w:tr w:rsidR="00191087" w14:paraId="20613BE0" w14:textId="77777777">
        <w:trPr>
          <w:trHeight w:val="1356"/>
        </w:trPr>
        <w:tc>
          <w:tcPr>
            <w:tcW w:w="5067" w:type="dxa"/>
            <w:shd w:val="clear" w:color="auto" w:fill="auto"/>
            <w:vAlign w:val="center"/>
          </w:tcPr>
          <w:p w14:paraId="20613BDB" w14:textId="77777777" w:rsidR="00191087" w:rsidRDefault="00E03045">
            <w:pPr>
              <w:jc w:val="both"/>
              <w:rPr>
                <w:color w:val="000000"/>
                <w:szCs w:val="24"/>
                <w:lang w:eastAsia="lt-LT"/>
              </w:rPr>
            </w:pPr>
            <w:r>
              <w:rPr>
                <w:i/>
                <w:color w:val="000000"/>
                <w:szCs w:val="24"/>
                <w:lang w:eastAsia="lt-LT"/>
              </w:rPr>
              <w:t>1.1.1. (v)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p>
        </w:tc>
        <w:tc>
          <w:tcPr>
            <w:tcW w:w="1702" w:type="dxa"/>
            <w:shd w:val="clear" w:color="auto" w:fill="auto"/>
          </w:tcPr>
          <w:p w14:paraId="20613BDC" w14:textId="77777777" w:rsidR="00191087" w:rsidRDefault="00191087">
            <w:pPr>
              <w:rPr>
                <w:color w:val="000000"/>
                <w:szCs w:val="24"/>
                <w:lang w:eastAsia="lt-LT"/>
              </w:rPr>
            </w:pPr>
          </w:p>
        </w:tc>
        <w:tc>
          <w:tcPr>
            <w:tcW w:w="1757" w:type="dxa"/>
            <w:shd w:val="clear" w:color="auto" w:fill="auto"/>
          </w:tcPr>
          <w:p w14:paraId="20613BDD" w14:textId="77777777" w:rsidR="00191087" w:rsidRDefault="00191087">
            <w:pPr>
              <w:rPr>
                <w:color w:val="000000"/>
                <w:szCs w:val="24"/>
                <w:lang w:eastAsia="lt-LT"/>
              </w:rPr>
            </w:pPr>
          </w:p>
        </w:tc>
        <w:tc>
          <w:tcPr>
            <w:tcW w:w="1757" w:type="dxa"/>
            <w:shd w:val="clear" w:color="auto" w:fill="auto"/>
          </w:tcPr>
          <w:p w14:paraId="20613BDE" w14:textId="77777777" w:rsidR="00191087" w:rsidRDefault="00191087">
            <w:pPr>
              <w:rPr>
                <w:color w:val="000000"/>
                <w:szCs w:val="24"/>
                <w:lang w:eastAsia="lt-LT"/>
              </w:rPr>
            </w:pPr>
          </w:p>
        </w:tc>
        <w:tc>
          <w:tcPr>
            <w:tcW w:w="4951" w:type="dxa"/>
            <w:shd w:val="clear" w:color="auto" w:fill="auto"/>
          </w:tcPr>
          <w:p w14:paraId="20613BDF" w14:textId="77777777" w:rsidR="00191087" w:rsidRDefault="00191087">
            <w:pPr>
              <w:rPr>
                <w:color w:val="000000"/>
                <w:szCs w:val="24"/>
                <w:lang w:eastAsia="lt-LT"/>
              </w:rPr>
            </w:pPr>
          </w:p>
        </w:tc>
      </w:tr>
      <w:tr w:rsidR="00191087" w14:paraId="20613BE6" w14:textId="77777777">
        <w:trPr>
          <w:trHeight w:val="566"/>
        </w:trPr>
        <w:tc>
          <w:tcPr>
            <w:tcW w:w="5067" w:type="dxa"/>
            <w:shd w:val="clear" w:color="auto" w:fill="auto"/>
          </w:tcPr>
          <w:p w14:paraId="20613BE1" w14:textId="77777777" w:rsidR="00191087" w:rsidRDefault="00E03045">
            <w:pPr>
              <w:jc w:val="both"/>
              <w:rPr>
                <w:color w:val="000000"/>
                <w:szCs w:val="24"/>
                <w:lang w:eastAsia="lt-LT"/>
              </w:rPr>
            </w:pPr>
            <w:r>
              <w:rPr>
                <w:color w:val="000000"/>
                <w:szCs w:val="24"/>
                <w:lang w:eastAsia="lt-LT"/>
              </w:rPr>
              <w:t>1.1.1.1. Naujo tilto su pakeliamu mechanizmu per Danę statyba ir prieigų sutvarkymas Danės pakrantėje</w:t>
            </w:r>
          </w:p>
        </w:tc>
        <w:tc>
          <w:tcPr>
            <w:tcW w:w="1702" w:type="dxa"/>
            <w:shd w:val="clear" w:color="auto" w:fill="auto"/>
            <w:vAlign w:val="center"/>
          </w:tcPr>
          <w:p w14:paraId="20613BE2" w14:textId="77777777" w:rsidR="00191087" w:rsidRDefault="00E03045">
            <w:pPr>
              <w:jc w:val="center"/>
              <w:rPr>
                <w:szCs w:val="24"/>
                <w:lang w:eastAsia="lt-LT"/>
              </w:rPr>
            </w:pPr>
            <w:r>
              <w:rPr>
                <w:szCs w:val="24"/>
                <w:lang w:eastAsia="lt-LT"/>
              </w:rPr>
              <w:t>6 053,1</w:t>
            </w:r>
          </w:p>
        </w:tc>
        <w:tc>
          <w:tcPr>
            <w:tcW w:w="1757" w:type="dxa"/>
            <w:shd w:val="clear" w:color="auto" w:fill="auto"/>
            <w:vAlign w:val="center"/>
          </w:tcPr>
          <w:p w14:paraId="20613BE3" w14:textId="77777777" w:rsidR="00191087" w:rsidRDefault="00E03045">
            <w:pPr>
              <w:jc w:val="center"/>
              <w:rPr>
                <w:szCs w:val="24"/>
                <w:lang w:eastAsia="lt-LT"/>
              </w:rPr>
            </w:pPr>
            <w:r>
              <w:rPr>
                <w:szCs w:val="24"/>
                <w:lang w:eastAsia="lt-LT"/>
              </w:rPr>
              <w:t>6 053,1</w:t>
            </w:r>
          </w:p>
        </w:tc>
        <w:tc>
          <w:tcPr>
            <w:tcW w:w="1757" w:type="dxa"/>
            <w:shd w:val="clear" w:color="auto" w:fill="auto"/>
            <w:vAlign w:val="center"/>
          </w:tcPr>
          <w:p w14:paraId="20613BE4" w14:textId="77777777" w:rsidR="00191087" w:rsidRDefault="00E03045">
            <w:pPr>
              <w:jc w:val="center"/>
              <w:rPr>
                <w:szCs w:val="24"/>
                <w:lang w:eastAsia="lt-LT"/>
              </w:rPr>
            </w:pPr>
            <w:r>
              <w:rPr>
                <w:szCs w:val="24"/>
                <w:lang w:eastAsia="lt-LT"/>
              </w:rPr>
              <w:t>0</w:t>
            </w:r>
          </w:p>
        </w:tc>
        <w:tc>
          <w:tcPr>
            <w:tcW w:w="4951" w:type="dxa"/>
            <w:shd w:val="clear" w:color="auto" w:fill="auto"/>
            <w:vAlign w:val="center"/>
          </w:tcPr>
          <w:p w14:paraId="20613BE5" w14:textId="77777777" w:rsidR="00191087" w:rsidRDefault="00E03045">
            <w:pPr>
              <w:rPr>
                <w:color w:val="000000"/>
                <w:szCs w:val="24"/>
                <w:vertAlign w:val="superscript"/>
                <w:lang w:eastAsia="lt-LT"/>
              </w:rPr>
            </w:pPr>
            <w:r>
              <w:rPr>
                <w:color w:val="000000"/>
                <w:szCs w:val="24"/>
                <w:lang w:eastAsia="lt-LT"/>
              </w:rPr>
              <w:t>Sukurtos arba atnaujintos atviros erdvės miestų vietovėse – 5 039 m</w:t>
            </w:r>
            <w:r>
              <w:rPr>
                <w:color w:val="000000"/>
                <w:szCs w:val="24"/>
                <w:vertAlign w:val="superscript"/>
                <w:lang w:eastAsia="lt-LT"/>
              </w:rPr>
              <w:t>2</w:t>
            </w:r>
          </w:p>
        </w:tc>
      </w:tr>
      <w:tr w:rsidR="00191087" w14:paraId="20613BED" w14:textId="77777777">
        <w:trPr>
          <w:trHeight w:val="1001"/>
        </w:trPr>
        <w:tc>
          <w:tcPr>
            <w:tcW w:w="5067" w:type="dxa"/>
            <w:shd w:val="clear" w:color="auto" w:fill="auto"/>
            <w:vAlign w:val="center"/>
          </w:tcPr>
          <w:p w14:paraId="20613BE7" w14:textId="77777777" w:rsidR="00191087" w:rsidRDefault="00E03045">
            <w:pPr>
              <w:jc w:val="both"/>
              <w:rPr>
                <w:color w:val="000000"/>
                <w:szCs w:val="24"/>
                <w:lang w:eastAsia="lt-LT"/>
              </w:rPr>
            </w:pPr>
            <w:r>
              <w:rPr>
                <w:color w:val="000000"/>
                <w:szCs w:val="24"/>
                <w:lang w:eastAsia="lt-LT"/>
              </w:rPr>
              <w:lastRenderedPageBreak/>
              <w:t>1.1.1.2. Bastionų gatvės tiesimas (I etapas: Bastionų g. nuo Danės g. iki Danės upės ir nuo Danės upės iki Gluosnių g.; II etapas: Bastionų g. nuo Gluosnių g. iki Bangų g.)</w:t>
            </w:r>
          </w:p>
        </w:tc>
        <w:tc>
          <w:tcPr>
            <w:tcW w:w="1702" w:type="dxa"/>
            <w:shd w:val="clear" w:color="auto" w:fill="auto"/>
            <w:vAlign w:val="center"/>
          </w:tcPr>
          <w:p w14:paraId="20613BE8" w14:textId="77777777" w:rsidR="00191087" w:rsidRDefault="00E03045">
            <w:pPr>
              <w:jc w:val="center"/>
              <w:rPr>
                <w:szCs w:val="24"/>
                <w:lang w:eastAsia="lt-LT"/>
              </w:rPr>
            </w:pPr>
            <w:r>
              <w:rPr>
                <w:szCs w:val="24"/>
                <w:lang w:eastAsia="lt-LT"/>
              </w:rPr>
              <w:t>2 200,4</w:t>
            </w:r>
          </w:p>
        </w:tc>
        <w:tc>
          <w:tcPr>
            <w:tcW w:w="1757" w:type="dxa"/>
            <w:shd w:val="clear" w:color="auto" w:fill="auto"/>
            <w:vAlign w:val="center"/>
          </w:tcPr>
          <w:p w14:paraId="20613BE9" w14:textId="77777777" w:rsidR="00191087" w:rsidRDefault="00E03045">
            <w:pPr>
              <w:jc w:val="center"/>
              <w:rPr>
                <w:szCs w:val="24"/>
                <w:lang w:eastAsia="lt-LT"/>
              </w:rPr>
            </w:pPr>
            <w:r>
              <w:rPr>
                <w:szCs w:val="24"/>
                <w:lang w:eastAsia="lt-LT"/>
              </w:rPr>
              <w:t>2 200,4</w:t>
            </w:r>
          </w:p>
        </w:tc>
        <w:tc>
          <w:tcPr>
            <w:tcW w:w="1757" w:type="dxa"/>
            <w:shd w:val="clear" w:color="auto" w:fill="auto"/>
            <w:vAlign w:val="center"/>
          </w:tcPr>
          <w:p w14:paraId="20613BEA" w14:textId="77777777" w:rsidR="00191087" w:rsidRDefault="00E03045">
            <w:pPr>
              <w:jc w:val="center"/>
              <w:rPr>
                <w:szCs w:val="24"/>
                <w:lang w:eastAsia="lt-LT"/>
              </w:rPr>
            </w:pPr>
            <w:r>
              <w:rPr>
                <w:szCs w:val="24"/>
                <w:lang w:eastAsia="lt-LT"/>
              </w:rPr>
              <w:t>1 758,1</w:t>
            </w:r>
          </w:p>
        </w:tc>
        <w:tc>
          <w:tcPr>
            <w:tcW w:w="4951" w:type="dxa"/>
            <w:shd w:val="clear" w:color="auto" w:fill="auto"/>
            <w:vAlign w:val="center"/>
          </w:tcPr>
          <w:p w14:paraId="20613BEB" w14:textId="77777777" w:rsidR="00191087" w:rsidRDefault="00E03045">
            <w:pPr>
              <w:rPr>
                <w:color w:val="000000"/>
                <w:szCs w:val="24"/>
                <w:lang w:eastAsia="lt-LT"/>
              </w:rPr>
            </w:pPr>
            <w:r>
              <w:rPr>
                <w:color w:val="000000"/>
                <w:szCs w:val="24"/>
                <w:lang w:eastAsia="lt-LT"/>
              </w:rPr>
              <w:t>Bendras rekonstruotų arba atnaujintų kelių ilgis – 0,421 km</w:t>
            </w:r>
          </w:p>
          <w:p w14:paraId="20613BEC" w14:textId="77777777" w:rsidR="00191087" w:rsidRDefault="00E03045">
            <w:pPr>
              <w:rPr>
                <w:color w:val="000000"/>
                <w:szCs w:val="24"/>
                <w:lang w:eastAsia="lt-LT"/>
              </w:rPr>
            </w:pPr>
            <w:r>
              <w:rPr>
                <w:color w:val="000000"/>
                <w:szCs w:val="24"/>
                <w:lang w:eastAsia="lt-LT"/>
              </w:rPr>
              <w:t>Bendras naujai nutiestų kelių ilgis – 0,445 km</w:t>
            </w:r>
          </w:p>
        </w:tc>
      </w:tr>
      <w:tr w:rsidR="00191087" w14:paraId="20613BF3" w14:textId="77777777">
        <w:trPr>
          <w:trHeight w:val="889"/>
        </w:trPr>
        <w:tc>
          <w:tcPr>
            <w:tcW w:w="5067" w:type="dxa"/>
            <w:shd w:val="clear" w:color="auto" w:fill="auto"/>
            <w:vAlign w:val="center"/>
          </w:tcPr>
          <w:p w14:paraId="20613BEE" w14:textId="77777777" w:rsidR="00191087" w:rsidRDefault="00E03045">
            <w:pPr>
              <w:jc w:val="both"/>
              <w:rPr>
                <w:color w:val="000000"/>
                <w:szCs w:val="24"/>
                <w:lang w:eastAsia="lt-LT"/>
              </w:rPr>
            </w:pPr>
            <w:r>
              <w:rPr>
                <w:color w:val="000000"/>
                <w:szCs w:val="24"/>
                <w:lang w:eastAsia="lt-LT"/>
              </w:rPr>
              <w:t>1.1.1.3. Danės upės krantinių rekonstrukcija palei Danę (nuo Biržos tilto), skatinant verslumą (turizmą, smulkiąją žvejybą ir pan.), ir prieigų sutvarkymas (Danės skveras su fontanais)</w:t>
            </w:r>
          </w:p>
        </w:tc>
        <w:tc>
          <w:tcPr>
            <w:tcW w:w="1702" w:type="dxa"/>
            <w:shd w:val="clear" w:color="auto" w:fill="auto"/>
            <w:vAlign w:val="center"/>
          </w:tcPr>
          <w:p w14:paraId="20613BEF" w14:textId="77777777" w:rsidR="00191087" w:rsidRDefault="00E03045">
            <w:pPr>
              <w:jc w:val="center"/>
              <w:rPr>
                <w:szCs w:val="24"/>
                <w:lang w:eastAsia="lt-LT"/>
              </w:rPr>
            </w:pPr>
            <w:r>
              <w:rPr>
                <w:szCs w:val="24"/>
                <w:lang w:eastAsia="lt-LT"/>
              </w:rPr>
              <w:t>5 718,1</w:t>
            </w:r>
          </w:p>
        </w:tc>
        <w:tc>
          <w:tcPr>
            <w:tcW w:w="1757" w:type="dxa"/>
            <w:shd w:val="clear" w:color="auto" w:fill="auto"/>
            <w:vAlign w:val="center"/>
          </w:tcPr>
          <w:p w14:paraId="20613BF0" w14:textId="77777777" w:rsidR="00191087" w:rsidRDefault="00E03045">
            <w:pPr>
              <w:jc w:val="center"/>
              <w:rPr>
                <w:szCs w:val="24"/>
                <w:lang w:eastAsia="lt-LT"/>
              </w:rPr>
            </w:pPr>
            <w:r>
              <w:rPr>
                <w:szCs w:val="24"/>
                <w:lang w:eastAsia="lt-LT"/>
              </w:rPr>
              <w:t>5 718,1</w:t>
            </w:r>
          </w:p>
        </w:tc>
        <w:tc>
          <w:tcPr>
            <w:tcW w:w="1757" w:type="dxa"/>
            <w:shd w:val="clear" w:color="auto" w:fill="auto"/>
            <w:vAlign w:val="center"/>
          </w:tcPr>
          <w:p w14:paraId="20613BF1" w14:textId="77777777" w:rsidR="00191087" w:rsidRDefault="00E03045">
            <w:pPr>
              <w:jc w:val="center"/>
              <w:rPr>
                <w:szCs w:val="24"/>
                <w:lang w:eastAsia="lt-LT"/>
              </w:rPr>
            </w:pPr>
            <w:r>
              <w:rPr>
                <w:szCs w:val="24"/>
                <w:lang w:eastAsia="lt-LT"/>
              </w:rPr>
              <w:t>4 860,4</w:t>
            </w:r>
          </w:p>
        </w:tc>
        <w:tc>
          <w:tcPr>
            <w:tcW w:w="4951" w:type="dxa"/>
            <w:shd w:val="clear" w:color="auto" w:fill="auto"/>
            <w:vAlign w:val="center"/>
          </w:tcPr>
          <w:p w14:paraId="20613BF2" w14:textId="77777777" w:rsidR="00191087" w:rsidRDefault="00E03045">
            <w:pPr>
              <w:rPr>
                <w:color w:val="000000"/>
                <w:szCs w:val="24"/>
                <w:vertAlign w:val="superscript"/>
                <w:lang w:eastAsia="lt-LT"/>
              </w:rPr>
            </w:pPr>
            <w:r>
              <w:rPr>
                <w:color w:val="000000"/>
                <w:szCs w:val="24"/>
                <w:lang w:eastAsia="lt-LT"/>
              </w:rPr>
              <w:t>Sukurtos arba atnaujintos atviros erdvės miestų vietovėse – 34 921 m</w:t>
            </w:r>
            <w:r>
              <w:rPr>
                <w:color w:val="000000"/>
                <w:szCs w:val="24"/>
                <w:vertAlign w:val="superscript"/>
                <w:lang w:eastAsia="lt-LT"/>
              </w:rPr>
              <w:t>2</w:t>
            </w:r>
          </w:p>
        </w:tc>
      </w:tr>
      <w:tr w:rsidR="00191087" w14:paraId="20613BF9" w14:textId="77777777">
        <w:trPr>
          <w:trHeight w:val="554"/>
        </w:trPr>
        <w:tc>
          <w:tcPr>
            <w:tcW w:w="5067" w:type="dxa"/>
            <w:shd w:val="clear" w:color="auto" w:fill="auto"/>
          </w:tcPr>
          <w:p w14:paraId="20613BF4" w14:textId="77777777" w:rsidR="00191087" w:rsidRDefault="00E03045">
            <w:pPr>
              <w:jc w:val="both"/>
              <w:rPr>
                <w:color w:val="000000"/>
                <w:szCs w:val="24"/>
                <w:lang w:eastAsia="lt-LT"/>
              </w:rPr>
            </w:pPr>
            <w:r>
              <w:rPr>
                <w:color w:val="000000"/>
                <w:szCs w:val="24"/>
                <w:lang w:eastAsia="lt-LT"/>
              </w:rPr>
              <w:t>1.1.1.4. Turgaus aikštės su prieigomis sutvarkymas, pritaikant paslaugų, verslo, bendruomenės poreikiams</w:t>
            </w:r>
          </w:p>
        </w:tc>
        <w:tc>
          <w:tcPr>
            <w:tcW w:w="1702" w:type="dxa"/>
            <w:shd w:val="clear" w:color="auto" w:fill="auto"/>
            <w:vAlign w:val="center"/>
          </w:tcPr>
          <w:p w14:paraId="20613BF5" w14:textId="77777777" w:rsidR="00191087" w:rsidRDefault="00E03045">
            <w:pPr>
              <w:jc w:val="center"/>
              <w:rPr>
                <w:szCs w:val="24"/>
                <w:lang w:eastAsia="lt-LT"/>
              </w:rPr>
            </w:pPr>
            <w:r>
              <w:rPr>
                <w:szCs w:val="24"/>
                <w:lang w:eastAsia="lt-LT"/>
              </w:rPr>
              <w:t>2 898,5</w:t>
            </w:r>
          </w:p>
        </w:tc>
        <w:tc>
          <w:tcPr>
            <w:tcW w:w="1757" w:type="dxa"/>
            <w:shd w:val="clear" w:color="auto" w:fill="auto"/>
            <w:vAlign w:val="center"/>
          </w:tcPr>
          <w:p w14:paraId="20613BF6" w14:textId="77777777" w:rsidR="00191087" w:rsidRDefault="00E03045">
            <w:pPr>
              <w:jc w:val="center"/>
              <w:rPr>
                <w:szCs w:val="24"/>
                <w:lang w:eastAsia="lt-LT"/>
              </w:rPr>
            </w:pPr>
            <w:r>
              <w:rPr>
                <w:szCs w:val="24"/>
                <w:lang w:eastAsia="lt-LT"/>
              </w:rPr>
              <w:t>2 898,5</w:t>
            </w:r>
          </w:p>
        </w:tc>
        <w:tc>
          <w:tcPr>
            <w:tcW w:w="1757" w:type="dxa"/>
            <w:shd w:val="clear" w:color="auto" w:fill="auto"/>
            <w:vAlign w:val="center"/>
          </w:tcPr>
          <w:p w14:paraId="20613BF7" w14:textId="77777777" w:rsidR="00191087" w:rsidRDefault="00E03045">
            <w:pPr>
              <w:jc w:val="center"/>
              <w:rPr>
                <w:szCs w:val="24"/>
                <w:lang w:eastAsia="lt-LT"/>
              </w:rPr>
            </w:pPr>
            <w:r>
              <w:rPr>
                <w:szCs w:val="24"/>
                <w:lang w:eastAsia="lt-LT"/>
              </w:rPr>
              <w:t>2 463,7</w:t>
            </w:r>
          </w:p>
        </w:tc>
        <w:tc>
          <w:tcPr>
            <w:tcW w:w="4951" w:type="dxa"/>
            <w:shd w:val="clear" w:color="auto" w:fill="auto"/>
          </w:tcPr>
          <w:p w14:paraId="20613BF8" w14:textId="77777777" w:rsidR="00191087" w:rsidRDefault="00E03045">
            <w:pPr>
              <w:rPr>
                <w:color w:val="000000"/>
                <w:szCs w:val="24"/>
                <w:lang w:eastAsia="lt-LT"/>
              </w:rPr>
            </w:pPr>
            <w:r>
              <w:rPr>
                <w:color w:val="000000"/>
                <w:szCs w:val="24"/>
                <w:lang w:eastAsia="lt-LT"/>
              </w:rPr>
              <w:t>Sukurtos arba atnaujintos atviros erdvės miestų vietovėse – 8 284 m</w:t>
            </w:r>
            <w:r>
              <w:rPr>
                <w:color w:val="000000"/>
                <w:szCs w:val="24"/>
                <w:vertAlign w:val="superscript"/>
                <w:lang w:eastAsia="lt-LT"/>
              </w:rPr>
              <w:t>2</w:t>
            </w:r>
          </w:p>
        </w:tc>
      </w:tr>
      <w:tr w:rsidR="00191087" w14:paraId="20613BFF" w14:textId="77777777">
        <w:trPr>
          <w:trHeight w:val="593"/>
        </w:trPr>
        <w:tc>
          <w:tcPr>
            <w:tcW w:w="5067" w:type="dxa"/>
            <w:shd w:val="clear" w:color="auto" w:fill="auto"/>
          </w:tcPr>
          <w:p w14:paraId="20613BFA" w14:textId="77777777" w:rsidR="00191087" w:rsidRDefault="00E03045">
            <w:pPr>
              <w:jc w:val="both"/>
              <w:rPr>
                <w:color w:val="000000"/>
                <w:szCs w:val="24"/>
                <w:lang w:eastAsia="lt-LT"/>
              </w:rPr>
            </w:pPr>
            <w:r>
              <w:rPr>
                <w:color w:val="000000"/>
                <w:szCs w:val="24"/>
                <w:lang w:eastAsia="lt-LT"/>
              </w:rPr>
              <w:t>1.1.1.5. Atgimimo aikštės sutvarkymas, didinant patrauklumą investicijoms, skatinant lankytojų srautus</w:t>
            </w:r>
          </w:p>
        </w:tc>
        <w:tc>
          <w:tcPr>
            <w:tcW w:w="1702" w:type="dxa"/>
            <w:shd w:val="clear" w:color="auto" w:fill="auto"/>
            <w:vAlign w:val="center"/>
          </w:tcPr>
          <w:p w14:paraId="20613BFB" w14:textId="77777777" w:rsidR="00191087" w:rsidRDefault="00E03045">
            <w:pPr>
              <w:jc w:val="center"/>
              <w:rPr>
                <w:szCs w:val="24"/>
                <w:lang w:eastAsia="lt-LT"/>
              </w:rPr>
            </w:pPr>
            <w:r>
              <w:rPr>
                <w:szCs w:val="24"/>
                <w:lang w:eastAsia="lt-LT"/>
              </w:rPr>
              <w:t>3 097,3</w:t>
            </w:r>
          </w:p>
        </w:tc>
        <w:tc>
          <w:tcPr>
            <w:tcW w:w="1757" w:type="dxa"/>
            <w:shd w:val="clear" w:color="auto" w:fill="auto"/>
            <w:vAlign w:val="center"/>
          </w:tcPr>
          <w:p w14:paraId="20613BFC" w14:textId="77777777" w:rsidR="00191087" w:rsidRDefault="00E03045">
            <w:pPr>
              <w:jc w:val="center"/>
              <w:rPr>
                <w:szCs w:val="24"/>
                <w:lang w:eastAsia="lt-LT"/>
              </w:rPr>
            </w:pPr>
            <w:r>
              <w:rPr>
                <w:szCs w:val="24"/>
                <w:lang w:eastAsia="lt-LT"/>
              </w:rPr>
              <w:t>3 097,3</w:t>
            </w:r>
          </w:p>
        </w:tc>
        <w:tc>
          <w:tcPr>
            <w:tcW w:w="1757" w:type="dxa"/>
            <w:shd w:val="clear" w:color="auto" w:fill="auto"/>
            <w:vAlign w:val="center"/>
          </w:tcPr>
          <w:p w14:paraId="20613BFD" w14:textId="77777777" w:rsidR="00191087" w:rsidRDefault="00E03045">
            <w:pPr>
              <w:jc w:val="center"/>
              <w:rPr>
                <w:szCs w:val="24"/>
                <w:lang w:eastAsia="lt-LT"/>
              </w:rPr>
            </w:pPr>
            <w:r>
              <w:rPr>
                <w:szCs w:val="24"/>
                <w:lang w:eastAsia="lt-LT"/>
              </w:rPr>
              <w:t>2 632,7</w:t>
            </w:r>
          </w:p>
        </w:tc>
        <w:tc>
          <w:tcPr>
            <w:tcW w:w="4951" w:type="dxa"/>
            <w:shd w:val="clear" w:color="auto" w:fill="auto"/>
          </w:tcPr>
          <w:p w14:paraId="20613BFE" w14:textId="77777777" w:rsidR="00191087" w:rsidRDefault="00E03045">
            <w:pPr>
              <w:rPr>
                <w:color w:val="000000"/>
                <w:szCs w:val="24"/>
                <w:lang w:eastAsia="lt-LT"/>
              </w:rPr>
            </w:pPr>
            <w:r>
              <w:rPr>
                <w:color w:val="000000"/>
                <w:szCs w:val="24"/>
                <w:lang w:eastAsia="lt-LT"/>
              </w:rPr>
              <w:t>Sukurtos arba atnaujintos atviros erdvės miestų vietovėse –  8 066 m</w:t>
            </w:r>
            <w:r>
              <w:rPr>
                <w:color w:val="000000"/>
                <w:szCs w:val="24"/>
                <w:vertAlign w:val="superscript"/>
                <w:lang w:eastAsia="lt-LT"/>
              </w:rPr>
              <w:t>2</w:t>
            </w:r>
          </w:p>
        </w:tc>
      </w:tr>
      <w:tr w:rsidR="00191087" w14:paraId="20613C05" w14:textId="77777777">
        <w:trPr>
          <w:trHeight w:val="778"/>
        </w:trPr>
        <w:tc>
          <w:tcPr>
            <w:tcW w:w="5067" w:type="dxa"/>
            <w:shd w:val="clear" w:color="auto" w:fill="auto"/>
          </w:tcPr>
          <w:p w14:paraId="20613C00" w14:textId="77777777" w:rsidR="00191087" w:rsidRDefault="00E03045">
            <w:pPr>
              <w:jc w:val="both"/>
              <w:rPr>
                <w:szCs w:val="24"/>
                <w:lang w:eastAsia="lt-LT"/>
              </w:rPr>
            </w:pPr>
            <w:r>
              <w:rPr>
                <w:szCs w:val="24"/>
                <w:lang w:eastAsia="lt-LT"/>
              </w:rPr>
              <w:t>1.1.1.6. Bastionų komplekso (Jono kalnelio) ir jo prieigų sutvarkymas, sukuriant išskirtinį paslaugų traukos centrą bei skatinant smulkųjį ir vidutinį verslą</w:t>
            </w:r>
          </w:p>
        </w:tc>
        <w:tc>
          <w:tcPr>
            <w:tcW w:w="1702" w:type="dxa"/>
            <w:shd w:val="clear" w:color="auto" w:fill="auto"/>
            <w:vAlign w:val="center"/>
          </w:tcPr>
          <w:p w14:paraId="20613C01" w14:textId="77777777" w:rsidR="00191087" w:rsidRDefault="00E03045">
            <w:pPr>
              <w:jc w:val="center"/>
              <w:rPr>
                <w:szCs w:val="24"/>
                <w:lang w:eastAsia="lt-LT"/>
              </w:rPr>
            </w:pPr>
            <w:r>
              <w:rPr>
                <w:szCs w:val="24"/>
                <w:lang w:eastAsia="lt-LT"/>
              </w:rPr>
              <w:t>1 908,1</w:t>
            </w:r>
          </w:p>
        </w:tc>
        <w:tc>
          <w:tcPr>
            <w:tcW w:w="1757" w:type="dxa"/>
            <w:shd w:val="clear" w:color="auto" w:fill="auto"/>
            <w:vAlign w:val="center"/>
          </w:tcPr>
          <w:p w14:paraId="20613C02" w14:textId="77777777" w:rsidR="00191087" w:rsidRDefault="00E03045">
            <w:pPr>
              <w:jc w:val="center"/>
              <w:rPr>
                <w:szCs w:val="24"/>
                <w:lang w:eastAsia="lt-LT"/>
              </w:rPr>
            </w:pPr>
            <w:r>
              <w:rPr>
                <w:szCs w:val="24"/>
                <w:lang w:eastAsia="lt-LT"/>
              </w:rPr>
              <w:t>1 908,1</w:t>
            </w:r>
          </w:p>
        </w:tc>
        <w:tc>
          <w:tcPr>
            <w:tcW w:w="1757" w:type="dxa"/>
            <w:shd w:val="clear" w:color="auto" w:fill="auto"/>
            <w:vAlign w:val="center"/>
          </w:tcPr>
          <w:p w14:paraId="20613C03" w14:textId="77777777" w:rsidR="00191087" w:rsidRDefault="00E03045">
            <w:pPr>
              <w:jc w:val="center"/>
              <w:rPr>
                <w:szCs w:val="24"/>
                <w:lang w:eastAsia="lt-LT"/>
              </w:rPr>
            </w:pPr>
            <w:r>
              <w:rPr>
                <w:szCs w:val="24"/>
                <w:lang w:eastAsia="lt-LT"/>
              </w:rPr>
              <w:t>1 621,8</w:t>
            </w:r>
          </w:p>
        </w:tc>
        <w:tc>
          <w:tcPr>
            <w:tcW w:w="4951" w:type="dxa"/>
            <w:shd w:val="clear" w:color="auto" w:fill="auto"/>
            <w:vAlign w:val="center"/>
          </w:tcPr>
          <w:p w14:paraId="20613C04" w14:textId="77777777" w:rsidR="00191087" w:rsidRDefault="00E03045">
            <w:pPr>
              <w:rPr>
                <w:color w:val="000000"/>
                <w:szCs w:val="24"/>
                <w:lang w:eastAsia="lt-LT"/>
              </w:rPr>
            </w:pPr>
            <w:r>
              <w:rPr>
                <w:color w:val="000000"/>
                <w:szCs w:val="24"/>
                <w:lang w:eastAsia="lt-LT"/>
              </w:rPr>
              <w:t>Sukurtos arba atnaujintos atviros erdvės miestų vietovėse – 33 720 m</w:t>
            </w:r>
            <w:r>
              <w:rPr>
                <w:color w:val="000000"/>
                <w:szCs w:val="24"/>
                <w:vertAlign w:val="superscript"/>
                <w:lang w:eastAsia="lt-LT"/>
              </w:rPr>
              <w:t>2</w:t>
            </w:r>
          </w:p>
        </w:tc>
      </w:tr>
      <w:tr w:rsidR="00191087" w14:paraId="20613C0B" w14:textId="77777777">
        <w:trPr>
          <w:trHeight w:val="542"/>
        </w:trPr>
        <w:tc>
          <w:tcPr>
            <w:tcW w:w="5067" w:type="dxa"/>
            <w:shd w:val="clear" w:color="auto" w:fill="auto"/>
          </w:tcPr>
          <w:p w14:paraId="20613C06" w14:textId="77777777" w:rsidR="00191087" w:rsidRDefault="00E03045">
            <w:pPr>
              <w:jc w:val="both"/>
              <w:rPr>
                <w:color w:val="000000"/>
                <w:szCs w:val="24"/>
                <w:lang w:eastAsia="lt-LT"/>
              </w:rPr>
            </w:pPr>
            <w:r>
              <w:rPr>
                <w:color w:val="000000"/>
                <w:szCs w:val="24"/>
                <w:lang w:eastAsia="lt-LT"/>
              </w:rPr>
              <w:t xml:space="preserve">1.1.1.7. Viešosios erdvės prie buvusio „Vaidilos“ kino teatro konversija </w:t>
            </w:r>
          </w:p>
        </w:tc>
        <w:tc>
          <w:tcPr>
            <w:tcW w:w="1702" w:type="dxa"/>
            <w:shd w:val="clear" w:color="auto" w:fill="auto"/>
            <w:vAlign w:val="center"/>
          </w:tcPr>
          <w:p w14:paraId="20613C07" w14:textId="77777777" w:rsidR="00191087" w:rsidRDefault="00E03045">
            <w:pPr>
              <w:jc w:val="center"/>
              <w:rPr>
                <w:szCs w:val="24"/>
                <w:lang w:eastAsia="lt-LT"/>
              </w:rPr>
            </w:pPr>
            <w:r>
              <w:rPr>
                <w:szCs w:val="24"/>
                <w:lang w:eastAsia="lt-LT"/>
              </w:rPr>
              <w:t>1 537,5</w:t>
            </w:r>
          </w:p>
        </w:tc>
        <w:tc>
          <w:tcPr>
            <w:tcW w:w="1757" w:type="dxa"/>
            <w:shd w:val="clear" w:color="auto" w:fill="auto"/>
            <w:vAlign w:val="center"/>
          </w:tcPr>
          <w:p w14:paraId="20613C08" w14:textId="77777777" w:rsidR="00191087" w:rsidRDefault="00E03045">
            <w:pPr>
              <w:jc w:val="center"/>
              <w:rPr>
                <w:szCs w:val="24"/>
                <w:lang w:eastAsia="lt-LT"/>
              </w:rPr>
            </w:pPr>
            <w:r>
              <w:rPr>
                <w:szCs w:val="24"/>
                <w:lang w:eastAsia="lt-LT"/>
              </w:rPr>
              <w:t>1 537,5</w:t>
            </w:r>
          </w:p>
        </w:tc>
        <w:tc>
          <w:tcPr>
            <w:tcW w:w="1757" w:type="dxa"/>
            <w:shd w:val="clear" w:color="auto" w:fill="auto"/>
            <w:vAlign w:val="center"/>
          </w:tcPr>
          <w:p w14:paraId="20613C09" w14:textId="77777777" w:rsidR="00191087" w:rsidRDefault="00E03045">
            <w:pPr>
              <w:jc w:val="center"/>
              <w:rPr>
                <w:szCs w:val="24"/>
                <w:lang w:eastAsia="lt-LT"/>
              </w:rPr>
            </w:pPr>
            <w:r>
              <w:rPr>
                <w:szCs w:val="24"/>
                <w:lang w:eastAsia="lt-LT"/>
              </w:rPr>
              <w:t>1 306,9</w:t>
            </w:r>
          </w:p>
        </w:tc>
        <w:tc>
          <w:tcPr>
            <w:tcW w:w="4951" w:type="dxa"/>
            <w:shd w:val="clear" w:color="auto" w:fill="auto"/>
          </w:tcPr>
          <w:p w14:paraId="20613C0A" w14:textId="77777777" w:rsidR="00191087" w:rsidRDefault="00E03045">
            <w:pPr>
              <w:rPr>
                <w:color w:val="000000"/>
                <w:szCs w:val="24"/>
                <w:lang w:eastAsia="lt-LT"/>
              </w:rPr>
            </w:pPr>
            <w:r>
              <w:rPr>
                <w:color w:val="000000"/>
                <w:szCs w:val="24"/>
                <w:lang w:eastAsia="lt-LT"/>
              </w:rPr>
              <w:t>Sukurtos arba atnaujintos atviros erdvės miestų vietovėse – 47 247, 50 m</w:t>
            </w:r>
            <w:r>
              <w:rPr>
                <w:color w:val="000000"/>
                <w:szCs w:val="24"/>
                <w:vertAlign w:val="superscript"/>
                <w:lang w:eastAsia="lt-LT"/>
              </w:rPr>
              <w:t>2</w:t>
            </w:r>
          </w:p>
        </w:tc>
      </w:tr>
      <w:tr w:rsidR="00191087" w14:paraId="20613C11" w14:textId="77777777">
        <w:trPr>
          <w:trHeight w:val="900"/>
        </w:trPr>
        <w:tc>
          <w:tcPr>
            <w:tcW w:w="5067" w:type="dxa"/>
            <w:shd w:val="clear" w:color="auto" w:fill="auto"/>
            <w:vAlign w:val="center"/>
          </w:tcPr>
          <w:p w14:paraId="20613C0C" w14:textId="77777777" w:rsidR="00191087" w:rsidRDefault="00E03045">
            <w:pPr>
              <w:jc w:val="both"/>
              <w:rPr>
                <w:color w:val="000000"/>
                <w:szCs w:val="24"/>
                <w:lang w:eastAsia="lt-LT"/>
              </w:rPr>
            </w:pPr>
            <w:r>
              <w:rPr>
                <w:color w:val="000000"/>
                <w:szCs w:val="24"/>
                <w:lang w:eastAsia="lt-LT"/>
              </w:rPr>
              <w:t>1.1.1.8. Pėsčiųjų tako sutvarkymas palei Taikos pr. nuo Sausio 15-osios iki Kauno g., paverčiant viešąja erdve, pritaikyta gyventojams bei smulkiajam ir vidutiniam verslui</w:t>
            </w:r>
          </w:p>
        </w:tc>
        <w:tc>
          <w:tcPr>
            <w:tcW w:w="1702" w:type="dxa"/>
            <w:shd w:val="clear" w:color="auto" w:fill="auto"/>
            <w:vAlign w:val="center"/>
          </w:tcPr>
          <w:p w14:paraId="20613C0D" w14:textId="77777777" w:rsidR="00191087" w:rsidRDefault="00E03045">
            <w:pPr>
              <w:jc w:val="center"/>
              <w:rPr>
                <w:color w:val="000000"/>
                <w:szCs w:val="24"/>
                <w:lang w:eastAsia="lt-LT"/>
              </w:rPr>
            </w:pPr>
            <w:r>
              <w:rPr>
                <w:color w:val="000000"/>
                <w:szCs w:val="24"/>
                <w:lang w:eastAsia="lt-LT"/>
              </w:rPr>
              <w:t>2 851</w:t>
            </w:r>
          </w:p>
        </w:tc>
        <w:tc>
          <w:tcPr>
            <w:tcW w:w="1757" w:type="dxa"/>
            <w:shd w:val="clear" w:color="auto" w:fill="auto"/>
            <w:vAlign w:val="center"/>
          </w:tcPr>
          <w:p w14:paraId="20613C0E" w14:textId="77777777" w:rsidR="00191087" w:rsidRDefault="00E03045">
            <w:pPr>
              <w:jc w:val="center"/>
              <w:rPr>
                <w:color w:val="000000"/>
                <w:szCs w:val="24"/>
                <w:lang w:eastAsia="lt-LT"/>
              </w:rPr>
            </w:pPr>
            <w:r>
              <w:rPr>
                <w:color w:val="000000"/>
                <w:szCs w:val="24"/>
                <w:lang w:eastAsia="lt-LT"/>
              </w:rPr>
              <w:t>2 851</w:t>
            </w:r>
          </w:p>
        </w:tc>
        <w:tc>
          <w:tcPr>
            <w:tcW w:w="1757" w:type="dxa"/>
            <w:shd w:val="clear" w:color="auto" w:fill="auto"/>
            <w:vAlign w:val="center"/>
          </w:tcPr>
          <w:p w14:paraId="20613C0F" w14:textId="77777777" w:rsidR="00191087" w:rsidRDefault="00E03045">
            <w:pPr>
              <w:jc w:val="center"/>
              <w:rPr>
                <w:color w:val="000000"/>
                <w:szCs w:val="24"/>
                <w:lang w:eastAsia="lt-LT"/>
              </w:rPr>
            </w:pPr>
            <w:r>
              <w:rPr>
                <w:color w:val="000000"/>
                <w:szCs w:val="24"/>
                <w:lang w:eastAsia="lt-LT"/>
              </w:rPr>
              <w:t>2 404,5</w:t>
            </w:r>
          </w:p>
        </w:tc>
        <w:tc>
          <w:tcPr>
            <w:tcW w:w="4951" w:type="dxa"/>
            <w:shd w:val="clear" w:color="auto" w:fill="auto"/>
            <w:vAlign w:val="center"/>
          </w:tcPr>
          <w:p w14:paraId="20613C10" w14:textId="77777777" w:rsidR="00191087" w:rsidRDefault="00E03045">
            <w:pPr>
              <w:rPr>
                <w:color w:val="000000"/>
                <w:szCs w:val="24"/>
                <w:lang w:eastAsia="lt-LT"/>
              </w:rPr>
            </w:pPr>
            <w:r>
              <w:rPr>
                <w:color w:val="000000"/>
                <w:szCs w:val="24"/>
                <w:lang w:eastAsia="lt-LT"/>
              </w:rPr>
              <w:t>Sukurtos arba atnaujintos atviros erdvės miestų vietovėse – 34 875 m</w:t>
            </w:r>
            <w:r>
              <w:rPr>
                <w:color w:val="000000"/>
                <w:szCs w:val="24"/>
                <w:vertAlign w:val="superscript"/>
                <w:lang w:eastAsia="lt-LT"/>
              </w:rPr>
              <w:t xml:space="preserve">2 </w:t>
            </w:r>
          </w:p>
        </w:tc>
      </w:tr>
      <w:tr w:rsidR="00191087" w14:paraId="20613C17" w14:textId="77777777">
        <w:trPr>
          <w:trHeight w:val="594"/>
        </w:trPr>
        <w:tc>
          <w:tcPr>
            <w:tcW w:w="5067" w:type="dxa"/>
            <w:shd w:val="clear" w:color="auto" w:fill="auto"/>
          </w:tcPr>
          <w:p w14:paraId="20613C12" w14:textId="77777777" w:rsidR="00191087" w:rsidRDefault="00E03045">
            <w:pPr>
              <w:rPr>
                <w:color w:val="000000"/>
                <w:szCs w:val="24"/>
                <w:lang w:eastAsia="lt-LT"/>
              </w:rPr>
            </w:pPr>
            <w:r>
              <w:rPr>
                <w:color w:val="000000"/>
                <w:szCs w:val="24"/>
                <w:lang w:eastAsia="lt-LT"/>
              </w:rPr>
              <w:t>1.1.1.9. Naujo įvažiuojamojo kelio (Priešpilio g.) į Piliavietę ir Kruizinių laivų terminalą tiesimas</w:t>
            </w:r>
          </w:p>
        </w:tc>
        <w:tc>
          <w:tcPr>
            <w:tcW w:w="1702" w:type="dxa"/>
            <w:shd w:val="clear" w:color="auto" w:fill="auto"/>
            <w:vAlign w:val="center"/>
          </w:tcPr>
          <w:p w14:paraId="20613C13" w14:textId="77777777" w:rsidR="00191087" w:rsidRDefault="00E03045">
            <w:pPr>
              <w:jc w:val="center"/>
              <w:rPr>
                <w:szCs w:val="24"/>
                <w:lang w:eastAsia="lt-LT"/>
              </w:rPr>
            </w:pPr>
            <w:r>
              <w:rPr>
                <w:szCs w:val="24"/>
                <w:lang w:eastAsia="lt-LT"/>
              </w:rPr>
              <w:t>868,9</w:t>
            </w:r>
          </w:p>
        </w:tc>
        <w:tc>
          <w:tcPr>
            <w:tcW w:w="1757" w:type="dxa"/>
            <w:shd w:val="clear" w:color="auto" w:fill="auto"/>
            <w:vAlign w:val="center"/>
          </w:tcPr>
          <w:p w14:paraId="20613C14" w14:textId="77777777" w:rsidR="00191087" w:rsidRDefault="00E03045">
            <w:pPr>
              <w:jc w:val="center"/>
              <w:rPr>
                <w:szCs w:val="24"/>
                <w:lang w:eastAsia="lt-LT"/>
              </w:rPr>
            </w:pPr>
            <w:r>
              <w:rPr>
                <w:szCs w:val="24"/>
                <w:lang w:eastAsia="lt-LT"/>
              </w:rPr>
              <w:t>868,9</w:t>
            </w:r>
          </w:p>
        </w:tc>
        <w:tc>
          <w:tcPr>
            <w:tcW w:w="1757" w:type="dxa"/>
            <w:shd w:val="clear" w:color="auto" w:fill="auto"/>
          </w:tcPr>
          <w:p w14:paraId="20613C15" w14:textId="77777777" w:rsidR="00191087" w:rsidRDefault="00E03045">
            <w:pPr>
              <w:jc w:val="center"/>
              <w:rPr>
                <w:szCs w:val="24"/>
                <w:lang w:eastAsia="lt-LT"/>
              </w:rPr>
            </w:pPr>
            <w:r>
              <w:rPr>
                <w:szCs w:val="24"/>
                <w:lang w:eastAsia="lt-LT"/>
              </w:rPr>
              <w:t>0</w:t>
            </w:r>
          </w:p>
        </w:tc>
        <w:tc>
          <w:tcPr>
            <w:tcW w:w="4951" w:type="dxa"/>
            <w:shd w:val="clear" w:color="auto" w:fill="auto"/>
          </w:tcPr>
          <w:p w14:paraId="20613C16" w14:textId="77777777" w:rsidR="00191087" w:rsidRDefault="00E03045">
            <w:pPr>
              <w:rPr>
                <w:color w:val="000000"/>
                <w:szCs w:val="24"/>
                <w:lang w:eastAsia="lt-LT"/>
              </w:rPr>
            </w:pPr>
            <w:r>
              <w:rPr>
                <w:color w:val="000000"/>
                <w:szCs w:val="24"/>
                <w:lang w:eastAsia="lt-LT"/>
              </w:rPr>
              <w:t>Bendras naujai nutiestų kelių ilgis – 0,44 km</w:t>
            </w:r>
          </w:p>
        </w:tc>
      </w:tr>
      <w:tr w:rsidR="00191087" w14:paraId="20613C1E" w14:textId="77777777">
        <w:trPr>
          <w:trHeight w:val="1425"/>
        </w:trPr>
        <w:tc>
          <w:tcPr>
            <w:tcW w:w="5067" w:type="dxa"/>
            <w:shd w:val="clear" w:color="auto" w:fill="auto"/>
          </w:tcPr>
          <w:p w14:paraId="20613C18" w14:textId="77777777" w:rsidR="00191087" w:rsidRDefault="00E03045">
            <w:pPr>
              <w:jc w:val="both"/>
              <w:rPr>
                <w:color w:val="000000"/>
                <w:szCs w:val="24"/>
                <w:lang w:eastAsia="lt-LT"/>
              </w:rPr>
            </w:pPr>
            <w:r>
              <w:rPr>
                <w:color w:val="000000"/>
                <w:szCs w:val="24"/>
                <w:lang w:eastAsia="lt-LT"/>
              </w:rPr>
              <w:t>1.1.1.10. Fachverkinės architektūros pastatų sutvarkymas (Bažnyčių g. 4. /Daržų g. 10, Aukštoji g. 1/ Didžioji Vandens g. 2, Vežėjų g. 4, Bažnyčių g. 6)</w:t>
            </w:r>
          </w:p>
          <w:p w14:paraId="20613C19" w14:textId="77777777" w:rsidR="00191087" w:rsidRDefault="00191087">
            <w:pPr>
              <w:jc w:val="both"/>
              <w:rPr>
                <w:color w:val="000000"/>
                <w:szCs w:val="24"/>
                <w:lang w:eastAsia="lt-LT"/>
              </w:rPr>
            </w:pPr>
          </w:p>
        </w:tc>
        <w:tc>
          <w:tcPr>
            <w:tcW w:w="1702" w:type="dxa"/>
            <w:shd w:val="clear" w:color="auto" w:fill="auto"/>
            <w:vAlign w:val="center"/>
          </w:tcPr>
          <w:p w14:paraId="20613C1A" w14:textId="77777777" w:rsidR="00191087" w:rsidRDefault="00E03045">
            <w:pPr>
              <w:jc w:val="center"/>
              <w:rPr>
                <w:szCs w:val="24"/>
                <w:lang w:eastAsia="lt-LT"/>
              </w:rPr>
            </w:pPr>
            <w:r>
              <w:rPr>
                <w:szCs w:val="24"/>
                <w:lang w:eastAsia="lt-LT"/>
              </w:rPr>
              <w:t>1 202,1</w:t>
            </w:r>
          </w:p>
        </w:tc>
        <w:tc>
          <w:tcPr>
            <w:tcW w:w="1757" w:type="dxa"/>
            <w:shd w:val="clear" w:color="auto" w:fill="auto"/>
            <w:vAlign w:val="center"/>
          </w:tcPr>
          <w:p w14:paraId="20613C1B" w14:textId="77777777" w:rsidR="00191087" w:rsidRDefault="00E03045">
            <w:pPr>
              <w:jc w:val="center"/>
              <w:rPr>
                <w:szCs w:val="24"/>
                <w:lang w:eastAsia="lt-LT"/>
              </w:rPr>
            </w:pPr>
            <w:r>
              <w:rPr>
                <w:szCs w:val="24"/>
                <w:lang w:eastAsia="lt-LT"/>
              </w:rPr>
              <w:t>1 202,1</w:t>
            </w:r>
          </w:p>
        </w:tc>
        <w:tc>
          <w:tcPr>
            <w:tcW w:w="1757" w:type="dxa"/>
            <w:shd w:val="clear" w:color="auto" w:fill="auto"/>
            <w:vAlign w:val="center"/>
          </w:tcPr>
          <w:p w14:paraId="20613C1C" w14:textId="77777777" w:rsidR="00191087" w:rsidRDefault="00E03045">
            <w:pPr>
              <w:jc w:val="center"/>
              <w:rPr>
                <w:szCs w:val="24"/>
                <w:lang w:eastAsia="lt-LT"/>
              </w:rPr>
            </w:pPr>
            <w:r>
              <w:rPr>
                <w:szCs w:val="24"/>
                <w:lang w:eastAsia="lt-LT"/>
              </w:rPr>
              <w:t>1 021,8</w:t>
            </w:r>
          </w:p>
        </w:tc>
        <w:tc>
          <w:tcPr>
            <w:tcW w:w="4951" w:type="dxa"/>
            <w:shd w:val="clear" w:color="auto" w:fill="auto"/>
          </w:tcPr>
          <w:p w14:paraId="20613C1D" w14:textId="77777777" w:rsidR="00191087" w:rsidRDefault="00E03045">
            <w:pPr>
              <w:jc w:val="both"/>
              <w:rPr>
                <w:color w:val="000000"/>
                <w:szCs w:val="24"/>
                <w:lang w:eastAsia="lt-LT"/>
              </w:rPr>
            </w:pPr>
            <w:r>
              <w:rPr>
                <w:color w:val="000000"/>
                <w:szCs w:val="24"/>
                <w:lang w:eastAsia="lt-LT"/>
              </w:rPr>
              <w:t>Sutvarkyti, įrengti ir pritaikyti lankymui kultūros paveldo objektai ir (ar) teritorijos – 4 vnt.</w:t>
            </w:r>
          </w:p>
        </w:tc>
      </w:tr>
      <w:tr w:rsidR="00191087" w14:paraId="20613C24" w14:textId="77777777">
        <w:trPr>
          <w:trHeight w:val="1635"/>
        </w:trPr>
        <w:tc>
          <w:tcPr>
            <w:tcW w:w="5067" w:type="dxa"/>
            <w:shd w:val="clear" w:color="auto" w:fill="auto"/>
          </w:tcPr>
          <w:p w14:paraId="20613C1F" w14:textId="77777777" w:rsidR="00191087" w:rsidRDefault="00E03045">
            <w:pPr>
              <w:jc w:val="both"/>
              <w:rPr>
                <w:color w:val="000000"/>
                <w:szCs w:val="24"/>
                <w:lang w:eastAsia="lt-LT"/>
              </w:rPr>
            </w:pPr>
            <w:r>
              <w:rPr>
                <w:color w:val="000000"/>
                <w:szCs w:val="24"/>
                <w:lang w:eastAsia="lt-LT"/>
              </w:rPr>
              <w:lastRenderedPageBreak/>
              <w:t>1.1.1.11. Visuomeninių renginių infrastruktūros buvusioje pilies teritorijoje (Pilies g. 4) suformavimas: Klaipėdos pilies ir bastionų komplekso šiaurinės kurtinos atkūrimas ir bastionų tvarkybos darbai</w:t>
            </w:r>
          </w:p>
        </w:tc>
        <w:tc>
          <w:tcPr>
            <w:tcW w:w="1702" w:type="dxa"/>
            <w:shd w:val="clear" w:color="auto" w:fill="auto"/>
            <w:vAlign w:val="center"/>
          </w:tcPr>
          <w:p w14:paraId="20613C20" w14:textId="77777777" w:rsidR="00191087" w:rsidRDefault="00E03045">
            <w:pPr>
              <w:jc w:val="center"/>
              <w:rPr>
                <w:szCs w:val="24"/>
                <w:lang w:eastAsia="lt-LT"/>
              </w:rPr>
            </w:pPr>
            <w:r>
              <w:rPr>
                <w:szCs w:val="24"/>
                <w:lang w:eastAsia="lt-LT"/>
              </w:rPr>
              <w:t>4 826,4</w:t>
            </w:r>
          </w:p>
        </w:tc>
        <w:tc>
          <w:tcPr>
            <w:tcW w:w="1757" w:type="dxa"/>
            <w:shd w:val="clear" w:color="auto" w:fill="auto"/>
            <w:vAlign w:val="center"/>
          </w:tcPr>
          <w:p w14:paraId="20613C21" w14:textId="77777777" w:rsidR="00191087" w:rsidRDefault="00E03045">
            <w:pPr>
              <w:jc w:val="center"/>
              <w:rPr>
                <w:szCs w:val="24"/>
                <w:lang w:eastAsia="lt-LT"/>
              </w:rPr>
            </w:pPr>
            <w:r>
              <w:rPr>
                <w:szCs w:val="24"/>
                <w:lang w:eastAsia="lt-LT"/>
              </w:rPr>
              <w:t>4 826,4</w:t>
            </w:r>
          </w:p>
        </w:tc>
        <w:tc>
          <w:tcPr>
            <w:tcW w:w="1757" w:type="dxa"/>
            <w:shd w:val="clear" w:color="auto" w:fill="auto"/>
            <w:vAlign w:val="center"/>
          </w:tcPr>
          <w:p w14:paraId="20613C22" w14:textId="77777777" w:rsidR="00191087" w:rsidRDefault="00E03045">
            <w:pPr>
              <w:jc w:val="center"/>
              <w:rPr>
                <w:szCs w:val="24"/>
                <w:lang w:eastAsia="lt-LT"/>
              </w:rPr>
            </w:pPr>
            <w:r>
              <w:rPr>
                <w:szCs w:val="24"/>
                <w:lang w:eastAsia="lt-LT"/>
              </w:rPr>
              <w:t>0</w:t>
            </w:r>
          </w:p>
        </w:tc>
        <w:tc>
          <w:tcPr>
            <w:tcW w:w="4951" w:type="dxa"/>
            <w:shd w:val="clear" w:color="auto" w:fill="auto"/>
          </w:tcPr>
          <w:p w14:paraId="20613C23" w14:textId="77777777" w:rsidR="00191087" w:rsidRDefault="00E03045">
            <w:pPr>
              <w:jc w:val="both"/>
              <w:rPr>
                <w:color w:val="000000"/>
                <w:szCs w:val="24"/>
                <w:lang w:eastAsia="lt-LT"/>
              </w:rPr>
            </w:pPr>
            <w:r>
              <w:rPr>
                <w:color w:val="000000"/>
                <w:szCs w:val="24"/>
                <w:lang w:eastAsia="lt-LT"/>
              </w:rPr>
              <w:t>Sutvarkyti, įrengti ir pritaikyti lankymui kultūros paveldo objektai ir teritorijos – 1 vnt.</w:t>
            </w:r>
          </w:p>
        </w:tc>
      </w:tr>
      <w:tr w:rsidR="00191087" w14:paraId="20613C2A" w14:textId="77777777">
        <w:trPr>
          <w:trHeight w:val="1170"/>
        </w:trPr>
        <w:tc>
          <w:tcPr>
            <w:tcW w:w="5067" w:type="dxa"/>
            <w:shd w:val="clear" w:color="auto" w:fill="auto"/>
          </w:tcPr>
          <w:p w14:paraId="20613C25" w14:textId="77777777" w:rsidR="00191087" w:rsidRDefault="00E03045">
            <w:pPr>
              <w:jc w:val="both"/>
              <w:rPr>
                <w:color w:val="000000"/>
                <w:szCs w:val="24"/>
                <w:lang w:eastAsia="lt-LT"/>
              </w:rPr>
            </w:pPr>
            <w:r>
              <w:rPr>
                <w:color w:val="000000"/>
                <w:szCs w:val="24"/>
                <w:lang w:eastAsia="lt-LT"/>
              </w:rPr>
              <w:t>1.1.1.12.</w:t>
            </w:r>
            <w:r>
              <w:rPr>
                <w:color w:val="000000"/>
                <w:szCs w:val="24"/>
              </w:rPr>
              <w:t xml:space="preserve"> Klaipėdos valstybinio muzikinio teatro modernizavimas</w:t>
            </w:r>
          </w:p>
        </w:tc>
        <w:tc>
          <w:tcPr>
            <w:tcW w:w="1702" w:type="dxa"/>
            <w:shd w:val="clear" w:color="auto" w:fill="auto"/>
            <w:vAlign w:val="center"/>
          </w:tcPr>
          <w:p w14:paraId="20613C26" w14:textId="77777777" w:rsidR="00191087" w:rsidRDefault="00E03045">
            <w:pPr>
              <w:jc w:val="center"/>
              <w:rPr>
                <w:szCs w:val="24"/>
                <w:lang w:eastAsia="lt-LT"/>
              </w:rPr>
            </w:pPr>
            <w:r>
              <w:rPr>
                <w:color w:val="000000"/>
                <w:szCs w:val="24"/>
              </w:rPr>
              <w:t>4 999,1</w:t>
            </w:r>
          </w:p>
        </w:tc>
        <w:tc>
          <w:tcPr>
            <w:tcW w:w="1757" w:type="dxa"/>
            <w:shd w:val="clear" w:color="auto" w:fill="auto"/>
            <w:vAlign w:val="center"/>
          </w:tcPr>
          <w:p w14:paraId="20613C27" w14:textId="77777777" w:rsidR="00191087" w:rsidRDefault="00E03045">
            <w:pPr>
              <w:jc w:val="center"/>
              <w:rPr>
                <w:szCs w:val="24"/>
                <w:lang w:eastAsia="lt-LT"/>
              </w:rPr>
            </w:pPr>
            <w:r>
              <w:rPr>
                <w:color w:val="000000"/>
                <w:szCs w:val="24"/>
              </w:rPr>
              <w:t>4 999,1</w:t>
            </w:r>
          </w:p>
        </w:tc>
        <w:tc>
          <w:tcPr>
            <w:tcW w:w="1757" w:type="dxa"/>
            <w:shd w:val="clear" w:color="auto" w:fill="auto"/>
            <w:vAlign w:val="center"/>
          </w:tcPr>
          <w:p w14:paraId="20613C28" w14:textId="77777777" w:rsidR="00191087" w:rsidRDefault="00E03045">
            <w:pPr>
              <w:jc w:val="center"/>
              <w:rPr>
                <w:szCs w:val="24"/>
                <w:lang w:eastAsia="lt-LT"/>
              </w:rPr>
            </w:pPr>
            <w:r>
              <w:rPr>
                <w:color w:val="000000"/>
                <w:szCs w:val="24"/>
              </w:rPr>
              <w:t>4 249,2</w:t>
            </w:r>
          </w:p>
        </w:tc>
        <w:tc>
          <w:tcPr>
            <w:tcW w:w="4951" w:type="dxa"/>
            <w:shd w:val="clear" w:color="auto" w:fill="auto"/>
          </w:tcPr>
          <w:p w14:paraId="20613C29" w14:textId="77777777" w:rsidR="00191087" w:rsidRDefault="00E03045">
            <w:pPr>
              <w:jc w:val="both"/>
              <w:rPr>
                <w:color w:val="000000"/>
                <w:szCs w:val="24"/>
                <w:lang w:eastAsia="lt-LT"/>
              </w:rPr>
            </w:pPr>
            <w:r>
              <w:rPr>
                <w:color w:val="000000"/>
                <w:szCs w:val="24"/>
              </w:rPr>
              <w:t>Modernizuoti kultūros infrastruktūros objektai – 1 vnt.</w:t>
            </w:r>
          </w:p>
        </w:tc>
      </w:tr>
      <w:tr w:rsidR="00191087" w14:paraId="20613C30" w14:textId="77777777">
        <w:trPr>
          <w:trHeight w:val="510"/>
        </w:trPr>
        <w:tc>
          <w:tcPr>
            <w:tcW w:w="5067" w:type="dxa"/>
            <w:shd w:val="clear" w:color="auto" w:fill="auto"/>
          </w:tcPr>
          <w:p w14:paraId="20613C2B" w14:textId="77777777" w:rsidR="00191087" w:rsidRDefault="00E03045">
            <w:pPr>
              <w:jc w:val="both"/>
              <w:rPr>
                <w:color w:val="000000"/>
                <w:szCs w:val="24"/>
                <w:lang w:eastAsia="lt-LT"/>
              </w:rPr>
            </w:pPr>
            <w:r>
              <w:rPr>
                <w:color w:val="000000"/>
                <w:szCs w:val="24"/>
                <w:lang w:eastAsia="lt-LT"/>
              </w:rPr>
              <w:t>1.1.13. Šv. Jono bažnyčios atstatymas ir pritaikymas bendruomenės reikmėms</w:t>
            </w:r>
          </w:p>
        </w:tc>
        <w:tc>
          <w:tcPr>
            <w:tcW w:w="1702" w:type="dxa"/>
            <w:shd w:val="clear" w:color="auto" w:fill="auto"/>
            <w:vAlign w:val="center"/>
          </w:tcPr>
          <w:p w14:paraId="20613C2C" w14:textId="77777777" w:rsidR="00191087" w:rsidRDefault="00E03045">
            <w:pPr>
              <w:jc w:val="center"/>
              <w:rPr>
                <w:color w:val="000000"/>
                <w:szCs w:val="24"/>
              </w:rPr>
            </w:pPr>
            <w:r>
              <w:rPr>
                <w:color w:val="000000"/>
                <w:szCs w:val="24"/>
              </w:rPr>
              <w:t>6 405,7</w:t>
            </w:r>
          </w:p>
        </w:tc>
        <w:tc>
          <w:tcPr>
            <w:tcW w:w="1757" w:type="dxa"/>
            <w:shd w:val="clear" w:color="auto" w:fill="auto"/>
            <w:vAlign w:val="center"/>
          </w:tcPr>
          <w:p w14:paraId="20613C2D" w14:textId="77777777" w:rsidR="00191087" w:rsidRDefault="00E03045">
            <w:pPr>
              <w:jc w:val="center"/>
              <w:rPr>
                <w:color w:val="000000"/>
                <w:szCs w:val="24"/>
              </w:rPr>
            </w:pPr>
            <w:r>
              <w:rPr>
                <w:color w:val="000000"/>
                <w:szCs w:val="24"/>
              </w:rPr>
              <w:t>250,0</w:t>
            </w:r>
          </w:p>
        </w:tc>
        <w:tc>
          <w:tcPr>
            <w:tcW w:w="1757" w:type="dxa"/>
            <w:shd w:val="clear" w:color="auto" w:fill="auto"/>
            <w:vAlign w:val="center"/>
          </w:tcPr>
          <w:p w14:paraId="20613C2E" w14:textId="77777777" w:rsidR="00191087" w:rsidRDefault="00E03045">
            <w:pPr>
              <w:jc w:val="center"/>
              <w:rPr>
                <w:color w:val="000000"/>
                <w:szCs w:val="24"/>
              </w:rPr>
            </w:pPr>
            <w:r>
              <w:rPr>
                <w:color w:val="000000"/>
                <w:szCs w:val="24"/>
              </w:rPr>
              <w:t>0</w:t>
            </w:r>
          </w:p>
        </w:tc>
        <w:tc>
          <w:tcPr>
            <w:tcW w:w="4951" w:type="dxa"/>
            <w:shd w:val="clear" w:color="auto" w:fill="auto"/>
          </w:tcPr>
          <w:p w14:paraId="20613C2F" w14:textId="77777777" w:rsidR="00191087" w:rsidRDefault="00E03045">
            <w:pPr>
              <w:jc w:val="both"/>
              <w:rPr>
                <w:color w:val="000000"/>
                <w:szCs w:val="24"/>
              </w:rPr>
            </w:pPr>
            <w:r>
              <w:rPr>
                <w:color w:val="000000"/>
                <w:szCs w:val="24"/>
                <w:lang w:eastAsia="lt-LT"/>
              </w:rPr>
              <w:t>Sutvarkyti, įrengti ir pritaikyti lankymui gamtos ir kultūros paveldo objektai ir (ar) teritorijos – 1 vnt.</w:t>
            </w:r>
          </w:p>
        </w:tc>
      </w:tr>
      <w:tr w:rsidR="00191087" w14:paraId="20613C36" w14:textId="77777777">
        <w:trPr>
          <w:trHeight w:val="530"/>
        </w:trPr>
        <w:tc>
          <w:tcPr>
            <w:tcW w:w="5067" w:type="dxa"/>
            <w:shd w:val="clear" w:color="auto" w:fill="auto"/>
          </w:tcPr>
          <w:p w14:paraId="20613C31" w14:textId="77777777" w:rsidR="00191087" w:rsidRDefault="00E03045">
            <w:pPr>
              <w:jc w:val="both"/>
              <w:rPr>
                <w:color w:val="000000"/>
                <w:szCs w:val="24"/>
                <w:lang w:eastAsia="lt-LT"/>
              </w:rPr>
            </w:pPr>
            <w:r>
              <w:rPr>
                <w:i/>
                <w:color w:val="000000"/>
                <w:szCs w:val="24"/>
                <w:lang w:eastAsia="lt-LT"/>
              </w:rPr>
              <w:t>1.1.2. Priemonės, siūlomos įgyvendinti per bendruomenės inicijuotos vietos plėtros iniciatyvą:</w:t>
            </w:r>
          </w:p>
        </w:tc>
        <w:tc>
          <w:tcPr>
            <w:tcW w:w="1702" w:type="dxa"/>
            <w:shd w:val="clear" w:color="auto" w:fill="auto"/>
            <w:vAlign w:val="center"/>
          </w:tcPr>
          <w:p w14:paraId="20613C32" w14:textId="77777777" w:rsidR="00191087" w:rsidRDefault="00191087">
            <w:pPr>
              <w:jc w:val="center"/>
              <w:rPr>
                <w:szCs w:val="24"/>
                <w:lang w:eastAsia="lt-LT"/>
              </w:rPr>
            </w:pPr>
          </w:p>
        </w:tc>
        <w:tc>
          <w:tcPr>
            <w:tcW w:w="1757" w:type="dxa"/>
            <w:shd w:val="clear" w:color="auto" w:fill="auto"/>
            <w:vAlign w:val="center"/>
          </w:tcPr>
          <w:p w14:paraId="20613C33" w14:textId="77777777" w:rsidR="00191087" w:rsidRDefault="00191087">
            <w:pPr>
              <w:jc w:val="center"/>
              <w:rPr>
                <w:szCs w:val="24"/>
                <w:lang w:eastAsia="lt-LT"/>
              </w:rPr>
            </w:pPr>
          </w:p>
        </w:tc>
        <w:tc>
          <w:tcPr>
            <w:tcW w:w="1757" w:type="dxa"/>
            <w:shd w:val="clear" w:color="auto" w:fill="auto"/>
            <w:vAlign w:val="center"/>
          </w:tcPr>
          <w:p w14:paraId="20613C34" w14:textId="77777777" w:rsidR="00191087" w:rsidRDefault="00191087">
            <w:pPr>
              <w:jc w:val="center"/>
              <w:rPr>
                <w:szCs w:val="24"/>
                <w:lang w:eastAsia="lt-LT"/>
              </w:rPr>
            </w:pPr>
          </w:p>
        </w:tc>
        <w:tc>
          <w:tcPr>
            <w:tcW w:w="4951" w:type="dxa"/>
            <w:shd w:val="clear" w:color="auto" w:fill="auto"/>
          </w:tcPr>
          <w:p w14:paraId="20613C35" w14:textId="77777777" w:rsidR="00191087" w:rsidRDefault="00191087">
            <w:pPr>
              <w:rPr>
                <w:color w:val="000000"/>
                <w:szCs w:val="24"/>
                <w:lang w:eastAsia="lt-LT"/>
              </w:rPr>
            </w:pPr>
          </w:p>
        </w:tc>
      </w:tr>
      <w:tr w:rsidR="00191087" w14:paraId="20613C3C" w14:textId="77777777">
        <w:trPr>
          <w:trHeight w:val="554"/>
        </w:trPr>
        <w:tc>
          <w:tcPr>
            <w:tcW w:w="5067" w:type="dxa"/>
            <w:shd w:val="clear" w:color="auto" w:fill="auto"/>
          </w:tcPr>
          <w:p w14:paraId="20613C37" w14:textId="77777777" w:rsidR="00191087" w:rsidRDefault="00E03045">
            <w:pPr>
              <w:rPr>
                <w:color w:val="000000"/>
                <w:szCs w:val="24"/>
                <w:lang w:eastAsia="lt-LT"/>
              </w:rPr>
            </w:pPr>
            <w:r>
              <w:rPr>
                <w:color w:val="000000"/>
                <w:szCs w:val="24"/>
                <w:lang w:eastAsia="lt-LT"/>
              </w:rPr>
              <w:t>1.1.3.1. Palankių sąlygų verslo pradžiai sudarymas</w:t>
            </w:r>
          </w:p>
        </w:tc>
        <w:tc>
          <w:tcPr>
            <w:tcW w:w="1702" w:type="dxa"/>
            <w:shd w:val="clear" w:color="auto" w:fill="auto"/>
            <w:vAlign w:val="center"/>
          </w:tcPr>
          <w:p w14:paraId="20613C38" w14:textId="77777777" w:rsidR="00191087" w:rsidRDefault="00E03045">
            <w:pPr>
              <w:jc w:val="center"/>
              <w:rPr>
                <w:szCs w:val="24"/>
                <w:lang w:eastAsia="lt-LT"/>
              </w:rPr>
            </w:pPr>
            <w:r>
              <w:rPr>
                <w:szCs w:val="24"/>
                <w:lang w:eastAsia="lt-LT"/>
              </w:rPr>
              <w:t>X</w:t>
            </w:r>
          </w:p>
        </w:tc>
        <w:tc>
          <w:tcPr>
            <w:tcW w:w="1757" w:type="dxa"/>
            <w:shd w:val="clear" w:color="auto" w:fill="auto"/>
            <w:vAlign w:val="center"/>
          </w:tcPr>
          <w:p w14:paraId="20613C39" w14:textId="77777777" w:rsidR="00191087" w:rsidRDefault="00E03045">
            <w:pPr>
              <w:jc w:val="center"/>
              <w:rPr>
                <w:szCs w:val="24"/>
                <w:lang w:eastAsia="lt-LT"/>
              </w:rPr>
            </w:pPr>
            <w:r>
              <w:rPr>
                <w:szCs w:val="24"/>
                <w:lang w:eastAsia="lt-LT"/>
              </w:rPr>
              <w:t>X</w:t>
            </w:r>
          </w:p>
        </w:tc>
        <w:tc>
          <w:tcPr>
            <w:tcW w:w="1757" w:type="dxa"/>
            <w:shd w:val="clear" w:color="auto" w:fill="auto"/>
            <w:vAlign w:val="center"/>
          </w:tcPr>
          <w:p w14:paraId="20613C3A" w14:textId="77777777" w:rsidR="00191087" w:rsidRDefault="00E03045">
            <w:pPr>
              <w:jc w:val="center"/>
              <w:rPr>
                <w:szCs w:val="24"/>
                <w:lang w:eastAsia="lt-LT"/>
              </w:rPr>
            </w:pPr>
            <w:r>
              <w:rPr>
                <w:szCs w:val="24"/>
                <w:lang w:eastAsia="lt-LT"/>
              </w:rPr>
              <w:t>X</w:t>
            </w:r>
          </w:p>
        </w:tc>
        <w:tc>
          <w:tcPr>
            <w:tcW w:w="4951" w:type="dxa"/>
            <w:shd w:val="clear" w:color="auto" w:fill="auto"/>
            <w:vAlign w:val="center"/>
          </w:tcPr>
          <w:p w14:paraId="20613C3B" w14:textId="77777777" w:rsidR="00191087" w:rsidRDefault="00E03045">
            <w:pPr>
              <w:rPr>
                <w:color w:val="000000"/>
                <w:szCs w:val="24"/>
                <w:lang w:eastAsia="lt-LT"/>
              </w:rPr>
            </w:pPr>
            <w:r>
              <w:rPr>
                <w:color w:val="000000"/>
                <w:szCs w:val="24"/>
                <w:lang w:eastAsia="lt-LT"/>
              </w:rPr>
              <w:t>BIVP projektų veiklų dalyviai (įskaitant visas tikslines grupes) – 165</w:t>
            </w:r>
          </w:p>
        </w:tc>
      </w:tr>
      <w:tr w:rsidR="00191087" w14:paraId="20613C42" w14:textId="77777777">
        <w:trPr>
          <w:trHeight w:val="1395"/>
        </w:trPr>
        <w:tc>
          <w:tcPr>
            <w:tcW w:w="5067" w:type="dxa"/>
            <w:shd w:val="clear" w:color="auto" w:fill="auto"/>
            <w:vAlign w:val="center"/>
          </w:tcPr>
          <w:p w14:paraId="20613C3D" w14:textId="77777777" w:rsidR="00191087" w:rsidRDefault="00E03045">
            <w:pPr>
              <w:jc w:val="both"/>
              <w:rPr>
                <w:color w:val="000000"/>
                <w:szCs w:val="24"/>
                <w:lang w:eastAsia="lt-LT"/>
              </w:rPr>
            </w:pPr>
            <w:r>
              <w:rPr>
                <w:color w:val="000000"/>
                <w:szCs w:val="24"/>
                <w:lang w:eastAsia="lt-LT"/>
              </w:rPr>
              <w:t>1.1.3.2. Ekonomiškai neaktyvių darbingo amžiaus gyventojų motyvavimas įgyti profesinę kvalifikaciją, persikvalifikuoti ir įsilieti į darbo rinką</w:t>
            </w:r>
          </w:p>
        </w:tc>
        <w:tc>
          <w:tcPr>
            <w:tcW w:w="1702" w:type="dxa"/>
            <w:shd w:val="clear" w:color="auto" w:fill="auto"/>
            <w:vAlign w:val="center"/>
          </w:tcPr>
          <w:p w14:paraId="20613C3E" w14:textId="77777777" w:rsidR="00191087" w:rsidRDefault="00E03045">
            <w:pPr>
              <w:jc w:val="center"/>
              <w:rPr>
                <w:szCs w:val="24"/>
                <w:lang w:eastAsia="lt-LT"/>
              </w:rPr>
            </w:pPr>
            <w:r>
              <w:rPr>
                <w:szCs w:val="24"/>
                <w:lang w:eastAsia="lt-LT"/>
              </w:rPr>
              <w:t>X</w:t>
            </w:r>
          </w:p>
        </w:tc>
        <w:tc>
          <w:tcPr>
            <w:tcW w:w="1757" w:type="dxa"/>
            <w:shd w:val="clear" w:color="auto" w:fill="auto"/>
            <w:vAlign w:val="center"/>
          </w:tcPr>
          <w:p w14:paraId="20613C3F" w14:textId="77777777" w:rsidR="00191087" w:rsidRDefault="00E03045">
            <w:pPr>
              <w:jc w:val="center"/>
              <w:rPr>
                <w:szCs w:val="24"/>
                <w:lang w:eastAsia="lt-LT"/>
              </w:rPr>
            </w:pPr>
            <w:r>
              <w:rPr>
                <w:szCs w:val="24"/>
                <w:lang w:eastAsia="lt-LT"/>
              </w:rPr>
              <w:t>X</w:t>
            </w:r>
          </w:p>
        </w:tc>
        <w:tc>
          <w:tcPr>
            <w:tcW w:w="1757" w:type="dxa"/>
            <w:shd w:val="clear" w:color="auto" w:fill="auto"/>
            <w:vAlign w:val="center"/>
          </w:tcPr>
          <w:p w14:paraId="20613C40" w14:textId="77777777" w:rsidR="00191087" w:rsidRDefault="00E03045">
            <w:pPr>
              <w:jc w:val="center"/>
              <w:rPr>
                <w:szCs w:val="24"/>
                <w:lang w:eastAsia="lt-LT"/>
              </w:rPr>
            </w:pPr>
            <w:r>
              <w:rPr>
                <w:szCs w:val="24"/>
                <w:lang w:eastAsia="lt-LT"/>
              </w:rPr>
              <w:t>X</w:t>
            </w:r>
          </w:p>
        </w:tc>
        <w:tc>
          <w:tcPr>
            <w:tcW w:w="4951" w:type="dxa"/>
            <w:shd w:val="clear" w:color="auto" w:fill="auto"/>
            <w:vAlign w:val="center"/>
          </w:tcPr>
          <w:p w14:paraId="20613C41" w14:textId="77777777" w:rsidR="00191087" w:rsidRDefault="00E03045">
            <w:pPr>
              <w:rPr>
                <w:color w:val="000000"/>
                <w:szCs w:val="24"/>
                <w:lang w:eastAsia="lt-LT"/>
              </w:rPr>
            </w:pPr>
            <w:r>
              <w:rPr>
                <w:color w:val="000000"/>
                <w:szCs w:val="24"/>
                <w:lang w:eastAsia="lt-LT"/>
              </w:rPr>
              <w:t>BIVP projektų veiklų dalyviai (įskaitant visas tikslines grupes) – 128</w:t>
            </w:r>
          </w:p>
        </w:tc>
      </w:tr>
      <w:tr w:rsidR="00191087" w14:paraId="20613C4A" w14:textId="77777777">
        <w:trPr>
          <w:trHeight w:val="810"/>
        </w:trPr>
        <w:tc>
          <w:tcPr>
            <w:tcW w:w="5067" w:type="dxa"/>
            <w:shd w:val="clear" w:color="auto" w:fill="auto"/>
            <w:vAlign w:val="center"/>
          </w:tcPr>
          <w:p w14:paraId="20613C43" w14:textId="77777777" w:rsidR="00191087" w:rsidRDefault="00E03045">
            <w:pPr>
              <w:jc w:val="both"/>
              <w:rPr>
                <w:i/>
                <w:color w:val="000000"/>
                <w:szCs w:val="24"/>
                <w:lang w:eastAsia="lt-LT"/>
              </w:rPr>
            </w:pPr>
            <w:r>
              <w:rPr>
                <w:i/>
                <w:color w:val="000000"/>
                <w:szCs w:val="24"/>
                <w:lang w:eastAsia="lt-LT"/>
              </w:rPr>
              <w:t>1.1.3. Privačiomis lėšomis siūlomos įgyvendinti priemonės:</w:t>
            </w:r>
          </w:p>
          <w:p w14:paraId="20613C44" w14:textId="77777777" w:rsidR="00191087" w:rsidRDefault="00191087">
            <w:pPr>
              <w:jc w:val="both"/>
              <w:rPr>
                <w:color w:val="000000"/>
                <w:szCs w:val="24"/>
                <w:lang w:eastAsia="lt-LT"/>
              </w:rPr>
            </w:pPr>
          </w:p>
        </w:tc>
        <w:tc>
          <w:tcPr>
            <w:tcW w:w="1702" w:type="dxa"/>
            <w:shd w:val="clear" w:color="auto" w:fill="auto"/>
            <w:vAlign w:val="center"/>
          </w:tcPr>
          <w:p w14:paraId="20613C45" w14:textId="77777777" w:rsidR="00191087" w:rsidRDefault="00191087">
            <w:pPr>
              <w:jc w:val="center"/>
              <w:rPr>
                <w:szCs w:val="24"/>
                <w:lang w:eastAsia="lt-LT"/>
              </w:rPr>
            </w:pPr>
          </w:p>
          <w:p w14:paraId="20613C46" w14:textId="77777777" w:rsidR="00191087" w:rsidRDefault="00191087">
            <w:pPr>
              <w:jc w:val="center"/>
              <w:rPr>
                <w:szCs w:val="24"/>
                <w:lang w:eastAsia="lt-LT"/>
              </w:rPr>
            </w:pPr>
          </w:p>
        </w:tc>
        <w:tc>
          <w:tcPr>
            <w:tcW w:w="1757" w:type="dxa"/>
            <w:shd w:val="clear" w:color="auto" w:fill="auto"/>
            <w:vAlign w:val="center"/>
          </w:tcPr>
          <w:p w14:paraId="20613C47" w14:textId="77777777" w:rsidR="00191087" w:rsidRDefault="00191087">
            <w:pPr>
              <w:jc w:val="center"/>
              <w:rPr>
                <w:szCs w:val="24"/>
                <w:lang w:eastAsia="lt-LT"/>
              </w:rPr>
            </w:pPr>
          </w:p>
        </w:tc>
        <w:tc>
          <w:tcPr>
            <w:tcW w:w="1757" w:type="dxa"/>
            <w:shd w:val="clear" w:color="auto" w:fill="auto"/>
            <w:vAlign w:val="center"/>
          </w:tcPr>
          <w:p w14:paraId="20613C48" w14:textId="77777777" w:rsidR="00191087" w:rsidRDefault="00191087">
            <w:pPr>
              <w:jc w:val="center"/>
              <w:rPr>
                <w:szCs w:val="24"/>
                <w:lang w:eastAsia="lt-LT"/>
              </w:rPr>
            </w:pPr>
          </w:p>
        </w:tc>
        <w:tc>
          <w:tcPr>
            <w:tcW w:w="4951" w:type="dxa"/>
            <w:shd w:val="clear" w:color="auto" w:fill="auto"/>
            <w:vAlign w:val="center"/>
          </w:tcPr>
          <w:p w14:paraId="20613C49" w14:textId="77777777" w:rsidR="00191087" w:rsidRDefault="00191087">
            <w:pPr>
              <w:rPr>
                <w:color w:val="000000"/>
                <w:szCs w:val="24"/>
                <w:lang w:eastAsia="lt-LT"/>
              </w:rPr>
            </w:pPr>
          </w:p>
        </w:tc>
      </w:tr>
      <w:tr w:rsidR="00191087" w14:paraId="20613C51" w14:textId="77777777">
        <w:trPr>
          <w:trHeight w:val="300"/>
        </w:trPr>
        <w:tc>
          <w:tcPr>
            <w:tcW w:w="5067" w:type="dxa"/>
            <w:shd w:val="clear" w:color="auto" w:fill="auto"/>
            <w:vAlign w:val="center"/>
          </w:tcPr>
          <w:p w14:paraId="20613C4B" w14:textId="77777777" w:rsidR="00191087" w:rsidRDefault="00E03045">
            <w:pPr>
              <w:jc w:val="both"/>
              <w:rPr>
                <w:i/>
                <w:color w:val="000000"/>
                <w:szCs w:val="24"/>
                <w:lang w:eastAsia="lt-LT"/>
              </w:rPr>
            </w:pPr>
            <w:r>
              <w:rPr>
                <w:color w:val="000000"/>
                <w:szCs w:val="24"/>
                <w:lang w:eastAsia="lt-LT"/>
              </w:rPr>
              <w:t xml:space="preserve">1.1.4.1. </w:t>
            </w:r>
            <w:r>
              <w:t>Buvusios AB „Klaipėdos energija“ teritorijos dalies  konversija,  sudarant sąlygas vystyti komercines, rekreacines veiklas</w:t>
            </w:r>
          </w:p>
        </w:tc>
        <w:tc>
          <w:tcPr>
            <w:tcW w:w="1702" w:type="dxa"/>
            <w:shd w:val="clear" w:color="auto" w:fill="auto"/>
            <w:vAlign w:val="center"/>
          </w:tcPr>
          <w:p w14:paraId="20613C4C" w14:textId="77777777" w:rsidR="00191087" w:rsidRDefault="00E03045">
            <w:pPr>
              <w:jc w:val="center"/>
              <w:rPr>
                <w:szCs w:val="24"/>
                <w:lang w:eastAsia="lt-LT"/>
              </w:rPr>
            </w:pPr>
            <w:r>
              <w:rPr>
                <w:szCs w:val="24"/>
                <w:lang w:eastAsia="lt-LT"/>
              </w:rPr>
              <w:t>1 874,6</w:t>
            </w:r>
          </w:p>
          <w:p w14:paraId="20613C4D" w14:textId="77777777" w:rsidR="00191087" w:rsidRDefault="00191087">
            <w:pPr>
              <w:jc w:val="center"/>
              <w:rPr>
                <w:szCs w:val="24"/>
                <w:lang w:eastAsia="lt-LT"/>
              </w:rPr>
            </w:pPr>
          </w:p>
        </w:tc>
        <w:tc>
          <w:tcPr>
            <w:tcW w:w="1757" w:type="dxa"/>
            <w:shd w:val="clear" w:color="auto" w:fill="auto"/>
            <w:vAlign w:val="center"/>
          </w:tcPr>
          <w:p w14:paraId="20613C4E" w14:textId="77777777" w:rsidR="00191087" w:rsidRDefault="00E03045">
            <w:pPr>
              <w:jc w:val="center"/>
              <w:rPr>
                <w:szCs w:val="24"/>
                <w:lang w:eastAsia="lt-LT"/>
              </w:rPr>
            </w:pPr>
            <w:r>
              <w:rPr>
                <w:szCs w:val="24"/>
                <w:lang w:eastAsia="lt-LT"/>
              </w:rPr>
              <w:t>0</w:t>
            </w:r>
          </w:p>
        </w:tc>
        <w:tc>
          <w:tcPr>
            <w:tcW w:w="1757" w:type="dxa"/>
            <w:shd w:val="clear" w:color="auto" w:fill="auto"/>
            <w:vAlign w:val="center"/>
          </w:tcPr>
          <w:p w14:paraId="20613C4F" w14:textId="77777777" w:rsidR="00191087" w:rsidRDefault="00E03045">
            <w:pPr>
              <w:jc w:val="center"/>
              <w:rPr>
                <w:szCs w:val="24"/>
                <w:lang w:eastAsia="lt-LT"/>
              </w:rPr>
            </w:pPr>
            <w:r>
              <w:rPr>
                <w:szCs w:val="24"/>
                <w:lang w:eastAsia="lt-LT"/>
              </w:rPr>
              <w:t>0</w:t>
            </w:r>
          </w:p>
        </w:tc>
        <w:tc>
          <w:tcPr>
            <w:tcW w:w="4951" w:type="dxa"/>
            <w:shd w:val="clear" w:color="auto" w:fill="auto"/>
            <w:vAlign w:val="center"/>
          </w:tcPr>
          <w:p w14:paraId="20613C50" w14:textId="77777777" w:rsidR="00191087" w:rsidRDefault="00E03045">
            <w:pPr>
              <w:rPr>
                <w:color w:val="000000"/>
                <w:szCs w:val="24"/>
                <w:lang w:eastAsia="lt-LT"/>
              </w:rPr>
            </w:pPr>
            <w:r>
              <w:rPr>
                <w:color w:val="000000"/>
                <w:szCs w:val="24"/>
                <w:lang w:eastAsia="lt-LT"/>
              </w:rPr>
              <w:t>Sukurtos arba atnaujintos atviros erdvės miestų vietovėse – 11 807 m</w:t>
            </w:r>
            <w:r>
              <w:rPr>
                <w:color w:val="000000"/>
                <w:szCs w:val="24"/>
                <w:vertAlign w:val="superscript"/>
                <w:lang w:eastAsia="lt-LT"/>
              </w:rPr>
              <w:t>2</w:t>
            </w:r>
          </w:p>
        </w:tc>
      </w:tr>
      <w:tr w:rsidR="00191087" w14:paraId="20613C57" w14:textId="77777777">
        <w:trPr>
          <w:trHeight w:val="283"/>
        </w:trPr>
        <w:tc>
          <w:tcPr>
            <w:tcW w:w="5067" w:type="dxa"/>
            <w:shd w:val="clear" w:color="auto" w:fill="auto"/>
          </w:tcPr>
          <w:p w14:paraId="20613C52" w14:textId="77777777" w:rsidR="00191087" w:rsidRDefault="00E03045">
            <w:pPr>
              <w:rPr>
                <w:color w:val="000000"/>
                <w:szCs w:val="24"/>
                <w:lang w:eastAsia="lt-LT"/>
              </w:rPr>
            </w:pPr>
            <w:r>
              <w:rPr>
                <w:b/>
                <w:color w:val="000000"/>
                <w:szCs w:val="24"/>
                <w:lang w:eastAsia="lt-LT"/>
              </w:rPr>
              <w:t>Lėšų poreikis uždaviniui įgyvendinti:</w:t>
            </w:r>
          </w:p>
        </w:tc>
        <w:tc>
          <w:tcPr>
            <w:tcW w:w="1702" w:type="dxa"/>
            <w:shd w:val="clear" w:color="auto" w:fill="auto"/>
          </w:tcPr>
          <w:p w14:paraId="20613C53" w14:textId="77777777" w:rsidR="00191087" w:rsidRDefault="00E03045">
            <w:pPr>
              <w:jc w:val="center"/>
              <w:rPr>
                <w:b/>
                <w:szCs w:val="24"/>
                <w:lang w:eastAsia="lt-LT"/>
              </w:rPr>
            </w:pPr>
            <w:r>
              <w:rPr>
                <w:b/>
                <w:color w:val="000000"/>
                <w:szCs w:val="24"/>
                <w:lang w:eastAsia="lt-LT"/>
              </w:rPr>
              <w:t>46 440,8</w:t>
            </w:r>
          </w:p>
        </w:tc>
        <w:tc>
          <w:tcPr>
            <w:tcW w:w="1757" w:type="dxa"/>
            <w:shd w:val="clear" w:color="auto" w:fill="auto"/>
          </w:tcPr>
          <w:p w14:paraId="20613C54" w14:textId="77777777" w:rsidR="00191087" w:rsidRDefault="00E03045">
            <w:pPr>
              <w:jc w:val="center"/>
              <w:rPr>
                <w:b/>
                <w:i/>
                <w:color w:val="000000"/>
                <w:szCs w:val="24"/>
                <w:lang w:eastAsia="lt-LT"/>
              </w:rPr>
            </w:pPr>
            <w:r>
              <w:rPr>
                <w:b/>
                <w:color w:val="000000"/>
                <w:szCs w:val="24"/>
                <w:lang w:eastAsia="lt-LT"/>
              </w:rPr>
              <w:t>38 410,5</w:t>
            </w:r>
          </w:p>
        </w:tc>
        <w:tc>
          <w:tcPr>
            <w:tcW w:w="1757" w:type="dxa"/>
            <w:shd w:val="clear" w:color="auto" w:fill="auto"/>
          </w:tcPr>
          <w:p w14:paraId="20613C55" w14:textId="77777777" w:rsidR="00191087" w:rsidRDefault="00E03045">
            <w:pPr>
              <w:jc w:val="center"/>
              <w:rPr>
                <w:i/>
                <w:color w:val="000000"/>
                <w:szCs w:val="24"/>
                <w:lang w:eastAsia="lt-LT"/>
              </w:rPr>
            </w:pPr>
            <w:r>
              <w:rPr>
                <w:b/>
                <w:color w:val="000000"/>
                <w:szCs w:val="24"/>
                <w:lang w:eastAsia="lt-LT"/>
              </w:rPr>
              <w:t>22 319,0</w:t>
            </w:r>
          </w:p>
        </w:tc>
        <w:tc>
          <w:tcPr>
            <w:tcW w:w="4951" w:type="dxa"/>
            <w:shd w:val="clear" w:color="auto" w:fill="auto"/>
          </w:tcPr>
          <w:p w14:paraId="20613C56" w14:textId="77777777" w:rsidR="00191087" w:rsidRDefault="00191087">
            <w:pPr>
              <w:rPr>
                <w:color w:val="000000"/>
                <w:szCs w:val="24"/>
                <w:lang w:eastAsia="lt-LT"/>
              </w:rPr>
            </w:pPr>
          </w:p>
        </w:tc>
      </w:tr>
    </w:tbl>
    <w:p w14:paraId="20613C58" w14:textId="7711C49C" w:rsidR="00191087" w:rsidRDefault="00191087">
      <w:pPr>
        <w:keepNext/>
        <w:keepLines/>
        <w:outlineLvl w:val="2"/>
        <w:rPr>
          <w:b/>
          <w:color w:val="000000"/>
          <w:szCs w:val="24"/>
          <w:lang w:eastAsia="lt-LT"/>
        </w:rPr>
      </w:pPr>
    </w:p>
    <w:p w14:paraId="20613C59" w14:textId="4D6E48A5" w:rsidR="00191087" w:rsidRDefault="00E03045">
      <w:pPr>
        <w:keepNext/>
        <w:keepLines/>
        <w:ind w:firstLine="284"/>
        <w:outlineLvl w:val="2"/>
        <w:rPr>
          <w:b/>
          <w:color w:val="000000"/>
          <w:szCs w:val="24"/>
          <w:lang w:eastAsia="lt-LT"/>
        </w:rPr>
      </w:pPr>
      <w:r>
        <w:rPr>
          <w:b/>
          <w:color w:val="000000"/>
          <w:szCs w:val="24"/>
          <w:lang w:eastAsia="lt-LT"/>
        </w:rPr>
        <w:t>1.2. Uždavinys: mažinti gyvenamosios aplinkos užterštumą.</w:t>
      </w:r>
    </w:p>
    <w:p w14:paraId="20613C5A" w14:textId="4FBE9C15"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 xml:space="preserve">1. Uždavinys iškeltas siekiant spręsti SSGG analizėje nurodytą </w:t>
      </w:r>
      <w:r>
        <w:rPr>
          <w:i/>
          <w:color w:val="000000"/>
          <w:szCs w:val="24"/>
          <w:lang w:eastAsia="lt-LT"/>
        </w:rPr>
        <w:t xml:space="preserve">aplinkos taršos </w:t>
      </w:r>
      <w:r>
        <w:rPr>
          <w:color w:val="000000"/>
          <w:szCs w:val="24"/>
          <w:lang w:eastAsia="lt-LT"/>
        </w:rPr>
        <w:t xml:space="preserve">silpnybę (problemą) ir išvengti </w:t>
      </w:r>
      <w:r>
        <w:rPr>
          <w:i/>
          <w:color w:val="000000"/>
          <w:szCs w:val="24"/>
          <w:lang w:eastAsia="lt-LT"/>
        </w:rPr>
        <w:t xml:space="preserve">energijos išteklių mažėjimo, jų brangimo </w:t>
      </w:r>
      <w:r>
        <w:rPr>
          <w:color w:val="000000"/>
          <w:szCs w:val="24"/>
          <w:lang w:eastAsia="lt-LT"/>
        </w:rPr>
        <w:t xml:space="preserve">grėsmės. </w:t>
      </w:r>
    </w:p>
    <w:p w14:paraId="20613C5B" w14:textId="42B5A019"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lastRenderedPageBreak/>
        <w:t>2. Svarstyti alternatyvūs uždaviniai: „Mažinti gyvenamosios aplinkos užterštumą, didinant gatvių pralaidumą“, „Mažinti gyvenamosios aplinkos užterštumą“ ir „Mažinti gyvenamosios aplinkos užterštumą, diegiant ekologines viešojo transporto priemones bei skatinant ekologiškų transporto priemonių naudojimą“. Uždavinių alternatyvų pasirinkimo įvertinimo išvada: pasirinktas uždavinys „Mažinti gyvenamosios aplinkos užterštumą“ yra optimalus, nes atlikus daugiakriterę analizę, jo vertinimo kriterijų reikšmių vidurkis, lyginant su nagrinėtų uždavinių alternatyvų vidurkiu, yra geriausias.</w:t>
      </w:r>
    </w:p>
    <w:p w14:paraId="20613C5C" w14:textId="50DB2325"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 xml:space="preserve">3. Uždaviniui priskirtas rezultato rodiklis: parų skaičius per metus, kai buvo viršijamos ribinės kietųjų dalelių (KD10) vertės, vnt. (stacionarioje aplinkos oro kokybės matavimo stotyje, esančioje Bangų g. 7). Siekiama, kad ši reikšmė 2023 m. būtų ne didesnė kaip 32 vnt. </w:t>
      </w:r>
    </w:p>
    <w:p w14:paraId="20613C5D" w14:textId="77777777" w:rsidR="00191087" w:rsidRDefault="00191087">
      <w:pPr>
        <w:rPr>
          <w:b/>
          <w:color w:val="000000"/>
          <w:szCs w:val="24"/>
          <w:lang w:eastAsia="lt-LT"/>
        </w:rPr>
      </w:pPr>
    </w:p>
    <w:p w14:paraId="20613C5E" w14:textId="77777777" w:rsidR="00191087" w:rsidRDefault="00191087">
      <w:pPr>
        <w:rPr>
          <w:b/>
          <w:color w:val="000000"/>
          <w:szCs w:val="24"/>
          <w:lang w:eastAsia="lt-LT"/>
        </w:rPr>
      </w:pPr>
    </w:p>
    <w:p w14:paraId="20613C5F" w14:textId="77777777" w:rsidR="00191087" w:rsidRDefault="00191087">
      <w:pPr>
        <w:rPr>
          <w:b/>
          <w:color w:val="000000"/>
          <w:szCs w:val="24"/>
          <w:lang w:eastAsia="lt-LT"/>
        </w:rPr>
      </w:pPr>
    </w:p>
    <w:p w14:paraId="20613C60" w14:textId="25A701AF" w:rsidR="00191087" w:rsidRDefault="00E03045">
      <w:pPr>
        <w:rPr>
          <w:b/>
          <w:color w:val="000000"/>
          <w:szCs w:val="24"/>
          <w:lang w:eastAsia="lt-LT"/>
        </w:rPr>
      </w:pPr>
      <w:r>
        <w:rPr>
          <w:b/>
          <w:color w:val="000000"/>
          <w:szCs w:val="24"/>
          <w:lang w:eastAsia="lt-LT"/>
        </w:rPr>
        <w:t>Produktų sukūrimo grafikas (kaupiamuoju būdu):</w:t>
      </w:r>
    </w:p>
    <w:tbl>
      <w:tblPr>
        <w:tblW w:w="1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34" w:type="dxa"/>
          <w:right w:w="115" w:type="dxa"/>
        </w:tblCellMar>
        <w:tblLook w:val="04A0" w:firstRow="1" w:lastRow="0" w:firstColumn="1" w:lastColumn="0" w:noHBand="0" w:noVBand="1"/>
      </w:tblPr>
      <w:tblGrid>
        <w:gridCol w:w="1163"/>
        <w:gridCol w:w="3879"/>
        <w:gridCol w:w="862"/>
        <w:gridCol w:w="836"/>
        <w:gridCol w:w="876"/>
        <w:gridCol w:w="876"/>
        <w:gridCol w:w="876"/>
        <w:gridCol w:w="929"/>
        <w:gridCol w:w="972"/>
        <w:gridCol w:w="1247"/>
        <w:gridCol w:w="1130"/>
        <w:gridCol w:w="1130"/>
      </w:tblGrid>
      <w:tr w:rsidR="00191087" w14:paraId="20613C64" w14:textId="77777777">
        <w:trPr>
          <w:trHeight w:val="260"/>
        </w:trPr>
        <w:tc>
          <w:tcPr>
            <w:tcW w:w="1168" w:type="dxa"/>
            <w:vMerge w:val="restart"/>
            <w:vAlign w:val="center"/>
          </w:tcPr>
          <w:p w14:paraId="20613C61" w14:textId="77777777" w:rsidR="00191087" w:rsidRDefault="00E03045">
            <w:pPr>
              <w:jc w:val="center"/>
              <w:rPr>
                <w:color w:val="000000"/>
                <w:szCs w:val="24"/>
                <w:lang w:eastAsia="lt-LT"/>
              </w:rPr>
            </w:pPr>
            <w:r>
              <w:rPr>
                <w:b/>
                <w:i/>
                <w:color w:val="000000"/>
                <w:szCs w:val="24"/>
                <w:lang w:eastAsia="lt-LT"/>
              </w:rPr>
              <w:t>Kodas</w:t>
            </w:r>
          </w:p>
        </w:tc>
        <w:tc>
          <w:tcPr>
            <w:tcW w:w="3901" w:type="dxa"/>
            <w:vMerge w:val="restart"/>
            <w:vAlign w:val="center"/>
          </w:tcPr>
          <w:p w14:paraId="20613C62" w14:textId="77777777" w:rsidR="00191087" w:rsidRDefault="00E03045">
            <w:pPr>
              <w:jc w:val="center"/>
              <w:rPr>
                <w:color w:val="000000"/>
                <w:szCs w:val="24"/>
                <w:lang w:eastAsia="lt-LT"/>
              </w:rPr>
            </w:pPr>
            <w:r>
              <w:rPr>
                <w:b/>
                <w:i/>
                <w:color w:val="000000"/>
                <w:szCs w:val="24"/>
                <w:lang w:eastAsia="lt-LT"/>
              </w:rPr>
              <w:t>Rodiklio pavadinimas, matavimo vienetai</w:t>
            </w:r>
          </w:p>
        </w:tc>
        <w:tc>
          <w:tcPr>
            <w:tcW w:w="9707" w:type="dxa"/>
            <w:gridSpan w:val="10"/>
          </w:tcPr>
          <w:p w14:paraId="20613C63" w14:textId="77777777" w:rsidR="00191087" w:rsidRDefault="00E03045">
            <w:pPr>
              <w:jc w:val="center"/>
              <w:rPr>
                <w:color w:val="000000"/>
                <w:szCs w:val="24"/>
                <w:lang w:eastAsia="lt-LT"/>
              </w:rPr>
            </w:pPr>
            <w:r>
              <w:rPr>
                <w:b/>
                <w:i/>
                <w:color w:val="000000"/>
                <w:szCs w:val="24"/>
                <w:lang w:eastAsia="lt-LT"/>
              </w:rPr>
              <w:t>Siekiama reikšmė</w:t>
            </w:r>
          </w:p>
        </w:tc>
      </w:tr>
      <w:tr w:rsidR="00191087" w14:paraId="20613C71" w14:textId="77777777">
        <w:trPr>
          <w:trHeight w:val="259"/>
        </w:trPr>
        <w:tc>
          <w:tcPr>
            <w:tcW w:w="1168" w:type="dxa"/>
            <w:vMerge/>
            <w:vAlign w:val="center"/>
          </w:tcPr>
          <w:p w14:paraId="20613C65" w14:textId="77777777" w:rsidR="00191087" w:rsidRDefault="00191087">
            <w:pPr>
              <w:rPr>
                <w:color w:val="000000"/>
                <w:szCs w:val="24"/>
                <w:lang w:eastAsia="lt-LT"/>
              </w:rPr>
            </w:pPr>
          </w:p>
        </w:tc>
        <w:tc>
          <w:tcPr>
            <w:tcW w:w="3901" w:type="dxa"/>
            <w:vMerge/>
          </w:tcPr>
          <w:p w14:paraId="20613C66" w14:textId="77777777" w:rsidR="00191087" w:rsidRDefault="00191087">
            <w:pPr>
              <w:rPr>
                <w:color w:val="000000"/>
                <w:szCs w:val="24"/>
                <w:lang w:eastAsia="lt-LT"/>
              </w:rPr>
            </w:pPr>
          </w:p>
        </w:tc>
        <w:tc>
          <w:tcPr>
            <w:tcW w:w="864" w:type="dxa"/>
          </w:tcPr>
          <w:p w14:paraId="20613C67" w14:textId="77777777" w:rsidR="00191087" w:rsidRDefault="00E03045">
            <w:pPr>
              <w:rPr>
                <w:color w:val="000000"/>
                <w:szCs w:val="24"/>
                <w:lang w:eastAsia="lt-LT"/>
              </w:rPr>
            </w:pPr>
            <w:r>
              <w:rPr>
                <w:b/>
                <w:i/>
                <w:color w:val="000000"/>
                <w:szCs w:val="24"/>
                <w:lang w:eastAsia="lt-LT"/>
              </w:rPr>
              <w:t>2014 m.</w:t>
            </w:r>
          </w:p>
        </w:tc>
        <w:tc>
          <w:tcPr>
            <w:tcW w:w="838" w:type="dxa"/>
          </w:tcPr>
          <w:p w14:paraId="20613C68" w14:textId="77777777" w:rsidR="00191087" w:rsidRDefault="00E03045">
            <w:pPr>
              <w:rPr>
                <w:color w:val="000000"/>
                <w:szCs w:val="24"/>
                <w:lang w:eastAsia="lt-LT"/>
              </w:rPr>
            </w:pPr>
            <w:r>
              <w:rPr>
                <w:b/>
                <w:i/>
                <w:color w:val="000000"/>
                <w:szCs w:val="24"/>
                <w:lang w:eastAsia="lt-LT"/>
              </w:rPr>
              <w:t>2015 m.</w:t>
            </w:r>
          </w:p>
        </w:tc>
        <w:tc>
          <w:tcPr>
            <w:tcW w:w="878" w:type="dxa"/>
          </w:tcPr>
          <w:p w14:paraId="20613C69" w14:textId="77777777" w:rsidR="00191087" w:rsidRDefault="00E03045">
            <w:pPr>
              <w:rPr>
                <w:color w:val="000000"/>
                <w:szCs w:val="24"/>
                <w:lang w:eastAsia="lt-LT"/>
              </w:rPr>
            </w:pPr>
            <w:r>
              <w:rPr>
                <w:b/>
                <w:i/>
                <w:color w:val="000000"/>
                <w:szCs w:val="24"/>
                <w:lang w:eastAsia="lt-LT"/>
              </w:rPr>
              <w:t xml:space="preserve">2016 m. </w:t>
            </w:r>
          </w:p>
        </w:tc>
        <w:tc>
          <w:tcPr>
            <w:tcW w:w="878" w:type="dxa"/>
          </w:tcPr>
          <w:p w14:paraId="20613C6A" w14:textId="77777777" w:rsidR="00191087" w:rsidRDefault="00E03045">
            <w:pPr>
              <w:rPr>
                <w:color w:val="000000"/>
                <w:szCs w:val="24"/>
                <w:lang w:eastAsia="lt-LT"/>
              </w:rPr>
            </w:pPr>
            <w:r>
              <w:rPr>
                <w:b/>
                <w:i/>
                <w:color w:val="000000"/>
                <w:szCs w:val="24"/>
                <w:lang w:eastAsia="lt-LT"/>
              </w:rPr>
              <w:t xml:space="preserve">2017 m. </w:t>
            </w:r>
          </w:p>
        </w:tc>
        <w:tc>
          <w:tcPr>
            <w:tcW w:w="878" w:type="dxa"/>
          </w:tcPr>
          <w:p w14:paraId="20613C6B" w14:textId="77777777" w:rsidR="00191087" w:rsidRDefault="00E03045">
            <w:pPr>
              <w:rPr>
                <w:color w:val="000000"/>
                <w:szCs w:val="24"/>
                <w:lang w:eastAsia="lt-LT"/>
              </w:rPr>
            </w:pPr>
            <w:r>
              <w:rPr>
                <w:b/>
                <w:i/>
                <w:color w:val="000000"/>
                <w:szCs w:val="24"/>
                <w:lang w:eastAsia="lt-LT"/>
              </w:rPr>
              <w:t xml:space="preserve">2018 m. </w:t>
            </w:r>
          </w:p>
        </w:tc>
        <w:tc>
          <w:tcPr>
            <w:tcW w:w="879" w:type="dxa"/>
          </w:tcPr>
          <w:p w14:paraId="20613C6C" w14:textId="77777777" w:rsidR="00191087" w:rsidRDefault="00E03045">
            <w:pPr>
              <w:rPr>
                <w:color w:val="000000"/>
                <w:szCs w:val="24"/>
                <w:lang w:eastAsia="lt-LT"/>
              </w:rPr>
            </w:pPr>
            <w:r>
              <w:rPr>
                <w:b/>
                <w:i/>
                <w:color w:val="000000"/>
                <w:szCs w:val="24"/>
                <w:lang w:eastAsia="lt-LT"/>
              </w:rPr>
              <w:t xml:space="preserve">2019 m. </w:t>
            </w:r>
          </w:p>
        </w:tc>
        <w:tc>
          <w:tcPr>
            <w:tcW w:w="972" w:type="dxa"/>
          </w:tcPr>
          <w:p w14:paraId="20613C6D" w14:textId="77777777" w:rsidR="00191087" w:rsidRDefault="00E03045">
            <w:pPr>
              <w:rPr>
                <w:color w:val="000000"/>
                <w:szCs w:val="24"/>
                <w:lang w:eastAsia="lt-LT"/>
              </w:rPr>
            </w:pPr>
            <w:r>
              <w:rPr>
                <w:b/>
                <w:i/>
                <w:color w:val="000000"/>
                <w:szCs w:val="24"/>
                <w:lang w:eastAsia="lt-LT"/>
              </w:rPr>
              <w:t xml:space="preserve">2020 m. </w:t>
            </w:r>
          </w:p>
        </w:tc>
        <w:tc>
          <w:tcPr>
            <w:tcW w:w="1252" w:type="dxa"/>
          </w:tcPr>
          <w:p w14:paraId="20613C6E" w14:textId="77777777" w:rsidR="00191087" w:rsidRDefault="00E03045">
            <w:pPr>
              <w:rPr>
                <w:color w:val="000000"/>
                <w:szCs w:val="24"/>
                <w:lang w:eastAsia="lt-LT"/>
              </w:rPr>
            </w:pPr>
            <w:r>
              <w:rPr>
                <w:b/>
                <w:i/>
                <w:color w:val="000000"/>
                <w:szCs w:val="24"/>
                <w:lang w:eastAsia="lt-LT"/>
              </w:rPr>
              <w:t xml:space="preserve">2021 m. </w:t>
            </w:r>
          </w:p>
        </w:tc>
        <w:tc>
          <w:tcPr>
            <w:tcW w:w="1134" w:type="dxa"/>
          </w:tcPr>
          <w:p w14:paraId="20613C6F" w14:textId="77777777" w:rsidR="00191087" w:rsidRDefault="00E03045">
            <w:pPr>
              <w:rPr>
                <w:color w:val="000000"/>
                <w:szCs w:val="24"/>
                <w:lang w:eastAsia="lt-LT"/>
              </w:rPr>
            </w:pPr>
            <w:r>
              <w:rPr>
                <w:b/>
                <w:i/>
                <w:color w:val="000000"/>
                <w:szCs w:val="24"/>
                <w:lang w:eastAsia="lt-LT"/>
              </w:rPr>
              <w:t xml:space="preserve">2022 m. </w:t>
            </w:r>
          </w:p>
        </w:tc>
        <w:tc>
          <w:tcPr>
            <w:tcW w:w="1134" w:type="dxa"/>
          </w:tcPr>
          <w:p w14:paraId="20613C70" w14:textId="77777777" w:rsidR="00191087" w:rsidRDefault="00E03045">
            <w:pPr>
              <w:rPr>
                <w:color w:val="000000"/>
                <w:szCs w:val="24"/>
                <w:lang w:eastAsia="lt-LT"/>
              </w:rPr>
            </w:pPr>
            <w:r>
              <w:rPr>
                <w:b/>
                <w:i/>
                <w:color w:val="000000"/>
                <w:szCs w:val="24"/>
                <w:lang w:eastAsia="lt-LT"/>
              </w:rPr>
              <w:t xml:space="preserve">2023 m. </w:t>
            </w:r>
          </w:p>
        </w:tc>
      </w:tr>
      <w:tr w:rsidR="00191087" w14:paraId="20613C7E" w14:textId="77777777">
        <w:trPr>
          <w:trHeight w:val="518"/>
        </w:trPr>
        <w:tc>
          <w:tcPr>
            <w:tcW w:w="1168" w:type="dxa"/>
            <w:vAlign w:val="center"/>
          </w:tcPr>
          <w:p w14:paraId="20613C72" w14:textId="77777777" w:rsidR="00191087" w:rsidRDefault="00E03045">
            <w:pPr>
              <w:rPr>
                <w:color w:val="000000"/>
                <w:szCs w:val="24"/>
                <w:lang w:eastAsia="lt-LT"/>
              </w:rPr>
            </w:pPr>
            <w:r>
              <w:rPr>
                <w:color w:val="000000"/>
                <w:szCs w:val="24"/>
                <w:lang w:eastAsia="lt-LT"/>
              </w:rPr>
              <w:t>1.2P-1</w:t>
            </w:r>
          </w:p>
        </w:tc>
        <w:tc>
          <w:tcPr>
            <w:tcW w:w="3901" w:type="dxa"/>
          </w:tcPr>
          <w:p w14:paraId="20613C73" w14:textId="77777777" w:rsidR="00191087" w:rsidRDefault="00E03045">
            <w:pPr>
              <w:rPr>
                <w:color w:val="000000"/>
                <w:szCs w:val="24"/>
                <w:lang w:eastAsia="lt-LT"/>
              </w:rPr>
            </w:pPr>
            <w:r>
              <w:rPr>
                <w:color w:val="000000"/>
                <w:szCs w:val="24"/>
                <w:lang w:eastAsia="lt-LT"/>
              </w:rPr>
              <w:t>Bendras rekonstruotų arba atnaujintų kelių ilgis, km</w:t>
            </w:r>
          </w:p>
        </w:tc>
        <w:tc>
          <w:tcPr>
            <w:tcW w:w="864" w:type="dxa"/>
            <w:vAlign w:val="center"/>
          </w:tcPr>
          <w:p w14:paraId="20613C74" w14:textId="77777777" w:rsidR="00191087" w:rsidRDefault="00E03045">
            <w:pPr>
              <w:jc w:val="center"/>
              <w:rPr>
                <w:color w:val="000000"/>
                <w:szCs w:val="24"/>
                <w:lang w:eastAsia="lt-LT"/>
              </w:rPr>
            </w:pPr>
            <w:r>
              <w:rPr>
                <w:color w:val="000000"/>
                <w:szCs w:val="24"/>
                <w:lang w:eastAsia="lt-LT"/>
              </w:rPr>
              <w:t>0</w:t>
            </w:r>
          </w:p>
        </w:tc>
        <w:tc>
          <w:tcPr>
            <w:tcW w:w="838" w:type="dxa"/>
            <w:vAlign w:val="center"/>
          </w:tcPr>
          <w:p w14:paraId="20613C75" w14:textId="77777777" w:rsidR="00191087" w:rsidRDefault="00E03045">
            <w:pPr>
              <w:jc w:val="center"/>
              <w:rPr>
                <w:color w:val="000000"/>
                <w:szCs w:val="24"/>
                <w:lang w:eastAsia="lt-LT"/>
              </w:rPr>
            </w:pPr>
            <w:r>
              <w:rPr>
                <w:color w:val="000000"/>
                <w:szCs w:val="24"/>
                <w:lang w:eastAsia="lt-LT"/>
              </w:rPr>
              <w:t>0</w:t>
            </w:r>
          </w:p>
        </w:tc>
        <w:tc>
          <w:tcPr>
            <w:tcW w:w="878" w:type="dxa"/>
            <w:vAlign w:val="center"/>
          </w:tcPr>
          <w:p w14:paraId="20613C76" w14:textId="77777777" w:rsidR="00191087" w:rsidRDefault="00E03045">
            <w:pPr>
              <w:jc w:val="center"/>
              <w:rPr>
                <w:color w:val="000000"/>
                <w:szCs w:val="24"/>
                <w:lang w:eastAsia="lt-LT"/>
              </w:rPr>
            </w:pPr>
            <w:r>
              <w:rPr>
                <w:color w:val="000000"/>
                <w:szCs w:val="24"/>
                <w:lang w:eastAsia="lt-LT"/>
              </w:rPr>
              <w:t>0</w:t>
            </w:r>
          </w:p>
        </w:tc>
        <w:tc>
          <w:tcPr>
            <w:tcW w:w="878" w:type="dxa"/>
            <w:vAlign w:val="center"/>
          </w:tcPr>
          <w:p w14:paraId="20613C77" w14:textId="77777777" w:rsidR="00191087" w:rsidRDefault="00E03045">
            <w:pPr>
              <w:jc w:val="center"/>
              <w:rPr>
                <w:szCs w:val="24"/>
                <w:lang w:eastAsia="lt-LT"/>
              </w:rPr>
            </w:pPr>
            <w:r>
              <w:rPr>
                <w:szCs w:val="24"/>
                <w:lang w:eastAsia="lt-LT"/>
              </w:rPr>
              <w:t>0</w:t>
            </w:r>
          </w:p>
        </w:tc>
        <w:tc>
          <w:tcPr>
            <w:tcW w:w="878" w:type="dxa"/>
            <w:vAlign w:val="center"/>
          </w:tcPr>
          <w:p w14:paraId="20613C78" w14:textId="77777777" w:rsidR="00191087" w:rsidRDefault="00E03045">
            <w:pPr>
              <w:jc w:val="center"/>
              <w:rPr>
                <w:color w:val="000000"/>
                <w:szCs w:val="24"/>
                <w:lang w:eastAsia="lt-LT"/>
              </w:rPr>
            </w:pPr>
            <w:r>
              <w:rPr>
                <w:color w:val="000000"/>
                <w:szCs w:val="24"/>
                <w:lang w:eastAsia="lt-LT"/>
              </w:rPr>
              <w:t>0</w:t>
            </w:r>
          </w:p>
        </w:tc>
        <w:tc>
          <w:tcPr>
            <w:tcW w:w="879" w:type="dxa"/>
            <w:vAlign w:val="center"/>
          </w:tcPr>
          <w:p w14:paraId="20613C79" w14:textId="77777777" w:rsidR="00191087" w:rsidRDefault="00E03045">
            <w:pPr>
              <w:jc w:val="center"/>
              <w:rPr>
                <w:color w:val="000000"/>
                <w:szCs w:val="24"/>
                <w:lang w:eastAsia="lt-LT"/>
              </w:rPr>
            </w:pPr>
            <w:r>
              <w:rPr>
                <w:color w:val="000000"/>
                <w:szCs w:val="24"/>
                <w:lang w:eastAsia="lt-LT"/>
              </w:rPr>
              <w:t>0</w:t>
            </w:r>
          </w:p>
        </w:tc>
        <w:tc>
          <w:tcPr>
            <w:tcW w:w="972" w:type="dxa"/>
            <w:vAlign w:val="center"/>
          </w:tcPr>
          <w:p w14:paraId="20613C7A" w14:textId="77777777" w:rsidR="00191087" w:rsidRDefault="00E03045">
            <w:pPr>
              <w:jc w:val="center"/>
              <w:rPr>
                <w:szCs w:val="24"/>
                <w:lang w:eastAsia="lt-LT"/>
              </w:rPr>
            </w:pPr>
            <w:r>
              <w:rPr>
                <w:szCs w:val="24"/>
                <w:lang w:eastAsia="lt-LT"/>
              </w:rPr>
              <w:t>1,401</w:t>
            </w:r>
          </w:p>
        </w:tc>
        <w:tc>
          <w:tcPr>
            <w:tcW w:w="1252" w:type="dxa"/>
            <w:vAlign w:val="center"/>
          </w:tcPr>
          <w:p w14:paraId="20613C7B" w14:textId="77777777" w:rsidR="00191087" w:rsidRDefault="00E03045">
            <w:pPr>
              <w:jc w:val="center"/>
              <w:rPr>
                <w:szCs w:val="24"/>
                <w:lang w:eastAsia="lt-LT"/>
              </w:rPr>
            </w:pPr>
            <w:r>
              <w:rPr>
                <w:szCs w:val="24"/>
                <w:lang w:eastAsia="lt-LT"/>
              </w:rPr>
              <w:t>1,401</w:t>
            </w:r>
          </w:p>
        </w:tc>
        <w:tc>
          <w:tcPr>
            <w:tcW w:w="1134" w:type="dxa"/>
            <w:vAlign w:val="center"/>
          </w:tcPr>
          <w:p w14:paraId="20613C7C" w14:textId="77777777" w:rsidR="00191087" w:rsidRDefault="00E03045">
            <w:pPr>
              <w:jc w:val="center"/>
              <w:rPr>
                <w:szCs w:val="24"/>
                <w:lang w:eastAsia="lt-LT"/>
              </w:rPr>
            </w:pPr>
            <w:r>
              <w:rPr>
                <w:szCs w:val="24"/>
                <w:lang w:eastAsia="lt-LT"/>
              </w:rPr>
              <w:t>1,401</w:t>
            </w:r>
          </w:p>
        </w:tc>
        <w:tc>
          <w:tcPr>
            <w:tcW w:w="1134" w:type="dxa"/>
            <w:vAlign w:val="center"/>
          </w:tcPr>
          <w:p w14:paraId="20613C7D" w14:textId="77777777" w:rsidR="00191087" w:rsidRDefault="00E03045">
            <w:pPr>
              <w:jc w:val="center"/>
              <w:rPr>
                <w:szCs w:val="24"/>
                <w:lang w:eastAsia="lt-LT"/>
              </w:rPr>
            </w:pPr>
            <w:r>
              <w:rPr>
                <w:szCs w:val="24"/>
                <w:lang w:eastAsia="lt-LT"/>
              </w:rPr>
              <w:t>1,401</w:t>
            </w:r>
          </w:p>
        </w:tc>
      </w:tr>
      <w:tr w:rsidR="00191087" w14:paraId="20613C8B" w14:textId="77777777">
        <w:trPr>
          <w:trHeight w:val="506"/>
        </w:trPr>
        <w:tc>
          <w:tcPr>
            <w:tcW w:w="1168" w:type="dxa"/>
            <w:vAlign w:val="center"/>
          </w:tcPr>
          <w:p w14:paraId="20613C7F" w14:textId="77777777" w:rsidR="00191087" w:rsidRDefault="00E03045">
            <w:pPr>
              <w:rPr>
                <w:szCs w:val="24"/>
                <w:lang w:eastAsia="lt-LT"/>
              </w:rPr>
            </w:pPr>
            <w:r>
              <w:rPr>
                <w:szCs w:val="24"/>
                <w:lang w:eastAsia="lt-LT"/>
              </w:rPr>
              <w:t>1.2P-2</w:t>
            </w:r>
          </w:p>
        </w:tc>
        <w:tc>
          <w:tcPr>
            <w:tcW w:w="3901" w:type="dxa"/>
          </w:tcPr>
          <w:p w14:paraId="20613C80" w14:textId="77777777" w:rsidR="00191087" w:rsidRDefault="00E03045">
            <w:pPr>
              <w:rPr>
                <w:szCs w:val="24"/>
                <w:lang w:eastAsia="lt-LT"/>
              </w:rPr>
            </w:pPr>
            <w:r>
              <w:rPr>
                <w:szCs w:val="24"/>
                <w:lang w:eastAsia="lt-LT"/>
              </w:rPr>
              <w:t>Įrengtų naujų dviračių ir (ar) pėsčiųjų takų ir (ar) trasų ilgis, km</w:t>
            </w:r>
          </w:p>
        </w:tc>
        <w:tc>
          <w:tcPr>
            <w:tcW w:w="864" w:type="dxa"/>
            <w:vAlign w:val="center"/>
          </w:tcPr>
          <w:p w14:paraId="20613C81" w14:textId="77777777" w:rsidR="00191087" w:rsidRDefault="00E03045">
            <w:pPr>
              <w:jc w:val="center"/>
              <w:rPr>
                <w:szCs w:val="24"/>
                <w:lang w:eastAsia="lt-LT"/>
              </w:rPr>
            </w:pPr>
            <w:r>
              <w:rPr>
                <w:szCs w:val="24"/>
                <w:lang w:eastAsia="lt-LT"/>
              </w:rPr>
              <w:t>0</w:t>
            </w:r>
          </w:p>
        </w:tc>
        <w:tc>
          <w:tcPr>
            <w:tcW w:w="838" w:type="dxa"/>
            <w:vAlign w:val="center"/>
          </w:tcPr>
          <w:p w14:paraId="20613C82" w14:textId="77777777" w:rsidR="00191087" w:rsidRDefault="00E03045">
            <w:pPr>
              <w:jc w:val="center"/>
              <w:rPr>
                <w:szCs w:val="24"/>
                <w:lang w:eastAsia="lt-LT"/>
              </w:rPr>
            </w:pPr>
            <w:r>
              <w:rPr>
                <w:szCs w:val="24"/>
                <w:lang w:eastAsia="lt-LT"/>
              </w:rPr>
              <w:t>0</w:t>
            </w:r>
          </w:p>
        </w:tc>
        <w:tc>
          <w:tcPr>
            <w:tcW w:w="878" w:type="dxa"/>
            <w:vAlign w:val="center"/>
          </w:tcPr>
          <w:p w14:paraId="20613C83" w14:textId="77777777" w:rsidR="00191087" w:rsidRDefault="00E03045">
            <w:pPr>
              <w:jc w:val="center"/>
              <w:rPr>
                <w:szCs w:val="24"/>
                <w:lang w:eastAsia="lt-LT"/>
              </w:rPr>
            </w:pPr>
            <w:r>
              <w:rPr>
                <w:szCs w:val="24"/>
                <w:lang w:eastAsia="lt-LT"/>
              </w:rPr>
              <w:t>0</w:t>
            </w:r>
          </w:p>
        </w:tc>
        <w:tc>
          <w:tcPr>
            <w:tcW w:w="878" w:type="dxa"/>
            <w:vAlign w:val="center"/>
          </w:tcPr>
          <w:p w14:paraId="20613C84" w14:textId="77777777" w:rsidR="00191087" w:rsidRDefault="00E03045">
            <w:pPr>
              <w:jc w:val="center"/>
              <w:rPr>
                <w:szCs w:val="24"/>
                <w:lang w:eastAsia="lt-LT"/>
              </w:rPr>
            </w:pPr>
            <w:r>
              <w:rPr>
                <w:szCs w:val="24"/>
                <w:lang w:eastAsia="lt-LT"/>
              </w:rPr>
              <w:t>0</w:t>
            </w:r>
          </w:p>
        </w:tc>
        <w:tc>
          <w:tcPr>
            <w:tcW w:w="878" w:type="dxa"/>
            <w:vAlign w:val="center"/>
          </w:tcPr>
          <w:p w14:paraId="20613C85" w14:textId="77777777" w:rsidR="00191087" w:rsidRDefault="00E03045">
            <w:pPr>
              <w:jc w:val="center"/>
              <w:rPr>
                <w:color w:val="000000"/>
                <w:szCs w:val="24"/>
                <w:lang w:eastAsia="lt-LT"/>
              </w:rPr>
            </w:pPr>
            <w:r>
              <w:rPr>
                <w:color w:val="000000"/>
                <w:szCs w:val="24"/>
                <w:lang w:eastAsia="lt-LT"/>
              </w:rPr>
              <w:t>0</w:t>
            </w:r>
          </w:p>
        </w:tc>
        <w:tc>
          <w:tcPr>
            <w:tcW w:w="879" w:type="dxa"/>
            <w:vAlign w:val="center"/>
          </w:tcPr>
          <w:p w14:paraId="20613C86" w14:textId="77777777" w:rsidR="00191087" w:rsidRDefault="00E03045">
            <w:pPr>
              <w:jc w:val="center"/>
              <w:rPr>
                <w:szCs w:val="24"/>
                <w:lang w:eastAsia="lt-LT"/>
              </w:rPr>
            </w:pPr>
            <w:r>
              <w:rPr>
                <w:szCs w:val="24"/>
                <w:lang w:eastAsia="lt-LT"/>
              </w:rPr>
              <w:t>1,539</w:t>
            </w:r>
          </w:p>
        </w:tc>
        <w:tc>
          <w:tcPr>
            <w:tcW w:w="972" w:type="dxa"/>
            <w:vAlign w:val="center"/>
          </w:tcPr>
          <w:p w14:paraId="20613C87" w14:textId="77777777" w:rsidR="00191087" w:rsidRDefault="00E03045">
            <w:pPr>
              <w:jc w:val="center"/>
              <w:rPr>
                <w:szCs w:val="24"/>
                <w:lang w:eastAsia="lt-LT"/>
              </w:rPr>
            </w:pPr>
            <w:r>
              <w:rPr>
                <w:szCs w:val="24"/>
                <w:lang w:eastAsia="lt-LT"/>
              </w:rPr>
              <w:t>1,539</w:t>
            </w:r>
          </w:p>
        </w:tc>
        <w:tc>
          <w:tcPr>
            <w:tcW w:w="1252" w:type="dxa"/>
            <w:vAlign w:val="center"/>
          </w:tcPr>
          <w:p w14:paraId="20613C88" w14:textId="77777777" w:rsidR="00191087" w:rsidRDefault="00E03045">
            <w:pPr>
              <w:jc w:val="center"/>
              <w:rPr>
                <w:szCs w:val="24"/>
                <w:lang w:eastAsia="lt-LT"/>
              </w:rPr>
            </w:pPr>
            <w:r>
              <w:rPr>
                <w:szCs w:val="24"/>
                <w:lang w:eastAsia="lt-LT"/>
              </w:rPr>
              <w:t>1,539</w:t>
            </w:r>
          </w:p>
        </w:tc>
        <w:tc>
          <w:tcPr>
            <w:tcW w:w="1134" w:type="dxa"/>
            <w:vAlign w:val="center"/>
          </w:tcPr>
          <w:p w14:paraId="20613C89" w14:textId="77777777" w:rsidR="00191087" w:rsidRDefault="00E03045">
            <w:pPr>
              <w:jc w:val="center"/>
              <w:rPr>
                <w:szCs w:val="24"/>
                <w:lang w:eastAsia="lt-LT"/>
              </w:rPr>
            </w:pPr>
            <w:r>
              <w:rPr>
                <w:szCs w:val="24"/>
                <w:lang w:eastAsia="lt-LT"/>
              </w:rPr>
              <w:t>1,539</w:t>
            </w:r>
          </w:p>
        </w:tc>
        <w:tc>
          <w:tcPr>
            <w:tcW w:w="1134" w:type="dxa"/>
            <w:vAlign w:val="center"/>
          </w:tcPr>
          <w:p w14:paraId="20613C8A" w14:textId="77777777" w:rsidR="00191087" w:rsidRDefault="00E03045">
            <w:pPr>
              <w:jc w:val="center"/>
              <w:rPr>
                <w:szCs w:val="24"/>
                <w:lang w:eastAsia="lt-LT"/>
              </w:rPr>
            </w:pPr>
            <w:r>
              <w:rPr>
                <w:szCs w:val="24"/>
                <w:lang w:eastAsia="lt-LT"/>
              </w:rPr>
              <w:t>1,539</w:t>
            </w:r>
          </w:p>
        </w:tc>
      </w:tr>
      <w:tr w:rsidR="00191087" w14:paraId="20613C98" w14:textId="77777777">
        <w:trPr>
          <w:trHeight w:val="506"/>
        </w:trPr>
        <w:tc>
          <w:tcPr>
            <w:tcW w:w="1168" w:type="dxa"/>
            <w:vAlign w:val="center"/>
          </w:tcPr>
          <w:p w14:paraId="20613C8C" w14:textId="77777777" w:rsidR="00191087" w:rsidRDefault="00E03045">
            <w:pPr>
              <w:rPr>
                <w:szCs w:val="24"/>
                <w:lang w:eastAsia="lt-LT"/>
              </w:rPr>
            </w:pPr>
            <w:r>
              <w:rPr>
                <w:szCs w:val="24"/>
                <w:lang w:eastAsia="lt-LT"/>
              </w:rPr>
              <w:t>1.2P-3</w:t>
            </w:r>
          </w:p>
        </w:tc>
        <w:tc>
          <w:tcPr>
            <w:tcW w:w="3901" w:type="dxa"/>
          </w:tcPr>
          <w:p w14:paraId="20613C8D" w14:textId="77777777" w:rsidR="00191087" w:rsidRDefault="00E03045">
            <w:pPr>
              <w:rPr>
                <w:szCs w:val="24"/>
                <w:lang w:eastAsia="lt-LT"/>
              </w:rPr>
            </w:pPr>
            <w:r>
              <w:rPr>
                <w:szCs w:val="24"/>
                <w:lang w:eastAsia="lt-LT"/>
              </w:rPr>
              <w:t xml:space="preserve">Įgyvendintos darnaus judumo priemonės, vnt. </w:t>
            </w:r>
          </w:p>
        </w:tc>
        <w:tc>
          <w:tcPr>
            <w:tcW w:w="864" w:type="dxa"/>
            <w:vAlign w:val="center"/>
          </w:tcPr>
          <w:p w14:paraId="20613C8E" w14:textId="77777777" w:rsidR="00191087" w:rsidRDefault="00E03045">
            <w:pPr>
              <w:jc w:val="center"/>
              <w:rPr>
                <w:szCs w:val="24"/>
                <w:lang w:eastAsia="lt-LT"/>
              </w:rPr>
            </w:pPr>
            <w:r>
              <w:rPr>
                <w:szCs w:val="24"/>
                <w:lang w:eastAsia="lt-LT"/>
              </w:rPr>
              <w:t>0</w:t>
            </w:r>
          </w:p>
        </w:tc>
        <w:tc>
          <w:tcPr>
            <w:tcW w:w="838" w:type="dxa"/>
            <w:vAlign w:val="center"/>
          </w:tcPr>
          <w:p w14:paraId="20613C8F" w14:textId="77777777" w:rsidR="00191087" w:rsidRDefault="00E03045">
            <w:pPr>
              <w:jc w:val="center"/>
              <w:rPr>
                <w:szCs w:val="24"/>
                <w:lang w:eastAsia="lt-LT"/>
              </w:rPr>
            </w:pPr>
            <w:r>
              <w:rPr>
                <w:szCs w:val="24"/>
                <w:lang w:eastAsia="lt-LT"/>
              </w:rPr>
              <w:t>0</w:t>
            </w:r>
          </w:p>
        </w:tc>
        <w:tc>
          <w:tcPr>
            <w:tcW w:w="878" w:type="dxa"/>
            <w:vAlign w:val="center"/>
          </w:tcPr>
          <w:p w14:paraId="20613C90" w14:textId="77777777" w:rsidR="00191087" w:rsidRDefault="00E03045">
            <w:pPr>
              <w:jc w:val="center"/>
              <w:rPr>
                <w:szCs w:val="24"/>
                <w:lang w:eastAsia="lt-LT"/>
              </w:rPr>
            </w:pPr>
            <w:r>
              <w:rPr>
                <w:szCs w:val="24"/>
                <w:lang w:eastAsia="lt-LT"/>
              </w:rPr>
              <w:t>0</w:t>
            </w:r>
          </w:p>
        </w:tc>
        <w:tc>
          <w:tcPr>
            <w:tcW w:w="878" w:type="dxa"/>
            <w:vAlign w:val="center"/>
          </w:tcPr>
          <w:p w14:paraId="20613C91" w14:textId="77777777" w:rsidR="00191087" w:rsidRDefault="00E03045">
            <w:pPr>
              <w:jc w:val="center"/>
              <w:rPr>
                <w:szCs w:val="24"/>
                <w:lang w:eastAsia="lt-LT"/>
              </w:rPr>
            </w:pPr>
            <w:r>
              <w:rPr>
                <w:szCs w:val="24"/>
                <w:lang w:eastAsia="lt-LT"/>
              </w:rPr>
              <w:t>0</w:t>
            </w:r>
          </w:p>
        </w:tc>
        <w:tc>
          <w:tcPr>
            <w:tcW w:w="878" w:type="dxa"/>
            <w:vAlign w:val="center"/>
          </w:tcPr>
          <w:p w14:paraId="20613C92" w14:textId="77777777" w:rsidR="00191087" w:rsidRDefault="00E03045">
            <w:pPr>
              <w:jc w:val="center"/>
              <w:rPr>
                <w:szCs w:val="24"/>
                <w:lang w:eastAsia="lt-LT"/>
              </w:rPr>
            </w:pPr>
            <w:r>
              <w:rPr>
                <w:szCs w:val="24"/>
                <w:lang w:eastAsia="lt-LT"/>
              </w:rPr>
              <w:t>0</w:t>
            </w:r>
          </w:p>
        </w:tc>
        <w:tc>
          <w:tcPr>
            <w:tcW w:w="879" w:type="dxa"/>
            <w:vAlign w:val="center"/>
          </w:tcPr>
          <w:p w14:paraId="20613C93" w14:textId="77777777" w:rsidR="00191087" w:rsidRDefault="00E03045">
            <w:pPr>
              <w:jc w:val="center"/>
              <w:rPr>
                <w:szCs w:val="24"/>
                <w:lang w:eastAsia="lt-LT"/>
              </w:rPr>
            </w:pPr>
            <w:r>
              <w:rPr>
                <w:szCs w:val="24"/>
                <w:lang w:eastAsia="lt-LT"/>
              </w:rPr>
              <w:t>0</w:t>
            </w:r>
          </w:p>
        </w:tc>
        <w:tc>
          <w:tcPr>
            <w:tcW w:w="972" w:type="dxa"/>
            <w:vAlign w:val="center"/>
          </w:tcPr>
          <w:p w14:paraId="20613C94" w14:textId="77777777" w:rsidR="00191087" w:rsidRDefault="00E03045">
            <w:pPr>
              <w:jc w:val="center"/>
              <w:rPr>
                <w:szCs w:val="24"/>
                <w:lang w:eastAsia="lt-LT"/>
              </w:rPr>
            </w:pPr>
            <w:r>
              <w:rPr>
                <w:szCs w:val="24"/>
                <w:lang w:eastAsia="lt-LT"/>
              </w:rPr>
              <w:t>0</w:t>
            </w:r>
          </w:p>
        </w:tc>
        <w:tc>
          <w:tcPr>
            <w:tcW w:w="1252" w:type="dxa"/>
            <w:vAlign w:val="center"/>
          </w:tcPr>
          <w:p w14:paraId="20613C95" w14:textId="77777777" w:rsidR="00191087" w:rsidRDefault="00E03045">
            <w:pPr>
              <w:jc w:val="center"/>
              <w:rPr>
                <w:szCs w:val="24"/>
                <w:lang w:eastAsia="lt-LT"/>
              </w:rPr>
            </w:pPr>
            <w:r>
              <w:rPr>
                <w:szCs w:val="24"/>
                <w:lang w:eastAsia="lt-LT"/>
              </w:rPr>
              <w:t>0</w:t>
            </w:r>
          </w:p>
        </w:tc>
        <w:tc>
          <w:tcPr>
            <w:tcW w:w="1134" w:type="dxa"/>
            <w:vAlign w:val="center"/>
          </w:tcPr>
          <w:p w14:paraId="20613C96" w14:textId="77777777" w:rsidR="00191087" w:rsidRDefault="00E03045">
            <w:pPr>
              <w:jc w:val="center"/>
              <w:rPr>
                <w:szCs w:val="24"/>
                <w:lang w:eastAsia="lt-LT"/>
              </w:rPr>
            </w:pPr>
            <w:r>
              <w:rPr>
                <w:szCs w:val="24"/>
                <w:lang w:eastAsia="lt-LT"/>
              </w:rPr>
              <w:t>1</w:t>
            </w:r>
          </w:p>
        </w:tc>
        <w:tc>
          <w:tcPr>
            <w:tcW w:w="1134" w:type="dxa"/>
            <w:vAlign w:val="center"/>
          </w:tcPr>
          <w:p w14:paraId="20613C97" w14:textId="77777777" w:rsidR="00191087" w:rsidRDefault="00E03045">
            <w:pPr>
              <w:jc w:val="center"/>
              <w:rPr>
                <w:szCs w:val="24"/>
                <w:lang w:eastAsia="lt-LT"/>
              </w:rPr>
            </w:pPr>
            <w:r>
              <w:rPr>
                <w:szCs w:val="24"/>
                <w:lang w:eastAsia="lt-LT"/>
              </w:rPr>
              <w:t>1</w:t>
            </w:r>
          </w:p>
        </w:tc>
      </w:tr>
      <w:tr w:rsidR="00191087" w14:paraId="20613CA5" w14:textId="77777777">
        <w:trPr>
          <w:trHeight w:val="420"/>
        </w:trPr>
        <w:tc>
          <w:tcPr>
            <w:tcW w:w="1168" w:type="dxa"/>
            <w:vAlign w:val="center"/>
          </w:tcPr>
          <w:p w14:paraId="20613C99" w14:textId="77777777" w:rsidR="00191087" w:rsidRDefault="00E03045">
            <w:pPr>
              <w:rPr>
                <w:szCs w:val="24"/>
                <w:lang w:eastAsia="lt-LT"/>
              </w:rPr>
            </w:pPr>
            <w:r>
              <w:rPr>
                <w:szCs w:val="24"/>
                <w:lang w:eastAsia="lt-LT"/>
              </w:rPr>
              <w:t>1.2P-4</w:t>
            </w:r>
          </w:p>
        </w:tc>
        <w:tc>
          <w:tcPr>
            <w:tcW w:w="3901" w:type="dxa"/>
            <w:vAlign w:val="center"/>
          </w:tcPr>
          <w:p w14:paraId="20613C9A" w14:textId="77777777" w:rsidR="00191087" w:rsidRDefault="00E03045">
            <w:pPr>
              <w:rPr>
                <w:szCs w:val="24"/>
                <w:lang w:eastAsia="lt-LT"/>
              </w:rPr>
            </w:pPr>
            <w:r>
              <w:rPr>
                <w:szCs w:val="24"/>
                <w:lang w:eastAsia="lt-LT"/>
              </w:rPr>
              <w:t xml:space="preserve">Įsigyti gatvių valymo įrengimai, skaičius </w:t>
            </w:r>
          </w:p>
        </w:tc>
        <w:tc>
          <w:tcPr>
            <w:tcW w:w="864" w:type="dxa"/>
            <w:vAlign w:val="center"/>
          </w:tcPr>
          <w:p w14:paraId="20613C9B" w14:textId="77777777" w:rsidR="00191087" w:rsidRDefault="00E03045">
            <w:pPr>
              <w:jc w:val="center"/>
              <w:rPr>
                <w:szCs w:val="24"/>
                <w:lang w:eastAsia="lt-LT"/>
              </w:rPr>
            </w:pPr>
            <w:r>
              <w:rPr>
                <w:szCs w:val="24"/>
                <w:lang w:eastAsia="lt-LT"/>
              </w:rPr>
              <w:t>0</w:t>
            </w:r>
          </w:p>
        </w:tc>
        <w:tc>
          <w:tcPr>
            <w:tcW w:w="838" w:type="dxa"/>
            <w:vAlign w:val="center"/>
          </w:tcPr>
          <w:p w14:paraId="20613C9C" w14:textId="77777777" w:rsidR="00191087" w:rsidRDefault="00E03045">
            <w:pPr>
              <w:jc w:val="center"/>
              <w:rPr>
                <w:szCs w:val="24"/>
                <w:lang w:eastAsia="lt-LT"/>
              </w:rPr>
            </w:pPr>
            <w:r>
              <w:rPr>
                <w:szCs w:val="24"/>
                <w:lang w:eastAsia="lt-LT"/>
              </w:rPr>
              <w:t>0</w:t>
            </w:r>
          </w:p>
        </w:tc>
        <w:tc>
          <w:tcPr>
            <w:tcW w:w="878" w:type="dxa"/>
            <w:vAlign w:val="center"/>
          </w:tcPr>
          <w:p w14:paraId="20613C9D" w14:textId="77777777" w:rsidR="00191087" w:rsidRDefault="00E03045">
            <w:pPr>
              <w:jc w:val="center"/>
              <w:rPr>
                <w:szCs w:val="24"/>
                <w:lang w:eastAsia="lt-LT"/>
              </w:rPr>
            </w:pPr>
            <w:r>
              <w:rPr>
                <w:szCs w:val="24"/>
                <w:lang w:eastAsia="lt-LT"/>
              </w:rPr>
              <w:t>0</w:t>
            </w:r>
          </w:p>
        </w:tc>
        <w:tc>
          <w:tcPr>
            <w:tcW w:w="878" w:type="dxa"/>
            <w:vAlign w:val="center"/>
          </w:tcPr>
          <w:p w14:paraId="20613C9E" w14:textId="77777777" w:rsidR="00191087" w:rsidRDefault="00E03045">
            <w:pPr>
              <w:jc w:val="center"/>
              <w:rPr>
                <w:szCs w:val="24"/>
                <w:lang w:eastAsia="lt-LT"/>
              </w:rPr>
            </w:pPr>
            <w:r>
              <w:rPr>
                <w:szCs w:val="24"/>
                <w:lang w:eastAsia="lt-LT"/>
              </w:rPr>
              <w:t>0</w:t>
            </w:r>
          </w:p>
        </w:tc>
        <w:tc>
          <w:tcPr>
            <w:tcW w:w="878" w:type="dxa"/>
            <w:vAlign w:val="center"/>
          </w:tcPr>
          <w:p w14:paraId="20613C9F" w14:textId="77777777" w:rsidR="00191087" w:rsidRDefault="00E03045">
            <w:pPr>
              <w:jc w:val="center"/>
              <w:rPr>
                <w:szCs w:val="24"/>
                <w:lang w:eastAsia="lt-LT"/>
              </w:rPr>
            </w:pPr>
            <w:r>
              <w:rPr>
                <w:szCs w:val="24"/>
                <w:lang w:eastAsia="lt-LT"/>
              </w:rPr>
              <w:t>0</w:t>
            </w:r>
          </w:p>
        </w:tc>
        <w:tc>
          <w:tcPr>
            <w:tcW w:w="879" w:type="dxa"/>
            <w:vAlign w:val="center"/>
          </w:tcPr>
          <w:p w14:paraId="20613CA0" w14:textId="77777777" w:rsidR="00191087" w:rsidRDefault="00E03045">
            <w:pPr>
              <w:jc w:val="center"/>
              <w:rPr>
                <w:szCs w:val="24"/>
                <w:lang w:eastAsia="lt-LT"/>
              </w:rPr>
            </w:pPr>
            <w:r>
              <w:rPr>
                <w:szCs w:val="24"/>
                <w:lang w:eastAsia="lt-LT"/>
              </w:rPr>
              <w:t>8</w:t>
            </w:r>
          </w:p>
        </w:tc>
        <w:tc>
          <w:tcPr>
            <w:tcW w:w="972" w:type="dxa"/>
            <w:vAlign w:val="center"/>
          </w:tcPr>
          <w:p w14:paraId="20613CA1" w14:textId="77777777" w:rsidR="00191087" w:rsidRDefault="00E03045">
            <w:pPr>
              <w:jc w:val="center"/>
              <w:rPr>
                <w:szCs w:val="24"/>
                <w:lang w:eastAsia="lt-LT"/>
              </w:rPr>
            </w:pPr>
            <w:r>
              <w:rPr>
                <w:szCs w:val="24"/>
                <w:lang w:eastAsia="lt-LT"/>
              </w:rPr>
              <w:t>8</w:t>
            </w:r>
          </w:p>
        </w:tc>
        <w:tc>
          <w:tcPr>
            <w:tcW w:w="1252" w:type="dxa"/>
            <w:vAlign w:val="center"/>
          </w:tcPr>
          <w:p w14:paraId="20613CA2" w14:textId="77777777" w:rsidR="00191087" w:rsidRDefault="00E03045">
            <w:pPr>
              <w:jc w:val="center"/>
              <w:rPr>
                <w:szCs w:val="24"/>
                <w:lang w:eastAsia="lt-LT"/>
              </w:rPr>
            </w:pPr>
            <w:r>
              <w:rPr>
                <w:szCs w:val="24"/>
                <w:lang w:eastAsia="lt-LT"/>
              </w:rPr>
              <w:t>8</w:t>
            </w:r>
          </w:p>
        </w:tc>
        <w:tc>
          <w:tcPr>
            <w:tcW w:w="1134" w:type="dxa"/>
            <w:vAlign w:val="center"/>
          </w:tcPr>
          <w:p w14:paraId="20613CA3" w14:textId="77777777" w:rsidR="00191087" w:rsidRDefault="00E03045">
            <w:pPr>
              <w:jc w:val="center"/>
              <w:rPr>
                <w:szCs w:val="24"/>
                <w:lang w:eastAsia="lt-LT"/>
              </w:rPr>
            </w:pPr>
            <w:r>
              <w:rPr>
                <w:szCs w:val="24"/>
                <w:lang w:eastAsia="lt-LT"/>
              </w:rPr>
              <w:t>8</w:t>
            </w:r>
          </w:p>
        </w:tc>
        <w:tc>
          <w:tcPr>
            <w:tcW w:w="1134" w:type="dxa"/>
            <w:vAlign w:val="center"/>
          </w:tcPr>
          <w:p w14:paraId="20613CA4" w14:textId="77777777" w:rsidR="00191087" w:rsidRDefault="00E03045">
            <w:pPr>
              <w:jc w:val="center"/>
              <w:rPr>
                <w:szCs w:val="24"/>
                <w:lang w:eastAsia="lt-LT"/>
              </w:rPr>
            </w:pPr>
            <w:r>
              <w:rPr>
                <w:szCs w:val="24"/>
                <w:lang w:eastAsia="lt-LT"/>
              </w:rPr>
              <w:t>8</w:t>
            </w:r>
          </w:p>
        </w:tc>
      </w:tr>
      <w:tr w:rsidR="00191087" w14:paraId="20613CB2" w14:textId="77777777">
        <w:trPr>
          <w:trHeight w:val="420"/>
        </w:trPr>
        <w:tc>
          <w:tcPr>
            <w:tcW w:w="1168" w:type="dxa"/>
            <w:vAlign w:val="center"/>
          </w:tcPr>
          <w:p w14:paraId="20613CA6" w14:textId="77777777" w:rsidR="00191087" w:rsidRDefault="00E03045">
            <w:pPr>
              <w:tabs>
                <w:tab w:val="center" w:pos="4819"/>
                <w:tab w:val="right" w:pos="9638"/>
              </w:tabs>
              <w:rPr>
                <w:szCs w:val="24"/>
                <w:lang w:eastAsia="lt-LT"/>
              </w:rPr>
            </w:pPr>
            <w:r>
              <w:rPr>
                <w:szCs w:val="24"/>
                <w:lang w:eastAsia="lt-LT"/>
              </w:rPr>
              <w:t>1.2P-5</w:t>
            </w:r>
          </w:p>
        </w:tc>
        <w:tc>
          <w:tcPr>
            <w:tcW w:w="3901" w:type="dxa"/>
          </w:tcPr>
          <w:p w14:paraId="20613CA7" w14:textId="77777777" w:rsidR="00191087" w:rsidRDefault="00E03045">
            <w:pPr>
              <w:tabs>
                <w:tab w:val="center" w:pos="4819"/>
                <w:tab w:val="right" w:pos="9638"/>
              </w:tabs>
              <w:rPr>
                <w:szCs w:val="24"/>
                <w:lang w:eastAsia="lt-LT"/>
              </w:rPr>
            </w:pPr>
            <w:r>
              <w:rPr>
                <w:szCs w:val="24"/>
                <w:lang w:eastAsia="lt-LT"/>
              </w:rPr>
              <w:t xml:space="preserve">Namų ūkių, priskirtų geresnei energijos vartojimo efektyvumo klasei, skaičius </w:t>
            </w:r>
          </w:p>
        </w:tc>
        <w:tc>
          <w:tcPr>
            <w:tcW w:w="864" w:type="dxa"/>
            <w:vAlign w:val="center"/>
          </w:tcPr>
          <w:p w14:paraId="20613CA8" w14:textId="77777777" w:rsidR="00191087" w:rsidRDefault="00E03045">
            <w:pPr>
              <w:tabs>
                <w:tab w:val="center" w:pos="4819"/>
                <w:tab w:val="right" w:pos="9638"/>
              </w:tabs>
              <w:jc w:val="center"/>
              <w:rPr>
                <w:szCs w:val="24"/>
                <w:lang w:eastAsia="lt-LT"/>
              </w:rPr>
            </w:pPr>
            <w:r>
              <w:rPr>
                <w:szCs w:val="24"/>
                <w:lang w:eastAsia="lt-LT"/>
              </w:rPr>
              <w:t>0</w:t>
            </w:r>
          </w:p>
        </w:tc>
        <w:tc>
          <w:tcPr>
            <w:tcW w:w="838" w:type="dxa"/>
            <w:vAlign w:val="center"/>
          </w:tcPr>
          <w:p w14:paraId="20613CA9"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AA"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AB" w14:textId="77777777" w:rsidR="00191087" w:rsidRDefault="00E03045">
            <w:pPr>
              <w:tabs>
                <w:tab w:val="center" w:pos="4819"/>
                <w:tab w:val="right" w:pos="9638"/>
              </w:tabs>
              <w:jc w:val="center"/>
              <w:rPr>
                <w:szCs w:val="24"/>
                <w:lang w:eastAsia="lt-LT"/>
              </w:rPr>
            </w:pPr>
            <w:r>
              <w:rPr>
                <w:szCs w:val="24"/>
                <w:lang w:eastAsia="lt-LT"/>
              </w:rPr>
              <w:t>20</w:t>
            </w:r>
          </w:p>
        </w:tc>
        <w:tc>
          <w:tcPr>
            <w:tcW w:w="878" w:type="dxa"/>
            <w:vAlign w:val="center"/>
          </w:tcPr>
          <w:p w14:paraId="20613CAC" w14:textId="77777777" w:rsidR="00191087" w:rsidRDefault="00E03045">
            <w:pPr>
              <w:tabs>
                <w:tab w:val="center" w:pos="4819"/>
                <w:tab w:val="right" w:pos="9638"/>
              </w:tabs>
              <w:jc w:val="center"/>
              <w:rPr>
                <w:szCs w:val="24"/>
                <w:lang w:eastAsia="lt-LT"/>
              </w:rPr>
            </w:pPr>
            <w:r>
              <w:rPr>
                <w:szCs w:val="24"/>
                <w:lang w:eastAsia="lt-LT"/>
              </w:rPr>
              <w:t>30</w:t>
            </w:r>
          </w:p>
        </w:tc>
        <w:tc>
          <w:tcPr>
            <w:tcW w:w="879" w:type="dxa"/>
            <w:vAlign w:val="center"/>
          </w:tcPr>
          <w:p w14:paraId="20613CAD" w14:textId="77777777" w:rsidR="00191087" w:rsidRDefault="00E03045">
            <w:pPr>
              <w:tabs>
                <w:tab w:val="center" w:pos="4819"/>
                <w:tab w:val="right" w:pos="9638"/>
              </w:tabs>
              <w:jc w:val="center"/>
              <w:rPr>
                <w:szCs w:val="24"/>
                <w:lang w:eastAsia="lt-LT"/>
              </w:rPr>
            </w:pPr>
            <w:r>
              <w:rPr>
                <w:szCs w:val="24"/>
                <w:lang w:eastAsia="lt-LT"/>
              </w:rPr>
              <w:t>60</w:t>
            </w:r>
          </w:p>
        </w:tc>
        <w:tc>
          <w:tcPr>
            <w:tcW w:w="972" w:type="dxa"/>
            <w:vAlign w:val="center"/>
          </w:tcPr>
          <w:p w14:paraId="20613CAE" w14:textId="77777777" w:rsidR="00191087" w:rsidRDefault="00E03045">
            <w:pPr>
              <w:tabs>
                <w:tab w:val="center" w:pos="4819"/>
                <w:tab w:val="right" w:pos="9638"/>
              </w:tabs>
              <w:jc w:val="center"/>
              <w:rPr>
                <w:szCs w:val="24"/>
                <w:lang w:eastAsia="lt-LT"/>
              </w:rPr>
            </w:pPr>
            <w:r>
              <w:rPr>
                <w:szCs w:val="24"/>
                <w:lang w:eastAsia="lt-LT"/>
              </w:rPr>
              <w:t>80</w:t>
            </w:r>
          </w:p>
        </w:tc>
        <w:tc>
          <w:tcPr>
            <w:tcW w:w="1252" w:type="dxa"/>
            <w:vAlign w:val="center"/>
          </w:tcPr>
          <w:p w14:paraId="20613CAF" w14:textId="77777777" w:rsidR="00191087" w:rsidRDefault="00E03045">
            <w:pPr>
              <w:tabs>
                <w:tab w:val="center" w:pos="4819"/>
                <w:tab w:val="right" w:pos="9638"/>
              </w:tabs>
              <w:jc w:val="center"/>
              <w:rPr>
                <w:szCs w:val="24"/>
                <w:lang w:eastAsia="lt-LT"/>
              </w:rPr>
            </w:pPr>
            <w:r>
              <w:rPr>
                <w:szCs w:val="24"/>
                <w:lang w:eastAsia="lt-LT"/>
              </w:rPr>
              <w:t>80</w:t>
            </w:r>
          </w:p>
        </w:tc>
        <w:tc>
          <w:tcPr>
            <w:tcW w:w="1134" w:type="dxa"/>
            <w:vAlign w:val="center"/>
          </w:tcPr>
          <w:p w14:paraId="20613CB0" w14:textId="77777777" w:rsidR="00191087" w:rsidRDefault="00E03045">
            <w:pPr>
              <w:tabs>
                <w:tab w:val="center" w:pos="4819"/>
                <w:tab w:val="right" w:pos="9638"/>
              </w:tabs>
              <w:jc w:val="center"/>
              <w:rPr>
                <w:szCs w:val="24"/>
                <w:lang w:eastAsia="lt-LT"/>
              </w:rPr>
            </w:pPr>
            <w:r>
              <w:rPr>
                <w:szCs w:val="24"/>
                <w:lang w:eastAsia="lt-LT"/>
              </w:rPr>
              <w:t>80</w:t>
            </w:r>
          </w:p>
        </w:tc>
        <w:tc>
          <w:tcPr>
            <w:tcW w:w="1134" w:type="dxa"/>
            <w:vAlign w:val="center"/>
          </w:tcPr>
          <w:p w14:paraId="20613CB1" w14:textId="77777777" w:rsidR="00191087" w:rsidRDefault="00E03045">
            <w:pPr>
              <w:tabs>
                <w:tab w:val="center" w:pos="4819"/>
                <w:tab w:val="right" w:pos="9638"/>
              </w:tabs>
              <w:jc w:val="center"/>
              <w:rPr>
                <w:szCs w:val="24"/>
                <w:lang w:eastAsia="lt-LT"/>
              </w:rPr>
            </w:pPr>
            <w:r>
              <w:rPr>
                <w:szCs w:val="24"/>
                <w:lang w:eastAsia="lt-LT"/>
              </w:rPr>
              <w:t>80</w:t>
            </w:r>
          </w:p>
        </w:tc>
      </w:tr>
      <w:tr w:rsidR="00191087" w14:paraId="20613CBF" w14:textId="77777777">
        <w:trPr>
          <w:trHeight w:val="420"/>
        </w:trPr>
        <w:tc>
          <w:tcPr>
            <w:tcW w:w="1168" w:type="dxa"/>
            <w:vAlign w:val="center"/>
          </w:tcPr>
          <w:p w14:paraId="20613CB3" w14:textId="77777777" w:rsidR="00191087" w:rsidRDefault="00E03045">
            <w:pPr>
              <w:tabs>
                <w:tab w:val="center" w:pos="4819"/>
                <w:tab w:val="right" w:pos="9638"/>
              </w:tabs>
              <w:rPr>
                <w:szCs w:val="24"/>
                <w:lang w:eastAsia="lt-LT"/>
              </w:rPr>
            </w:pPr>
            <w:r>
              <w:rPr>
                <w:szCs w:val="24"/>
                <w:lang w:eastAsia="lt-LT"/>
              </w:rPr>
              <w:t>1.2P-6</w:t>
            </w:r>
          </w:p>
        </w:tc>
        <w:tc>
          <w:tcPr>
            <w:tcW w:w="3901" w:type="dxa"/>
          </w:tcPr>
          <w:p w14:paraId="20613CB4" w14:textId="77777777" w:rsidR="00191087" w:rsidRDefault="00E03045">
            <w:pPr>
              <w:tabs>
                <w:tab w:val="center" w:pos="4819"/>
                <w:tab w:val="right" w:pos="9638"/>
              </w:tabs>
              <w:rPr>
                <w:szCs w:val="24"/>
                <w:lang w:eastAsia="lt-LT"/>
              </w:rPr>
            </w:pPr>
            <w:r>
              <w:rPr>
                <w:szCs w:val="24"/>
                <w:lang w:eastAsia="lt-LT"/>
              </w:rPr>
              <w:t xml:space="preserve">Metinis pirminės energijos suvartojimo viešuosiuose pastatuose sumažėjimas kWh/per metus </w:t>
            </w:r>
          </w:p>
        </w:tc>
        <w:tc>
          <w:tcPr>
            <w:tcW w:w="864" w:type="dxa"/>
            <w:vAlign w:val="center"/>
          </w:tcPr>
          <w:p w14:paraId="20613CB5" w14:textId="77777777" w:rsidR="00191087" w:rsidRDefault="00E03045">
            <w:pPr>
              <w:tabs>
                <w:tab w:val="center" w:pos="4819"/>
                <w:tab w:val="right" w:pos="9638"/>
              </w:tabs>
              <w:jc w:val="center"/>
              <w:rPr>
                <w:szCs w:val="24"/>
                <w:lang w:eastAsia="lt-LT"/>
              </w:rPr>
            </w:pPr>
            <w:r>
              <w:rPr>
                <w:szCs w:val="24"/>
                <w:lang w:eastAsia="lt-LT"/>
              </w:rPr>
              <w:t>0</w:t>
            </w:r>
          </w:p>
        </w:tc>
        <w:tc>
          <w:tcPr>
            <w:tcW w:w="838" w:type="dxa"/>
            <w:vAlign w:val="center"/>
          </w:tcPr>
          <w:p w14:paraId="20613CB6"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B7"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B8"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B9" w14:textId="77777777" w:rsidR="00191087" w:rsidRDefault="00E03045">
            <w:pPr>
              <w:tabs>
                <w:tab w:val="center" w:pos="4819"/>
                <w:tab w:val="right" w:pos="9638"/>
              </w:tabs>
              <w:jc w:val="center"/>
              <w:rPr>
                <w:szCs w:val="24"/>
                <w:lang w:eastAsia="lt-LT"/>
              </w:rPr>
            </w:pPr>
            <w:r>
              <w:rPr>
                <w:szCs w:val="24"/>
                <w:lang w:eastAsia="lt-LT"/>
              </w:rPr>
              <w:t>0</w:t>
            </w:r>
          </w:p>
        </w:tc>
        <w:tc>
          <w:tcPr>
            <w:tcW w:w="879" w:type="dxa"/>
            <w:vAlign w:val="center"/>
          </w:tcPr>
          <w:p w14:paraId="20613CBA" w14:textId="77777777" w:rsidR="00191087" w:rsidRDefault="00E03045">
            <w:pPr>
              <w:tabs>
                <w:tab w:val="center" w:pos="4819"/>
                <w:tab w:val="right" w:pos="9638"/>
              </w:tabs>
              <w:jc w:val="center"/>
              <w:rPr>
                <w:szCs w:val="24"/>
                <w:lang w:eastAsia="lt-LT"/>
              </w:rPr>
            </w:pPr>
            <w:r>
              <w:rPr>
                <w:szCs w:val="24"/>
                <w:lang w:eastAsia="lt-LT"/>
              </w:rPr>
              <w:t>660 000</w:t>
            </w:r>
          </w:p>
        </w:tc>
        <w:tc>
          <w:tcPr>
            <w:tcW w:w="972" w:type="dxa"/>
            <w:vAlign w:val="center"/>
          </w:tcPr>
          <w:p w14:paraId="20613CBB" w14:textId="77777777" w:rsidR="00191087" w:rsidRDefault="00E03045">
            <w:pPr>
              <w:tabs>
                <w:tab w:val="center" w:pos="4819"/>
                <w:tab w:val="right" w:pos="9638"/>
              </w:tabs>
              <w:jc w:val="center"/>
              <w:rPr>
                <w:szCs w:val="24"/>
                <w:lang w:eastAsia="lt-LT"/>
              </w:rPr>
            </w:pPr>
            <w:r>
              <w:rPr>
                <w:szCs w:val="24"/>
                <w:lang w:eastAsia="lt-LT"/>
              </w:rPr>
              <w:t>760 000</w:t>
            </w:r>
          </w:p>
        </w:tc>
        <w:tc>
          <w:tcPr>
            <w:tcW w:w="1252" w:type="dxa"/>
            <w:vAlign w:val="center"/>
          </w:tcPr>
          <w:p w14:paraId="20613CBC" w14:textId="77777777" w:rsidR="00191087" w:rsidRDefault="00E03045">
            <w:pPr>
              <w:tabs>
                <w:tab w:val="center" w:pos="4819"/>
                <w:tab w:val="right" w:pos="9638"/>
              </w:tabs>
              <w:jc w:val="center"/>
              <w:rPr>
                <w:szCs w:val="24"/>
                <w:lang w:eastAsia="lt-LT"/>
              </w:rPr>
            </w:pPr>
            <w:r>
              <w:rPr>
                <w:szCs w:val="24"/>
                <w:lang w:eastAsia="lt-LT"/>
              </w:rPr>
              <w:t>1 800 000</w:t>
            </w:r>
          </w:p>
        </w:tc>
        <w:tc>
          <w:tcPr>
            <w:tcW w:w="1134" w:type="dxa"/>
            <w:vAlign w:val="center"/>
          </w:tcPr>
          <w:p w14:paraId="20613CBD" w14:textId="77777777" w:rsidR="00191087" w:rsidRDefault="00E03045">
            <w:pPr>
              <w:tabs>
                <w:tab w:val="center" w:pos="4819"/>
                <w:tab w:val="right" w:pos="9638"/>
              </w:tabs>
              <w:jc w:val="center"/>
              <w:rPr>
                <w:szCs w:val="24"/>
                <w:lang w:eastAsia="lt-LT"/>
              </w:rPr>
            </w:pPr>
            <w:r>
              <w:rPr>
                <w:szCs w:val="24"/>
                <w:lang w:eastAsia="lt-LT"/>
              </w:rPr>
              <w:t>1 800 000</w:t>
            </w:r>
          </w:p>
        </w:tc>
        <w:tc>
          <w:tcPr>
            <w:tcW w:w="1134" w:type="dxa"/>
            <w:vAlign w:val="center"/>
          </w:tcPr>
          <w:p w14:paraId="20613CBE" w14:textId="77777777" w:rsidR="00191087" w:rsidRDefault="00E03045">
            <w:pPr>
              <w:tabs>
                <w:tab w:val="center" w:pos="4819"/>
                <w:tab w:val="right" w:pos="9638"/>
              </w:tabs>
              <w:jc w:val="center"/>
              <w:rPr>
                <w:szCs w:val="24"/>
                <w:lang w:eastAsia="lt-LT"/>
              </w:rPr>
            </w:pPr>
            <w:r>
              <w:rPr>
                <w:szCs w:val="24"/>
                <w:lang w:eastAsia="lt-LT"/>
              </w:rPr>
              <w:t>1 800 000</w:t>
            </w:r>
          </w:p>
        </w:tc>
      </w:tr>
      <w:tr w:rsidR="00191087" w14:paraId="20613CCC" w14:textId="77777777">
        <w:trPr>
          <w:trHeight w:val="420"/>
        </w:trPr>
        <w:tc>
          <w:tcPr>
            <w:tcW w:w="1168" w:type="dxa"/>
            <w:vAlign w:val="center"/>
          </w:tcPr>
          <w:p w14:paraId="20613CC0" w14:textId="77777777" w:rsidR="00191087" w:rsidRDefault="00E03045">
            <w:pPr>
              <w:tabs>
                <w:tab w:val="center" w:pos="4819"/>
                <w:tab w:val="right" w:pos="9638"/>
              </w:tabs>
              <w:rPr>
                <w:szCs w:val="24"/>
                <w:lang w:eastAsia="lt-LT"/>
              </w:rPr>
            </w:pPr>
            <w:r>
              <w:rPr>
                <w:szCs w:val="24"/>
                <w:lang w:eastAsia="lt-LT"/>
              </w:rPr>
              <w:t>1.2P-7</w:t>
            </w:r>
          </w:p>
        </w:tc>
        <w:tc>
          <w:tcPr>
            <w:tcW w:w="3901" w:type="dxa"/>
          </w:tcPr>
          <w:p w14:paraId="20613CC1" w14:textId="77777777" w:rsidR="00191087" w:rsidRDefault="00E03045">
            <w:pPr>
              <w:tabs>
                <w:tab w:val="center" w:pos="4819"/>
                <w:tab w:val="right" w:pos="9638"/>
              </w:tabs>
              <w:rPr>
                <w:szCs w:val="24"/>
                <w:lang w:eastAsia="lt-LT"/>
              </w:rPr>
            </w:pPr>
            <w:r>
              <w:rPr>
                <w:szCs w:val="24"/>
                <w:lang w:eastAsia="lt-LT"/>
              </w:rPr>
              <w:t>Bendras metinis šiltnamio efektą sukeliančių dujų kiekio sumažėjimas, t CO</w:t>
            </w:r>
            <w:r>
              <w:rPr>
                <w:szCs w:val="24"/>
                <w:vertAlign w:val="subscript"/>
                <w:lang w:eastAsia="lt-LT"/>
              </w:rPr>
              <w:t>2</w:t>
            </w:r>
            <w:r>
              <w:rPr>
                <w:szCs w:val="24"/>
                <w:lang w:eastAsia="lt-LT"/>
              </w:rPr>
              <w:t xml:space="preserve"> ekvivalentu</w:t>
            </w:r>
          </w:p>
        </w:tc>
        <w:tc>
          <w:tcPr>
            <w:tcW w:w="864" w:type="dxa"/>
            <w:vAlign w:val="center"/>
          </w:tcPr>
          <w:p w14:paraId="20613CC2" w14:textId="77777777" w:rsidR="00191087" w:rsidRDefault="00E03045">
            <w:pPr>
              <w:tabs>
                <w:tab w:val="center" w:pos="4819"/>
                <w:tab w:val="right" w:pos="9638"/>
              </w:tabs>
              <w:jc w:val="center"/>
              <w:rPr>
                <w:szCs w:val="24"/>
                <w:lang w:eastAsia="lt-LT"/>
              </w:rPr>
            </w:pPr>
            <w:r>
              <w:rPr>
                <w:szCs w:val="24"/>
                <w:lang w:eastAsia="lt-LT"/>
              </w:rPr>
              <w:t>0</w:t>
            </w:r>
          </w:p>
        </w:tc>
        <w:tc>
          <w:tcPr>
            <w:tcW w:w="838" w:type="dxa"/>
            <w:vAlign w:val="center"/>
          </w:tcPr>
          <w:p w14:paraId="20613CC3"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C4"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C5"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C6" w14:textId="77777777" w:rsidR="00191087" w:rsidRDefault="00E03045">
            <w:pPr>
              <w:tabs>
                <w:tab w:val="center" w:pos="4819"/>
                <w:tab w:val="right" w:pos="9638"/>
              </w:tabs>
              <w:jc w:val="center"/>
              <w:rPr>
                <w:szCs w:val="24"/>
                <w:lang w:eastAsia="lt-LT"/>
              </w:rPr>
            </w:pPr>
            <w:r>
              <w:rPr>
                <w:szCs w:val="24"/>
                <w:lang w:eastAsia="lt-LT"/>
              </w:rPr>
              <w:t>0</w:t>
            </w:r>
          </w:p>
        </w:tc>
        <w:tc>
          <w:tcPr>
            <w:tcW w:w="879" w:type="dxa"/>
            <w:vAlign w:val="center"/>
          </w:tcPr>
          <w:p w14:paraId="20613CC7" w14:textId="77777777" w:rsidR="00191087" w:rsidRDefault="00E03045">
            <w:pPr>
              <w:tabs>
                <w:tab w:val="center" w:pos="4819"/>
                <w:tab w:val="right" w:pos="9638"/>
              </w:tabs>
              <w:jc w:val="center"/>
              <w:rPr>
                <w:szCs w:val="24"/>
                <w:lang w:eastAsia="lt-LT"/>
              </w:rPr>
            </w:pPr>
            <w:r>
              <w:rPr>
                <w:szCs w:val="24"/>
                <w:lang w:eastAsia="lt-LT"/>
              </w:rPr>
              <w:t>0</w:t>
            </w:r>
          </w:p>
        </w:tc>
        <w:tc>
          <w:tcPr>
            <w:tcW w:w="972" w:type="dxa"/>
            <w:vAlign w:val="center"/>
          </w:tcPr>
          <w:p w14:paraId="20613CC8" w14:textId="77777777" w:rsidR="00191087" w:rsidRDefault="00E03045">
            <w:pPr>
              <w:tabs>
                <w:tab w:val="center" w:pos="4819"/>
                <w:tab w:val="right" w:pos="9638"/>
              </w:tabs>
              <w:jc w:val="center"/>
              <w:rPr>
                <w:szCs w:val="24"/>
                <w:lang w:eastAsia="lt-LT"/>
              </w:rPr>
            </w:pPr>
            <w:r>
              <w:rPr>
                <w:szCs w:val="24"/>
                <w:lang w:eastAsia="lt-LT"/>
              </w:rPr>
              <w:t>71,18</w:t>
            </w:r>
          </w:p>
        </w:tc>
        <w:tc>
          <w:tcPr>
            <w:tcW w:w="1252" w:type="dxa"/>
            <w:vAlign w:val="center"/>
          </w:tcPr>
          <w:p w14:paraId="20613CC9" w14:textId="77777777" w:rsidR="00191087" w:rsidRDefault="00E03045">
            <w:pPr>
              <w:tabs>
                <w:tab w:val="center" w:pos="4819"/>
                <w:tab w:val="right" w:pos="9638"/>
              </w:tabs>
              <w:jc w:val="center"/>
              <w:rPr>
                <w:szCs w:val="24"/>
                <w:lang w:eastAsia="lt-LT"/>
              </w:rPr>
            </w:pPr>
            <w:r>
              <w:rPr>
                <w:szCs w:val="24"/>
                <w:lang w:eastAsia="lt-LT"/>
              </w:rPr>
              <w:t>71,18</w:t>
            </w:r>
          </w:p>
        </w:tc>
        <w:tc>
          <w:tcPr>
            <w:tcW w:w="1134" w:type="dxa"/>
            <w:vAlign w:val="center"/>
          </w:tcPr>
          <w:p w14:paraId="20613CCA" w14:textId="77777777" w:rsidR="00191087" w:rsidRDefault="00E03045">
            <w:pPr>
              <w:tabs>
                <w:tab w:val="center" w:pos="4819"/>
                <w:tab w:val="right" w:pos="9638"/>
              </w:tabs>
              <w:jc w:val="center"/>
              <w:rPr>
                <w:szCs w:val="24"/>
                <w:lang w:eastAsia="lt-LT"/>
              </w:rPr>
            </w:pPr>
            <w:r>
              <w:rPr>
                <w:szCs w:val="24"/>
                <w:lang w:eastAsia="lt-LT"/>
              </w:rPr>
              <w:t>71,18</w:t>
            </w:r>
          </w:p>
        </w:tc>
        <w:tc>
          <w:tcPr>
            <w:tcW w:w="1134" w:type="dxa"/>
            <w:vAlign w:val="center"/>
          </w:tcPr>
          <w:p w14:paraId="20613CCB" w14:textId="77777777" w:rsidR="00191087" w:rsidRDefault="00E03045">
            <w:pPr>
              <w:tabs>
                <w:tab w:val="center" w:pos="4819"/>
                <w:tab w:val="right" w:pos="9638"/>
              </w:tabs>
              <w:jc w:val="center"/>
              <w:rPr>
                <w:szCs w:val="24"/>
                <w:lang w:eastAsia="lt-LT"/>
              </w:rPr>
            </w:pPr>
            <w:r>
              <w:rPr>
                <w:szCs w:val="24"/>
                <w:lang w:eastAsia="lt-LT"/>
              </w:rPr>
              <w:t>71,18</w:t>
            </w:r>
          </w:p>
        </w:tc>
      </w:tr>
      <w:tr w:rsidR="00191087" w14:paraId="20613CD9" w14:textId="77777777">
        <w:trPr>
          <w:trHeight w:val="420"/>
        </w:trPr>
        <w:tc>
          <w:tcPr>
            <w:tcW w:w="1168" w:type="dxa"/>
            <w:vAlign w:val="center"/>
          </w:tcPr>
          <w:p w14:paraId="20613CCD" w14:textId="77777777" w:rsidR="00191087" w:rsidRDefault="00E03045">
            <w:pPr>
              <w:tabs>
                <w:tab w:val="center" w:pos="4819"/>
                <w:tab w:val="right" w:pos="9638"/>
              </w:tabs>
              <w:rPr>
                <w:szCs w:val="24"/>
                <w:lang w:eastAsia="lt-LT"/>
              </w:rPr>
            </w:pPr>
            <w:r>
              <w:rPr>
                <w:szCs w:val="24"/>
                <w:lang w:eastAsia="lt-LT"/>
              </w:rPr>
              <w:t>1.2P-8</w:t>
            </w:r>
          </w:p>
        </w:tc>
        <w:tc>
          <w:tcPr>
            <w:tcW w:w="3901" w:type="dxa"/>
            <w:vAlign w:val="center"/>
          </w:tcPr>
          <w:p w14:paraId="20613CCE" w14:textId="77777777" w:rsidR="00191087" w:rsidRDefault="00E03045">
            <w:pPr>
              <w:tabs>
                <w:tab w:val="center" w:pos="4819"/>
                <w:tab w:val="right" w:pos="9638"/>
              </w:tabs>
              <w:rPr>
                <w:szCs w:val="24"/>
                <w:lang w:eastAsia="lt-LT"/>
              </w:rPr>
            </w:pPr>
            <w:r>
              <w:rPr>
                <w:szCs w:val="24"/>
                <w:lang w:eastAsia="lt-LT"/>
              </w:rPr>
              <w:t xml:space="preserve">Lietaus nuotėkio plotas, iš kurio </w:t>
            </w:r>
            <w:r>
              <w:rPr>
                <w:szCs w:val="24"/>
                <w:lang w:eastAsia="lt-LT"/>
              </w:rPr>
              <w:lastRenderedPageBreak/>
              <w:t>surenkamam paviršiniam (lietaus) vandeniui tvarkyti, įrengta ir (ar) rekonstruota infrastruktūra, ha</w:t>
            </w:r>
          </w:p>
        </w:tc>
        <w:tc>
          <w:tcPr>
            <w:tcW w:w="864" w:type="dxa"/>
            <w:vAlign w:val="center"/>
          </w:tcPr>
          <w:p w14:paraId="20613CCF" w14:textId="77777777" w:rsidR="00191087" w:rsidRDefault="00E03045">
            <w:pPr>
              <w:tabs>
                <w:tab w:val="center" w:pos="4819"/>
                <w:tab w:val="right" w:pos="9638"/>
              </w:tabs>
              <w:jc w:val="center"/>
              <w:rPr>
                <w:szCs w:val="24"/>
                <w:lang w:eastAsia="lt-LT"/>
              </w:rPr>
            </w:pPr>
            <w:r>
              <w:rPr>
                <w:szCs w:val="24"/>
                <w:lang w:eastAsia="lt-LT"/>
              </w:rPr>
              <w:lastRenderedPageBreak/>
              <w:t>0</w:t>
            </w:r>
          </w:p>
        </w:tc>
        <w:tc>
          <w:tcPr>
            <w:tcW w:w="838" w:type="dxa"/>
            <w:vAlign w:val="center"/>
          </w:tcPr>
          <w:p w14:paraId="20613CD0"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D1"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D2" w14:textId="77777777" w:rsidR="00191087" w:rsidRDefault="00E03045">
            <w:pPr>
              <w:tabs>
                <w:tab w:val="center" w:pos="4819"/>
                <w:tab w:val="right" w:pos="9638"/>
              </w:tabs>
              <w:jc w:val="center"/>
              <w:rPr>
                <w:szCs w:val="24"/>
                <w:lang w:eastAsia="lt-LT"/>
              </w:rPr>
            </w:pPr>
            <w:r>
              <w:rPr>
                <w:szCs w:val="24"/>
                <w:lang w:eastAsia="lt-LT"/>
              </w:rPr>
              <w:t>0</w:t>
            </w:r>
          </w:p>
        </w:tc>
        <w:tc>
          <w:tcPr>
            <w:tcW w:w="878" w:type="dxa"/>
            <w:vAlign w:val="center"/>
          </w:tcPr>
          <w:p w14:paraId="20613CD3" w14:textId="77777777" w:rsidR="00191087" w:rsidRDefault="00E03045">
            <w:pPr>
              <w:tabs>
                <w:tab w:val="center" w:pos="4819"/>
                <w:tab w:val="right" w:pos="9638"/>
              </w:tabs>
              <w:jc w:val="center"/>
              <w:rPr>
                <w:szCs w:val="24"/>
                <w:lang w:eastAsia="lt-LT"/>
              </w:rPr>
            </w:pPr>
            <w:r>
              <w:rPr>
                <w:szCs w:val="24"/>
                <w:lang w:eastAsia="lt-LT"/>
              </w:rPr>
              <w:t>0</w:t>
            </w:r>
          </w:p>
        </w:tc>
        <w:tc>
          <w:tcPr>
            <w:tcW w:w="879" w:type="dxa"/>
            <w:vAlign w:val="center"/>
          </w:tcPr>
          <w:p w14:paraId="20613CD4" w14:textId="77777777" w:rsidR="00191087" w:rsidRDefault="00E03045">
            <w:pPr>
              <w:tabs>
                <w:tab w:val="center" w:pos="4819"/>
                <w:tab w:val="right" w:pos="9638"/>
              </w:tabs>
              <w:jc w:val="center"/>
              <w:rPr>
                <w:szCs w:val="24"/>
                <w:lang w:eastAsia="lt-LT"/>
              </w:rPr>
            </w:pPr>
            <w:r>
              <w:rPr>
                <w:szCs w:val="24"/>
                <w:lang w:eastAsia="lt-LT"/>
              </w:rPr>
              <w:t>0</w:t>
            </w:r>
          </w:p>
        </w:tc>
        <w:tc>
          <w:tcPr>
            <w:tcW w:w="972" w:type="dxa"/>
            <w:vAlign w:val="center"/>
          </w:tcPr>
          <w:p w14:paraId="20613CD5" w14:textId="77777777" w:rsidR="00191087" w:rsidRDefault="00E03045">
            <w:pPr>
              <w:tabs>
                <w:tab w:val="center" w:pos="4819"/>
                <w:tab w:val="right" w:pos="9638"/>
              </w:tabs>
              <w:jc w:val="center"/>
              <w:rPr>
                <w:szCs w:val="24"/>
                <w:lang w:eastAsia="lt-LT"/>
              </w:rPr>
            </w:pPr>
            <w:r>
              <w:rPr>
                <w:szCs w:val="24"/>
                <w:lang w:eastAsia="lt-LT"/>
              </w:rPr>
              <w:t>525</w:t>
            </w:r>
          </w:p>
        </w:tc>
        <w:tc>
          <w:tcPr>
            <w:tcW w:w="1252" w:type="dxa"/>
            <w:vAlign w:val="center"/>
          </w:tcPr>
          <w:p w14:paraId="20613CD6" w14:textId="77777777" w:rsidR="00191087" w:rsidRDefault="00E03045">
            <w:pPr>
              <w:tabs>
                <w:tab w:val="center" w:pos="4819"/>
                <w:tab w:val="right" w:pos="9638"/>
              </w:tabs>
              <w:jc w:val="center"/>
              <w:rPr>
                <w:szCs w:val="24"/>
                <w:lang w:eastAsia="lt-LT"/>
              </w:rPr>
            </w:pPr>
            <w:r>
              <w:rPr>
                <w:szCs w:val="24"/>
                <w:lang w:eastAsia="lt-LT"/>
              </w:rPr>
              <w:t>525</w:t>
            </w:r>
          </w:p>
        </w:tc>
        <w:tc>
          <w:tcPr>
            <w:tcW w:w="1134" w:type="dxa"/>
            <w:vAlign w:val="center"/>
          </w:tcPr>
          <w:p w14:paraId="20613CD7" w14:textId="77777777" w:rsidR="00191087" w:rsidRDefault="00E03045">
            <w:pPr>
              <w:tabs>
                <w:tab w:val="center" w:pos="4819"/>
                <w:tab w:val="right" w:pos="9638"/>
              </w:tabs>
              <w:jc w:val="center"/>
              <w:rPr>
                <w:szCs w:val="24"/>
                <w:lang w:eastAsia="lt-LT"/>
              </w:rPr>
            </w:pPr>
            <w:r>
              <w:rPr>
                <w:szCs w:val="24"/>
                <w:lang w:eastAsia="lt-LT"/>
              </w:rPr>
              <w:t>525</w:t>
            </w:r>
          </w:p>
        </w:tc>
        <w:tc>
          <w:tcPr>
            <w:tcW w:w="1134" w:type="dxa"/>
            <w:vAlign w:val="center"/>
          </w:tcPr>
          <w:p w14:paraId="20613CD8" w14:textId="77777777" w:rsidR="00191087" w:rsidRDefault="00E03045">
            <w:pPr>
              <w:tabs>
                <w:tab w:val="center" w:pos="4819"/>
                <w:tab w:val="right" w:pos="9638"/>
              </w:tabs>
              <w:jc w:val="center"/>
              <w:rPr>
                <w:szCs w:val="24"/>
                <w:lang w:eastAsia="lt-LT"/>
              </w:rPr>
            </w:pPr>
            <w:r>
              <w:rPr>
                <w:szCs w:val="24"/>
                <w:lang w:eastAsia="lt-LT"/>
              </w:rPr>
              <w:t>525</w:t>
            </w:r>
          </w:p>
        </w:tc>
      </w:tr>
    </w:tbl>
    <w:p w14:paraId="20613CDA" w14:textId="0EA3314D" w:rsidR="00191087" w:rsidRDefault="00191087">
      <w:pPr>
        <w:rPr>
          <w:b/>
          <w:color w:val="000000"/>
          <w:szCs w:val="24"/>
          <w:lang w:eastAsia="lt-LT"/>
        </w:rPr>
      </w:pPr>
    </w:p>
    <w:tbl>
      <w:tblPr>
        <w:tblW w:w="15103"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33" w:type="dxa"/>
          <w:right w:w="37" w:type="dxa"/>
        </w:tblCellMar>
        <w:tblLook w:val="04A0" w:firstRow="1" w:lastRow="0" w:firstColumn="1" w:lastColumn="0" w:noHBand="0" w:noVBand="1"/>
      </w:tblPr>
      <w:tblGrid>
        <w:gridCol w:w="6456"/>
        <w:gridCol w:w="1653"/>
        <w:gridCol w:w="1569"/>
        <w:gridCol w:w="1418"/>
        <w:gridCol w:w="4007"/>
      </w:tblGrid>
      <w:tr w:rsidR="00191087" w14:paraId="20613CE0" w14:textId="77777777">
        <w:trPr>
          <w:trHeight w:val="543"/>
        </w:trPr>
        <w:tc>
          <w:tcPr>
            <w:tcW w:w="6456" w:type="dxa"/>
            <w:shd w:val="clear" w:color="auto" w:fill="auto"/>
            <w:vAlign w:val="center"/>
          </w:tcPr>
          <w:p w14:paraId="20613CDB" w14:textId="5B45AD69" w:rsidR="00191087" w:rsidRDefault="00E03045">
            <w:pPr>
              <w:jc w:val="center"/>
              <w:rPr>
                <w:color w:val="000000"/>
                <w:szCs w:val="24"/>
                <w:lang w:eastAsia="lt-LT"/>
              </w:rPr>
            </w:pPr>
            <w:r>
              <w:rPr>
                <w:b/>
                <w:i/>
                <w:color w:val="000000"/>
                <w:szCs w:val="24"/>
                <w:lang w:eastAsia="lt-LT"/>
              </w:rPr>
              <w:t>Uždavinio įgyvendinimo priemonės:</w:t>
            </w:r>
          </w:p>
        </w:tc>
        <w:tc>
          <w:tcPr>
            <w:tcW w:w="1653" w:type="dxa"/>
            <w:shd w:val="clear" w:color="auto" w:fill="auto"/>
          </w:tcPr>
          <w:p w14:paraId="20613CDC" w14:textId="77777777" w:rsidR="00191087" w:rsidRDefault="00E03045">
            <w:pPr>
              <w:jc w:val="center"/>
              <w:rPr>
                <w:color w:val="000000"/>
                <w:szCs w:val="24"/>
                <w:lang w:eastAsia="lt-LT"/>
              </w:rPr>
            </w:pPr>
            <w:r>
              <w:rPr>
                <w:b/>
                <w:i/>
                <w:color w:val="000000"/>
                <w:szCs w:val="24"/>
                <w:lang w:eastAsia="lt-LT"/>
              </w:rPr>
              <w:t>Lėšų poreikis (tūkst. eurų)</w:t>
            </w:r>
          </w:p>
        </w:tc>
        <w:tc>
          <w:tcPr>
            <w:tcW w:w="1569" w:type="dxa"/>
            <w:shd w:val="clear" w:color="auto" w:fill="auto"/>
          </w:tcPr>
          <w:p w14:paraId="20613CDD" w14:textId="77777777" w:rsidR="00191087" w:rsidRDefault="00E03045">
            <w:pPr>
              <w:jc w:val="center"/>
              <w:rPr>
                <w:color w:val="000000"/>
                <w:szCs w:val="24"/>
                <w:lang w:eastAsia="lt-LT"/>
              </w:rPr>
            </w:pPr>
            <w:r>
              <w:rPr>
                <w:b/>
                <w:i/>
                <w:color w:val="000000"/>
                <w:szCs w:val="24"/>
                <w:lang w:eastAsia="lt-LT"/>
              </w:rPr>
              <w:t>Iš jų viešosios lėšos (tūkst. eurų)</w:t>
            </w:r>
          </w:p>
        </w:tc>
        <w:tc>
          <w:tcPr>
            <w:tcW w:w="1418" w:type="dxa"/>
            <w:shd w:val="clear" w:color="auto" w:fill="auto"/>
          </w:tcPr>
          <w:p w14:paraId="20613CDE" w14:textId="77777777" w:rsidR="00191087" w:rsidRDefault="00E03045">
            <w:pPr>
              <w:jc w:val="center"/>
              <w:rPr>
                <w:color w:val="000000"/>
                <w:szCs w:val="24"/>
                <w:lang w:eastAsia="lt-LT"/>
              </w:rPr>
            </w:pPr>
            <w:r>
              <w:rPr>
                <w:b/>
                <w:i/>
                <w:color w:val="000000"/>
                <w:szCs w:val="24"/>
                <w:lang w:eastAsia="lt-LT"/>
              </w:rPr>
              <w:t>Iš jų ES lėšos tūkst. eurų)</w:t>
            </w:r>
          </w:p>
        </w:tc>
        <w:tc>
          <w:tcPr>
            <w:tcW w:w="4007" w:type="dxa"/>
            <w:shd w:val="clear" w:color="auto" w:fill="auto"/>
          </w:tcPr>
          <w:p w14:paraId="20613CDF" w14:textId="77777777" w:rsidR="00191087" w:rsidRDefault="00E03045">
            <w:pPr>
              <w:jc w:val="center"/>
              <w:rPr>
                <w:color w:val="000000"/>
                <w:szCs w:val="24"/>
                <w:lang w:eastAsia="lt-LT"/>
              </w:rPr>
            </w:pPr>
            <w:r>
              <w:rPr>
                <w:b/>
                <w:i/>
                <w:color w:val="000000"/>
                <w:szCs w:val="24"/>
                <w:lang w:eastAsia="lt-LT"/>
              </w:rPr>
              <w:t>Sukuriamas produktas (produkto rodiklio pavadinimas, matavimo vienetai, kiekybinė reikšmė)</w:t>
            </w:r>
          </w:p>
        </w:tc>
      </w:tr>
      <w:tr w:rsidR="00191087" w14:paraId="20613CE6" w14:textId="77777777">
        <w:trPr>
          <w:trHeight w:val="256"/>
        </w:trPr>
        <w:tc>
          <w:tcPr>
            <w:tcW w:w="6456" w:type="dxa"/>
            <w:shd w:val="clear" w:color="auto" w:fill="auto"/>
          </w:tcPr>
          <w:p w14:paraId="20613CE1" w14:textId="77777777" w:rsidR="00191087" w:rsidRDefault="00E03045">
            <w:pPr>
              <w:rPr>
                <w:color w:val="000000"/>
                <w:szCs w:val="24"/>
                <w:lang w:eastAsia="lt-LT"/>
              </w:rPr>
            </w:pPr>
            <w:r>
              <w:rPr>
                <w:i/>
                <w:color w:val="000000"/>
                <w:szCs w:val="24"/>
                <w:lang w:eastAsia="lt-LT"/>
              </w:rPr>
              <w:t>1.2.1. Viešųjų investicijų priemonės:</w:t>
            </w:r>
          </w:p>
        </w:tc>
        <w:tc>
          <w:tcPr>
            <w:tcW w:w="1653" w:type="dxa"/>
            <w:shd w:val="clear" w:color="auto" w:fill="auto"/>
          </w:tcPr>
          <w:p w14:paraId="20613CE2" w14:textId="77777777" w:rsidR="00191087" w:rsidRDefault="00191087">
            <w:pPr>
              <w:rPr>
                <w:color w:val="000000"/>
                <w:szCs w:val="24"/>
                <w:lang w:eastAsia="lt-LT"/>
              </w:rPr>
            </w:pPr>
          </w:p>
        </w:tc>
        <w:tc>
          <w:tcPr>
            <w:tcW w:w="1569" w:type="dxa"/>
            <w:shd w:val="clear" w:color="auto" w:fill="auto"/>
          </w:tcPr>
          <w:p w14:paraId="20613CE3" w14:textId="77777777" w:rsidR="00191087" w:rsidRDefault="00191087">
            <w:pPr>
              <w:rPr>
                <w:color w:val="000000"/>
                <w:szCs w:val="24"/>
                <w:lang w:eastAsia="lt-LT"/>
              </w:rPr>
            </w:pPr>
          </w:p>
        </w:tc>
        <w:tc>
          <w:tcPr>
            <w:tcW w:w="1418" w:type="dxa"/>
            <w:shd w:val="clear" w:color="auto" w:fill="auto"/>
          </w:tcPr>
          <w:p w14:paraId="20613CE4" w14:textId="77777777" w:rsidR="00191087" w:rsidRDefault="00191087">
            <w:pPr>
              <w:rPr>
                <w:color w:val="000000"/>
                <w:szCs w:val="24"/>
                <w:lang w:eastAsia="lt-LT"/>
              </w:rPr>
            </w:pPr>
          </w:p>
        </w:tc>
        <w:tc>
          <w:tcPr>
            <w:tcW w:w="4007" w:type="dxa"/>
            <w:shd w:val="clear" w:color="auto" w:fill="auto"/>
          </w:tcPr>
          <w:p w14:paraId="20613CE5" w14:textId="77777777" w:rsidR="00191087" w:rsidRDefault="00191087">
            <w:pPr>
              <w:rPr>
                <w:color w:val="000000"/>
                <w:szCs w:val="24"/>
                <w:lang w:eastAsia="lt-LT"/>
              </w:rPr>
            </w:pPr>
          </w:p>
        </w:tc>
      </w:tr>
      <w:tr w:rsidR="00191087" w14:paraId="20613CEC" w14:textId="77777777">
        <w:trPr>
          <w:trHeight w:val="554"/>
        </w:trPr>
        <w:tc>
          <w:tcPr>
            <w:tcW w:w="6456" w:type="dxa"/>
            <w:shd w:val="clear" w:color="auto" w:fill="auto"/>
          </w:tcPr>
          <w:p w14:paraId="20613CE7" w14:textId="77777777" w:rsidR="00191087" w:rsidRDefault="00E03045">
            <w:pPr>
              <w:jc w:val="both"/>
              <w:rPr>
                <w:color w:val="000000"/>
                <w:szCs w:val="24"/>
                <w:lang w:eastAsia="lt-LT"/>
              </w:rPr>
            </w:pPr>
            <w:r>
              <w:rPr>
                <w:color w:val="000000"/>
                <w:szCs w:val="24"/>
                <w:lang w:eastAsia="lt-LT"/>
              </w:rPr>
              <w:t>1.2.1.1. Tilžės g. nuo Šilutės pl. iki geležinkelio pervažos rekonstrukcija, pertvarkant žiedinę Mokyklos g. ir Šilutės pl. sankryžą</w:t>
            </w:r>
          </w:p>
        </w:tc>
        <w:tc>
          <w:tcPr>
            <w:tcW w:w="1653" w:type="dxa"/>
            <w:shd w:val="clear" w:color="auto" w:fill="auto"/>
            <w:vAlign w:val="center"/>
          </w:tcPr>
          <w:p w14:paraId="20613CE8" w14:textId="77777777" w:rsidR="00191087" w:rsidRDefault="00E03045">
            <w:pPr>
              <w:jc w:val="center"/>
              <w:rPr>
                <w:color w:val="000000"/>
                <w:szCs w:val="24"/>
                <w:lang w:eastAsia="lt-LT"/>
              </w:rPr>
            </w:pPr>
            <w:r>
              <w:rPr>
                <w:color w:val="000000"/>
                <w:szCs w:val="24"/>
                <w:lang w:eastAsia="lt-LT"/>
              </w:rPr>
              <w:t>6 962,8</w:t>
            </w:r>
          </w:p>
        </w:tc>
        <w:tc>
          <w:tcPr>
            <w:tcW w:w="1569" w:type="dxa"/>
            <w:shd w:val="clear" w:color="auto" w:fill="auto"/>
            <w:vAlign w:val="center"/>
          </w:tcPr>
          <w:p w14:paraId="20613CE9" w14:textId="77777777" w:rsidR="00191087" w:rsidRDefault="00E03045">
            <w:pPr>
              <w:jc w:val="center"/>
              <w:rPr>
                <w:color w:val="000000"/>
                <w:szCs w:val="24"/>
                <w:lang w:eastAsia="lt-LT"/>
              </w:rPr>
            </w:pPr>
            <w:r>
              <w:rPr>
                <w:color w:val="000000"/>
                <w:szCs w:val="24"/>
                <w:lang w:eastAsia="lt-LT"/>
              </w:rPr>
              <w:t>6 962,8</w:t>
            </w:r>
          </w:p>
        </w:tc>
        <w:tc>
          <w:tcPr>
            <w:tcW w:w="1418" w:type="dxa"/>
            <w:shd w:val="clear" w:color="auto" w:fill="auto"/>
            <w:vAlign w:val="center"/>
          </w:tcPr>
          <w:p w14:paraId="20613CEA" w14:textId="77777777" w:rsidR="00191087" w:rsidRDefault="00E03045">
            <w:pPr>
              <w:jc w:val="center"/>
              <w:rPr>
                <w:color w:val="000000"/>
                <w:szCs w:val="24"/>
                <w:lang w:eastAsia="lt-LT"/>
              </w:rPr>
            </w:pPr>
            <w:r>
              <w:rPr>
                <w:color w:val="000000"/>
                <w:szCs w:val="24"/>
                <w:lang w:eastAsia="lt-LT"/>
              </w:rPr>
              <w:t>1 980,6</w:t>
            </w:r>
          </w:p>
        </w:tc>
        <w:tc>
          <w:tcPr>
            <w:tcW w:w="4007" w:type="dxa"/>
            <w:shd w:val="clear" w:color="auto" w:fill="auto"/>
            <w:vAlign w:val="center"/>
          </w:tcPr>
          <w:p w14:paraId="20613CEB" w14:textId="77777777" w:rsidR="00191087" w:rsidRDefault="00E03045">
            <w:pPr>
              <w:jc w:val="both"/>
              <w:rPr>
                <w:color w:val="000000"/>
                <w:szCs w:val="24"/>
                <w:lang w:eastAsia="lt-LT"/>
              </w:rPr>
            </w:pPr>
            <w:r>
              <w:rPr>
                <w:color w:val="000000"/>
                <w:szCs w:val="24"/>
                <w:lang w:eastAsia="lt-LT"/>
              </w:rPr>
              <w:t>Bendras rekonstruotų arba atnaujintų kelių ilgis – 1,401 km</w:t>
            </w:r>
          </w:p>
        </w:tc>
      </w:tr>
      <w:tr w:rsidR="00191087" w14:paraId="20613CF2" w14:textId="77777777">
        <w:trPr>
          <w:trHeight w:val="518"/>
        </w:trPr>
        <w:tc>
          <w:tcPr>
            <w:tcW w:w="6456" w:type="dxa"/>
            <w:shd w:val="clear" w:color="auto" w:fill="auto"/>
          </w:tcPr>
          <w:p w14:paraId="20613CED" w14:textId="77777777" w:rsidR="00191087" w:rsidRDefault="00E03045">
            <w:pPr>
              <w:jc w:val="both"/>
              <w:rPr>
                <w:color w:val="000000"/>
                <w:szCs w:val="24"/>
                <w:lang w:eastAsia="lt-LT"/>
              </w:rPr>
            </w:pPr>
            <w:r>
              <w:rPr>
                <w:color w:val="000000"/>
                <w:szCs w:val="24"/>
                <w:lang w:eastAsia="lt-LT"/>
              </w:rPr>
              <w:t>1.2.1.2. Dviračių ir pėsčiųjų tako nuo Paryžiaus Komunos g. iki Jono kalnelio tiltelio įrengimas</w:t>
            </w:r>
          </w:p>
        </w:tc>
        <w:tc>
          <w:tcPr>
            <w:tcW w:w="1653" w:type="dxa"/>
            <w:shd w:val="clear" w:color="auto" w:fill="auto"/>
            <w:vAlign w:val="center"/>
          </w:tcPr>
          <w:p w14:paraId="20613CEE" w14:textId="77777777" w:rsidR="00191087" w:rsidRDefault="00E03045">
            <w:pPr>
              <w:jc w:val="center"/>
              <w:rPr>
                <w:color w:val="000000"/>
                <w:szCs w:val="24"/>
                <w:lang w:eastAsia="lt-LT"/>
              </w:rPr>
            </w:pPr>
            <w:r>
              <w:rPr>
                <w:color w:val="000000"/>
                <w:szCs w:val="24"/>
                <w:lang w:eastAsia="lt-LT"/>
              </w:rPr>
              <w:t>602,6</w:t>
            </w:r>
          </w:p>
        </w:tc>
        <w:tc>
          <w:tcPr>
            <w:tcW w:w="1569" w:type="dxa"/>
            <w:shd w:val="clear" w:color="auto" w:fill="auto"/>
            <w:vAlign w:val="center"/>
          </w:tcPr>
          <w:p w14:paraId="20613CEF" w14:textId="77777777" w:rsidR="00191087" w:rsidRDefault="00E03045">
            <w:pPr>
              <w:jc w:val="center"/>
              <w:rPr>
                <w:color w:val="000000"/>
                <w:szCs w:val="24"/>
                <w:lang w:eastAsia="lt-LT"/>
              </w:rPr>
            </w:pPr>
            <w:r>
              <w:rPr>
                <w:color w:val="000000"/>
                <w:szCs w:val="24"/>
                <w:lang w:eastAsia="lt-LT"/>
              </w:rPr>
              <w:t>602,6</w:t>
            </w:r>
          </w:p>
        </w:tc>
        <w:tc>
          <w:tcPr>
            <w:tcW w:w="1418" w:type="dxa"/>
            <w:shd w:val="clear" w:color="auto" w:fill="auto"/>
            <w:vAlign w:val="center"/>
          </w:tcPr>
          <w:p w14:paraId="20613CF0" w14:textId="77777777" w:rsidR="00191087" w:rsidRDefault="00E03045">
            <w:pPr>
              <w:jc w:val="center"/>
              <w:rPr>
                <w:color w:val="000000"/>
                <w:szCs w:val="24"/>
                <w:lang w:eastAsia="lt-LT"/>
              </w:rPr>
            </w:pPr>
            <w:r>
              <w:rPr>
                <w:color w:val="000000"/>
                <w:szCs w:val="24"/>
                <w:lang w:eastAsia="lt-LT"/>
              </w:rPr>
              <w:t>317,6</w:t>
            </w:r>
          </w:p>
        </w:tc>
        <w:tc>
          <w:tcPr>
            <w:tcW w:w="4007" w:type="dxa"/>
            <w:shd w:val="clear" w:color="auto" w:fill="auto"/>
            <w:vAlign w:val="center"/>
          </w:tcPr>
          <w:p w14:paraId="20613CF1" w14:textId="77777777" w:rsidR="00191087" w:rsidRDefault="00E03045">
            <w:pPr>
              <w:rPr>
                <w:color w:val="000000"/>
                <w:szCs w:val="24"/>
                <w:lang w:eastAsia="lt-LT"/>
              </w:rPr>
            </w:pPr>
            <w:r>
              <w:rPr>
                <w:color w:val="000000"/>
                <w:szCs w:val="24"/>
                <w:lang w:eastAsia="lt-LT"/>
              </w:rPr>
              <w:t>Įrengtų naujų dviračių ir (ar) pėsčiųjų takų ir (ar) trasų ilgis – 1,539 km</w:t>
            </w:r>
          </w:p>
        </w:tc>
      </w:tr>
      <w:tr w:rsidR="00191087" w14:paraId="20613CF8" w14:textId="77777777">
        <w:trPr>
          <w:trHeight w:val="576"/>
        </w:trPr>
        <w:tc>
          <w:tcPr>
            <w:tcW w:w="6456" w:type="dxa"/>
            <w:shd w:val="clear" w:color="auto" w:fill="auto"/>
          </w:tcPr>
          <w:p w14:paraId="20613CF3" w14:textId="77777777" w:rsidR="00191087" w:rsidRDefault="00E03045">
            <w:pPr>
              <w:jc w:val="both"/>
              <w:rPr>
                <w:color w:val="000000"/>
                <w:szCs w:val="24"/>
                <w:lang w:eastAsia="lt-LT"/>
              </w:rPr>
            </w:pPr>
            <w:r>
              <w:rPr>
                <w:color w:val="000000"/>
                <w:szCs w:val="24"/>
                <w:lang w:eastAsia="lt-LT"/>
              </w:rPr>
              <w:t xml:space="preserve">1.2.1.3. Senamiesčio grindinio atnaujinimas ir universalaus dizaino pritaikymas </w:t>
            </w:r>
          </w:p>
        </w:tc>
        <w:tc>
          <w:tcPr>
            <w:tcW w:w="1653" w:type="dxa"/>
            <w:shd w:val="clear" w:color="auto" w:fill="auto"/>
            <w:vAlign w:val="center"/>
          </w:tcPr>
          <w:p w14:paraId="20613CF4" w14:textId="77777777" w:rsidR="00191087" w:rsidRDefault="00E03045">
            <w:pPr>
              <w:jc w:val="center"/>
              <w:rPr>
                <w:color w:val="000000"/>
                <w:szCs w:val="24"/>
                <w:lang w:eastAsia="lt-LT"/>
              </w:rPr>
            </w:pPr>
            <w:r>
              <w:rPr>
                <w:color w:val="000000"/>
                <w:szCs w:val="24"/>
                <w:lang w:eastAsia="lt-LT"/>
              </w:rPr>
              <w:t>2 504,5</w:t>
            </w:r>
          </w:p>
        </w:tc>
        <w:tc>
          <w:tcPr>
            <w:tcW w:w="1569" w:type="dxa"/>
            <w:shd w:val="clear" w:color="auto" w:fill="auto"/>
            <w:vAlign w:val="center"/>
          </w:tcPr>
          <w:p w14:paraId="20613CF5" w14:textId="77777777" w:rsidR="00191087" w:rsidRDefault="00E03045">
            <w:pPr>
              <w:jc w:val="center"/>
              <w:rPr>
                <w:color w:val="000000"/>
                <w:szCs w:val="24"/>
                <w:lang w:eastAsia="lt-LT"/>
              </w:rPr>
            </w:pPr>
            <w:r>
              <w:rPr>
                <w:color w:val="000000"/>
                <w:szCs w:val="24"/>
                <w:lang w:eastAsia="lt-LT"/>
              </w:rPr>
              <w:t>2 504,4</w:t>
            </w:r>
          </w:p>
        </w:tc>
        <w:tc>
          <w:tcPr>
            <w:tcW w:w="1418" w:type="dxa"/>
            <w:shd w:val="clear" w:color="auto" w:fill="auto"/>
            <w:vAlign w:val="center"/>
          </w:tcPr>
          <w:p w14:paraId="20613CF6" w14:textId="77777777" w:rsidR="00191087" w:rsidRDefault="00E03045">
            <w:pPr>
              <w:jc w:val="center"/>
              <w:rPr>
                <w:color w:val="000000"/>
                <w:szCs w:val="24"/>
                <w:lang w:eastAsia="lt-LT"/>
              </w:rPr>
            </w:pPr>
            <w:r>
              <w:rPr>
                <w:color w:val="000000"/>
                <w:szCs w:val="24"/>
                <w:lang w:eastAsia="lt-LT"/>
              </w:rPr>
              <w:t>2 128,8</w:t>
            </w:r>
          </w:p>
        </w:tc>
        <w:tc>
          <w:tcPr>
            <w:tcW w:w="4007" w:type="dxa"/>
            <w:shd w:val="clear" w:color="auto" w:fill="auto"/>
          </w:tcPr>
          <w:p w14:paraId="20613CF7" w14:textId="77777777" w:rsidR="00191087" w:rsidRDefault="00E03045">
            <w:pPr>
              <w:jc w:val="both"/>
              <w:rPr>
                <w:szCs w:val="24"/>
                <w:lang w:eastAsia="lt-LT"/>
              </w:rPr>
            </w:pPr>
            <w:r>
              <w:rPr>
                <w:color w:val="000000"/>
                <w:szCs w:val="24"/>
                <w:lang w:eastAsia="lt-LT"/>
              </w:rPr>
              <w:t>Įgyvendintos darnaus judumo priemonės – 1 vnt.</w:t>
            </w:r>
          </w:p>
        </w:tc>
      </w:tr>
      <w:tr w:rsidR="00191087" w14:paraId="20613CFE" w14:textId="77777777">
        <w:trPr>
          <w:trHeight w:val="532"/>
        </w:trPr>
        <w:tc>
          <w:tcPr>
            <w:tcW w:w="6456" w:type="dxa"/>
            <w:shd w:val="clear" w:color="auto" w:fill="auto"/>
          </w:tcPr>
          <w:p w14:paraId="20613CF9" w14:textId="77777777" w:rsidR="00191087" w:rsidRDefault="00E03045">
            <w:pPr>
              <w:rPr>
                <w:color w:val="000000"/>
                <w:szCs w:val="24"/>
                <w:lang w:eastAsia="lt-LT"/>
              </w:rPr>
            </w:pPr>
            <w:r>
              <w:rPr>
                <w:color w:val="000000"/>
                <w:szCs w:val="24"/>
                <w:lang w:eastAsia="lt-LT"/>
              </w:rPr>
              <w:t>1.2.1.4. Oro taršos kietosiomis dalelėmis mažinimas, atnaujinant gatvių priežiūros ir valymo technologijas</w:t>
            </w:r>
          </w:p>
        </w:tc>
        <w:tc>
          <w:tcPr>
            <w:tcW w:w="1653" w:type="dxa"/>
            <w:shd w:val="clear" w:color="auto" w:fill="auto"/>
            <w:vAlign w:val="center"/>
          </w:tcPr>
          <w:p w14:paraId="20613CFA" w14:textId="77777777" w:rsidR="00191087" w:rsidRDefault="00E03045">
            <w:pPr>
              <w:jc w:val="center"/>
              <w:rPr>
                <w:color w:val="000000"/>
                <w:szCs w:val="24"/>
                <w:lang w:eastAsia="lt-LT"/>
              </w:rPr>
            </w:pPr>
            <w:r>
              <w:rPr>
                <w:color w:val="000000"/>
                <w:szCs w:val="24"/>
                <w:lang w:eastAsia="lt-LT"/>
              </w:rPr>
              <w:t>1 595,7</w:t>
            </w:r>
          </w:p>
        </w:tc>
        <w:tc>
          <w:tcPr>
            <w:tcW w:w="1569" w:type="dxa"/>
            <w:shd w:val="clear" w:color="auto" w:fill="auto"/>
            <w:vAlign w:val="center"/>
          </w:tcPr>
          <w:p w14:paraId="20613CFB" w14:textId="77777777" w:rsidR="00191087" w:rsidRDefault="00E03045">
            <w:pPr>
              <w:jc w:val="center"/>
              <w:rPr>
                <w:color w:val="000000"/>
                <w:szCs w:val="24"/>
                <w:lang w:eastAsia="lt-LT"/>
              </w:rPr>
            </w:pPr>
            <w:r>
              <w:rPr>
                <w:color w:val="000000"/>
                <w:szCs w:val="24"/>
                <w:lang w:eastAsia="lt-LT"/>
              </w:rPr>
              <w:t>1 595,7</w:t>
            </w:r>
          </w:p>
        </w:tc>
        <w:tc>
          <w:tcPr>
            <w:tcW w:w="1418" w:type="dxa"/>
            <w:shd w:val="clear" w:color="auto" w:fill="auto"/>
            <w:vAlign w:val="center"/>
          </w:tcPr>
          <w:p w14:paraId="20613CFC" w14:textId="77777777" w:rsidR="00191087" w:rsidRDefault="00E03045">
            <w:pPr>
              <w:jc w:val="center"/>
              <w:rPr>
                <w:color w:val="000000"/>
                <w:szCs w:val="24"/>
                <w:lang w:eastAsia="lt-LT"/>
              </w:rPr>
            </w:pPr>
            <w:r>
              <w:rPr>
                <w:color w:val="000000"/>
                <w:szCs w:val="24"/>
                <w:lang w:eastAsia="lt-LT"/>
              </w:rPr>
              <w:t>1 356</w:t>
            </w:r>
          </w:p>
        </w:tc>
        <w:tc>
          <w:tcPr>
            <w:tcW w:w="4007" w:type="dxa"/>
            <w:shd w:val="clear" w:color="auto" w:fill="auto"/>
          </w:tcPr>
          <w:p w14:paraId="20613CFD" w14:textId="77777777" w:rsidR="00191087" w:rsidRDefault="00E03045">
            <w:pPr>
              <w:rPr>
                <w:color w:val="000000"/>
                <w:szCs w:val="24"/>
                <w:lang w:eastAsia="lt-LT"/>
              </w:rPr>
            </w:pPr>
            <w:r>
              <w:rPr>
                <w:color w:val="000000"/>
                <w:szCs w:val="24"/>
                <w:lang w:eastAsia="lt-LT"/>
              </w:rPr>
              <w:t>Įsigyti gatvių valymo įrengimai, skaičius – 8 vnt.</w:t>
            </w:r>
          </w:p>
        </w:tc>
      </w:tr>
      <w:tr w:rsidR="00191087" w14:paraId="20613D04" w14:textId="77777777">
        <w:trPr>
          <w:trHeight w:val="1013"/>
        </w:trPr>
        <w:tc>
          <w:tcPr>
            <w:tcW w:w="6456" w:type="dxa"/>
            <w:shd w:val="clear" w:color="auto" w:fill="auto"/>
          </w:tcPr>
          <w:p w14:paraId="20613CFF" w14:textId="77777777" w:rsidR="00191087" w:rsidRDefault="00E03045">
            <w:pPr>
              <w:rPr>
                <w:color w:val="000000"/>
                <w:szCs w:val="24"/>
                <w:lang w:eastAsia="lt-LT"/>
              </w:rPr>
            </w:pPr>
            <w:r>
              <w:rPr>
                <w:color w:val="000000"/>
                <w:szCs w:val="24"/>
                <w:lang w:eastAsia="lt-LT"/>
              </w:rPr>
              <w:t>1.2.1.5. Paviršinių nuotekų sistemų tvarkymas Klaipėdos mieste</w:t>
            </w:r>
          </w:p>
        </w:tc>
        <w:tc>
          <w:tcPr>
            <w:tcW w:w="1653" w:type="dxa"/>
            <w:shd w:val="clear" w:color="auto" w:fill="auto"/>
            <w:vAlign w:val="center"/>
          </w:tcPr>
          <w:p w14:paraId="20613D00" w14:textId="77777777" w:rsidR="00191087" w:rsidRDefault="00E03045">
            <w:pPr>
              <w:jc w:val="center"/>
              <w:rPr>
                <w:color w:val="000000"/>
                <w:szCs w:val="24"/>
                <w:lang w:eastAsia="lt-LT"/>
              </w:rPr>
            </w:pPr>
            <w:r>
              <w:rPr>
                <w:color w:val="000000"/>
                <w:szCs w:val="24"/>
                <w:lang w:eastAsia="lt-LT"/>
              </w:rPr>
              <w:t>10 189,4</w:t>
            </w:r>
          </w:p>
        </w:tc>
        <w:tc>
          <w:tcPr>
            <w:tcW w:w="1569" w:type="dxa"/>
            <w:shd w:val="clear" w:color="auto" w:fill="auto"/>
            <w:vAlign w:val="center"/>
          </w:tcPr>
          <w:p w14:paraId="20613D01" w14:textId="77777777" w:rsidR="00191087" w:rsidRDefault="00E03045">
            <w:pPr>
              <w:jc w:val="center"/>
              <w:rPr>
                <w:color w:val="000000"/>
                <w:szCs w:val="24"/>
                <w:lang w:eastAsia="lt-LT"/>
              </w:rPr>
            </w:pPr>
            <w:r>
              <w:rPr>
                <w:color w:val="000000"/>
                <w:szCs w:val="24"/>
                <w:lang w:eastAsia="lt-LT"/>
              </w:rPr>
              <w:t>8 013,3</w:t>
            </w:r>
          </w:p>
        </w:tc>
        <w:tc>
          <w:tcPr>
            <w:tcW w:w="1418" w:type="dxa"/>
            <w:shd w:val="clear" w:color="auto" w:fill="auto"/>
            <w:vAlign w:val="center"/>
          </w:tcPr>
          <w:p w14:paraId="20613D02" w14:textId="77777777" w:rsidR="00191087" w:rsidRDefault="00E03045">
            <w:pPr>
              <w:jc w:val="center"/>
              <w:rPr>
                <w:color w:val="000000"/>
                <w:szCs w:val="24"/>
                <w:lang w:eastAsia="lt-LT"/>
              </w:rPr>
            </w:pPr>
            <w:r>
              <w:rPr>
                <w:color w:val="000000"/>
                <w:szCs w:val="24"/>
                <w:lang w:eastAsia="lt-LT"/>
              </w:rPr>
              <w:t>8 013,3</w:t>
            </w:r>
          </w:p>
        </w:tc>
        <w:tc>
          <w:tcPr>
            <w:tcW w:w="4007" w:type="dxa"/>
            <w:shd w:val="clear" w:color="auto" w:fill="auto"/>
          </w:tcPr>
          <w:p w14:paraId="20613D03" w14:textId="77777777" w:rsidR="00191087" w:rsidRDefault="00E03045">
            <w:pPr>
              <w:jc w:val="both"/>
              <w:rPr>
                <w:color w:val="000000"/>
                <w:szCs w:val="24"/>
                <w:lang w:eastAsia="lt-LT"/>
              </w:rPr>
            </w:pPr>
            <w:r>
              <w:rPr>
                <w:color w:val="000000"/>
                <w:szCs w:val="24"/>
                <w:lang w:eastAsia="lt-LT"/>
              </w:rPr>
              <w:t>Lietaus nuotėkio plotas, iš kurio surenkamam paviršiniam (lietaus) vandeniui tvarkyti, įrengta ir (ar) rekonstruota infrastruktūra – 525 ha</w:t>
            </w:r>
          </w:p>
        </w:tc>
      </w:tr>
      <w:tr w:rsidR="00191087" w14:paraId="20613D0A" w14:textId="77777777">
        <w:trPr>
          <w:trHeight w:val="539"/>
        </w:trPr>
        <w:tc>
          <w:tcPr>
            <w:tcW w:w="6456" w:type="dxa"/>
            <w:shd w:val="clear" w:color="auto" w:fill="auto"/>
          </w:tcPr>
          <w:p w14:paraId="20613D05" w14:textId="77777777" w:rsidR="00191087" w:rsidRDefault="00E03045">
            <w:pPr>
              <w:jc w:val="both"/>
              <w:rPr>
                <w:color w:val="000000"/>
                <w:szCs w:val="24"/>
                <w:lang w:eastAsia="lt-LT"/>
              </w:rPr>
            </w:pPr>
            <w:r>
              <w:rPr>
                <w:i/>
                <w:iCs/>
                <w:color w:val="000000"/>
                <w:szCs w:val="24"/>
                <w:lang w:eastAsia="lt-LT"/>
              </w:rPr>
              <w:t>1.2.2. Priemonės, kurioms įgyvendinti numatomos naudoti finansinės priemonės:</w:t>
            </w:r>
          </w:p>
        </w:tc>
        <w:tc>
          <w:tcPr>
            <w:tcW w:w="1653" w:type="dxa"/>
            <w:shd w:val="clear" w:color="auto" w:fill="auto"/>
            <w:vAlign w:val="center"/>
          </w:tcPr>
          <w:p w14:paraId="20613D06" w14:textId="77777777" w:rsidR="00191087" w:rsidRDefault="00191087">
            <w:pPr>
              <w:jc w:val="center"/>
              <w:rPr>
                <w:color w:val="000000"/>
                <w:szCs w:val="24"/>
                <w:lang w:eastAsia="lt-LT"/>
              </w:rPr>
            </w:pPr>
          </w:p>
        </w:tc>
        <w:tc>
          <w:tcPr>
            <w:tcW w:w="1569" w:type="dxa"/>
            <w:shd w:val="clear" w:color="auto" w:fill="auto"/>
            <w:vAlign w:val="center"/>
          </w:tcPr>
          <w:p w14:paraId="20613D07" w14:textId="77777777" w:rsidR="00191087" w:rsidRDefault="00191087">
            <w:pPr>
              <w:jc w:val="center"/>
              <w:rPr>
                <w:color w:val="000000"/>
                <w:szCs w:val="24"/>
                <w:lang w:eastAsia="lt-LT"/>
              </w:rPr>
            </w:pPr>
          </w:p>
        </w:tc>
        <w:tc>
          <w:tcPr>
            <w:tcW w:w="1418" w:type="dxa"/>
            <w:shd w:val="clear" w:color="auto" w:fill="auto"/>
          </w:tcPr>
          <w:p w14:paraId="20613D08" w14:textId="77777777" w:rsidR="00191087" w:rsidRDefault="00191087">
            <w:pPr>
              <w:rPr>
                <w:color w:val="000000"/>
                <w:szCs w:val="24"/>
                <w:lang w:eastAsia="lt-LT"/>
              </w:rPr>
            </w:pPr>
          </w:p>
        </w:tc>
        <w:tc>
          <w:tcPr>
            <w:tcW w:w="4007" w:type="dxa"/>
            <w:shd w:val="clear" w:color="auto" w:fill="auto"/>
          </w:tcPr>
          <w:p w14:paraId="20613D09" w14:textId="77777777" w:rsidR="00191087" w:rsidRDefault="00191087">
            <w:pPr>
              <w:rPr>
                <w:color w:val="000000"/>
                <w:szCs w:val="24"/>
                <w:lang w:eastAsia="lt-LT"/>
              </w:rPr>
            </w:pPr>
          </w:p>
        </w:tc>
      </w:tr>
      <w:tr w:rsidR="00191087" w14:paraId="20613D11" w14:textId="77777777">
        <w:trPr>
          <w:trHeight w:val="829"/>
        </w:trPr>
        <w:tc>
          <w:tcPr>
            <w:tcW w:w="6456" w:type="dxa"/>
            <w:shd w:val="clear" w:color="auto" w:fill="auto"/>
          </w:tcPr>
          <w:p w14:paraId="20613D0B" w14:textId="77777777" w:rsidR="00191087" w:rsidRDefault="00E03045">
            <w:pPr>
              <w:jc w:val="both"/>
              <w:rPr>
                <w:color w:val="000000"/>
                <w:szCs w:val="24"/>
                <w:lang w:eastAsia="lt-LT"/>
              </w:rPr>
            </w:pPr>
            <w:r>
              <w:rPr>
                <w:color w:val="000000"/>
                <w:szCs w:val="24"/>
                <w:lang w:eastAsia="lt-LT"/>
              </w:rPr>
              <w:t>1.2.2.1. Gyvenamojo rajono kvartalo bandomojo apšvietimo projekto įgyvendinimas, siekiant didinti elektros energijos panaudojimo efektyvumą</w:t>
            </w:r>
          </w:p>
        </w:tc>
        <w:tc>
          <w:tcPr>
            <w:tcW w:w="1653" w:type="dxa"/>
            <w:shd w:val="clear" w:color="auto" w:fill="auto"/>
            <w:vAlign w:val="center"/>
          </w:tcPr>
          <w:p w14:paraId="20613D0C" w14:textId="77777777" w:rsidR="00191087" w:rsidRDefault="00E03045">
            <w:pPr>
              <w:jc w:val="center"/>
              <w:rPr>
                <w:color w:val="000000"/>
                <w:szCs w:val="24"/>
                <w:lang w:eastAsia="lt-LT"/>
              </w:rPr>
            </w:pPr>
            <w:r>
              <w:rPr>
                <w:color w:val="000000"/>
                <w:szCs w:val="24"/>
                <w:lang w:eastAsia="lt-LT"/>
              </w:rPr>
              <w:t>1 626,8</w:t>
            </w:r>
          </w:p>
        </w:tc>
        <w:tc>
          <w:tcPr>
            <w:tcW w:w="1569" w:type="dxa"/>
            <w:shd w:val="clear" w:color="auto" w:fill="auto"/>
            <w:vAlign w:val="center"/>
          </w:tcPr>
          <w:p w14:paraId="20613D0D" w14:textId="77777777" w:rsidR="00191087" w:rsidRDefault="00E03045">
            <w:pPr>
              <w:jc w:val="center"/>
              <w:rPr>
                <w:color w:val="000000"/>
                <w:szCs w:val="24"/>
                <w:lang w:eastAsia="lt-LT"/>
              </w:rPr>
            </w:pPr>
            <w:r>
              <w:rPr>
                <w:color w:val="000000"/>
                <w:szCs w:val="24"/>
                <w:lang w:eastAsia="lt-LT"/>
              </w:rPr>
              <w:t>0</w:t>
            </w:r>
          </w:p>
        </w:tc>
        <w:tc>
          <w:tcPr>
            <w:tcW w:w="1418" w:type="dxa"/>
            <w:shd w:val="clear" w:color="auto" w:fill="auto"/>
          </w:tcPr>
          <w:p w14:paraId="20613D0E" w14:textId="77777777" w:rsidR="00191087" w:rsidRDefault="00191087">
            <w:pPr>
              <w:jc w:val="center"/>
              <w:rPr>
                <w:color w:val="000000"/>
                <w:szCs w:val="24"/>
                <w:lang w:eastAsia="lt-LT"/>
              </w:rPr>
            </w:pPr>
          </w:p>
          <w:p w14:paraId="20613D0F" w14:textId="77777777" w:rsidR="00191087" w:rsidRDefault="00E03045">
            <w:pPr>
              <w:jc w:val="center"/>
              <w:rPr>
                <w:color w:val="000000"/>
                <w:szCs w:val="24"/>
                <w:lang w:eastAsia="lt-LT"/>
              </w:rPr>
            </w:pPr>
            <w:r>
              <w:rPr>
                <w:color w:val="000000"/>
                <w:szCs w:val="24"/>
                <w:lang w:eastAsia="lt-LT"/>
              </w:rPr>
              <w:t>0</w:t>
            </w:r>
          </w:p>
        </w:tc>
        <w:tc>
          <w:tcPr>
            <w:tcW w:w="4007" w:type="dxa"/>
            <w:shd w:val="clear" w:color="auto" w:fill="auto"/>
          </w:tcPr>
          <w:p w14:paraId="20613D10" w14:textId="77777777" w:rsidR="00191087" w:rsidRDefault="00E03045">
            <w:pPr>
              <w:rPr>
                <w:color w:val="000000"/>
                <w:szCs w:val="24"/>
                <w:lang w:eastAsia="lt-LT"/>
              </w:rPr>
            </w:pPr>
            <w:r>
              <w:rPr>
                <w:color w:val="000000"/>
                <w:szCs w:val="24"/>
                <w:lang w:eastAsia="lt-LT"/>
              </w:rPr>
              <w:t>Bendras metinis šiltnamio efektą sukeliančių dujų kiekio sumažėjimas –71,18 t CO</w:t>
            </w:r>
            <w:r>
              <w:rPr>
                <w:color w:val="000000"/>
                <w:szCs w:val="24"/>
                <w:vertAlign w:val="subscript"/>
                <w:lang w:eastAsia="lt-LT"/>
              </w:rPr>
              <w:t>2</w:t>
            </w:r>
            <w:r>
              <w:rPr>
                <w:color w:val="000000"/>
                <w:szCs w:val="24"/>
                <w:lang w:eastAsia="lt-LT"/>
              </w:rPr>
              <w:t xml:space="preserve"> ekvivalentu</w:t>
            </w:r>
          </w:p>
        </w:tc>
      </w:tr>
      <w:tr w:rsidR="00191087" w14:paraId="20613D19" w14:textId="77777777">
        <w:trPr>
          <w:trHeight w:val="506"/>
        </w:trPr>
        <w:tc>
          <w:tcPr>
            <w:tcW w:w="6456" w:type="dxa"/>
            <w:shd w:val="clear" w:color="auto" w:fill="auto"/>
          </w:tcPr>
          <w:p w14:paraId="20613D12" w14:textId="77777777" w:rsidR="00191087" w:rsidRDefault="00E03045">
            <w:pPr>
              <w:rPr>
                <w:color w:val="000000"/>
                <w:szCs w:val="24"/>
                <w:lang w:eastAsia="lt-LT"/>
              </w:rPr>
            </w:pPr>
            <w:r>
              <w:rPr>
                <w:color w:val="000000"/>
                <w:szCs w:val="24"/>
                <w:lang w:eastAsia="lt-LT"/>
              </w:rPr>
              <w:t>1.2.2.2. Daugiabučių gyvenamųjų namų pastatų renovacijos skatinimas</w:t>
            </w:r>
          </w:p>
        </w:tc>
        <w:tc>
          <w:tcPr>
            <w:tcW w:w="1653" w:type="dxa"/>
            <w:shd w:val="clear" w:color="auto" w:fill="auto"/>
            <w:vAlign w:val="center"/>
          </w:tcPr>
          <w:p w14:paraId="20613D13" w14:textId="77777777" w:rsidR="00191087" w:rsidRDefault="00E03045">
            <w:pPr>
              <w:jc w:val="center"/>
              <w:rPr>
                <w:color w:val="000000"/>
                <w:szCs w:val="24"/>
                <w:lang w:eastAsia="lt-LT"/>
              </w:rPr>
            </w:pPr>
            <w:r>
              <w:rPr>
                <w:color w:val="000000"/>
                <w:szCs w:val="24"/>
                <w:lang w:eastAsia="lt-LT"/>
              </w:rPr>
              <w:t>23 169,6</w:t>
            </w:r>
          </w:p>
        </w:tc>
        <w:tc>
          <w:tcPr>
            <w:tcW w:w="1569" w:type="dxa"/>
            <w:shd w:val="clear" w:color="auto" w:fill="auto"/>
          </w:tcPr>
          <w:p w14:paraId="20613D14" w14:textId="77777777" w:rsidR="00191087" w:rsidRDefault="00191087">
            <w:pPr>
              <w:jc w:val="center"/>
              <w:rPr>
                <w:color w:val="000000"/>
                <w:szCs w:val="24"/>
                <w:lang w:eastAsia="lt-LT"/>
              </w:rPr>
            </w:pPr>
          </w:p>
          <w:p w14:paraId="20613D15" w14:textId="77777777" w:rsidR="00191087" w:rsidRDefault="00E03045">
            <w:pPr>
              <w:jc w:val="center"/>
              <w:rPr>
                <w:color w:val="000000"/>
                <w:szCs w:val="24"/>
                <w:lang w:eastAsia="lt-LT"/>
              </w:rPr>
            </w:pPr>
            <w:r>
              <w:rPr>
                <w:color w:val="000000"/>
                <w:szCs w:val="24"/>
                <w:lang w:eastAsia="lt-LT"/>
              </w:rPr>
              <w:t>0</w:t>
            </w:r>
          </w:p>
        </w:tc>
        <w:tc>
          <w:tcPr>
            <w:tcW w:w="1418" w:type="dxa"/>
            <w:shd w:val="clear" w:color="auto" w:fill="auto"/>
          </w:tcPr>
          <w:p w14:paraId="20613D16" w14:textId="77777777" w:rsidR="00191087" w:rsidRDefault="00191087">
            <w:pPr>
              <w:jc w:val="center"/>
              <w:rPr>
                <w:color w:val="000000"/>
                <w:szCs w:val="24"/>
                <w:lang w:eastAsia="lt-LT"/>
              </w:rPr>
            </w:pPr>
          </w:p>
          <w:p w14:paraId="20613D17" w14:textId="77777777" w:rsidR="00191087" w:rsidRDefault="00E03045">
            <w:pPr>
              <w:jc w:val="center"/>
              <w:rPr>
                <w:color w:val="000000"/>
                <w:szCs w:val="24"/>
                <w:lang w:eastAsia="lt-LT"/>
              </w:rPr>
            </w:pPr>
            <w:r>
              <w:rPr>
                <w:color w:val="000000"/>
                <w:szCs w:val="24"/>
                <w:lang w:eastAsia="lt-LT"/>
              </w:rPr>
              <w:t>0</w:t>
            </w:r>
          </w:p>
        </w:tc>
        <w:tc>
          <w:tcPr>
            <w:tcW w:w="4007" w:type="dxa"/>
            <w:shd w:val="clear" w:color="auto" w:fill="auto"/>
          </w:tcPr>
          <w:p w14:paraId="20613D18" w14:textId="77777777" w:rsidR="00191087" w:rsidRDefault="00E03045">
            <w:pPr>
              <w:rPr>
                <w:color w:val="000000"/>
                <w:szCs w:val="24"/>
                <w:lang w:eastAsia="lt-LT"/>
              </w:rPr>
            </w:pPr>
            <w:r>
              <w:rPr>
                <w:color w:val="000000"/>
                <w:szCs w:val="24"/>
                <w:lang w:eastAsia="lt-LT"/>
              </w:rPr>
              <w:t>Namų ūkių, priskirtų geresnei energijos vartojimo efektyvumo klasei, skaičius – 80 vnt.</w:t>
            </w:r>
          </w:p>
        </w:tc>
      </w:tr>
      <w:tr w:rsidR="00191087" w14:paraId="20613D21" w14:textId="77777777">
        <w:trPr>
          <w:trHeight w:val="617"/>
        </w:trPr>
        <w:tc>
          <w:tcPr>
            <w:tcW w:w="6456" w:type="dxa"/>
            <w:shd w:val="clear" w:color="auto" w:fill="auto"/>
          </w:tcPr>
          <w:p w14:paraId="20613D1A" w14:textId="77777777" w:rsidR="00191087" w:rsidRDefault="00E03045">
            <w:pPr>
              <w:rPr>
                <w:color w:val="000000"/>
                <w:szCs w:val="24"/>
                <w:lang w:eastAsia="lt-LT"/>
              </w:rPr>
            </w:pPr>
            <w:r>
              <w:rPr>
                <w:color w:val="000000"/>
                <w:szCs w:val="24"/>
                <w:lang w:eastAsia="lt-LT"/>
              </w:rPr>
              <w:t xml:space="preserve">1.2.2.3. Visuomeninės paskirties pastatų energetinio efektyvumo didinimas </w:t>
            </w:r>
          </w:p>
        </w:tc>
        <w:tc>
          <w:tcPr>
            <w:tcW w:w="1653" w:type="dxa"/>
            <w:shd w:val="clear" w:color="auto" w:fill="auto"/>
            <w:vAlign w:val="center"/>
          </w:tcPr>
          <w:p w14:paraId="20613D1B" w14:textId="77777777" w:rsidR="00191087" w:rsidRDefault="00E03045">
            <w:pPr>
              <w:jc w:val="center"/>
              <w:rPr>
                <w:color w:val="000000"/>
                <w:szCs w:val="24"/>
                <w:lang w:eastAsia="lt-LT"/>
              </w:rPr>
            </w:pPr>
            <w:r>
              <w:rPr>
                <w:color w:val="000000"/>
                <w:szCs w:val="24"/>
                <w:lang w:eastAsia="lt-LT"/>
              </w:rPr>
              <w:t>13 588,9</w:t>
            </w:r>
          </w:p>
        </w:tc>
        <w:tc>
          <w:tcPr>
            <w:tcW w:w="1569" w:type="dxa"/>
            <w:shd w:val="clear" w:color="auto" w:fill="auto"/>
            <w:vAlign w:val="center"/>
          </w:tcPr>
          <w:p w14:paraId="20613D1C" w14:textId="77777777" w:rsidR="00191087" w:rsidRDefault="00E03045">
            <w:pPr>
              <w:jc w:val="center"/>
              <w:rPr>
                <w:color w:val="000000"/>
                <w:szCs w:val="24"/>
                <w:lang w:eastAsia="lt-LT"/>
              </w:rPr>
            </w:pPr>
            <w:r>
              <w:rPr>
                <w:color w:val="000000"/>
                <w:szCs w:val="24"/>
                <w:lang w:eastAsia="lt-LT"/>
              </w:rPr>
              <w:t>0</w:t>
            </w:r>
          </w:p>
        </w:tc>
        <w:tc>
          <w:tcPr>
            <w:tcW w:w="1418" w:type="dxa"/>
            <w:shd w:val="clear" w:color="auto" w:fill="auto"/>
          </w:tcPr>
          <w:p w14:paraId="20613D1D" w14:textId="77777777" w:rsidR="00191087" w:rsidRDefault="00191087">
            <w:pPr>
              <w:jc w:val="center"/>
              <w:rPr>
                <w:color w:val="000000"/>
                <w:szCs w:val="24"/>
                <w:lang w:eastAsia="lt-LT"/>
              </w:rPr>
            </w:pPr>
          </w:p>
          <w:p w14:paraId="20613D1E" w14:textId="77777777" w:rsidR="00191087" w:rsidRDefault="00E03045">
            <w:pPr>
              <w:jc w:val="center"/>
              <w:rPr>
                <w:color w:val="000000"/>
                <w:szCs w:val="24"/>
                <w:lang w:eastAsia="lt-LT"/>
              </w:rPr>
            </w:pPr>
            <w:r>
              <w:rPr>
                <w:color w:val="000000"/>
                <w:szCs w:val="24"/>
                <w:lang w:eastAsia="lt-LT"/>
              </w:rPr>
              <w:t>0</w:t>
            </w:r>
          </w:p>
          <w:p w14:paraId="20613D1F" w14:textId="77777777" w:rsidR="00191087" w:rsidRDefault="00191087">
            <w:pPr>
              <w:jc w:val="center"/>
              <w:rPr>
                <w:color w:val="000000"/>
                <w:szCs w:val="24"/>
                <w:lang w:eastAsia="lt-LT"/>
              </w:rPr>
            </w:pPr>
          </w:p>
        </w:tc>
        <w:tc>
          <w:tcPr>
            <w:tcW w:w="4007" w:type="dxa"/>
            <w:shd w:val="clear" w:color="auto" w:fill="auto"/>
          </w:tcPr>
          <w:p w14:paraId="20613D20" w14:textId="77777777" w:rsidR="00191087" w:rsidRDefault="00E03045">
            <w:pPr>
              <w:rPr>
                <w:color w:val="000000"/>
                <w:szCs w:val="24"/>
                <w:lang w:eastAsia="lt-LT"/>
              </w:rPr>
            </w:pPr>
            <w:r>
              <w:rPr>
                <w:color w:val="000000"/>
                <w:szCs w:val="24"/>
                <w:lang w:eastAsia="lt-LT"/>
              </w:rPr>
              <w:t xml:space="preserve">Metinis pirminės energijos suvartojimo viešuosiuose pastatuose sumažėjimas – 1 800 000 kWh/per metus </w:t>
            </w:r>
          </w:p>
        </w:tc>
      </w:tr>
      <w:tr w:rsidR="00191087" w14:paraId="20613D27" w14:textId="77777777">
        <w:trPr>
          <w:trHeight w:val="259"/>
        </w:trPr>
        <w:tc>
          <w:tcPr>
            <w:tcW w:w="6456" w:type="dxa"/>
            <w:shd w:val="clear" w:color="auto" w:fill="auto"/>
          </w:tcPr>
          <w:p w14:paraId="20613D22" w14:textId="77777777" w:rsidR="00191087" w:rsidRDefault="00E03045">
            <w:pPr>
              <w:rPr>
                <w:color w:val="000000"/>
                <w:szCs w:val="24"/>
                <w:lang w:eastAsia="lt-LT"/>
              </w:rPr>
            </w:pPr>
            <w:r>
              <w:rPr>
                <w:b/>
                <w:color w:val="000000"/>
                <w:szCs w:val="24"/>
                <w:lang w:eastAsia="lt-LT"/>
              </w:rPr>
              <w:lastRenderedPageBreak/>
              <w:t>Lėšų poreikis uždaviniui įgyvendinti:</w:t>
            </w:r>
          </w:p>
        </w:tc>
        <w:tc>
          <w:tcPr>
            <w:tcW w:w="1653" w:type="dxa"/>
            <w:shd w:val="clear" w:color="auto" w:fill="auto"/>
          </w:tcPr>
          <w:p w14:paraId="20613D23" w14:textId="77777777" w:rsidR="00191087" w:rsidRDefault="00E03045">
            <w:pPr>
              <w:jc w:val="center"/>
              <w:rPr>
                <w:b/>
                <w:color w:val="000000"/>
                <w:szCs w:val="24"/>
                <w:lang w:eastAsia="lt-LT"/>
              </w:rPr>
            </w:pPr>
            <w:r>
              <w:rPr>
                <w:b/>
                <w:color w:val="000000"/>
                <w:szCs w:val="24"/>
                <w:lang w:eastAsia="lt-LT"/>
              </w:rPr>
              <w:t>60 240,3</w:t>
            </w:r>
          </w:p>
        </w:tc>
        <w:tc>
          <w:tcPr>
            <w:tcW w:w="1569" w:type="dxa"/>
            <w:shd w:val="clear" w:color="auto" w:fill="auto"/>
          </w:tcPr>
          <w:p w14:paraId="20613D24" w14:textId="77777777" w:rsidR="00191087" w:rsidRDefault="00E03045">
            <w:pPr>
              <w:jc w:val="center"/>
              <w:rPr>
                <w:b/>
                <w:color w:val="000000"/>
                <w:szCs w:val="24"/>
                <w:lang w:eastAsia="lt-LT"/>
              </w:rPr>
            </w:pPr>
            <w:r>
              <w:rPr>
                <w:b/>
                <w:color w:val="000000"/>
                <w:szCs w:val="24"/>
                <w:lang w:eastAsia="lt-LT"/>
              </w:rPr>
              <w:t>19 678,8</w:t>
            </w:r>
          </w:p>
        </w:tc>
        <w:tc>
          <w:tcPr>
            <w:tcW w:w="1418" w:type="dxa"/>
            <w:shd w:val="clear" w:color="auto" w:fill="auto"/>
          </w:tcPr>
          <w:p w14:paraId="20613D25" w14:textId="77777777" w:rsidR="00191087" w:rsidRDefault="00E03045">
            <w:pPr>
              <w:jc w:val="center"/>
              <w:rPr>
                <w:b/>
                <w:color w:val="000000"/>
                <w:szCs w:val="24"/>
                <w:lang w:eastAsia="lt-LT"/>
              </w:rPr>
            </w:pPr>
            <w:r>
              <w:rPr>
                <w:b/>
                <w:color w:val="000000"/>
                <w:szCs w:val="24"/>
                <w:lang w:eastAsia="lt-LT"/>
              </w:rPr>
              <w:t>13 796,3</w:t>
            </w:r>
          </w:p>
        </w:tc>
        <w:tc>
          <w:tcPr>
            <w:tcW w:w="4007" w:type="dxa"/>
            <w:shd w:val="clear" w:color="auto" w:fill="auto"/>
          </w:tcPr>
          <w:p w14:paraId="20613D26" w14:textId="77777777" w:rsidR="00191087" w:rsidRDefault="00191087">
            <w:pPr>
              <w:rPr>
                <w:color w:val="000000"/>
                <w:szCs w:val="24"/>
                <w:lang w:eastAsia="lt-LT"/>
              </w:rPr>
            </w:pPr>
          </w:p>
        </w:tc>
      </w:tr>
    </w:tbl>
    <w:p w14:paraId="20613D28" w14:textId="1182A020" w:rsidR="00191087" w:rsidRDefault="00191087">
      <w:pPr>
        <w:keepNext/>
        <w:keepLines/>
        <w:outlineLvl w:val="2"/>
        <w:rPr>
          <w:b/>
          <w:color w:val="000000"/>
          <w:szCs w:val="24"/>
          <w:lang w:eastAsia="lt-LT"/>
        </w:rPr>
      </w:pPr>
    </w:p>
    <w:p w14:paraId="20613D29" w14:textId="2C298B8B" w:rsidR="00191087" w:rsidRDefault="00E03045">
      <w:pPr>
        <w:keepNext/>
        <w:keepLines/>
        <w:ind w:firstLine="284"/>
        <w:outlineLvl w:val="2"/>
        <w:rPr>
          <w:b/>
          <w:color w:val="000000"/>
          <w:szCs w:val="24"/>
          <w:lang w:eastAsia="lt-LT"/>
        </w:rPr>
      </w:pPr>
      <w:r>
        <w:rPr>
          <w:b/>
          <w:color w:val="000000"/>
          <w:szCs w:val="24"/>
          <w:lang w:eastAsia="lt-LT"/>
        </w:rPr>
        <w:t>1.3. Uždavinys: sukurti saugią ir patrauklią aplinką gyventojams.</w:t>
      </w:r>
    </w:p>
    <w:p w14:paraId="20613D2A" w14:textId="64910949"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 xml:space="preserve">1. Uždavinys iškeltas siekiant spręsti SSGG analizėje nurodytą </w:t>
      </w:r>
      <w:r>
        <w:rPr>
          <w:i/>
          <w:color w:val="000000"/>
          <w:szCs w:val="24"/>
          <w:lang w:eastAsia="lt-LT"/>
        </w:rPr>
        <w:t>socialinių problemų</w:t>
      </w:r>
      <w:r>
        <w:rPr>
          <w:color w:val="000000"/>
          <w:szCs w:val="24"/>
          <w:lang w:eastAsia="lt-LT"/>
        </w:rPr>
        <w:t xml:space="preserve"> silpnybę (aukštas nusikalstamumo lygis, didelė socialiai pažeidžiamų asmenų (pagyvenusių asmenų, ekonomiškai neaktyvių gyventojų) dalis), siekiant sumažinti </w:t>
      </w:r>
      <w:r>
        <w:rPr>
          <w:i/>
          <w:color w:val="000000"/>
          <w:szCs w:val="24"/>
          <w:lang w:eastAsia="lt-LT"/>
        </w:rPr>
        <w:t>neigiamų demografinių pokyčių</w:t>
      </w:r>
      <w:r>
        <w:rPr>
          <w:color w:val="000000"/>
          <w:szCs w:val="24"/>
          <w:lang w:eastAsia="lt-LT"/>
        </w:rPr>
        <w:t xml:space="preserve"> grėsmės poveikį.</w:t>
      </w:r>
    </w:p>
    <w:p w14:paraId="20613D2B" w14:textId="126E8180"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2. Svarstyti alternatyvūs uždaviniai: „Sukurti saugią ir patrauklią aplinką gyventojams“, „Sukurti saugią aplinką, sprendžiant socialines problemas“ ir „Sukurti saugią ir patrauklią aplinką, kuriant infrastruktūrą gyventojų užimtumui ir laisvalaikio praleidimui didinti“. Uždavinių alternatyvų pasirinkimo įvertinimo išvada: pasirinktas uždavinys „Sukurti saugią ir patrauklią aplinką gyventojams“, yra optimalus, nes atlikus daugiakriterę analizę, jo vertinimo kriterijų reikšmių vidurkis, lyginant su nagrinėtų uždavinių alternatyvų vidurkiu, yra geriausias.</w:t>
      </w:r>
    </w:p>
    <w:p w14:paraId="20613D2C" w14:textId="78F75DEE" w:rsidR="00191087" w:rsidRDefault="00E03045">
      <w:pPr>
        <w:pBdr>
          <w:top w:val="single" w:sz="4" w:space="1" w:color="auto"/>
          <w:left w:val="single" w:sz="4" w:space="4" w:color="auto"/>
          <w:bottom w:val="single" w:sz="4" w:space="1" w:color="auto"/>
          <w:right w:val="single" w:sz="4" w:space="4" w:color="auto"/>
        </w:pBdr>
        <w:jc w:val="both"/>
        <w:rPr>
          <w:color w:val="000000"/>
          <w:szCs w:val="24"/>
          <w:lang w:eastAsia="lt-LT"/>
        </w:rPr>
      </w:pPr>
      <w:r>
        <w:rPr>
          <w:color w:val="000000"/>
          <w:szCs w:val="24"/>
          <w:lang w:eastAsia="lt-LT"/>
        </w:rPr>
        <w:t>3. Uždaviniui priskirtas rezultato rodiklis: nusikalstamų veikų skaičius tikslinėje teritorijoje, vnt. Siekiama, kad šis rodiklis 2023 m. būtų ne didesnis kaip 1290.</w:t>
      </w:r>
    </w:p>
    <w:p w14:paraId="20613D2D" w14:textId="77777777" w:rsidR="00191087" w:rsidRDefault="00191087">
      <w:pPr>
        <w:rPr>
          <w:b/>
          <w:color w:val="000000"/>
          <w:szCs w:val="24"/>
          <w:lang w:eastAsia="lt-LT"/>
        </w:rPr>
      </w:pPr>
    </w:p>
    <w:p w14:paraId="20613D2E" w14:textId="66CD5EE9" w:rsidR="00191087" w:rsidRDefault="00E03045">
      <w:pPr>
        <w:rPr>
          <w:color w:val="000000"/>
          <w:szCs w:val="24"/>
          <w:lang w:eastAsia="lt-LT"/>
        </w:rPr>
      </w:pPr>
      <w:r>
        <w:rPr>
          <w:b/>
          <w:color w:val="000000"/>
          <w:szCs w:val="24"/>
          <w:lang w:eastAsia="lt-LT"/>
        </w:rPr>
        <w:t>Produktų sukūrimo grafikas (kaupiamuoju būdu):</w:t>
      </w:r>
    </w:p>
    <w:tbl>
      <w:tblPr>
        <w:tblW w:w="15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34" w:type="dxa"/>
          <w:right w:w="0" w:type="dxa"/>
        </w:tblCellMar>
        <w:tblLook w:val="04A0" w:firstRow="1" w:lastRow="0" w:firstColumn="1" w:lastColumn="0" w:noHBand="0" w:noVBand="1"/>
      </w:tblPr>
      <w:tblGrid>
        <w:gridCol w:w="1061"/>
        <w:gridCol w:w="4715"/>
        <w:gridCol w:w="946"/>
        <w:gridCol w:w="946"/>
        <w:gridCol w:w="946"/>
        <w:gridCol w:w="946"/>
        <w:gridCol w:w="946"/>
        <w:gridCol w:w="902"/>
        <w:gridCol w:w="990"/>
        <w:gridCol w:w="946"/>
        <w:gridCol w:w="946"/>
        <w:gridCol w:w="946"/>
      </w:tblGrid>
      <w:tr w:rsidR="00191087" w14:paraId="20613D32" w14:textId="77777777">
        <w:trPr>
          <w:trHeight w:val="260"/>
        </w:trPr>
        <w:tc>
          <w:tcPr>
            <w:tcW w:w="1061" w:type="dxa"/>
            <w:vMerge w:val="restart"/>
            <w:vAlign w:val="center"/>
          </w:tcPr>
          <w:p w14:paraId="20613D2F" w14:textId="77777777" w:rsidR="00191087" w:rsidRDefault="00E03045">
            <w:pPr>
              <w:jc w:val="center"/>
              <w:rPr>
                <w:color w:val="000000"/>
                <w:szCs w:val="24"/>
                <w:lang w:eastAsia="lt-LT"/>
              </w:rPr>
            </w:pPr>
            <w:r>
              <w:rPr>
                <w:b/>
                <w:i/>
                <w:color w:val="000000"/>
                <w:szCs w:val="24"/>
                <w:lang w:eastAsia="lt-LT"/>
              </w:rPr>
              <w:t>Kodas</w:t>
            </w:r>
          </w:p>
        </w:tc>
        <w:tc>
          <w:tcPr>
            <w:tcW w:w="4715" w:type="dxa"/>
            <w:vMerge w:val="restart"/>
            <w:vAlign w:val="center"/>
          </w:tcPr>
          <w:p w14:paraId="20613D30" w14:textId="77777777" w:rsidR="00191087" w:rsidRDefault="00E03045">
            <w:pPr>
              <w:jc w:val="center"/>
              <w:rPr>
                <w:color w:val="000000"/>
                <w:szCs w:val="24"/>
                <w:lang w:eastAsia="lt-LT"/>
              </w:rPr>
            </w:pPr>
            <w:r>
              <w:rPr>
                <w:b/>
                <w:i/>
                <w:color w:val="000000"/>
                <w:szCs w:val="24"/>
                <w:lang w:eastAsia="lt-LT"/>
              </w:rPr>
              <w:t>Rodiklio pavadinimas, matavimo vienetai</w:t>
            </w:r>
          </w:p>
        </w:tc>
        <w:tc>
          <w:tcPr>
            <w:tcW w:w="9460" w:type="dxa"/>
            <w:gridSpan w:val="10"/>
          </w:tcPr>
          <w:p w14:paraId="20613D31" w14:textId="77777777" w:rsidR="00191087" w:rsidRDefault="00E03045">
            <w:pPr>
              <w:jc w:val="center"/>
              <w:rPr>
                <w:color w:val="000000"/>
                <w:szCs w:val="24"/>
                <w:lang w:eastAsia="lt-LT"/>
              </w:rPr>
            </w:pPr>
            <w:r>
              <w:rPr>
                <w:b/>
                <w:i/>
                <w:color w:val="000000"/>
                <w:szCs w:val="24"/>
                <w:lang w:eastAsia="lt-LT"/>
              </w:rPr>
              <w:t>Siekiama reikšmė</w:t>
            </w:r>
          </w:p>
        </w:tc>
      </w:tr>
      <w:tr w:rsidR="00191087" w14:paraId="20613D3F" w14:textId="77777777">
        <w:trPr>
          <w:trHeight w:val="259"/>
        </w:trPr>
        <w:tc>
          <w:tcPr>
            <w:tcW w:w="1061" w:type="dxa"/>
            <w:vMerge/>
          </w:tcPr>
          <w:p w14:paraId="20613D33" w14:textId="77777777" w:rsidR="00191087" w:rsidRDefault="00191087">
            <w:pPr>
              <w:rPr>
                <w:color w:val="000000"/>
                <w:szCs w:val="24"/>
                <w:lang w:eastAsia="lt-LT"/>
              </w:rPr>
            </w:pPr>
          </w:p>
        </w:tc>
        <w:tc>
          <w:tcPr>
            <w:tcW w:w="4715" w:type="dxa"/>
            <w:vMerge/>
          </w:tcPr>
          <w:p w14:paraId="20613D34" w14:textId="77777777" w:rsidR="00191087" w:rsidRDefault="00191087">
            <w:pPr>
              <w:rPr>
                <w:color w:val="000000"/>
                <w:szCs w:val="24"/>
                <w:lang w:eastAsia="lt-LT"/>
              </w:rPr>
            </w:pPr>
          </w:p>
        </w:tc>
        <w:tc>
          <w:tcPr>
            <w:tcW w:w="946" w:type="dxa"/>
          </w:tcPr>
          <w:p w14:paraId="20613D35" w14:textId="77777777" w:rsidR="00191087" w:rsidRDefault="00E03045">
            <w:pPr>
              <w:rPr>
                <w:color w:val="000000"/>
                <w:szCs w:val="24"/>
                <w:lang w:eastAsia="lt-LT"/>
              </w:rPr>
            </w:pPr>
            <w:r>
              <w:rPr>
                <w:b/>
                <w:i/>
                <w:color w:val="000000"/>
                <w:szCs w:val="24"/>
                <w:lang w:eastAsia="lt-LT"/>
              </w:rPr>
              <w:t>2014 m.</w:t>
            </w:r>
          </w:p>
        </w:tc>
        <w:tc>
          <w:tcPr>
            <w:tcW w:w="946" w:type="dxa"/>
          </w:tcPr>
          <w:p w14:paraId="20613D36" w14:textId="77777777" w:rsidR="00191087" w:rsidRDefault="00E03045">
            <w:pPr>
              <w:rPr>
                <w:color w:val="000000"/>
                <w:szCs w:val="24"/>
                <w:lang w:eastAsia="lt-LT"/>
              </w:rPr>
            </w:pPr>
            <w:r>
              <w:rPr>
                <w:b/>
                <w:i/>
                <w:color w:val="000000"/>
                <w:szCs w:val="24"/>
                <w:lang w:eastAsia="lt-LT"/>
              </w:rPr>
              <w:t>2015 m.</w:t>
            </w:r>
          </w:p>
        </w:tc>
        <w:tc>
          <w:tcPr>
            <w:tcW w:w="946" w:type="dxa"/>
          </w:tcPr>
          <w:p w14:paraId="20613D37" w14:textId="77777777" w:rsidR="00191087" w:rsidRDefault="00E03045">
            <w:pPr>
              <w:rPr>
                <w:color w:val="000000"/>
                <w:szCs w:val="24"/>
                <w:lang w:eastAsia="lt-LT"/>
              </w:rPr>
            </w:pPr>
            <w:r>
              <w:rPr>
                <w:b/>
                <w:i/>
                <w:color w:val="000000"/>
                <w:szCs w:val="24"/>
                <w:lang w:eastAsia="lt-LT"/>
              </w:rPr>
              <w:t xml:space="preserve">2016 m. </w:t>
            </w:r>
          </w:p>
        </w:tc>
        <w:tc>
          <w:tcPr>
            <w:tcW w:w="946" w:type="dxa"/>
          </w:tcPr>
          <w:p w14:paraId="20613D38" w14:textId="77777777" w:rsidR="00191087" w:rsidRDefault="00E03045">
            <w:pPr>
              <w:rPr>
                <w:color w:val="000000"/>
                <w:szCs w:val="24"/>
                <w:lang w:eastAsia="lt-LT"/>
              </w:rPr>
            </w:pPr>
            <w:r>
              <w:rPr>
                <w:b/>
                <w:i/>
                <w:color w:val="000000"/>
                <w:szCs w:val="24"/>
                <w:lang w:eastAsia="lt-LT"/>
              </w:rPr>
              <w:t xml:space="preserve">2017 m. </w:t>
            </w:r>
          </w:p>
        </w:tc>
        <w:tc>
          <w:tcPr>
            <w:tcW w:w="946" w:type="dxa"/>
          </w:tcPr>
          <w:p w14:paraId="20613D39" w14:textId="77777777" w:rsidR="00191087" w:rsidRDefault="00E03045">
            <w:pPr>
              <w:rPr>
                <w:color w:val="000000"/>
                <w:szCs w:val="24"/>
                <w:lang w:eastAsia="lt-LT"/>
              </w:rPr>
            </w:pPr>
            <w:r>
              <w:rPr>
                <w:b/>
                <w:i/>
                <w:color w:val="000000"/>
                <w:szCs w:val="24"/>
                <w:lang w:eastAsia="lt-LT"/>
              </w:rPr>
              <w:t xml:space="preserve">2018 m. </w:t>
            </w:r>
          </w:p>
        </w:tc>
        <w:tc>
          <w:tcPr>
            <w:tcW w:w="902" w:type="dxa"/>
          </w:tcPr>
          <w:p w14:paraId="20613D3A" w14:textId="77777777" w:rsidR="00191087" w:rsidRDefault="00E03045">
            <w:pPr>
              <w:rPr>
                <w:color w:val="000000"/>
                <w:szCs w:val="24"/>
                <w:lang w:eastAsia="lt-LT"/>
              </w:rPr>
            </w:pPr>
            <w:r>
              <w:rPr>
                <w:b/>
                <w:i/>
                <w:color w:val="000000"/>
                <w:szCs w:val="24"/>
                <w:lang w:eastAsia="lt-LT"/>
              </w:rPr>
              <w:t xml:space="preserve">2019 m. </w:t>
            </w:r>
          </w:p>
        </w:tc>
        <w:tc>
          <w:tcPr>
            <w:tcW w:w="990" w:type="dxa"/>
          </w:tcPr>
          <w:p w14:paraId="20613D3B" w14:textId="77777777" w:rsidR="00191087" w:rsidRDefault="00E03045">
            <w:pPr>
              <w:rPr>
                <w:color w:val="000000"/>
                <w:szCs w:val="24"/>
                <w:lang w:eastAsia="lt-LT"/>
              </w:rPr>
            </w:pPr>
            <w:r>
              <w:rPr>
                <w:b/>
                <w:i/>
                <w:color w:val="000000"/>
                <w:szCs w:val="24"/>
                <w:lang w:eastAsia="lt-LT"/>
              </w:rPr>
              <w:t xml:space="preserve">2020 m. </w:t>
            </w:r>
          </w:p>
        </w:tc>
        <w:tc>
          <w:tcPr>
            <w:tcW w:w="946" w:type="dxa"/>
          </w:tcPr>
          <w:p w14:paraId="20613D3C" w14:textId="77777777" w:rsidR="00191087" w:rsidRDefault="00E03045">
            <w:pPr>
              <w:rPr>
                <w:color w:val="000000"/>
                <w:szCs w:val="24"/>
                <w:lang w:eastAsia="lt-LT"/>
              </w:rPr>
            </w:pPr>
            <w:r>
              <w:rPr>
                <w:b/>
                <w:i/>
                <w:color w:val="000000"/>
                <w:szCs w:val="24"/>
                <w:lang w:eastAsia="lt-LT"/>
              </w:rPr>
              <w:t xml:space="preserve">2021 m. </w:t>
            </w:r>
          </w:p>
        </w:tc>
        <w:tc>
          <w:tcPr>
            <w:tcW w:w="946" w:type="dxa"/>
          </w:tcPr>
          <w:p w14:paraId="20613D3D" w14:textId="77777777" w:rsidR="00191087" w:rsidRDefault="00E03045">
            <w:pPr>
              <w:rPr>
                <w:color w:val="000000"/>
                <w:szCs w:val="24"/>
                <w:lang w:eastAsia="lt-LT"/>
              </w:rPr>
            </w:pPr>
            <w:r>
              <w:rPr>
                <w:b/>
                <w:i/>
                <w:color w:val="000000"/>
                <w:szCs w:val="24"/>
                <w:lang w:eastAsia="lt-LT"/>
              </w:rPr>
              <w:t xml:space="preserve">2022 m. </w:t>
            </w:r>
          </w:p>
        </w:tc>
        <w:tc>
          <w:tcPr>
            <w:tcW w:w="946" w:type="dxa"/>
          </w:tcPr>
          <w:p w14:paraId="20613D3E" w14:textId="77777777" w:rsidR="00191087" w:rsidRDefault="00E03045">
            <w:pPr>
              <w:rPr>
                <w:color w:val="000000"/>
                <w:szCs w:val="24"/>
                <w:lang w:eastAsia="lt-LT"/>
              </w:rPr>
            </w:pPr>
            <w:r>
              <w:rPr>
                <w:b/>
                <w:i/>
                <w:color w:val="000000"/>
                <w:szCs w:val="24"/>
                <w:lang w:eastAsia="lt-LT"/>
              </w:rPr>
              <w:t xml:space="preserve">2023 m. </w:t>
            </w:r>
          </w:p>
        </w:tc>
      </w:tr>
      <w:tr w:rsidR="00191087" w14:paraId="20613D4C" w14:textId="77777777">
        <w:trPr>
          <w:trHeight w:val="828"/>
        </w:trPr>
        <w:tc>
          <w:tcPr>
            <w:tcW w:w="1061" w:type="dxa"/>
            <w:vAlign w:val="center"/>
          </w:tcPr>
          <w:p w14:paraId="20613D40" w14:textId="77777777" w:rsidR="00191087" w:rsidRDefault="00E03045">
            <w:pPr>
              <w:jc w:val="center"/>
              <w:rPr>
                <w:szCs w:val="24"/>
                <w:lang w:eastAsia="lt-LT"/>
              </w:rPr>
            </w:pPr>
            <w:r>
              <w:rPr>
                <w:szCs w:val="24"/>
                <w:lang w:eastAsia="lt-LT"/>
              </w:rPr>
              <w:t>1.3P-1</w:t>
            </w:r>
          </w:p>
        </w:tc>
        <w:tc>
          <w:tcPr>
            <w:tcW w:w="4715" w:type="dxa"/>
          </w:tcPr>
          <w:p w14:paraId="20613D41" w14:textId="77777777" w:rsidR="00191087" w:rsidRDefault="00E03045">
            <w:pPr>
              <w:rPr>
                <w:szCs w:val="24"/>
                <w:vertAlign w:val="superscript"/>
                <w:lang w:eastAsia="lt-LT"/>
              </w:rPr>
            </w:pPr>
            <w:r>
              <w:rPr>
                <w:szCs w:val="24"/>
                <w:lang w:eastAsia="lt-LT"/>
              </w:rPr>
              <w:t>Sukurtos arba atnaujintos atviros erdvės miestų vietovėse, m</w:t>
            </w:r>
            <w:r>
              <w:rPr>
                <w:szCs w:val="24"/>
                <w:vertAlign w:val="superscript"/>
                <w:lang w:eastAsia="lt-LT"/>
              </w:rPr>
              <w:t>2</w:t>
            </w:r>
          </w:p>
        </w:tc>
        <w:tc>
          <w:tcPr>
            <w:tcW w:w="946" w:type="dxa"/>
            <w:vAlign w:val="center"/>
          </w:tcPr>
          <w:p w14:paraId="20613D42" w14:textId="77777777" w:rsidR="00191087" w:rsidRDefault="00E03045">
            <w:pPr>
              <w:jc w:val="center"/>
              <w:rPr>
                <w:szCs w:val="24"/>
                <w:lang w:eastAsia="lt-LT"/>
              </w:rPr>
            </w:pPr>
            <w:r>
              <w:rPr>
                <w:szCs w:val="24"/>
                <w:lang w:eastAsia="lt-LT"/>
              </w:rPr>
              <w:t>0</w:t>
            </w:r>
          </w:p>
        </w:tc>
        <w:tc>
          <w:tcPr>
            <w:tcW w:w="946" w:type="dxa"/>
            <w:vAlign w:val="center"/>
          </w:tcPr>
          <w:p w14:paraId="20613D43" w14:textId="77777777" w:rsidR="00191087" w:rsidRDefault="00E03045">
            <w:pPr>
              <w:jc w:val="center"/>
              <w:rPr>
                <w:szCs w:val="24"/>
                <w:lang w:eastAsia="lt-LT"/>
              </w:rPr>
            </w:pPr>
            <w:r>
              <w:rPr>
                <w:szCs w:val="24"/>
                <w:lang w:eastAsia="lt-LT"/>
              </w:rPr>
              <w:t>0</w:t>
            </w:r>
          </w:p>
        </w:tc>
        <w:tc>
          <w:tcPr>
            <w:tcW w:w="946" w:type="dxa"/>
            <w:vAlign w:val="center"/>
          </w:tcPr>
          <w:p w14:paraId="20613D44" w14:textId="77777777" w:rsidR="00191087" w:rsidRDefault="00E03045">
            <w:pPr>
              <w:jc w:val="center"/>
              <w:rPr>
                <w:szCs w:val="24"/>
                <w:lang w:eastAsia="lt-LT"/>
              </w:rPr>
            </w:pPr>
            <w:r>
              <w:rPr>
                <w:szCs w:val="24"/>
                <w:lang w:eastAsia="lt-LT"/>
              </w:rPr>
              <w:t>0</w:t>
            </w:r>
          </w:p>
        </w:tc>
        <w:tc>
          <w:tcPr>
            <w:tcW w:w="946" w:type="dxa"/>
            <w:vAlign w:val="center"/>
          </w:tcPr>
          <w:p w14:paraId="20613D45" w14:textId="77777777" w:rsidR="00191087" w:rsidRDefault="00E03045">
            <w:pPr>
              <w:jc w:val="center"/>
              <w:rPr>
                <w:szCs w:val="24"/>
                <w:lang w:eastAsia="lt-LT"/>
              </w:rPr>
            </w:pPr>
            <w:r>
              <w:rPr>
                <w:szCs w:val="24"/>
                <w:lang w:eastAsia="lt-LT"/>
              </w:rPr>
              <w:t>0</w:t>
            </w:r>
          </w:p>
        </w:tc>
        <w:tc>
          <w:tcPr>
            <w:tcW w:w="946" w:type="dxa"/>
            <w:vAlign w:val="center"/>
          </w:tcPr>
          <w:p w14:paraId="20613D46" w14:textId="77777777" w:rsidR="00191087" w:rsidRDefault="00E03045">
            <w:pPr>
              <w:jc w:val="center"/>
              <w:rPr>
                <w:szCs w:val="24"/>
                <w:lang w:eastAsia="lt-LT"/>
              </w:rPr>
            </w:pPr>
            <w:r>
              <w:rPr>
                <w:szCs w:val="24"/>
                <w:lang w:eastAsia="lt-LT"/>
              </w:rPr>
              <w:t>0</w:t>
            </w:r>
          </w:p>
        </w:tc>
        <w:tc>
          <w:tcPr>
            <w:tcW w:w="902" w:type="dxa"/>
            <w:vAlign w:val="center"/>
          </w:tcPr>
          <w:p w14:paraId="20613D47" w14:textId="77777777" w:rsidR="00191087" w:rsidRDefault="00E03045">
            <w:pPr>
              <w:jc w:val="center"/>
              <w:rPr>
                <w:szCs w:val="24"/>
                <w:lang w:eastAsia="lt-LT"/>
              </w:rPr>
            </w:pPr>
            <w:r>
              <w:rPr>
                <w:szCs w:val="24"/>
                <w:lang w:eastAsia="lt-LT"/>
              </w:rPr>
              <w:t>17 613</w:t>
            </w:r>
          </w:p>
        </w:tc>
        <w:tc>
          <w:tcPr>
            <w:tcW w:w="990" w:type="dxa"/>
            <w:vAlign w:val="center"/>
          </w:tcPr>
          <w:p w14:paraId="20613D48" w14:textId="77777777" w:rsidR="00191087" w:rsidRDefault="00E03045">
            <w:pPr>
              <w:jc w:val="center"/>
              <w:rPr>
                <w:szCs w:val="24"/>
                <w:lang w:eastAsia="lt-LT"/>
              </w:rPr>
            </w:pPr>
            <w:r>
              <w:rPr>
                <w:szCs w:val="24"/>
                <w:lang w:eastAsia="lt-LT"/>
              </w:rPr>
              <w:t>62 996,5</w:t>
            </w:r>
          </w:p>
        </w:tc>
        <w:tc>
          <w:tcPr>
            <w:tcW w:w="946" w:type="dxa"/>
            <w:vAlign w:val="center"/>
          </w:tcPr>
          <w:p w14:paraId="20613D49" w14:textId="77777777" w:rsidR="00191087" w:rsidRDefault="00E03045">
            <w:pPr>
              <w:jc w:val="center"/>
              <w:rPr>
                <w:szCs w:val="24"/>
                <w:lang w:eastAsia="lt-LT"/>
              </w:rPr>
            </w:pPr>
            <w:r>
              <w:rPr>
                <w:szCs w:val="24"/>
                <w:lang w:eastAsia="lt-LT"/>
              </w:rPr>
              <w:t>218 693,5</w:t>
            </w:r>
          </w:p>
        </w:tc>
        <w:tc>
          <w:tcPr>
            <w:tcW w:w="946" w:type="dxa"/>
            <w:vAlign w:val="center"/>
          </w:tcPr>
          <w:p w14:paraId="20613D4A" w14:textId="77777777" w:rsidR="00191087" w:rsidRDefault="00E03045">
            <w:pPr>
              <w:jc w:val="center"/>
              <w:rPr>
                <w:szCs w:val="24"/>
                <w:lang w:eastAsia="lt-LT"/>
              </w:rPr>
            </w:pPr>
            <w:r>
              <w:rPr>
                <w:szCs w:val="24"/>
                <w:lang w:eastAsia="lt-LT"/>
              </w:rPr>
              <w:t>218 693,5</w:t>
            </w:r>
          </w:p>
        </w:tc>
        <w:tc>
          <w:tcPr>
            <w:tcW w:w="946" w:type="dxa"/>
            <w:vAlign w:val="center"/>
          </w:tcPr>
          <w:p w14:paraId="20613D4B" w14:textId="77777777" w:rsidR="00191087" w:rsidRDefault="00E03045">
            <w:pPr>
              <w:jc w:val="center"/>
              <w:rPr>
                <w:szCs w:val="24"/>
                <w:lang w:eastAsia="lt-LT"/>
              </w:rPr>
            </w:pPr>
            <w:r>
              <w:rPr>
                <w:szCs w:val="24"/>
                <w:lang w:eastAsia="lt-LT"/>
              </w:rPr>
              <w:t>362 096,5</w:t>
            </w:r>
          </w:p>
        </w:tc>
      </w:tr>
      <w:tr w:rsidR="00191087" w14:paraId="20613D59" w14:textId="77777777">
        <w:trPr>
          <w:trHeight w:val="635"/>
        </w:trPr>
        <w:tc>
          <w:tcPr>
            <w:tcW w:w="1061" w:type="dxa"/>
            <w:vAlign w:val="center"/>
          </w:tcPr>
          <w:p w14:paraId="20613D4D" w14:textId="77777777" w:rsidR="00191087" w:rsidRDefault="00E03045">
            <w:pPr>
              <w:jc w:val="center"/>
              <w:rPr>
                <w:szCs w:val="24"/>
                <w:lang w:eastAsia="lt-LT"/>
              </w:rPr>
            </w:pPr>
            <w:r>
              <w:rPr>
                <w:szCs w:val="24"/>
                <w:lang w:eastAsia="lt-LT"/>
              </w:rPr>
              <w:t>1.3P-2</w:t>
            </w:r>
          </w:p>
        </w:tc>
        <w:tc>
          <w:tcPr>
            <w:tcW w:w="4715" w:type="dxa"/>
          </w:tcPr>
          <w:p w14:paraId="20613D4E" w14:textId="77777777" w:rsidR="00191087" w:rsidRDefault="00E03045">
            <w:pPr>
              <w:rPr>
                <w:szCs w:val="24"/>
                <w:lang w:eastAsia="lt-LT"/>
              </w:rPr>
            </w:pPr>
            <w:r>
              <w:rPr>
                <w:szCs w:val="24"/>
                <w:lang w:eastAsia="lt-LT"/>
              </w:rPr>
              <w:t>Pastatyti arba atnaujinti viešieji arba komerciniai pastatai miestų vietovėse, m</w:t>
            </w:r>
            <w:r>
              <w:rPr>
                <w:szCs w:val="24"/>
                <w:vertAlign w:val="superscript"/>
                <w:lang w:eastAsia="lt-LT"/>
              </w:rPr>
              <w:t>2</w:t>
            </w:r>
          </w:p>
        </w:tc>
        <w:tc>
          <w:tcPr>
            <w:tcW w:w="946" w:type="dxa"/>
            <w:vAlign w:val="center"/>
          </w:tcPr>
          <w:p w14:paraId="20613D4F" w14:textId="77777777" w:rsidR="00191087" w:rsidRDefault="00E03045">
            <w:pPr>
              <w:jc w:val="center"/>
              <w:rPr>
                <w:szCs w:val="24"/>
                <w:lang w:eastAsia="lt-LT"/>
              </w:rPr>
            </w:pPr>
            <w:r>
              <w:rPr>
                <w:szCs w:val="24"/>
                <w:lang w:eastAsia="lt-LT"/>
              </w:rPr>
              <w:t>0</w:t>
            </w:r>
          </w:p>
        </w:tc>
        <w:tc>
          <w:tcPr>
            <w:tcW w:w="946" w:type="dxa"/>
            <w:vAlign w:val="center"/>
          </w:tcPr>
          <w:p w14:paraId="20613D50" w14:textId="77777777" w:rsidR="00191087" w:rsidRDefault="00E03045">
            <w:pPr>
              <w:jc w:val="center"/>
              <w:rPr>
                <w:szCs w:val="24"/>
                <w:lang w:eastAsia="lt-LT"/>
              </w:rPr>
            </w:pPr>
            <w:r>
              <w:rPr>
                <w:szCs w:val="24"/>
                <w:lang w:eastAsia="lt-LT"/>
              </w:rPr>
              <w:t>0</w:t>
            </w:r>
          </w:p>
        </w:tc>
        <w:tc>
          <w:tcPr>
            <w:tcW w:w="946" w:type="dxa"/>
            <w:vAlign w:val="center"/>
          </w:tcPr>
          <w:p w14:paraId="20613D51" w14:textId="77777777" w:rsidR="00191087" w:rsidRDefault="00E03045">
            <w:pPr>
              <w:jc w:val="center"/>
              <w:rPr>
                <w:szCs w:val="24"/>
                <w:lang w:eastAsia="lt-LT"/>
              </w:rPr>
            </w:pPr>
            <w:r>
              <w:rPr>
                <w:szCs w:val="24"/>
                <w:lang w:eastAsia="lt-LT"/>
              </w:rPr>
              <w:t>0</w:t>
            </w:r>
          </w:p>
        </w:tc>
        <w:tc>
          <w:tcPr>
            <w:tcW w:w="946" w:type="dxa"/>
            <w:vAlign w:val="center"/>
          </w:tcPr>
          <w:p w14:paraId="20613D52" w14:textId="77777777" w:rsidR="00191087" w:rsidRDefault="00E03045">
            <w:pPr>
              <w:jc w:val="center"/>
              <w:rPr>
                <w:szCs w:val="24"/>
                <w:lang w:eastAsia="lt-LT"/>
              </w:rPr>
            </w:pPr>
            <w:r>
              <w:rPr>
                <w:szCs w:val="24"/>
                <w:lang w:eastAsia="lt-LT"/>
              </w:rPr>
              <w:t>0</w:t>
            </w:r>
          </w:p>
        </w:tc>
        <w:tc>
          <w:tcPr>
            <w:tcW w:w="946" w:type="dxa"/>
            <w:vAlign w:val="center"/>
          </w:tcPr>
          <w:p w14:paraId="20613D53" w14:textId="77777777" w:rsidR="00191087" w:rsidRDefault="00E03045">
            <w:pPr>
              <w:jc w:val="center"/>
              <w:rPr>
                <w:szCs w:val="24"/>
                <w:lang w:eastAsia="lt-LT"/>
              </w:rPr>
            </w:pPr>
            <w:r>
              <w:rPr>
                <w:szCs w:val="24"/>
                <w:lang w:eastAsia="lt-LT"/>
              </w:rPr>
              <w:t>7 431</w:t>
            </w:r>
          </w:p>
        </w:tc>
        <w:tc>
          <w:tcPr>
            <w:tcW w:w="902" w:type="dxa"/>
            <w:vAlign w:val="center"/>
          </w:tcPr>
          <w:p w14:paraId="20613D54" w14:textId="77777777" w:rsidR="00191087" w:rsidRDefault="00E03045">
            <w:pPr>
              <w:jc w:val="center"/>
              <w:rPr>
                <w:szCs w:val="24"/>
                <w:lang w:eastAsia="lt-LT"/>
              </w:rPr>
            </w:pPr>
            <w:r>
              <w:rPr>
                <w:szCs w:val="24"/>
                <w:lang w:eastAsia="lt-LT"/>
              </w:rPr>
              <w:t>11 140</w:t>
            </w:r>
          </w:p>
        </w:tc>
        <w:tc>
          <w:tcPr>
            <w:tcW w:w="990" w:type="dxa"/>
            <w:vAlign w:val="center"/>
          </w:tcPr>
          <w:p w14:paraId="20613D55" w14:textId="77777777" w:rsidR="00191087" w:rsidRDefault="00E03045">
            <w:pPr>
              <w:jc w:val="center"/>
              <w:rPr>
                <w:szCs w:val="24"/>
                <w:lang w:eastAsia="lt-LT"/>
              </w:rPr>
            </w:pPr>
            <w:r>
              <w:rPr>
                <w:szCs w:val="24"/>
                <w:lang w:eastAsia="lt-LT"/>
              </w:rPr>
              <w:t>11 140</w:t>
            </w:r>
          </w:p>
        </w:tc>
        <w:tc>
          <w:tcPr>
            <w:tcW w:w="946" w:type="dxa"/>
            <w:vAlign w:val="center"/>
          </w:tcPr>
          <w:p w14:paraId="20613D56" w14:textId="77777777" w:rsidR="00191087" w:rsidRDefault="00E03045">
            <w:pPr>
              <w:jc w:val="center"/>
              <w:rPr>
                <w:szCs w:val="24"/>
                <w:lang w:eastAsia="lt-LT"/>
              </w:rPr>
            </w:pPr>
            <w:r>
              <w:rPr>
                <w:szCs w:val="24"/>
                <w:lang w:eastAsia="lt-LT"/>
              </w:rPr>
              <w:t>11 140</w:t>
            </w:r>
          </w:p>
        </w:tc>
        <w:tc>
          <w:tcPr>
            <w:tcW w:w="946" w:type="dxa"/>
            <w:vAlign w:val="center"/>
          </w:tcPr>
          <w:p w14:paraId="20613D57" w14:textId="77777777" w:rsidR="00191087" w:rsidRDefault="00E03045">
            <w:pPr>
              <w:jc w:val="center"/>
              <w:rPr>
                <w:szCs w:val="24"/>
                <w:lang w:eastAsia="lt-LT"/>
              </w:rPr>
            </w:pPr>
            <w:r>
              <w:rPr>
                <w:szCs w:val="24"/>
                <w:lang w:eastAsia="lt-LT"/>
              </w:rPr>
              <w:t>11 140</w:t>
            </w:r>
          </w:p>
        </w:tc>
        <w:tc>
          <w:tcPr>
            <w:tcW w:w="946" w:type="dxa"/>
            <w:vAlign w:val="center"/>
          </w:tcPr>
          <w:p w14:paraId="20613D58" w14:textId="77777777" w:rsidR="00191087" w:rsidRDefault="00E03045">
            <w:pPr>
              <w:jc w:val="center"/>
              <w:rPr>
                <w:szCs w:val="24"/>
                <w:lang w:eastAsia="lt-LT"/>
              </w:rPr>
            </w:pPr>
            <w:r>
              <w:rPr>
                <w:szCs w:val="24"/>
                <w:lang w:eastAsia="lt-LT"/>
              </w:rPr>
              <w:t>11 140</w:t>
            </w:r>
          </w:p>
        </w:tc>
      </w:tr>
      <w:tr w:rsidR="00191087" w14:paraId="20613D66" w14:textId="77777777">
        <w:trPr>
          <w:trHeight w:val="546"/>
        </w:trPr>
        <w:tc>
          <w:tcPr>
            <w:tcW w:w="1061" w:type="dxa"/>
            <w:vAlign w:val="center"/>
          </w:tcPr>
          <w:p w14:paraId="20613D5A" w14:textId="77777777" w:rsidR="00191087" w:rsidRDefault="00E03045">
            <w:pPr>
              <w:jc w:val="center"/>
              <w:rPr>
                <w:szCs w:val="24"/>
                <w:lang w:eastAsia="lt-LT"/>
              </w:rPr>
            </w:pPr>
            <w:r>
              <w:rPr>
                <w:szCs w:val="24"/>
                <w:lang w:eastAsia="lt-LT"/>
              </w:rPr>
              <w:t>1.3P-3</w:t>
            </w:r>
          </w:p>
        </w:tc>
        <w:tc>
          <w:tcPr>
            <w:tcW w:w="4715" w:type="dxa"/>
          </w:tcPr>
          <w:p w14:paraId="20613D5B" w14:textId="77777777" w:rsidR="00191087" w:rsidRDefault="00E03045">
            <w:pPr>
              <w:rPr>
                <w:szCs w:val="24"/>
                <w:lang w:eastAsia="lt-LT"/>
              </w:rPr>
            </w:pPr>
            <w:r>
              <w:rPr>
                <w:szCs w:val="24"/>
                <w:lang w:eastAsia="lt-LT"/>
              </w:rPr>
              <w:t>Sukurti ar pagerinti atskiro komunalinių atliekų surinkimo pajėgumai – tonos / metai</w:t>
            </w:r>
          </w:p>
        </w:tc>
        <w:tc>
          <w:tcPr>
            <w:tcW w:w="946" w:type="dxa"/>
            <w:vAlign w:val="center"/>
          </w:tcPr>
          <w:p w14:paraId="20613D5C" w14:textId="77777777" w:rsidR="00191087" w:rsidRDefault="00E03045">
            <w:pPr>
              <w:jc w:val="center"/>
              <w:rPr>
                <w:szCs w:val="24"/>
                <w:lang w:eastAsia="lt-LT"/>
              </w:rPr>
            </w:pPr>
            <w:r>
              <w:rPr>
                <w:szCs w:val="24"/>
                <w:lang w:eastAsia="lt-LT"/>
              </w:rPr>
              <w:t>0</w:t>
            </w:r>
          </w:p>
        </w:tc>
        <w:tc>
          <w:tcPr>
            <w:tcW w:w="946" w:type="dxa"/>
            <w:vAlign w:val="center"/>
          </w:tcPr>
          <w:p w14:paraId="20613D5D" w14:textId="77777777" w:rsidR="00191087" w:rsidRDefault="00E03045">
            <w:pPr>
              <w:jc w:val="center"/>
              <w:rPr>
                <w:szCs w:val="24"/>
                <w:lang w:eastAsia="lt-LT"/>
              </w:rPr>
            </w:pPr>
            <w:r>
              <w:rPr>
                <w:szCs w:val="24"/>
                <w:lang w:eastAsia="lt-LT"/>
              </w:rPr>
              <w:t>0</w:t>
            </w:r>
          </w:p>
        </w:tc>
        <w:tc>
          <w:tcPr>
            <w:tcW w:w="946" w:type="dxa"/>
            <w:vAlign w:val="center"/>
          </w:tcPr>
          <w:p w14:paraId="20613D5E" w14:textId="77777777" w:rsidR="00191087" w:rsidRDefault="00E03045">
            <w:pPr>
              <w:jc w:val="center"/>
              <w:rPr>
                <w:szCs w:val="24"/>
                <w:lang w:eastAsia="lt-LT"/>
              </w:rPr>
            </w:pPr>
            <w:r>
              <w:rPr>
                <w:szCs w:val="24"/>
                <w:lang w:eastAsia="lt-LT"/>
              </w:rPr>
              <w:t>0</w:t>
            </w:r>
          </w:p>
        </w:tc>
        <w:tc>
          <w:tcPr>
            <w:tcW w:w="946" w:type="dxa"/>
            <w:vAlign w:val="center"/>
          </w:tcPr>
          <w:p w14:paraId="20613D5F" w14:textId="77777777" w:rsidR="00191087" w:rsidRDefault="00E03045">
            <w:pPr>
              <w:jc w:val="center"/>
              <w:rPr>
                <w:szCs w:val="24"/>
                <w:lang w:eastAsia="lt-LT"/>
              </w:rPr>
            </w:pPr>
            <w:r>
              <w:rPr>
                <w:szCs w:val="24"/>
                <w:lang w:eastAsia="lt-LT"/>
              </w:rPr>
              <w:t>0</w:t>
            </w:r>
          </w:p>
        </w:tc>
        <w:tc>
          <w:tcPr>
            <w:tcW w:w="946" w:type="dxa"/>
            <w:vAlign w:val="center"/>
          </w:tcPr>
          <w:p w14:paraId="20613D60" w14:textId="77777777" w:rsidR="00191087" w:rsidRDefault="00E03045">
            <w:pPr>
              <w:jc w:val="center"/>
              <w:rPr>
                <w:szCs w:val="24"/>
                <w:lang w:eastAsia="lt-LT"/>
              </w:rPr>
            </w:pPr>
            <w:r>
              <w:rPr>
                <w:szCs w:val="24"/>
                <w:lang w:eastAsia="lt-LT"/>
              </w:rPr>
              <w:t>0</w:t>
            </w:r>
          </w:p>
        </w:tc>
        <w:tc>
          <w:tcPr>
            <w:tcW w:w="902" w:type="dxa"/>
            <w:vAlign w:val="center"/>
          </w:tcPr>
          <w:p w14:paraId="20613D61" w14:textId="77777777" w:rsidR="00191087" w:rsidRDefault="00E03045">
            <w:pPr>
              <w:jc w:val="center"/>
              <w:rPr>
                <w:szCs w:val="24"/>
                <w:lang w:eastAsia="lt-LT"/>
              </w:rPr>
            </w:pPr>
            <w:r>
              <w:rPr>
                <w:szCs w:val="24"/>
                <w:lang w:eastAsia="lt-LT"/>
              </w:rPr>
              <w:t>6 887</w:t>
            </w:r>
          </w:p>
        </w:tc>
        <w:tc>
          <w:tcPr>
            <w:tcW w:w="990" w:type="dxa"/>
            <w:vAlign w:val="center"/>
          </w:tcPr>
          <w:p w14:paraId="20613D62" w14:textId="77777777" w:rsidR="00191087" w:rsidRDefault="00E03045">
            <w:pPr>
              <w:jc w:val="center"/>
              <w:rPr>
                <w:szCs w:val="24"/>
                <w:lang w:eastAsia="lt-LT"/>
              </w:rPr>
            </w:pPr>
            <w:r>
              <w:rPr>
                <w:szCs w:val="24"/>
                <w:lang w:eastAsia="lt-LT"/>
              </w:rPr>
              <w:t>6 887</w:t>
            </w:r>
          </w:p>
        </w:tc>
        <w:tc>
          <w:tcPr>
            <w:tcW w:w="946" w:type="dxa"/>
            <w:vAlign w:val="center"/>
          </w:tcPr>
          <w:p w14:paraId="20613D63" w14:textId="77777777" w:rsidR="00191087" w:rsidRDefault="00E03045">
            <w:pPr>
              <w:jc w:val="center"/>
              <w:rPr>
                <w:szCs w:val="24"/>
                <w:lang w:eastAsia="lt-LT"/>
              </w:rPr>
            </w:pPr>
            <w:r>
              <w:rPr>
                <w:szCs w:val="24"/>
                <w:lang w:eastAsia="lt-LT"/>
              </w:rPr>
              <w:t>6 887</w:t>
            </w:r>
          </w:p>
        </w:tc>
        <w:tc>
          <w:tcPr>
            <w:tcW w:w="946" w:type="dxa"/>
            <w:vAlign w:val="center"/>
          </w:tcPr>
          <w:p w14:paraId="20613D64" w14:textId="77777777" w:rsidR="00191087" w:rsidRDefault="00E03045">
            <w:pPr>
              <w:jc w:val="center"/>
              <w:rPr>
                <w:szCs w:val="24"/>
                <w:lang w:eastAsia="lt-LT"/>
              </w:rPr>
            </w:pPr>
            <w:r>
              <w:rPr>
                <w:szCs w:val="24"/>
                <w:lang w:eastAsia="lt-LT"/>
              </w:rPr>
              <w:t>6 887</w:t>
            </w:r>
          </w:p>
        </w:tc>
        <w:tc>
          <w:tcPr>
            <w:tcW w:w="946" w:type="dxa"/>
            <w:vAlign w:val="center"/>
          </w:tcPr>
          <w:p w14:paraId="20613D65" w14:textId="77777777" w:rsidR="00191087" w:rsidRDefault="00E03045">
            <w:pPr>
              <w:jc w:val="center"/>
              <w:rPr>
                <w:szCs w:val="24"/>
                <w:lang w:eastAsia="lt-LT"/>
              </w:rPr>
            </w:pPr>
            <w:r>
              <w:rPr>
                <w:szCs w:val="24"/>
                <w:lang w:eastAsia="lt-LT"/>
              </w:rPr>
              <w:t>6887</w:t>
            </w:r>
          </w:p>
        </w:tc>
      </w:tr>
      <w:tr w:rsidR="00191087" w14:paraId="20613D73" w14:textId="77777777">
        <w:trPr>
          <w:trHeight w:val="518"/>
        </w:trPr>
        <w:tc>
          <w:tcPr>
            <w:tcW w:w="1061" w:type="dxa"/>
            <w:vAlign w:val="center"/>
          </w:tcPr>
          <w:p w14:paraId="20613D67" w14:textId="77777777" w:rsidR="00191087" w:rsidRDefault="00E03045">
            <w:pPr>
              <w:jc w:val="center"/>
              <w:rPr>
                <w:szCs w:val="24"/>
                <w:lang w:eastAsia="lt-LT"/>
              </w:rPr>
            </w:pPr>
            <w:r>
              <w:rPr>
                <w:szCs w:val="24"/>
                <w:lang w:eastAsia="lt-LT"/>
              </w:rPr>
              <w:t>1.3P-4</w:t>
            </w:r>
          </w:p>
        </w:tc>
        <w:tc>
          <w:tcPr>
            <w:tcW w:w="4715" w:type="dxa"/>
          </w:tcPr>
          <w:p w14:paraId="20613D68" w14:textId="77777777" w:rsidR="00191087" w:rsidRDefault="00E03045">
            <w:pPr>
              <w:rPr>
                <w:szCs w:val="24"/>
                <w:lang w:eastAsia="lt-LT"/>
              </w:rPr>
            </w:pPr>
            <w:r>
              <w:rPr>
                <w:szCs w:val="24"/>
                <w:lang w:eastAsia="lt-LT"/>
              </w:rPr>
              <w:t>Investicijas gavę socialinių paslaugų infrastruktūros objektai, vnt.</w:t>
            </w:r>
          </w:p>
        </w:tc>
        <w:tc>
          <w:tcPr>
            <w:tcW w:w="946" w:type="dxa"/>
            <w:vAlign w:val="center"/>
          </w:tcPr>
          <w:p w14:paraId="20613D69" w14:textId="77777777" w:rsidR="00191087" w:rsidRDefault="00E03045">
            <w:pPr>
              <w:jc w:val="center"/>
              <w:rPr>
                <w:szCs w:val="24"/>
                <w:lang w:eastAsia="lt-LT"/>
              </w:rPr>
            </w:pPr>
            <w:r>
              <w:rPr>
                <w:szCs w:val="24"/>
                <w:lang w:eastAsia="lt-LT"/>
              </w:rPr>
              <w:t>0</w:t>
            </w:r>
          </w:p>
        </w:tc>
        <w:tc>
          <w:tcPr>
            <w:tcW w:w="946" w:type="dxa"/>
            <w:vAlign w:val="center"/>
          </w:tcPr>
          <w:p w14:paraId="20613D6A" w14:textId="77777777" w:rsidR="00191087" w:rsidRDefault="00E03045">
            <w:pPr>
              <w:jc w:val="center"/>
              <w:rPr>
                <w:szCs w:val="24"/>
                <w:lang w:eastAsia="lt-LT"/>
              </w:rPr>
            </w:pPr>
            <w:r>
              <w:rPr>
                <w:szCs w:val="24"/>
                <w:lang w:eastAsia="lt-LT"/>
              </w:rPr>
              <w:t>0</w:t>
            </w:r>
          </w:p>
        </w:tc>
        <w:tc>
          <w:tcPr>
            <w:tcW w:w="946" w:type="dxa"/>
            <w:vAlign w:val="center"/>
          </w:tcPr>
          <w:p w14:paraId="20613D6B" w14:textId="77777777" w:rsidR="00191087" w:rsidRDefault="00E03045">
            <w:pPr>
              <w:jc w:val="center"/>
              <w:rPr>
                <w:szCs w:val="24"/>
                <w:lang w:eastAsia="lt-LT"/>
              </w:rPr>
            </w:pPr>
            <w:r>
              <w:rPr>
                <w:szCs w:val="24"/>
                <w:lang w:eastAsia="lt-LT"/>
              </w:rPr>
              <w:t>0</w:t>
            </w:r>
          </w:p>
        </w:tc>
        <w:tc>
          <w:tcPr>
            <w:tcW w:w="946" w:type="dxa"/>
            <w:vAlign w:val="center"/>
          </w:tcPr>
          <w:p w14:paraId="20613D6C" w14:textId="77777777" w:rsidR="00191087" w:rsidRDefault="00E03045">
            <w:pPr>
              <w:jc w:val="center"/>
              <w:rPr>
                <w:szCs w:val="24"/>
                <w:lang w:eastAsia="lt-LT"/>
              </w:rPr>
            </w:pPr>
            <w:r>
              <w:rPr>
                <w:szCs w:val="24"/>
                <w:lang w:eastAsia="lt-LT"/>
              </w:rPr>
              <w:t>0</w:t>
            </w:r>
          </w:p>
        </w:tc>
        <w:tc>
          <w:tcPr>
            <w:tcW w:w="946" w:type="dxa"/>
            <w:vAlign w:val="center"/>
          </w:tcPr>
          <w:p w14:paraId="20613D6D" w14:textId="77777777" w:rsidR="00191087" w:rsidRDefault="00E03045">
            <w:pPr>
              <w:jc w:val="center"/>
              <w:rPr>
                <w:szCs w:val="24"/>
                <w:lang w:eastAsia="lt-LT"/>
              </w:rPr>
            </w:pPr>
            <w:r>
              <w:rPr>
                <w:szCs w:val="24"/>
                <w:lang w:eastAsia="lt-LT"/>
              </w:rPr>
              <w:t>0</w:t>
            </w:r>
          </w:p>
        </w:tc>
        <w:tc>
          <w:tcPr>
            <w:tcW w:w="902" w:type="dxa"/>
            <w:vAlign w:val="center"/>
          </w:tcPr>
          <w:p w14:paraId="20613D6E" w14:textId="77777777" w:rsidR="00191087" w:rsidRDefault="00E03045">
            <w:pPr>
              <w:jc w:val="center"/>
              <w:rPr>
                <w:szCs w:val="24"/>
                <w:lang w:eastAsia="lt-LT"/>
              </w:rPr>
            </w:pPr>
            <w:r>
              <w:rPr>
                <w:szCs w:val="24"/>
                <w:lang w:eastAsia="lt-LT"/>
              </w:rPr>
              <w:t>1</w:t>
            </w:r>
          </w:p>
        </w:tc>
        <w:tc>
          <w:tcPr>
            <w:tcW w:w="990" w:type="dxa"/>
            <w:vAlign w:val="center"/>
          </w:tcPr>
          <w:p w14:paraId="20613D6F" w14:textId="77777777" w:rsidR="00191087" w:rsidRDefault="00E03045">
            <w:pPr>
              <w:jc w:val="center"/>
              <w:rPr>
                <w:szCs w:val="24"/>
                <w:lang w:eastAsia="lt-LT"/>
              </w:rPr>
            </w:pPr>
            <w:r>
              <w:rPr>
                <w:szCs w:val="24"/>
                <w:lang w:eastAsia="lt-LT"/>
              </w:rPr>
              <w:t>2</w:t>
            </w:r>
          </w:p>
        </w:tc>
        <w:tc>
          <w:tcPr>
            <w:tcW w:w="946" w:type="dxa"/>
            <w:vAlign w:val="center"/>
          </w:tcPr>
          <w:p w14:paraId="20613D70" w14:textId="77777777" w:rsidR="00191087" w:rsidRDefault="00E03045">
            <w:pPr>
              <w:jc w:val="center"/>
              <w:rPr>
                <w:szCs w:val="24"/>
                <w:lang w:eastAsia="lt-LT"/>
              </w:rPr>
            </w:pPr>
            <w:r>
              <w:rPr>
                <w:szCs w:val="24"/>
                <w:lang w:eastAsia="lt-LT"/>
              </w:rPr>
              <w:t>2</w:t>
            </w:r>
          </w:p>
        </w:tc>
        <w:tc>
          <w:tcPr>
            <w:tcW w:w="946" w:type="dxa"/>
            <w:vAlign w:val="center"/>
          </w:tcPr>
          <w:p w14:paraId="20613D71" w14:textId="77777777" w:rsidR="00191087" w:rsidRDefault="00E03045">
            <w:pPr>
              <w:jc w:val="center"/>
              <w:rPr>
                <w:szCs w:val="24"/>
                <w:lang w:eastAsia="lt-LT"/>
              </w:rPr>
            </w:pPr>
            <w:r>
              <w:rPr>
                <w:szCs w:val="24"/>
                <w:lang w:eastAsia="lt-LT"/>
              </w:rPr>
              <w:t>2</w:t>
            </w:r>
          </w:p>
        </w:tc>
        <w:tc>
          <w:tcPr>
            <w:tcW w:w="946" w:type="dxa"/>
            <w:vAlign w:val="center"/>
          </w:tcPr>
          <w:p w14:paraId="20613D72" w14:textId="77777777" w:rsidR="00191087" w:rsidRDefault="00E03045">
            <w:pPr>
              <w:jc w:val="center"/>
              <w:rPr>
                <w:szCs w:val="24"/>
                <w:lang w:eastAsia="lt-LT"/>
              </w:rPr>
            </w:pPr>
            <w:r>
              <w:rPr>
                <w:szCs w:val="24"/>
                <w:lang w:eastAsia="lt-LT"/>
              </w:rPr>
              <w:t>2</w:t>
            </w:r>
          </w:p>
        </w:tc>
      </w:tr>
      <w:tr w:rsidR="00191087" w14:paraId="20613D80" w14:textId="77777777">
        <w:trPr>
          <w:trHeight w:val="518"/>
        </w:trPr>
        <w:tc>
          <w:tcPr>
            <w:tcW w:w="1061" w:type="dxa"/>
            <w:vAlign w:val="center"/>
          </w:tcPr>
          <w:p w14:paraId="20613D74" w14:textId="77777777" w:rsidR="00191087" w:rsidRDefault="00E03045">
            <w:pPr>
              <w:jc w:val="center"/>
              <w:rPr>
                <w:szCs w:val="24"/>
                <w:lang w:eastAsia="lt-LT"/>
              </w:rPr>
            </w:pPr>
            <w:r>
              <w:rPr>
                <w:szCs w:val="24"/>
                <w:lang w:eastAsia="lt-LT"/>
              </w:rPr>
              <w:t>1.3P-5</w:t>
            </w:r>
          </w:p>
        </w:tc>
        <w:tc>
          <w:tcPr>
            <w:tcW w:w="4715" w:type="dxa"/>
          </w:tcPr>
          <w:p w14:paraId="20613D75" w14:textId="77777777" w:rsidR="00191087" w:rsidRDefault="00E03045">
            <w:pPr>
              <w:rPr>
                <w:szCs w:val="24"/>
                <w:lang w:eastAsia="lt-LT"/>
              </w:rPr>
            </w:pPr>
            <w:r>
              <w:rPr>
                <w:szCs w:val="24"/>
                <w:lang w:eastAsia="lt-LT"/>
              </w:rPr>
              <w:t>Investicijas gavusiose įstaigose esančios vietos socialinių paslaugų gavėjams, vnt.</w:t>
            </w:r>
          </w:p>
        </w:tc>
        <w:tc>
          <w:tcPr>
            <w:tcW w:w="946" w:type="dxa"/>
            <w:vAlign w:val="center"/>
          </w:tcPr>
          <w:p w14:paraId="20613D76" w14:textId="77777777" w:rsidR="00191087" w:rsidRDefault="00E03045">
            <w:pPr>
              <w:jc w:val="center"/>
              <w:rPr>
                <w:szCs w:val="24"/>
                <w:lang w:eastAsia="lt-LT"/>
              </w:rPr>
            </w:pPr>
            <w:r>
              <w:rPr>
                <w:szCs w:val="24"/>
                <w:lang w:eastAsia="lt-LT"/>
              </w:rPr>
              <w:t>0</w:t>
            </w:r>
          </w:p>
        </w:tc>
        <w:tc>
          <w:tcPr>
            <w:tcW w:w="946" w:type="dxa"/>
            <w:vAlign w:val="center"/>
          </w:tcPr>
          <w:p w14:paraId="20613D77" w14:textId="77777777" w:rsidR="00191087" w:rsidRDefault="00E03045">
            <w:pPr>
              <w:jc w:val="center"/>
              <w:rPr>
                <w:szCs w:val="24"/>
                <w:lang w:eastAsia="lt-LT"/>
              </w:rPr>
            </w:pPr>
            <w:r>
              <w:rPr>
                <w:szCs w:val="24"/>
                <w:lang w:eastAsia="lt-LT"/>
              </w:rPr>
              <w:t>0</w:t>
            </w:r>
          </w:p>
        </w:tc>
        <w:tc>
          <w:tcPr>
            <w:tcW w:w="946" w:type="dxa"/>
            <w:vAlign w:val="center"/>
          </w:tcPr>
          <w:p w14:paraId="20613D78" w14:textId="77777777" w:rsidR="00191087" w:rsidRDefault="00E03045">
            <w:pPr>
              <w:jc w:val="center"/>
              <w:rPr>
                <w:szCs w:val="24"/>
                <w:lang w:eastAsia="lt-LT"/>
              </w:rPr>
            </w:pPr>
            <w:r>
              <w:rPr>
                <w:szCs w:val="24"/>
                <w:lang w:eastAsia="lt-LT"/>
              </w:rPr>
              <w:t>0</w:t>
            </w:r>
          </w:p>
        </w:tc>
        <w:tc>
          <w:tcPr>
            <w:tcW w:w="946" w:type="dxa"/>
            <w:vAlign w:val="center"/>
          </w:tcPr>
          <w:p w14:paraId="20613D79" w14:textId="77777777" w:rsidR="00191087" w:rsidRDefault="00E03045">
            <w:pPr>
              <w:jc w:val="center"/>
              <w:rPr>
                <w:szCs w:val="24"/>
                <w:lang w:eastAsia="lt-LT"/>
              </w:rPr>
            </w:pPr>
            <w:r>
              <w:rPr>
                <w:szCs w:val="24"/>
                <w:lang w:eastAsia="lt-LT"/>
              </w:rPr>
              <w:t>0</w:t>
            </w:r>
          </w:p>
        </w:tc>
        <w:tc>
          <w:tcPr>
            <w:tcW w:w="946" w:type="dxa"/>
            <w:vAlign w:val="center"/>
          </w:tcPr>
          <w:p w14:paraId="20613D7A" w14:textId="77777777" w:rsidR="00191087" w:rsidRDefault="00E03045">
            <w:pPr>
              <w:jc w:val="center"/>
              <w:rPr>
                <w:szCs w:val="24"/>
                <w:lang w:eastAsia="lt-LT"/>
              </w:rPr>
            </w:pPr>
            <w:r>
              <w:rPr>
                <w:szCs w:val="24"/>
                <w:lang w:eastAsia="lt-LT"/>
              </w:rPr>
              <w:t>0</w:t>
            </w:r>
          </w:p>
        </w:tc>
        <w:tc>
          <w:tcPr>
            <w:tcW w:w="902" w:type="dxa"/>
            <w:vAlign w:val="center"/>
          </w:tcPr>
          <w:p w14:paraId="20613D7B" w14:textId="77777777" w:rsidR="00191087" w:rsidRDefault="00E03045">
            <w:pPr>
              <w:jc w:val="center"/>
              <w:rPr>
                <w:szCs w:val="24"/>
                <w:lang w:eastAsia="lt-LT"/>
              </w:rPr>
            </w:pPr>
            <w:r>
              <w:rPr>
                <w:szCs w:val="24"/>
                <w:lang w:eastAsia="lt-LT"/>
              </w:rPr>
              <w:t>50</w:t>
            </w:r>
          </w:p>
        </w:tc>
        <w:tc>
          <w:tcPr>
            <w:tcW w:w="990" w:type="dxa"/>
            <w:vAlign w:val="center"/>
          </w:tcPr>
          <w:p w14:paraId="20613D7C" w14:textId="77777777" w:rsidR="00191087" w:rsidRDefault="00E03045">
            <w:pPr>
              <w:jc w:val="center"/>
              <w:rPr>
                <w:szCs w:val="24"/>
                <w:lang w:eastAsia="lt-LT"/>
              </w:rPr>
            </w:pPr>
            <w:r>
              <w:rPr>
                <w:szCs w:val="24"/>
                <w:lang w:eastAsia="lt-LT"/>
              </w:rPr>
              <w:t>100</w:t>
            </w:r>
          </w:p>
        </w:tc>
        <w:tc>
          <w:tcPr>
            <w:tcW w:w="946" w:type="dxa"/>
            <w:vAlign w:val="center"/>
          </w:tcPr>
          <w:p w14:paraId="20613D7D" w14:textId="77777777" w:rsidR="00191087" w:rsidRDefault="00E03045">
            <w:pPr>
              <w:jc w:val="center"/>
              <w:rPr>
                <w:szCs w:val="24"/>
                <w:lang w:eastAsia="lt-LT"/>
              </w:rPr>
            </w:pPr>
            <w:r>
              <w:rPr>
                <w:szCs w:val="24"/>
                <w:lang w:eastAsia="lt-LT"/>
              </w:rPr>
              <w:t>100</w:t>
            </w:r>
          </w:p>
        </w:tc>
        <w:tc>
          <w:tcPr>
            <w:tcW w:w="946" w:type="dxa"/>
            <w:vAlign w:val="center"/>
          </w:tcPr>
          <w:p w14:paraId="20613D7E" w14:textId="77777777" w:rsidR="00191087" w:rsidRDefault="00E03045">
            <w:pPr>
              <w:jc w:val="center"/>
              <w:rPr>
                <w:szCs w:val="24"/>
                <w:lang w:eastAsia="lt-LT"/>
              </w:rPr>
            </w:pPr>
            <w:r>
              <w:rPr>
                <w:szCs w:val="24"/>
                <w:lang w:eastAsia="lt-LT"/>
              </w:rPr>
              <w:t>100</w:t>
            </w:r>
          </w:p>
        </w:tc>
        <w:tc>
          <w:tcPr>
            <w:tcW w:w="946" w:type="dxa"/>
            <w:vAlign w:val="center"/>
          </w:tcPr>
          <w:p w14:paraId="20613D7F" w14:textId="77777777" w:rsidR="00191087" w:rsidRDefault="00E03045">
            <w:pPr>
              <w:jc w:val="center"/>
              <w:rPr>
                <w:szCs w:val="24"/>
                <w:lang w:eastAsia="lt-LT"/>
              </w:rPr>
            </w:pPr>
            <w:r>
              <w:rPr>
                <w:szCs w:val="24"/>
                <w:lang w:eastAsia="lt-LT"/>
              </w:rPr>
              <w:t>100</w:t>
            </w:r>
          </w:p>
        </w:tc>
      </w:tr>
      <w:tr w:rsidR="00191087" w14:paraId="20613D8D" w14:textId="77777777">
        <w:trPr>
          <w:trHeight w:val="552"/>
        </w:trPr>
        <w:tc>
          <w:tcPr>
            <w:tcW w:w="1061" w:type="dxa"/>
            <w:vAlign w:val="center"/>
          </w:tcPr>
          <w:p w14:paraId="20613D81" w14:textId="77777777" w:rsidR="00191087" w:rsidRDefault="00E03045">
            <w:pPr>
              <w:jc w:val="center"/>
              <w:rPr>
                <w:color w:val="000000"/>
                <w:szCs w:val="24"/>
                <w:lang w:eastAsia="lt-LT"/>
              </w:rPr>
            </w:pPr>
            <w:r>
              <w:rPr>
                <w:color w:val="000000"/>
                <w:szCs w:val="24"/>
                <w:lang w:eastAsia="lt-LT"/>
              </w:rPr>
              <w:t>1.3P-6</w:t>
            </w:r>
          </w:p>
        </w:tc>
        <w:tc>
          <w:tcPr>
            <w:tcW w:w="4715" w:type="dxa"/>
          </w:tcPr>
          <w:p w14:paraId="20613D82" w14:textId="77777777" w:rsidR="00191087" w:rsidRDefault="00E03045">
            <w:pPr>
              <w:rPr>
                <w:color w:val="000000"/>
                <w:szCs w:val="24"/>
                <w:lang w:eastAsia="lt-LT"/>
              </w:rPr>
            </w:pPr>
            <w:r>
              <w:rPr>
                <w:color w:val="000000"/>
                <w:szCs w:val="24"/>
                <w:lang w:eastAsia="lt-LT"/>
              </w:rPr>
              <w:t>Investicijas gavusios vaikų priežiūros arba švietimo infrastruktūros pajėgumas</w:t>
            </w:r>
          </w:p>
        </w:tc>
        <w:tc>
          <w:tcPr>
            <w:tcW w:w="946" w:type="dxa"/>
            <w:vAlign w:val="center"/>
          </w:tcPr>
          <w:p w14:paraId="20613D83" w14:textId="77777777" w:rsidR="00191087" w:rsidRDefault="00E03045">
            <w:pPr>
              <w:jc w:val="center"/>
              <w:rPr>
                <w:color w:val="000000"/>
                <w:szCs w:val="24"/>
                <w:lang w:eastAsia="lt-LT"/>
              </w:rPr>
            </w:pPr>
            <w:r>
              <w:rPr>
                <w:color w:val="000000"/>
                <w:szCs w:val="24"/>
                <w:lang w:eastAsia="lt-LT"/>
              </w:rPr>
              <w:t>0</w:t>
            </w:r>
          </w:p>
        </w:tc>
        <w:tc>
          <w:tcPr>
            <w:tcW w:w="946" w:type="dxa"/>
            <w:vAlign w:val="center"/>
          </w:tcPr>
          <w:p w14:paraId="20613D84" w14:textId="77777777" w:rsidR="00191087" w:rsidRDefault="00E03045">
            <w:pPr>
              <w:jc w:val="center"/>
              <w:rPr>
                <w:color w:val="000000"/>
                <w:szCs w:val="24"/>
                <w:lang w:eastAsia="lt-LT"/>
              </w:rPr>
            </w:pPr>
            <w:r>
              <w:rPr>
                <w:color w:val="000000"/>
                <w:szCs w:val="24"/>
                <w:lang w:eastAsia="lt-LT"/>
              </w:rPr>
              <w:t>0</w:t>
            </w:r>
          </w:p>
        </w:tc>
        <w:tc>
          <w:tcPr>
            <w:tcW w:w="946" w:type="dxa"/>
            <w:vAlign w:val="center"/>
          </w:tcPr>
          <w:p w14:paraId="20613D85" w14:textId="77777777" w:rsidR="00191087" w:rsidRDefault="00E03045">
            <w:pPr>
              <w:jc w:val="center"/>
              <w:rPr>
                <w:color w:val="000000"/>
                <w:szCs w:val="24"/>
                <w:lang w:eastAsia="lt-LT"/>
              </w:rPr>
            </w:pPr>
            <w:r>
              <w:rPr>
                <w:color w:val="000000"/>
                <w:szCs w:val="24"/>
                <w:lang w:eastAsia="lt-LT"/>
              </w:rPr>
              <w:t>0</w:t>
            </w:r>
          </w:p>
        </w:tc>
        <w:tc>
          <w:tcPr>
            <w:tcW w:w="946" w:type="dxa"/>
            <w:vAlign w:val="center"/>
          </w:tcPr>
          <w:p w14:paraId="20613D86" w14:textId="77777777" w:rsidR="00191087" w:rsidRDefault="00E03045">
            <w:pPr>
              <w:jc w:val="center"/>
              <w:rPr>
                <w:color w:val="000000"/>
                <w:szCs w:val="24"/>
                <w:lang w:eastAsia="lt-LT"/>
              </w:rPr>
            </w:pPr>
            <w:r>
              <w:rPr>
                <w:color w:val="000000"/>
                <w:szCs w:val="24"/>
                <w:lang w:eastAsia="lt-LT"/>
              </w:rPr>
              <w:t>0</w:t>
            </w:r>
          </w:p>
        </w:tc>
        <w:tc>
          <w:tcPr>
            <w:tcW w:w="946" w:type="dxa"/>
            <w:vAlign w:val="center"/>
          </w:tcPr>
          <w:p w14:paraId="20613D87" w14:textId="77777777" w:rsidR="00191087" w:rsidRDefault="00E03045">
            <w:pPr>
              <w:jc w:val="center"/>
              <w:rPr>
                <w:color w:val="000000"/>
                <w:szCs w:val="24"/>
                <w:lang w:eastAsia="lt-LT"/>
              </w:rPr>
            </w:pPr>
            <w:r>
              <w:rPr>
                <w:color w:val="000000"/>
                <w:szCs w:val="24"/>
                <w:lang w:eastAsia="lt-LT"/>
              </w:rPr>
              <w:t>0</w:t>
            </w:r>
          </w:p>
        </w:tc>
        <w:tc>
          <w:tcPr>
            <w:tcW w:w="902" w:type="dxa"/>
            <w:vAlign w:val="center"/>
          </w:tcPr>
          <w:p w14:paraId="20613D88" w14:textId="77777777" w:rsidR="00191087" w:rsidRDefault="00E03045">
            <w:pPr>
              <w:jc w:val="center"/>
              <w:rPr>
                <w:color w:val="000000"/>
                <w:szCs w:val="24"/>
                <w:lang w:eastAsia="lt-LT"/>
              </w:rPr>
            </w:pPr>
            <w:r>
              <w:rPr>
                <w:color w:val="000000"/>
                <w:szCs w:val="24"/>
                <w:lang w:eastAsia="lt-LT"/>
              </w:rPr>
              <w:t>800</w:t>
            </w:r>
          </w:p>
        </w:tc>
        <w:tc>
          <w:tcPr>
            <w:tcW w:w="990" w:type="dxa"/>
            <w:vAlign w:val="center"/>
          </w:tcPr>
          <w:p w14:paraId="20613D89" w14:textId="77777777" w:rsidR="00191087" w:rsidRDefault="00E03045">
            <w:pPr>
              <w:jc w:val="center"/>
              <w:rPr>
                <w:color w:val="000000"/>
                <w:szCs w:val="24"/>
                <w:lang w:eastAsia="lt-LT"/>
              </w:rPr>
            </w:pPr>
            <w:r>
              <w:rPr>
                <w:color w:val="000000"/>
                <w:szCs w:val="24"/>
                <w:lang w:eastAsia="lt-LT"/>
              </w:rPr>
              <w:t>800</w:t>
            </w:r>
          </w:p>
        </w:tc>
        <w:tc>
          <w:tcPr>
            <w:tcW w:w="946" w:type="dxa"/>
            <w:vAlign w:val="center"/>
          </w:tcPr>
          <w:p w14:paraId="20613D8A" w14:textId="77777777" w:rsidR="00191087" w:rsidRDefault="00E03045">
            <w:pPr>
              <w:jc w:val="center"/>
              <w:rPr>
                <w:color w:val="000000"/>
                <w:szCs w:val="24"/>
                <w:lang w:eastAsia="lt-LT"/>
              </w:rPr>
            </w:pPr>
            <w:r>
              <w:rPr>
                <w:color w:val="000000"/>
                <w:szCs w:val="24"/>
                <w:lang w:eastAsia="lt-LT"/>
              </w:rPr>
              <w:t>800</w:t>
            </w:r>
          </w:p>
        </w:tc>
        <w:tc>
          <w:tcPr>
            <w:tcW w:w="946" w:type="dxa"/>
            <w:vAlign w:val="center"/>
          </w:tcPr>
          <w:p w14:paraId="20613D8B" w14:textId="77777777" w:rsidR="00191087" w:rsidRDefault="00E03045">
            <w:pPr>
              <w:jc w:val="center"/>
              <w:rPr>
                <w:color w:val="000000"/>
                <w:szCs w:val="24"/>
                <w:lang w:eastAsia="lt-LT"/>
              </w:rPr>
            </w:pPr>
            <w:r>
              <w:rPr>
                <w:color w:val="000000"/>
                <w:szCs w:val="24"/>
                <w:lang w:eastAsia="lt-LT"/>
              </w:rPr>
              <w:t>800</w:t>
            </w:r>
          </w:p>
        </w:tc>
        <w:tc>
          <w:tcPr>
            <w:tcW w:w="946" w:type="dxa"/>
            <w:vAlign w:val="center"/>
          </w:tcPr>
          <w:p w14:paraId="20613D8C" w14:textId="77777777" w:rsidR="00191087" w:rsidRDefault="00E03045">
            <w:pPr>
              <w:jc w:val="center"/>
              <w:rPr>
                <w:color w:val="000000"/>
                <w:szCs w:val="24"/>
                <w:lang w:eastAsia="lt-LT"/>
              </w:rPr>
            </w:pPr>
            <w:r>
              <w:rPr>
                <w:color w:val="000000"/>
                <w:szCs w:val="24"/>
                <w:lang w:eastAsia="lt-LT"/>
              </w:rPr>
              <w:t>800</w:t>
            </w:r>
          </w:p>
        </w:tc>
      </w:tr>
      <w:tr w:rsidR="00191087" w14:paraId="20613D9A" w14:textId="77777777">
        <w:trPr>
          <w:trHeight w:val="778"/>
        </w:trPr>
        <w:tc>
          <w:tcPr>
            <w:tcW w:w="1061" w:type="dxa"/>
            <w:vAlign w:val="center"/>
          </w:tcPr>
          <w:p w14:paraId="20613D8E" w14:textId="77777777" w:rsidR="00191087" w:rsidRDefault="00E03045">
            <w:pPr>
              <w:jc w:val="center"/>
              <w:rPr>
                <w:szCs w:val="24"/>
                <w:lang w:eastAsia="lt-LT"/>
              </w:rPr>
            </w:pPr>
            <w:r>
              <w:rPr>
                <w:szCs w:val="24"/>
                <w:lang w:eastAsia="lt-LT"/>
              </w:rPr>
              <w:t>1.3P-7</w:t>
            </w:r>
          </w:p>
        </w:tc>
        <w:tc>
          <w:tcPr>
            <w:tcW w:w="4715" w:type="dxa"/>
          </w:tcPr>
          <w:p w14:paraId="20613D8F" w14:textId="77777777" w:rsidR="00191087" w:rsidRDefault="00E03045">
            <w:pPr>
              <w:rPr>
                <w:szCs w:val="24"/>
                <w:lang w:eastAsia="lt-LT"/>
              </w:rPr>
            </w:pPr>
            <w:r>
              <w:rPr>
                <w:szCs w:val="24"/>
                <w:lang w:eastAsia="lt-LT"/>
              </w:rPr>
              <w:t>Pagal veiksmų programą ERPF lėšomis sukurtos naujos ikimokyklinio ir priešmokyklinio ugdymo vietos, vnt.</w:t>
            </w:r>
          </w:p>
        </w:tc>
        <w:tc>
          <w:tcPr>
            <w:tcW w:w="946" w:type="dxa"/>
            <w:vAlign w:val="center"/>
          </w:tcPr>
          <w:p w14:paraId="20613D90" w14:textId="77777777" w:rsidR="00191087" w:rsidRDefault="00E03045">
            <w:pPr>
              <w:jc w:val="center"/>
              <w:rPr>
                <w:szCs w:val="24"/>
                <w:lang w:eastAsia="lt-LT"/>
              </w:rPr>
            </w:pPr>
            <w:r>
              <w:rPr>
                <w:szCs w:val="24"/>
                <w:lang w:eastAsia="lt-LT"/>
              </w:rPr>
              <w:t>0</w:t>
            </w:r>
          </w:p>
        </w:tc>
        <w:tc>
          <w:tcPr>
            <w:tcW w:w="946" w:type="dxa"/>
            <w:vAlign w:val="center"/>
          </w:tcPr>
          <w:p w14:paraId="20613D91" w14:textId="77777777" w:rsidR="00191087" w:rsidRDefault="00E03045">
            <w:pPr>
              <w:jc w:val="center"/>
              <w:rPr>
                <w:szCs w:val="24"/>
                <w:lang w:eastAsia="lt-LT"/>
              </w:rPr>
            </w:pPr>
            <w:r>
              <w:rPr>
                <w:szCs w:val="24"/>
                <w:lang w:eastAsia="lt-LT"/>
              </w:rPr>
              <w:t>0</w:t>
            </w:r>
          </w:p>
        </w:tc>
        <w:tc>
          <w:tcPr>
            <w:tcW w:w="946" w:type="dxa"/>
            <w:vAlign w:val="center"/>
          </w:tcPr>
          <w:p w14:paraId="20613D92" w14:textId="77777777" w:rsidR="00191087" w:rsidRDefault="00E03045">
            <w:pPr>
              <w:jc w:val="center"/>
              <w:rPr>
                <w:szCs w:val="24"/>
                <w:lang w:eastAsia="lt-LT"/>
              </w:rPr>
            </w:pPr>
            <w:r>
              <w:rPr>
                <w:szCs w:val="24"/>
                <w:lang w:eastAsia="lt-LT"/>
              </w:rPr>
              <w:t>0</w:t>
            </w:r>
          </w:p>
        </w:tc>
        <w:tc>
          <w:tcPr>
            <w:tcW w:w="946" w:type="dxa"/>
            <w:vAlign w:val="center"/>
          </w:tcPr>
          <w:p w14:paraId="20613D93" w14:textId="77777777" w:rsidR="00191087" w:rsidRDefault="00E03045">
            <w:pPr>
              <w:jc w:val="center"/>
              <w:rPr>
                <w:szCs w:val="24"/>
                <w:lang w:eastAsia="lt-LT"/>
              </w:rPr>
            </w:pPr>
            <w:r>
              <w:rPr>
                <w:szCs w:val="24"/>
                <w:lang w:eastAsia="lt-LT"/>
              </w:rPr>
              <w:t>0</w:t>
            </w:r>
          </w:p>
        </w:tc>
        <w:tc>
          <w:tcPr>
            <w:tcW w:w="946" w:type="dxa"/>
            <w:vAlign w:val="center"/>
          </w:tcPr>
          <w:p w14:paraId="20613D94" w14:textId="77777777" w:rsidR="00191087" w:rsidRDefault="00E03045">
            <w:pPr>
              <w:jc w:val="center"/>
              <w:rPr>
                <w:szCs w:val="24"/>
                <w:lang w:eastAsia="lt-LT"/>
              </w:rPr>
            </w:pPr>
            <w:r>
              <w:rPr>
                <w:szCs w:val="24"/>
                <w:lang w:eastAsia="lt-LT"/>
              </w:rPr>
              <w:t>0</w:t>
            </w:r>
          </w:p>
        </w:tc>
        <w:tc>
          <w:tcPr>
            <w:tcW w:w="902" w:type="dxa"/>
            <w:vAlign w:val="center"/>
          </w:tcPr>
          <w:p w14:paraId="20613D95" w14:textId="77777777" w:rsidR="00191087" w:rsidRDefault="00E03045">
            <w:pPr>
              <w:jc w:val="center"/>
              <w:rPr>
                <w:szCs w:val="24"/>
                <w:lang w:eastAsia="lt-LT"/>
              </w:rPr>
            </w:pPr>
            <w:r>
              <w:rPr>
                <w:szCs w:val="24"/>
                <w:lang w:eastAsia="lt-LT"/>
              </w:rPr>
              <w:t>0</w:t>
            </w:r>
          </w:p>
        </w:tc>
        <w:tc>
          <w:tcPr>
            <w:tcW w:w="990" w:type="dxa"/>
            <w:vAlign w:val="center"/>
          </w:tcPr>
          <w:p w14:paraId="20613D96" w14:textId="77777777" w:rsidR="00191087" w:rsidRDefault="00E03045">
            <w:pPr>
              <w:jc w:val="center"/>
              <w:rPr>
                <w:szCs w:val="24"/>
                <w:lang w:eastAsia="lt-LT"/>
              </w:rPr>
            </w:pPr>
            <w:r>
              <w:rPr>
                <w:szCs w:val="24"/>
                <w:lang w:eastAsia="lt-LT"/>
              </w:rPr>
              <w:t>240</w:t>
            </w:r>
          </w:p>
        </w:tc>
        <w:tc>
          <w:tcPr>
            <w:tcW w:w="946" w:type="dxa"/>
            <w:vAlign w:val="center"/>
          </w:tcPr>
          <w:p w14:paraId="20613D97" w14:textId="77777777" w:rsidR="00191087" w:rsidRDefault="00E03045">
            <w:pPr>
              <w:jc w:val="center"/>
              <w:rPr>
                <w:szCs w:val="24"/>
                <w:lang w:eastAsia="lt-LT"/>
              </w:rPr>
            </w:pPr>
            <w:r>
              <w:rPr>
                <w:szCs w:val="24"/>
                <w:lang w:eastAsia="lt-LT"/>
              </w:rPr>
              <w:t>240</w:t>
            </w:r>
          </w:p>
        </w:tc>
        <w:tc>
          <w:tcPr>
            <w:tcW w:w="946" w:type="dxa"/>
            <w:vAlign w:val="center"/>
          </w:tcPr>
          <w:p w14:paraId="20613D98" w14:textId="77777777" w:rsidR="00191087" w:rsidRDefault="00E03045">
            <w:pPr>
              <w:jc w:val="center"/>
              <w:rPr>
                <w:szCs w:val="24"/>
                <w:lang w:eastAsia="lt-LT"/>
              </w:rPr>
            </w:pPr>
            <w:r>
              <w:rPr>
                <w:szCs w:val="24"/>
                <w:lang w:eastAsia="lt-LT"/>
              </w:rPr>
              <w:t>240</w:t>
            </w:r>
          </w:p>
        </w:tc>
        <w:tc>
          <w:tcPr>
            <w:tcW w:w="946" w:type="dxa"/>
            <w:vAlign w:val="center"/>
          </w:tcPr>
          <w:p w14:paraId="20613D99" w14:textId="77777777" w:rsidR="00191087" w:rsidRDefault="00E03045">
            <w:pPr>
              <w:jc w:val="center"/>
              <w:rPr>
                <w:szCs w:val="24"/>
                <w:lang w:eastAsia="lt-LT"/>
              </w:rPr>
            </w:pPr>
            <w:r>
              <w:rPr>
                <w:szCs w:val="24"/>
                <w:lang w:eastAsia="lt-LT"/>
              </w:rPr>
              <w:t>240</w:t>
            </w:r>
          </w:p>
        </w:tc>
      </w:tr>
      <w:tr w:rsidR="00191087" w14:paraId="20613DA7" w14:textId="77777777">
        <w:trPr>
          <w:trHeight w:val="417"/>
        </w:trPr>
        <w:tc>
          <w:tcPr>
            <w:tcW w:w="1061" w:type="dxa"/>
            <w:vAlign w:val="center"/>
          </w:tcPr>
          <w:p w14:paraId="20613D9B" w14:textId="77777777" w:rsidR="00191087" w:rsidRDefault="00E03045">
            <w:pPr>
              <w:jc w:val="center"/>
              <w:rPr>
                <w:szCs w:val="24"/>
                <w:lang w:eastAsia="lt-LT"/>
              </w:rPr>
            </w:pPr>
            <w:r>
              <w:rPr>
                <w:szCs w:val="24"/>
                <w:lang w:eastAsia="lt-LT"/>
              </w:rPr>
              <w:lastRenderedPageBreak/>
              <w:t>1.3P-8</w:t>
            </w:r>
          </w:p>
        </w:tc>
        <w:tc>
          <w:tcPr>
            <w:tcW w:w="4715" w:type="dxa"/>
          </w:tcPr>
          <w:p w14:paraId="20613D9C" w14:textId="77777777" w:rsidR="00191087" w:rsidRDefault="00E03045">
            <w:pPr>
              <w:rPr>
                <w:szCs w:val="24"/>
                <w:lang w:eastAsia="lt-LT"/>
              </w:rPr>
            </w:pPr>
            <w:r>
              <w:rPr>
                <w:szCs w:val="24"/>
                <w:lang w:eastAsia="lt-LT"/>
              </w:rPr>
              <w:t>Bendras rekonstruotų arba atnaujintų kelių ilgis, km</w:t>
            </w:r>
          </w:p>
        </w:tc>
        <w:tc>
          <w:tcPr>
            <w:tcW w:w="946" w:type="dxa"/>
            <w:vAlign w:val="center"/>
          </w:tcPr>
          <w:p w14:paraId="20613D9D" w14:textId="77777777" w:rsidR="00191087" w:rsidRDefault="00E03045">
            <w:pPr>
              <w:jc w:val="center"/>
              <w:rPr>
                <w:szCs w:val="24"/>
                <w:lang w:eastAsia="lt-LT"/>
              </w:rPr>
            </w:pPr>
            <w:r>
              <w:rPr>
                <w:szCs w:val="24"/>
                <w:lang w:eastAsia="lt-LT"/>
              </w:rPr>
              <w:t>0</w:t>
            </w:r>
          </w:p>
        </w:tc>
        <w:tc>
          <w:tcPr>
            <w:tcW w:w="946" w:type="dxa"/>
            <w:vAlign w:val="center"/>
          </w:tcPr>
          <w:p w14:paraId="20613D9E" w14:textId="77777777" w:rsidR="00191087" w:rsidRDefault="00E03045">
            <w:pPr>
              <w:jc w:val="center"/>
              <w:rPr>
                <w:szCs w:val="24"/>
                <w:lang w:eastAsia="lt-LT"/>
              </w:rPr>
            </w:pPr>
            <w:r>
              <w:rPr>
                <w:szCs w:val="24"/>
                <w:lang w:eastAsia="lt-LT"/>
              </w:rPr>
              <w:t>0</w:t>
            </w:r>
          </w:p>
        </w:tc>
        <w:tc>
          <w:tcPr>
            <w:tcW w:w="946" w:type="dxa"/>
            <w:vAlign w:val="center"/>
          </w:tcPr>
          <w:p w14:paraId="20613D9F" w14:textId="77777777" w:rsidR="00191087" w:rsidRDefault="00E03045">
            <w:pPr>
              <w:jc w:val="center"/>
              <w:rPr>
                <w:szCs w:val="24"/>
                <w:lang w:eastAsia="lt-LT"/>
              </w:rPr>
            </w:pPr>
            <w:r>
              <w:rPr>
                <w:szCs w:val="24"/>
                <w:lang w:eastAsia="lt-LT"/>
              </w:rPr>
              <w:t>0</w:t>
            </w:r>
          </w:p>
        </w:tc>
        <w:tc>
          <w:tcPr>
            <w:tcW w:w="946" w:type="dxa"/>
            <w:vAlign w:val="center"/>
          </w:tcPr>
          <w:p w14:paraId="20613DA0" w14:textId="77777777" w:rsidR="00191087" w:rsidRDefault="00E03045">
            <w:pPr>
              <w:jc w:val="center"/>
              <w:rPr>
                <w:szCs w:val="24"/>
                <w:lang w:eastAsia="lt-LT"/>
              </w:rPr>
            </w:pPr>
            <w:r>
              <w:rPr>
                <w:szCs w:val="24"/>
                <w:lang w:eastAsia="lt-LT"/>
              </w:rPr>
              <w:t>0</w:t>
            </w:r>
          </w:p>
        </w:tc>
        <w:tc>
          <w:tcPr>
            <w:tcW w:w="946" w:type="dxa"/>
            <w:vAlign w:val="center"/>
          </w:tcPr>
          <w:p w14:paraId="20613DA1" w14:textId="77777777" w:rsidR="00191087" w:rsidRDefault="00E03045">
            <w:pPr>
              <w:jc w:val="center"/>
              <w:rPr>
                <w:szCs w:val="24"/>
                <w:lang w:eastAsia="lt-LT"/>
              </w:rPr>
            </w:pPr>
            <w:r>
              <w:rPr>
                <w:szCs w:val="24"/>
                <w:lang w:eastAsia="lt-LT"/>
              </w:rPr>
              <w:t>0</w:t>
            </w:r>
          </w:p>
        </w:tc>
        <w:tc>
          <w:tcPr>
            <w:tcW w:w="902" w:type="dxa"/>
            <w:vAlign w:val="center"/>
          </w:tcPr>
          <w:p w14:paraId="20613DA2" w14:textId="77777777" w:rsidR="00191087" w:rsidRDefault="00E03045">
            <w:pPr>
              <w:jc w:val="center"/>
              <w:rPr>
                <w:color w:val="000000"/>
                <w:szCs w:val="24"/>
                <w:lang w:eastAsia="lt-LT"/>
              </w:rPr>
            </w:pPr>
            <w:r>
              <w:rPr>
                <w:color w:val="000000"/>
                <w:szCs w:val="24"/>
                <w:lang w:eastAsia="lt-LT"/>
              </w:rPr>
              <w:t>0</w:t>
            </w:r>
          </w:p>
        </w:tc>
        <w:tc>
          <w:tcPr>
            <w:tcW w:w="990" w:type="dxa"/>
            <w:vAlign w:val="center"/>
          </w:tcPr>
          <w:p w14:paraId="20613DA3" w14:textId="77777777" w:rsidR="00191087" w:rsidRDefault="00E03045">
            <w:pPr>
              <w:jc w:val="center"/>
              <w:rPr>
                <w:color w:val="000000"/>
                <w:szCs w:val="24"/>
                <w:lang w:eastAsia="lt-LT"/>
              </w:rPr>
            </w:pPr>
            <w:r>
              <w:rPr>
                <w:color w:val="000000"/>
                <w:szCs w:val="24"/>
                <w:lang w:eastAsia="lt-LT"/>
              </w:rPr>
              <w:t>0</w:t>
            </w:r>
          </w:p>
        </w:tc>
        <w:tc>
          <w:tcPr>
            <w:tcW w:w="946" w:type="dxa"/>
            <w:vAlign w:val="center"/>
          </w:tcPr>
          <w:p w14:paraId="20613DA4" w14:textId="77777777" w:rsidR="00191087" w:rsidRDefault="00E03045">
            <w:pPr>
              <w:jc w:val="center"/>
              <w:rPr>
                <w:szCs w:val="24"/>
                <w:lang w:eastAsia="lt-LT"/>
              </w:rPr>
            </w:pPr>
            <w:r>
              <w:rPr>
                <w:szCs w:val="24"/>
                <w:lang w:eastAsia="lt-LT"/>
              </w:rPr>
              <w:t>0,8</w:t>
            </w:r>
          </w:p>
        </w:tc>
        <w:tc>
          <w:tcPr>
            <w:tcW w:w="946" w:type="dxa"/>
            <w:vAlign w:val="center"/>
          </w:tcPr>
          <w:p w14:paraId="20613DA5" w14:textId="77777777" w:rsidR="00191087" w:rsidRDefault="00E03045">
            <w:pPr>
              <w:jc w:val="center"/>
              <w:rPr>
                <w:szCs w:val="24"/>
                <w:lang w:eastAsia="lt-LT"/>
              </w:rPr>
            </w:pPr>
            <w:r>
              <w:rPr>
                <w:szCs w:val="24"/>
                <w:lang w:eastAsia="lt-LT"/>
              </w:rPr>
              <w:t>0,8</w:t>
            </w:r>
          </w:p>
        </w:tc>
        <w:tc>
          <w:tcPr>
            <w:tcW w:w="946" w:type="dxa"/>
            <w:vAlign w:val="center"/>
          </w:tcPr>
          <w:p w14:paraId="20613DA6" w14:textId="77777777" w:rsidR="00191087" w:rsidRDefault="00E03045">
            <w:pPr>
              <w:jc w:val="center"/>
              <w:rPr>
                <w:szCs w:val="24"/>
                <w:lang w:eastAsia="lt-LT"/>
              </w:rPr>
            </w:pPr>
            <w:r>
              <w:rPr>
                <w:szCs w:val="24"/>
                <w:lang w:eastAsia="lt-LT"/>
              </w:rPr>
              <w:t>0,8</w:t>
            </w:r>
          </w:p>
        </w:tc>
      </w:tr>
      <w:tr w:rsidR="00191087" w14:paraId="20613DB4" w14:textId="77777777">
        <w:trPr>
          <w:trHeight w:val="509"/>
        </w:trPr>
        <w:tc>
          <w:tcPr>
            <w:tcW w:w="1061" w:type="dxa"/>
            <w:vAlign w:val="center"/>
          </w:tcPr>
          <w:p w14:paraId="20613DA8" w14:textId="77777777" w:rsidR="00191087" w:rsidRDefault="00E03045">
            <w:pPr>
              <w:jc w:val="center"/>
              <w:rPr>
                <w:szCs w:val="24"/>
                <w:lang w:eastAsia="lt-LT"/>
              </w:rPr>
            </w:pPr>
            <w:r>
              <w:rPr>
                <w:szCs w:val="24"/>
                <w:lang w:eastAsia="lt-LT"/>
              </w:rPr>
              <w:t>1.3P-9</w:t>
            </w:r>
          </w:p>
        </w:tc>
        <w:tc>
          <w:tcPr>
            <w:tcW w:w="4715" w:type="dxa"/>
          </w:tcPr>
          <w:p w14:paraId="20613DA9" w14:textId="77777777" w:rsidR="00191087" w:rsidRDefault="00E03045">
            <w:pPr>
              <w:jc w:val="both"/>
              <w:rPr>
                <w:szCs w:val="24"/>
              </w:rPr>
            </w:pPr>
            <w:r>
              <w:rPr>
                <w:color w:val="000000"/>
                <w:szCs w:val="24"/>
                <w:lang w:eastAsia="lt-LT"/>
              </w:rPr>
              <w:t>BIVP projektų veiklų dalyviai (įskaitant visas tikslines grupes), skaičius</w:t>
            </w:r>
          </w:p>
        </w:tc>
        <w:tc>
          <w:tcPr>
            <w:tcW w:w="946" w:type="dxa"/>
            <w:vAlign w:val="center"/>
          </w:tcPr>
          <w:p w14:paraId="20613DAA" w14:textId="77777777" w:rsidR="00191087" w:rsidRDefault="00E03045">
            <w:pPr>
              <w:jc w:val="center"/>
              <w:rPr>
                <w:szCs w:val="24"/>
                <w:lang w:eastAsia="lt-LT"/>
              </w:rPr>
            </w:pPr>
            <w:r>
              <w:rPr>
                <w:szCs w:val="24"/>
                <w:lang w:eastAsia="lt-LT"/>
              </w:rPr>
              <w:t>0</w:t>
            </w:r>
          </w:p>
        </w:tc>
        <w:tc>
          <w:tcPr>
            <w:tcW w:w="946" w:type="dxa"/>
            <w:vAlign w:val="center"/>
          </w:tcPr>
          <w:p w14:paraId="20613DAB" w14:textId="77777777" w:rsidR="00191087" w:rsidRDefault="00E03045">
            <w:pPr>
              <w:jc w:val="center"/>
              <w:rPr>
                <w:szCs w:val="24"/>
                <w:lang w:eastAsia="lt-LT"/>
              </w:rPr>
            </w:pPr>
            <w:r>
              <w:rPr>
                <w:szCs w:val="24"/>
                <w:lang w:eastAsia="lt-LT"/>
              </w:rPr>
              <w:t>0</w:t>
            </w:r>
          </w:p>
        </w:tc>
        <w:tc>
          <w:tcPr>
            <w:tcW w:w="946" w:type="dxa"/>
            <w:vAlign w:val="center"/>
          </w:tcPr>
          <w:p w14:paraId="20613DAC" w14:textId="77777777" w:rsidR="00191087" w:rsidRDefault="00E03045">
            <w:pPr>
              <w:jc w:val="center"/>
              <w:rPr>
                <w:szCs w:val="24"/>
                <w:lang w:eastAsia="lt-LT"/>
              </w:rPr>
            </w:pPr>
            <w:r>
              <w:rPr>
                <w:szCs w:val="24"/>
                <w:lang w:eastAsia="lt-LT"/>
              </w:rPr>
              <w:t>0</w:t>
            </w:r>
          </w:p>
        </w:tc>
        <w:tc>
          <w:tcPr>
            <w:tcW w:w="946" w:type="dxa"/>
            <w:vAlign w:val="center"/>
          </w:tcPr>
          <w:p w14:paraId="20613DAD" w14:textId="77777777" w:rsidR="00191087" w:rsidRDefault="00E03045">
            <w:pPr>
              <w:jc w:val="center"/>
              <w:rPr>
                <w:szCs w:val="24"/>
                <w:lang w:eastAsia="lt-LT"/>
              </w:rPr>
            </w:pPr>
            <w:r>
              <w:rPr>
                <w:szCs w:val="24"/>
                <w:lang w:eastAsia="lt-LT"/>
              </w:rPr>
              <w:t>0</w:t>
            </w:r>
          </w:p>
        </w:tc>
        <w:tc>
          <w:tcPr>
            <w:tcW w:w="946" w:type="dxa"/>
            <w:vAlign w:val="center"/>
          </w:tcPr>
          <w:p w14:paraId="20613DAE" w14:textId="77777777" w:rsidR="00191087" w:rsidRDefault="00E03045">
            <w:pPr>
              <w:jc w:val="center"/>
              <w:rPr>
                <w:szCs w:val="24"/>
                <w:lang w:eastAsia="lt-LT"/>
              </w:rPr>
            </w:pPr>
            <w:r>
              <w:rPr>
                <w:szCs w:val="24"/>
                <w:lang w:eastAsia="lt-LT"/>
              </w:rPr>
              <w:t>0</w:t>
            </w:r>
          </w:p>
        </w:tc>
        <w:tc>
          <w:tcPr>
            <w:tcW w:w="902" w:type="dxa"/>
            <w:vAlign w:val="center"/>
          </w:tcPr>
          <w:p w14:paraId="20613DAF" w14:textId="77777777" w:rsidR="00191087" w:rsidRDefault="00E03045">
            <w:pPr>
              <w:jc w:val="center"/>
              <w:rPr>
                <w:szCs w:val="24"/>
                <w:lang w:eastAsia="lt-LT"/>
              </w:rPr>
            </w:pPr>
            <w:r>
              <w:rPr>
                <w:szCs w:val="24"/>
                <w:lang w:eastAsia="lt-LT"/>
              </w:rPr>
              <w:t>0</w:t>
            </w:r>
          </w:p>
        </w:tc>
        <w:tc>
          <w:tcPr>
            <w:tcW w:w="990" w:type="dxa"/>
            <w:vAlign w:val="center"/>
          </w:tcPr>
          <w:p w14:paraId="20613DB0" w14:textId="77777777" w:rsidR="00191087" w:rsidRDefault="00E03045">
            <w:pPr>
              <w:jc w:val="center"/>
              <w:rPr>
                <w:szCs w:val="24"/>
                <w:lang w:eastAsia="lt-LT"/>
              </w:rPr>
            </w:pPr>
            <w:r>
              <w:rPr>
                <w:szCs w:val="24"/>
                <w:lang w:eastAsia="lt-LT"/>
              </w:rPr>
              <w:t>0</w:t>
            </w:r>
          </w:p>
        </w:tc>
        <w:tc>
          <w:tcPr>
            <w:tcW w:w="946" w:type="dxa"/>
            <w:vAlign w:val="center"/>
          </w:tcPr>
          <w:p w14:paraId="20613DB1" w14:textId="77777777" w:rsidR="00191087" w:rsidRDefault="00E03045">
            <w:pPr>
              <w:jc w:val="center"/>
              <w:rPr>
                <w:szCs w:val="24"/>
                <w:lang w:eastAsia="lt-LT"/>
              </w:rPr>
            </w:pPr>
            <w:r>
              <w:rPr>
                <w:szCs w:val="24"/>
                <w:lang w:eastAsia="lt-LT"/>
              </w:rPr>
              <w:t>0</w:t>
            </w:r>
          </w:p>
        </w:tc>
        <w:tc>
          <w:tcPr>
            <w:tcW w:w="946" w:type="dxa"/>
            <w:vAlign w:val="center"/>
          </w:tcPr>
          <w:p w14:paraId="20613DB2" w14:textId="77777777" w:rsidR="00191087" w:rsidRDefault="00E03045">
            <w:pPr>
              <w:jc w:val="center"/>
              <w:rPr>
                <w:szCs w:val="24"/>
                <w:lang w:eastAsia="lt-LT"/>
              </w:rPr>
            </w:pPr>
            <w:r>
              <w:rPr>
                <w:szCs w:val="24"/>
                <w:lang w:eastAsia="lt-LT"/>
              </w:rPr>
              <w:t>5 012</w:t>
            </w:r>
          </w:p>
        </w:tc>
        <w:tc>
          <w:tcPr>
            <w:tcW w:w="946" w:type="dxa"/>
            <w:vAlign w:val="center"/>
          </w:tcPr>
          <w:p w14:paraId="20613DB3" w14:textId="77777777" w:rsidR="00191087" w:rsidRDefault="00E03045">
            <w:pPr>
              <w:jc w:val="center"/>
              <w:rPr>
                <w:szCs w:val="24"/>
                <w:lang w:eastAsia="lt-LT"/>
              </w:rPr>
            </w:pPr>
            <w:r>
              <w:rPr>
                <w:szCs w:val="24"/>
                <w:lang w:eastAsia="lt-LT"/>
              </w:rPr>
              <w:t>5 012</w:t>
            </w:r>
          </w:p>
        </w:tc>
      </w:tr>
      <w:tr w:rsidR="00191087" w14:paraId="20613DC1" w14:textId="77777777">
        <w:trPr>
          <w:trHeight w:val="530"/>
        </w:trPr>
        <w:tc>
          <w:tcPr>
            <w:tcW w:w="1061" w:type="dxa"/>
            <w:vAlign w:val="center"/>
          </w:tcPr>
          <w:p w14:paraId="20613DB5" w14:textId="77777777" w:rsidR="00191087" w:rsidRDefault="00E03045">
            <w:pPr>
              <w:jc w:val="center"/>
              <w:rPr>
                <w:szCs w:val="24"/>
                <w:lang w:eastAsia="lt-LT"/>
              </w:rPr>
            </w:pPr>
            <w:r>
              <w:rPr>
                <w:szCs w:val="24"/>
                <w:lang w:eastAsia="lt-LT"/>
              </w:rPr>
              <w:t>1.3P-10</w:t>
            </w:r>
          </w:p>
        </w:tc>
        <w:tc>
          <w:tcPr>
            <w:tcW w:w="4715" w:type="dxa"/>
          </w:tcPr>
          <w:p w14:paraId="20613DB6" w14:textId="77777777" w:rsidR="00191087" w:rsidRDefault="00E03045">
            <w:pPr>
              <w:rPr>
                <w:color w:val="000000"/>
                <w:szCs w:val="24"/>
                <w:lang w:eastAsia="lt-LT"/>
              </w:rPr>
            </w:pPr>
            <w:r>
              <w:rPr>
                <w:color w:val="000000"/>
                <w:szCs w:val="24"/>
                <w:lang w:eastAsia="lt-LT"/>
              </w:rPr>
              <w:t>Modernizuoti kultūros infrastruktūros objektai, skaičius</w:t>
            </w:r>
          </w:p>
        </w:tc>
        <w:tc>
          <w:tcPr>
            <w:tcW w:w="946" w:type="dxa"/>
            <w:vAlign w:val="center"/>
          </w:tcPr>
          <w:p w14:paraId="20613DB7" w14:textId="77777777" w:rsidR="00191087" w:rsidRDefault="00E03045">
            <w:pPr>
              <w:jc w:val="center"/>
              <w:rPr>
                <w:szCs w:val="24"/>
                <w:lang w:eastAsia="lt-LT"/>
              </w:rPr>
            </w:pPr>
            <w:r>
              <w:rPr>
                <w:szCs w:val="24"/>
                <w:lang w:eastAsia="lt-LT"/>
              </w:rPr>
              <w:t>0</w:t>
            </w:r>
          </w:p>
        </w:tc>
        <w:tc>
          <w:tcPr>
            <w:tcW w:w="946" w:type="dxa"/>
            <w:vAlign w:val="center"/>
          </w:tcPr>
          <w:p w14:paraId="20613DB8" w14:textId="77777777" w:rsidR="00191087" w:rsidRDefault="00E03045">
            <w:pPr>
              <w:jc w:val="center"/>
              <w:rPr>
                <w:szCs w:val="24"/>
                <w:lang w:eastAsia="lt-LT"/>
              </w:rPr>
            </w:pPr>
            <w:r>
              <w:rPr>
                <w:szCs w:val="24"/>
                <w:lang w:eastAsia="lt-LT"/>
              </w:rPr>
              <w:t>0</w:t>
            </w:r>
          </w:p>
        </w:tc>
        <w:tc>
          <w:tcPr>
            <w:tcW w:w="946" w:type="dxa"/>
            <w:vAlign w:val="center"/>
          </w:tcPr>
          <w:p w14:paraId="20613DB9" w14:textId="77777777" w:rsidR="00191087" w:rsidRDefault="00E03045">
            <w:pPr>
              <w:jc w:val="center"/>
              <w:rPr>
                <w:szCs w:val="24"/>
                <w:lang w:eastAsia="lt-LT"/>
              </w:rPr>
            </w:pPr>
            <w:r>
              <w:rPr>
                <w:szCs w:val="24"/>
                <w:lang w:eastAsia="lt-LT"/>
              </w:rPr>
              <w:t>0</w:t>
            </w:r>
          </w:p>
        </w:tc>
        <w:tc>
          <w:tcPr>
            <w:tcW w:w="946" w:type="dxa"/>
            <w:vAlign w:val="center"/>
          </w:tcPr>
          <w:p w14:paraId="20613DBA" w14:textId="77777777" w:rsidR="00191087" w:rsidRDefault="00E03045">
            <w:pPr>
              <w:jc w:val="center"/>
              <w:rPr>
                <w:szCs w:val="24"/>
                <w:lang w:eastAsia="lt-LT"/>
              </w:rPr>
            </w:pPr>
            <w:r>
              <w:rPr>
                <w:szCs w:val="24"/>
                <w:lang w:eastAsia="lt-LT"/>
              </w:rPr>
              <w:t>0</w:t>
            </w:r>
          </w:p>
        </w:tc>
        <w:tc>
          <w:tcPr>
            <w:tcW w:w="946" w:type="dxa"/>
            <w:vAlign w:val="center"/>
          </w:tcPr>
          <w:p w14:paraId="20613DBB" w14:textId="77777777" w:rsidR="00191087" w:rsidRDefault="00E03045">
            <w:pPr>
              <w:jc w:val="center"/>
              <w:rPr>
                <w:szCs w:val="24"/>
                <w:lang w:eastAsia="lt-LT"/>
              </w:rPr>
            </w:pPr>
            <w:r>
              <w:rPr>
                <w:szCs w:val="24"/>
                <w:lang w:eastAsia="lt-LT"/>
              </w:rPr>
              <w:t>0</w:t>
            </w:r>
          </w:p>
        </w:tc>
        <w:tc>
          <w:tcPr>
            <w:tcW w:w="902" w:type="dxa"/>
            <w:vAlign w:val="center"/>
          </w:tcPr>
          <w:p w14:paraId="20613DBC" w14:textId="77777777" w:rsidR="00191087" w:rsidRDefault="00E03045">
            <w:pPr>
              <w:jc w:val="center"/>
              <w:rPr>
                <w:szCs w:val="24"/>
                <w:lang w:eastAsia="lt-LT"/>
              </w:rPr>
            </w:pPr>
            <w:r>
              <w:rPr>
                <w:szCs w:val="24"/>
                <w:lang w:eastAsia="lt-LT"/>
              </w:rPr>
              <w:t>2</w:t>
            </w:r>
          </w:p>
        </w:tc>
        <w:tc>
          <w:tcPr>
            <w:tcW w:w="990" w:type="dxa"/>
            <w:vAlign w:val="center"/>
          </w:tcPr>
          <w:p w14:paraId="20613DBD" w14:textId="77777777" w:rsidR="00191087" w:rsidRDefault="00E03045">
            <w:pPr>
              <w:jc w:val="center"/>
              <w:rPr>
                <w:szCs w:val="24"/>
                <w:lang w:eastAsia="lt-LT"/>
              </w:rPr>
            </w:pPr>
            <w:r>
              <w:rPr>
                <w:szCs w:val="24"/>
                <w:lang w:eastAsia="lt-LT"/>
              </w:rPr>
              <w:t>2</w:t>
            </w:r>
          </w:p>
        </w:tc>
        <w:tc>
          <w:tcPr>
            <w:tcW w:w="946" w:type="dxa"/>
            <w:vAlign w:val="center"/>
          </w:tcPr>
          <w:p w14:paraId="20613DBE" w14:textId="77777777" w:rsidR="00191087" w:rsidRDefault="00E03045">
            <w:pPr>
              <w:jc w:val="center"/>
              <w:rPr>
                <w:szCs w:val="24"/>
                <w:lang w:eastAsia="lt-LT"/>
              </w:rPr>
            </w:pPr>
            <w:r>
              <w:rPr>
                <w:szCs w:val="24"/>
                <w:lang w:eastAsia="lt-LT"/>
              </w:rPr>
              <w:t>2</w:t>
            </w:r>
          </w:p>
        </w:tc>
        <w:tc>
          <w:tcPr>
            <w:tcW w:w="946" w:type="dxa"/>
            <w:vAlign w:val="center"/>
          </w:tcPr>
          <w:p w14:paraId="20613DBF" w14:textId="77777777" w:rsidR="00191087" w:rsidRDefault="00E03045">
            <w:pPr>
              <w:jc w:val="center"/>
              <w:rPr>
                <w:szCs w:val="24"/>
                <w:lang w:eastAsia="lt-LT"/>
              </w:rPr>
            </w:pPr>
            <w:r>
              <w:rPr>
                <w:szCs w:val="24"/>
                <w:lang w:eastAsia="lt-LT"/>
              </w:rPr>
              <w:t>2</w:t>
            </w:r>
          </w:p>
        </w:tc>
        <w:tc>
          <w:tcPr>
            <w:tcW w:w="946" w:type="dxa"/>
            <w:vAlign w:val="center"/>
          </w:tcPr>
          <w:p w14:paraId="20613DC0" w14:textId="77777777" w:rsidR="00191087" w:rsidRDefault="00E03045">
            <w:pPr>
              <w:jc w:val="center"/>
              <w:rPr>
                <w:szCs w:val="24"/>
                <w:lang w:eastAsia="lt-LT"/>
              </w:rPr>
            </w:pPr>
            <w:r>
              <w:rPr>
                <w:szCs w:val="24"/>
                <w:lang w:eastAsia="lt-LT"/>
              </w:rPr>
              <w:t>2</w:t>
            </w:r>
          </w:p>
        </w:tc>
      </w:tr>
    </w:tbl>
    <w:p w14:paraId="20613DC2" w14:textId="50BC6722" w:rsidR="00191087" w:rsidRDefault="00191087">
      <w:pPr>
        <w:rPr>
          <w:color w:val="000000"/>
          <w:szCs w:val="24"/>
          <w:lang w:eastAsia="lt-LT"/>
        </w:rPr>
      </w:pPr>
    </w:p>
    <w:tbl>
      <w:tblPr>
        <w:tblW w:w="15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3" w:type="dxa"/>
          <w:right w:w="18" w:type="dxa"/>
        </w:tblCellMar>
        <w:tblLook w:val="04A0" w:firstRow="1" w:lastRow="0" w:firstColumn="1" w:lastColumn="0" w:noHBand="0" w:noVBand="1"/>
      </w:tblPr>
      <w:tblGrid>
        <w:gridCol w:w="5067"/>
        <w:gridCol w:w="1702"/>
        <w:gridCol w:w="1757"/>
        <w:gridCol w:w="1757"/>
        <w:gridCol w:w="4951"/>
      </w:tblGrid>
      <w:tr w:rsidR="00191087" w14:paraId="20613DC8" w14:textId="77777777">
        <w:trPr>
          <w:trHeight w:val="672"/>
        </w:trPr>
        <w:tc>
          <w:tcPr>
            <w:tcW w:w="5067" w:type="dxa"/>
            <w:shd w:val="clear" w:color="auto" w:fill="auto"/>
            <w:vAlign w:val="center"/>
          </w:tcPr>
          <w:p w14:paraId="20613DC3" w14:textId="1D8F7431" w:rsidR="00191087" w:rsidRDefault="00E03045">
            <w:pPr>
              <w:rPr>
                <w:color w:val="000000"/>
                <w:szCs w:val="24"/>
                <w:lang w:eastAsia="lt-LT"/>
              </w:rPr>
            </w:pPr>
            <w:r>
              <w:rPr>
                <w:b/>
                <w:color w:val="000000"/>
                <w:szCs w:val="24"/>
                <w:lang w:eastAsia="lt-LT"/>
              </w:rPr>
              <w:t>Uždavinio įgyvendinimo priemonės:</w:t>
            </w:r>
          </w:p>
        </w:tc>
        <w:tc>
          <w:tcPr>
            <w:tcW w:w="1702" w:type="dxa"/>
            <w:tcBorders>
              <w:bottom w:val="single" w:sz="4" w:space="0" w:color="auto"/>
            </w:tcBorders>
            <w:shd w:val="clear" w:color="auto" w:fill="auto"/>
          </w:tcPr>
          <w:p w14:paraId="20613DC4" w14:textId="77777777" w:rsidR="00191087" w:rsidRDefault="00E03045">
            <w:pPr>
              <w:rPr>
                <w:color w:val="000000"/>
                <w:szCs w:val="24"/>
                <w:lang w:eastAsia="lt-LT"/>
              </w:rPr>
            </w:pPr>
            <w:r>
              <w:rPr>
                <w:color w:val="000000"/>
                <w:szCs w:val="24"/>
                <w:lang w:eastAsia="lt-LT"/>
              </w:rPr>
              <w:t>Lėšų poreikis (tūkst. eurų)</w:t>
            </w:r>
          </w:p>
        </w:tc>
        <w:tc>
          <w:tcPr>
            <w:tcW w:w="1757" w:type="dxa"/>
            <w:tcBorders>
              <w:bottom w:val="single" w:sz="4" w:space="0" w:color="auto"/>
            </w:tcBorders>
            <w:shd w:val="clear" w:color="auto" w:fill="auto"/>
          </w:tcPr>
          <w:p w14:paraId="20613DC5" w14:textId="77777777" w:rsidR="00191087" w:rsidRDefault="00E03045">
            <w:pPr>
              <w:rPr>
                <w:color w:val="000000"/>
                <w:szCs w:val="24"/>
                <w:lang w:eastAsia="lt-LT"/>
              </w:rPr>
            </w:pPr>
            <w:r>
              <w:rPr>
                <w:color w:val="000000"/>
                <w:szCs w:val="24"/>
                <w:lang w:eastAsia="lt-LT"/>
              </w:rPr>
              <w:t>Iš jų viešosios lėšos (tūkst. eurų)</w:t>
            </w:r>
          </w:p>
        </w:tc>
        <w:tc>
          <w:tcPr>
            <w:tcW w:w="1757" w:type="dxa"/>
            <w:tcBorders>
              <w:bottom w:val="single" w:sz="4" w:space="0" w:color="auto"/>
            </w:tcBorders>
            <w:shd w:val="clear" w:color="auto" w:fill="auto"/>
          </w:tcPr>
          <w:p w14:paraId="20613DC6" w14:textId="77777777" w:rsidR="00191087" w:rsidRDefault="00E03045">
            <w:pPr>
              <w:rPr>
                <w:color w:val="000000"/>
                <w:szCs w:val="24"/>
                <w:lang w:eastAsia="lt-LT"/>
              </w:rPr>
            </w:pPr>
            <w:r>
              <w:rPr>
                <w:color w:val="000000"/>
                <w:szCs w:val="24"/>
                <w:lang w:eastAsia="lt-LT"/>
              </w:rPr>
              <w:t>Iš jų ES lėšos (tūkst. eurų)</w:t>
            </w:r>
          </w:p>
        </w:tc>
        <w:tc>
          <w:tcPr>
            <w:tcW w:w="4951" w:type="dxa"/>
            <w:shd w:val="clear" w:color="auto" w:fill="auto"/>
          </w:tcPr>
          <w:p w14:paraId="20613DC7" w14:textId="77777777" w:rsidR="00191087" w:rsidRDefault="00E03045">
            <w:pPr>
              <w:rPr>
                <w:color w:val="000000"/>
                <w:szCs w:val="24"/>
              </w:rPr>
            </w:pPr>
            <w:r>
              <w:rPr>
                <w:color w:val="000000"/>
                <w:szCs w:val="24"/>
                <w:lang w:eastAsia="lt-LT"/>
              </w:rPr>
              <w:t>Sukuriamas produktas (produkto rodiklio pavadinimas, matavimo vienetai, kiekybinė reikšmė)</w:t>
            </w:r>
          </w:p>
        </w:tc>
      </w:tr>
      <w:tr w:rsidR="00191087" w14:paraId="20613DCE" w14:textId="77777777">
        <w:trPr>
          <w:trHeight w:val="431"/>
        </w:trPr>
        <w:tc>
          <w:tcPr>
            <w:tcW w:w="5067" w:type="dxa"/>
            <w:tcBorders>
              <w:right w:val="single" w:sz="4" w:space="0" w:color="auto"/>
            </w:tcBorders>
            <w:shd w:val="clear" w:color="auto" w:fill="auto"/>
          </w:tcPr>
          <w:p w14:paraId="20613DC9" w14:textId="77777777" w:rsidR="00191087" w:rsidRDefault="00E03045">
            <w:pPr>
              <w:rPr>
                <w:color w:val="000000"/>
                <w:szCs w:val="24"/>
                <w:lang w:eastAsia="lt-LT"/>
              </w:rPr>
            </w:pPr>
            <w:r>
              <w:rPr>
                <w:i/>
                <w:color w:val="000000"/>
                <w:szCs w:val="24"/>
                <w:lang w:eastAsia="lt-LT"/>
              </w:rPr>
              <w:t>1.3.1. Viešųjų investicijų priemonės:</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0613DCA" w14:textId="77777777" w:rsidR="00191087" w:rsidRDefault="00191087">
            <w:pPr>
              <w:rPr>
                <w:color w:val="000000"/>
                <w:szCs w:val="24"/>
                <w:lang w:eastAsia="lt-LT"/>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0613DCB" w14:textId="77777777" w:rsidR="00191087" w:rsidRDefault="00191087">
            <w:pPr>
              <w:rPr>
                <w:color w:val="000000"/>
                <w:szCs w:val="24"/>
                <w:lang w:eastAsia="lt-LT"/>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0613DCC" w14:textId="77777777" w:rsidR="00191087" w:rsidRDefault="00191087">
            <w:pPr>
              <w:rPr>
                <w:color w:val="000000"/>
                <w:szCs w:val="24"/>
                <w:lang w:eastAsia="lt-LT"/>
              </w:rPr>
            </w:pPr>
          </w:p>
        </w:tc>
        <w:tc>
          <w:tcPr>
            <w:tcW w:w="4951" w:type="dxa"/>
            <w:tcBorders>
              <w:left w:val="single" w:sz="4" w:space="0" w:color="auto"/>
            </w:tcBorders>
            <w:shd w:val="clear" w:color="auto" w:fill="auto"/>
          </w:tcPr>
          <w:p w14:paraId="20613DCD" w14:textId="77777777" w:rsidR="00191087" w:rsidRDefault="00191087">
            <w:pPr>
              <w:rPr>
                <w:color w:val="000000"/>
                <w:szCs w:val="24"/>
                <w:lang w:eastAsia="lt-LT"/>
              </w:rPr>
            </w:pPr>
          </w:p>
        </w:tc>
      </w:tr>
      <w:tr w:rsidR="00191087" w14:paraId="20613DD4" w14:textId="77777777">
        <w:trPr>
          <w:trHeight w:val="838"/>
        </w:trPr>
        <w:tc>
          <w:tcPr>
            <w:tcW w:w="5067" w:type="dxa"/>
            <w:tcBorders>
              <w:right w:val="single" w:sz="4" w:space="0" w:color="auto"/>
            </w:tcBorders>
            <w:shd w:val="clear" w:color="auto" w:fill="auto"/>
          </w:tcPr>
          <w:p w14:paraId="20613DCF" w14:textId="77777777" w:rsidR="00191087" w:rsidRDefault="00E03045">
            <w:pPr>
              <w:rPr>
                <w:color w:val="000000"/>
                <w:szCs w:val="24"/>
                <w:lang w:eastAsia="lt-LT"/>
              </w:rPr>
            </w:pPr>
            <w:r>
              <w:rPr>
                <w:color w:val="000000"/>
                <w:szCs w:val="24"/>
                <w:lang w:eastAsia="lt-LT"/>
              </w:rPr>
              <w:t>1.3.1.1. Ąžuolyno giraitės sutvarkymas, gerinant gamtinę aplinką ir skatinant aktyvų laisvalaikį bei lankytojų srautus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D0" w14:textId="77777777" w:rsidR="00191087" w:rsidRDefault="00E03045">
            <w:pPr>
              <w:jc w:val="center"/>
              <w:rPr>
                <w:szCs w:val="24"/>
                <w:lang w:eastAsia="lt-LT"/>
              </w:rPr>
            </w:pPr>
            <w:r>
              <w:rPr>
                <w:szCs w:val="24"/>
                <w:lang w:eastAsia="lt-LT"/>
              </w:rPr>
              <w:t>1 448,9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D1" w14:textId="77777777" w:rsidR="00191087" w:rsidRDefault="00E03045">
            <w:pPr>
              <w:jc w:val="center"/>
              <w:rPr>
                <w:szCs w:val="24"/>
                <w:lang w:eastAsia="lt-LT"/>
              </w:rPr>
            </w:pPr>
            <w:r>
              <w:rPr>
                <w:szCs w:val="24"/>
                <w:lang w:eastAsia="lt-LT"/>
              </w:rPr>
              <w:t>1 448,9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D2" w14:textId="77777777" w:rsidR="00191087" w:rsidRDefault="00E03045">
            <w:pPr>
              <w:jc w:val="center"/>
              <w:rPr>
                <w:szCs w:val="24"/>
                <w:lang w:eastAsia="lt-LT"/>
              </w:rPr>
            </w:pPr>
            <w:r>
              <w:rPr>
                <w:szCs w:val="24"/>
                <w:lang w:eastAsia="lt-LT"/>
              </w:rPr>
              <w:t>1 231,6</w:t>
            </w:r>
          </w:p>
        </w:tc>
        <w:tc>
          <w:tcPr>
            <w:tcW w:w="4951" w:type="dxa"/>
            <w:tcBorders>
              <w:left w:val="single" w:sz="4" w:space="0" w:color="auto"/>
            </w:tcBorders>
            <w:shd w:val="clear" w:color="auto" w:fill="auto"/>
          </w:tcPr>
          <w:p w14:paraId="20613DD3" w14:textId="77777777" w:rsidR="00191087" w:rsidRDefault="00E03045">
            <w:pPr>
              <w:rPr>
                <w:color w:val="000000"/>
                <w:szCs w:val="24"/>
                <w:lang w:eastAsia="lt-LT"/>
              </w:rPr>
            </w:pPr>
            <w:r>
              <w:rPr>
                <w:color w:val="000000"/>
                <w:szCs w:val="24"/>
                <w:lang w:eastAsia="lt-LT"/>
              </w:rPr>
              <w:t xml:space="preserve">Sukurtos arba atnaujintos atviros erdvės miestų vietovėse – </w:t>
            </w:r>
            <w:r>
              <w:rPr>
                <w:szCs w:val="24"/>
                <w:lang w:eastAsia="lt-LT"/>
              </w:rPr>
              <w:t>45 383, 50 m</w:t>
            </w:r>
            <w:r>
              <w:rPr>
                <w:szCs w:val="24"/>
                <w:vertAlign w:val="superscript"/>
                <w:lang w:eastAsia="lt-LT"/>
              </w:rPr>
              <w:t>2</w:t>
            </w:r>
          </w:p>
        </w:tc>
      </w:tr>
      <w:tr w:rsidR="00191087" w14:paraId="20613DDA" w14:textId="77777777">
        <w:trPr>
          <w:trHeight w:val="516"/>
        </w:trPr>
        <w:tc>
          <w:tcPr>
            <w:tcW w:w="5067" w:type="dxa"/>
            <w:tcBorders>
              <w:right w:val="single" w:sz="4" w:space="0" w:color="auto"/>
            </w:tcBorders>
            <w:shd w:val="clear" w:color="auto" w:fill="auto"/>
          </w:tcPr>
          <w:p w14:paraId="20613DD5" w14:textId="77777777" w:rsidR="00191087" w:rsidRDefault="00E03045">
            <w:pPr>
              <w:rPr>
                <w:color w:val="000000"/>
                <w:szCs w:val="24"/>
                <w:lang w:eastAsia="lt-LT"/>
              </w:rPr>
            </w:pPr>
            <w:r>
              <w:rPr>
                <w:color w:val="000000"/>
                <w:szCs w:val="24"/>
                <w:lang w:eastAsia="lt-LT"/>
              </w:rPr>
              <w:t>1.3.1.2. Malūno parko teritorijos sutvarkymas, gerinant gamtinę aplinką ir skatinant lankytojų srautus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D6" w14:textId="77777777" w:rsidR="00191087" w:rsidRDefault="00E03045">
            <w:pPr>
              <w:jc w:val="center"/>
              <w:rPr>
                <w:szCs w:val="24"/>
                <w:lang w:eastAsia="lt-LT"/>
              </w:rPr>
            </w:pPr>
            <w:r>
              <w:rPr>
                <w:szCs w:val="24"/>
                <w:lang w:eastAsia="lt-LT"/>
              </w:rPr>
              <w:t>971,7</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D7" w14:textId="77777777" w:rsidR="00191087" w:rsidRDefault="00E03045">
            <w:pPr>
              <w:jc w:val="center"/>
              <w:rPr>
                <w:szCs w:val="24"/>
                <w:lang w:eastAsia="lt-LT"/>
              </w:rPr>
            </w:pPr>
            <w:r>
              <w:rPr>
                <w:szCs w:val="24"/>
                <w:lang w:eastAsia="lt-LT"/>
              </w:rPr>
              <w:t>971,7</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D8" w14:textId="77777777" w:rsidR="00191087" w:rsidRDefault="00E03045">
            <w:pPr>
              <w:jc w:val="center"/>
              <w:rPr>
                <w:szCs w:val="24"/>
                <w:lang w:eastAsia="lt-LT"/>
              </w:rPr>
            </w:pPr>
            <w:r>
              <w:rPr>
                <w:szCs w:val="24"/>
                <w:lang w:eastAsia="lt-LT"/>
              </w:rPr>
              <w:t>826</w:t>
            </w:r>
          </w:p>
        </w:tc>
        <w:tc>
          <w:tcPr>
            <w:tcW w:w="4951" w:type="dxa"/>
            <w:tcBorders>
              <w:left w:val="single" w:sz="4" w:space="0" w:color="auto"/>
            </w:tcBorders>
            <w:shd w:val="clear" w:color="auto" w:fill="auto"/>
          </w:tcPr>
          <w:p w14:paraId="20613DD9" w14:textId="77777777" w:rsidR="00191087" w:rsidRDefault="00E03045">
            <w:pPr>
              <w:rPr>
                <w:color w:val="000000"/>
                <w:szCs w:val="24"/>
                <w:lang w:eastAsia="lt-LT"/>
              </w:rPr>
            </w:pPr>
            <w:r>
              <w:rPr>
                <w:color w:val="000000"/>
                <w:szCs w:val="24"/>
                <w:lang w:eastAsia="lt-LT"/>
              </w:rPr>
              <w:t xml:space="preserve">Sukurtos arba atnaujintos atviros erdvės miestų vietovėse – 155 697 </w:t>
            </w:r>
            <w:r>
              <w:rPr>
                <w:szCs w:val="24"/>
                <w:lang w:eastAsia="lt-LT"/>
              </w:rPr>
              <w:t>m</w:t>
            </w:r>
            <w:r>
              <w:rPr>
                <w:szCs w:val="24"/>
                <w:vertAlign w:val="superscript"/>
                <w:lang w:eastAsia="lt-LT"/>
              </w:rPr>
              <w:t>2</w:t>
            </w:r>
          </w:p>
        </w:tc>
      </w:tr>
      <w:tr w:rsidR="00191087" w14:paraId="20613DE0" w14:textId="77777777">
        <w:trPr>
          <w:trHeight w:val="487"/>
        </w:trPr>
        <w:tc>
          <w:tcPr>
            <w:tcW w:w="5067" w:type="dxa"/>
            <w:tcBorders>
              <w:right w:val="single" w:sz="4" w:space="0" w:color="auto"/>
            </w:tcBorders>
            <w:shd w:val="clear" w:color="auto" w:fill="auto"/>
          </w:tcPr>
          <w:p w14:paraId="20613DDB" w14:textId="77777777" w:rsidR="00191087" w:rsidRDefault="00E03045">
            <w:pPr>
              <w:rPr>
                <w:color w:val="000000"/>
                <w:szCs w:val="24"/>
                <w:lang w:eastAsia="lt-LT"/>
              </w:rPr>
            </w:pPr>
            <w:r>
              <w:rPr>
                <w:color w:val="000000"/>
                <w:szCs w:val="24"/>
                <w:lang w:eastAsia="lt-LT"/>
              </w:rPr>
              <w:t>1.3.1.3. Klaipėdos daugiafunkcio sveikatingumo centro statyba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DC" w14:textId="77777777" w:rsidR="00191087" w:rsidRDefault="00E03045">
            <w:pPr>
              <w:jc w:val="center"/>
              <w:rPr>
                <w:szCs w:val="24"/>
                <w:lang w:eastAsia="lt-LT"/>
              </w:rPr>
            </w:pPr>
            <w:r>
              <w:rPr>
                <w:szCs w:val="24"/>
                <w:lang w:eastAsia="lt-LT"/>
              </w:rPr>
              <w:t>15 772,9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DD" w14:textId="77777777" w:rsidR="00191087" w:rsidRDefault="00E03045">
            <w:pPr>
              <w:jc w:val="center"/>
              <w:rPr>
                <w:szCs w:val="24"/>
                <w:lang w:eastAsia="lt-LT"/>
              </w:rPr>
            </w:pPr>
            <w:r>
              <w:rPr>
                <w:szCs w:val="24"/>
                <w:lang w:eastAsia="lt-LT"/>
              </w:rPr>
              <w:t>15 772,9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DE" w14:textId="77777777" w:rsidR="00191087" w:rsidRDefault="00E03045">
            <w:pPr>
              <w:jc w:val="center"/>
              <w:rPr>
                <w:szCs w:val="24"/>
                <w:lang w:eastAsia="lt-LT"/>
              </w:rPr>
            </w:pPr>
            <w:r>
              <w:rPr>
                <w:szCs w:val="24"/>
                <w:lang w:eastAsia="lt-LT"/>
              </w:rPr>
              <w:t>11 564,5</w:t>
            </w:r>
          </w:p>
        </w:tc>
        <w:tc>
          <w:tcPr>
            <w:tcW w:w="4951" w:type="dxa"/>
            <w:tcBorders>
              <w:left w:val="single" w:sz="4" w:space="0" w:color="auto"/>
            </w:tcBorders>
            <w:shd w:val="clear" w:color="auto" w:fill="auto"/>
          </w:tcPr>
          <w:p w14:paraId="20613DDF" w14:textId="77777777" w:rsidR="00191087" w:rsidRDefault="00E03045">
            <w:pPr>
              <w:rPr>
                <w:color w:val="000000"/>
                <w:szCs w:val="24"/>
                <w:lang w:eastAsia="lt-LT"/>
              </w:rPr>
            </w:pPr>
            <w:r>
              <w:rPr>
                <w:color w:val="000000"/>
                <w:szCs w:val="24"/>
                <w:lang w:eastAsia="lt-LT"/>
              </w:rPr>
              <w:t xml:space="preserve">Pastatyti arba atnaujinti viešieji arba komerciniai pastatai miestų vietovėse – 7 431 </w:t>
            </w:r>
            <w:r>
              <w:rPr>
                <w:szCs w:val="24"/>
                <w:lang w:eastAsia="lt-LT"/>
              </w:rPr>
              <w:t>m</w:t>
            </w:r>
            <w:r>
              <w:rPr>
                <w:szCs w:val="24"/>
                <w:vertAlign w:val="superscript"/>
                <w:lang w:eastAsia="lt-LT"/>
              </w:rPr>
              <w:t>2</w:t>
            </w:r>
          </w:p>
        </w:tc>
      </w:tr>
      <w:tr w:rsidR="00191087" w14:paraId="20613DE7" w14:textId="77777777">
        <w:trPr>
          <w:trHeight w:val="838"/>
        </w:trPr>
        <w:tc>
          <w:tcPr>
            <w:tcW w:w="5067" w:type="dxa"/>
            <w:tcBorders>
              <w:right w:val="single" w:sz="4" w:space="0" w:color="auto"/>
            </w:tcBorders>
            <w:shd w:val="clear" w:color="auto" w:fill="auto"/>
          </w:tcPr>
          <w:p w14:paraId="20613DE1" w14:textId="77777777" w:rsidR="00191087" w:rsidRDefault="00E03045">
            <w:pPr>
              <w:rPr>
                <w:color w:val="000000"/>
                <w:szCs w:val="24"/>
                <w:lang w:eastAsia="lt-LT"/>
              </w:rPr>
            </w:pPr>
            <w:r>
              <w:rPr>
                <w:color w:val="000000"/>
                <w:szCs w:val="24"/>
                <w:lang w:eastAsia="lt-LT"/>
              </w:rPr>
              <w:t>1.3.1.4. Futbolo mokyklos ir baseino pastato konversija (I ir II etapai)</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E2" w14:textId="77777777" w:rsidR="00191087" w:rsidRDefault="00E03045">
            <w:pPr>
              <w:jc w:val="center"/>
              <w:rPr>
                <w:szCs w:val="24"/>
                <w:lang w:eastAsia="lt-LT"/>
              </w:rPr>
            </w:pPr>
            <w:r>
              <w:rPr>
                <w:szCs w:val="24"/>
                <w:lang w:eastAsia="lt-LT"/>
              </w:rPr>
              <w:t>4 999,9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E3" w14:textId="77777777" w:rsidR="00191087" w:rsidRDefault="00E03045">
            <w:pPr>
              <w:jc w:val="center"/>
              <w:rPr>
                <w:szCs w:val="24"/>
                <w:lang w:eastAsia="lt-LT"/>
              </w:rPr>
            </w:pPr>
            <w:r>
              <w:rPr>
                <w:szCs w:val="24"/>
                <w:lang w:eastAsia="lt-LT"/>
              </w:rPr>
              <w:t>4 999,9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E4" w14:textId="77777777" w:rsidR="00191087" w:rsidRDefault="00E03045">
            <w:pPr>
              <w:jc w:val="center"/>
              <w:rPr>
                <w:szCs w:val="24"/>
                <w:lang w:eastAsia="lt-LT"/>
              </w:rPr>
            </w:pPr>
            <w:r>
              <w:rPr>
                <w:szCs w:val="24"/>
                <w:lang w:eastAsia="lt-LT"/>
              </w:rPr>
              <w:t>1 204,8</w:t>
            </w:r>
          </w:p>
        </w:tc>
        <w:tc>
          <w:tcPr>
            <w:tcW w:w="4951" w:type="dxa"/>
            <w:tcBorders>
              <w:left w:val="single" w:sz="4" w:space="0" w:color="auto"/>
            </w:tcBorders>
            <w:shd w:val="clear" w:color="auto" w:fill="auto"/>
          </w:tcPr>
          <w:p w14:paraId="20613DE5" w14:textId="77777777" w:rsidR="00191087" w:rsidRDefault="00E03045">
            <w:pPr>
              <w:rPr>
                <w:color w:val="000000"/>
                <w:szCs w:val="24"/>
                <w:lang w:eastAsia="lt-LT"/>
              </w:rPr>
            </w:pPr>
            <w:r>
              <w:rPr>
                <w:color w:val="000000"/>
                <w:szCs w:val="24"/>
                <w:lang w:eastAsia="lt-LT"/>
              </w:rPr>
              <w:t xml:space="preserve">Pastatyti arba atnaujinti viešieji arba komerciniai pastatai miestų vietovėse – </w:t>
            </w:r>
            <w:r>
              <w:rPr>
                <w:szCs w:val="24"/>
                <w:lang w:eastAsia="lt-LT"/>
              </w:rPr>
              <w:t>3 709 m</w:t>
            </w:r>
            <w:r>
              <w:rPr>
                <w:szCs w:val="24"/>
                <w:vertAlign w:val="superscript"/>
                <w:lang w:eastAsia="lt-LT"/>
              </w:rPr>
              <w:t>2</w:t>
            </w:r>
          </w:p>
          <w:p w14:paraId="20613DE6" w14:textId="77777777" w:rsidR="00191087" w:rsidRDefault="00E03045">
            <w:pPr>
              <w:jc w:val="both"/>
              <w:rPr>
                <w:color w:val="000000"/>
                <w:szCs w:val="24"/>
                <w:lang w:eastAsia="lt-LT"/>
              </w:rPr>
            </w:pPr>
            <w:r>
              <w:rPr>
                <w:color w:val="000000"/>
                <w:szCs w:val="24"/>
                <w:lang w:eastAsia="lt-LT"/>
              </w:rPr>
              <w:t xml:space="preserve">Sukurtos arba atnaujintos atviros erdvės miestų vietovėse – 17 613 </w:t>
            </w:r>
            <w:r>
              <w:rPr>
                <w:szCs w:val="24"/>
                <w:lang w:eastAsia="lt-LT"/>
              </w:rPr>
              <w:t>m</w:t>
            </w:r>
            <w:r>
              <w:rPr>
                <w:szCs w:val="24"/>
                <w:vertAlign w:val="superscript"/>
                <w:lang w:eastAsia="lt-LT"/>
              </w:rPr>
              <w:t>2</w:t>
            </w:r>
          </w:p>
        </w:tc>
      </w:tr>
      <w:tr w:rsidR="00191087" w14:paraId="20613DF1" w14:textId="77777777">
        <w:trPr>
          <w:trHeight w:val="838"/>
        </w:trPr>
        <w:tc>
          <w:tcPr>
            <w:tcW w:w="5067" w:type="dxa"/>
            <w:tcBorders>
              <w:right w:val="single" w:sz="4" w:space="0" w:color="auto"/>
            </w:tcBorders>
            <w:shd w:val="clear" w:color="auto" w:fill="auto"/>
          </w:tcPr>
          <w:p w14:paraId="20613DE8" w14:textId="77777777" w:rsidR="00191087" w:rsidRDefault="00E03045">
            <w:pPr>
              <w:rPr>
                <w:color w:val="000000"/>
                <w:szCs w:val="24"/>
                <w:lang w:eastAsia="lt-LT"/>
              </w:rPr>
            </w:pPr>
            <w:r>
              <w:rPr>
                <w:color w:val="000000"/>
                <w:szCs w:val="24"/>
                <w:lang w:eastAsia="lt-LT"/>
              </w:rPr>
              <w:t>1.3.1.5. Kompleksinis tikslinės teritorijos daugiabučių namų kiemų tvarkymas. Konteinerių aikštelių su pusiau požeminiais mišrių komunalinių atliekų ir antrinių žaliavų surinkimo konteineriais įrengimas.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E9" w14:textId="77777777" w:rsidR="00191087" w:rsidRDefault="00E03045">
            <w:pPr>
              <w:jc w:val="center"/>
              <w:rPr>
                <w:color w:val="000000"/>
                <w:szCs w:val="24"/>
                <w:lang w:eastAsia="lt-LT"/>
              </w:rPr>
            </w:pPr>
            <w:r>
              <w:rPr>
                <w:color w:val="000000"/>
                <w:szCs w:val="24"/>
                <w:lang w:eastAsia="lt-LT"/>
              </w:rPr>
              <w:t>6 619,5</w:t>
            </w:r>
          </w:p>
          <w:p w14:paraId="20613DEA" w14:textId="77777777" w:rsidR="00191087" w:rsidRDefault="00191087">
            <w:pPr>
              <w:jc w:val="center"/>
              <w:rPr>
                <w:i/>
                <w:color w:val="000000"/>
                <w:szCs w:val="24"/>
                <w:lang w:eastAsia="lt-LT"/>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EB" w14:textId="77777777" w:rsidR="00191087" w:rsidRDefault="00E03045">
            <w:pPr>
              <w:jc w:val="center"/>
              <w:rPr>
                <w:color w:val="000000"/>
                <w:szCs w:val="24"/>
                <w:lang w:eastAsia="lt-LT"/>
              </w:rPr>
            </w:pPr>
            <w:r>
              <w:rPr>
                <w:color w:val="000000"/>
                <w:szCs w:val="24"/>
                <w:lang w:eastAsia="lt-LT"/>
              </w:rPr>
              <w:t>6 619,5</w:t>
            </w:r>
          </w:p>
          <w:p w14:paraId="20613DEC" w14:textId="77777777" w:rsidR="00191087" w:rsidRDefault="00191087">
            <w:pPr>
              <w:jc w:val="center"/>
              <w:rPr>
                <w:i/>
                <w:color w:val="000000"/>
                <w:szCs w:val="24"/>
                <w:lang w:eastAsia="lt-LT"/>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ED" w14:textId="77777777" w:rsidR="00191087" w:rsidRDefault="00E03045">
            <w:pPr>
              <w:jc w:val="center"/>
              <w:rPr>
                <w:color w:val="000000"/>
                <w:szCs w:val="24"/>
                <w:lang w:eastAsia="lt-LT"/>
              </w:rPr>
            </w:pPr>
            <w:r>
              <w:rPr>
                <w:color w:val="000000"/>
                <w:szCs w:val="24"/>
                <w:lang w:eastAsia="lt-LT"/>
              </w:rPr>
              <w:t>5 626,6</w:t>
            </w:r>
          </w:p>
          <w:p w14:paraId="20613DEE" w14:textId="77777777" w:rsidR="00191087" w:rsidRDefault="00191087">
            <w:pPr>
              <w:jc w:val="center"/>
              <w:rPr>
                <w:i/>
                <w:color w:val="000000"/>
                <w:szCs w:val="24"/>
                <w:lang w:eastAsia="lt-LT"/>
              </w:rPr>
            </w:pPr>
          </w:p>
        </w:tc>
        <w:tc>
          <w:tcPr>
            <w:tcW w:w="4951" w:type="dxa"/>
            <w:tcBorders>
              <w:left w:val="single" w:sz="4" w:space="0" w:color="auto"/>
            </w:tcBorders>
            <w:shd w:val="clear" w:color="auto" w:fill="auto"/>
          </w:tcPr>
          <w:p w14:paraId="20613DEF" w14:textId="77777777" w:rsidR="00191087" w:rsidRDefault="00E03045">
            <w:pPr>
              <w:jc w:val="both"/>
              <w:rPr>
                <w:color w:val="000000"/>
                <w:szCs w:val="24"/>
                <w:lang w:eastAsia="lt-LT"/>
              </w:rPr>
            </w:pPr>
            <w:r>
              <w:rPr>
                <w:color w:val="000000"/>
                <w:szCs w:val="24"/>
                <w:lang w:eastAsia="lt-LT"/>
              </w:rPr>
              <w:t xml:space="preserve">Sukurtos arba atnaujintos atviros erdvės miestų vietovėse – </w:t>
            </w:r>
            <w:r>
              <w:rPr>
                <w:szCs w:val="24"/>
                <w:lang w:eastAsia="lt-LT"/>
              </w:rPr>
              <w:t>143 403 m</w:t>
            </w:r>
            <w:r>
              <w:rPr>
                <w:szCs w:val="24"/>
                <w:vertAlign w:val="superscript"/>
                <w:lang w:eastAsia="lt-LT"/>
              </w:rPr>
              <w:t>2</w:t>
            </w:r>
          </w:p>
          <w:p w14:paraId="20613DF0" w14:textId="77777777" w:rsidR="00191087" w:rsidRDefault="00E03045">
            <w:pPr>
              <w:jc w:val="both"/>
              <w:rPr>
                <w:color w:val="000000"/>
                <w:szCs w:val="24"/>
                <w:lang w:eastAsia="lt-LT"/>
              </w:rPr>
            </w:pPr>
            <w:r>
              <w:rPr>
                <w:color w:val="000000"/>
                <w:szCs w:val="24"/>
                <w:lang w:eastAsia="lt-LT"/>
              </w:rPr>
              <w:t>Sukurti ar pagerinti atskiro komunalinių atliekų surinkimo pajėgumai – 6 887 tonos / metai</w:t>
            </w:r>
          </w:p>
        </w:tc>
      </w:tr>
      <w:tr w:rsidR="00191087" w14:paraId="20613DF7" w14:textId="77777777">
        <w:trPr>
          <w:trHeight w:val="838"/>
        </w:trPr>
        <w:tc>
          <w:tcPr>
            <w:tcW w:w="5067" w:type="dxa"/>
            <w:tcBorders>
              <w:right w:val="single" w:sz="4" w:space="0" w:color="auto"/>
            </w:tcBorders>
            <w:shd w:val="clear" w:color="auto" w:fill="auto"/>
          </w:tcPr>
          <w:p w14:paraId="20613DF2" w14:textId="77777777" w:rsidR="00191087" w:rsidRDefault="00E03045">
            <w:pPr>
              <w:rPr>
                <w:color w:val="000000"/>
                <w:szCs w:val="24"/>
                <w:lang w:eastAsia="lt-LT"/>
              </w:rPr>
            </w:pPr>
            <w:r>
              <w:rPr>
                <w:color w:val="000000"/>
                <w:szCs w:val="24"/>
                <w:lang w:eastAsia="lt-LT"/>
              </w:rPr>
              <w:t xml:space="preserve">1.3.1.6. Klaipėdos miesto savivaldybės viešosios bibliotekos „Kauno atžalyno“ filialo plėtra – naujos galimybės mažiems ir dideliems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F3" w14:textId="77777777" w:rsidR="00191087" w:rsidRDefault="00E03045">
            <w:pPr>
              <w:jc w:val="center"/>
              <w:rPr>
                <w:szCs w:val="24"/>
                <w:lang w:eastAsia="lt-LT"/>
              </w:rPr>
            </w:pPr>
            <w:r>
              <w:rPr>
                <w:szCs w:val="24"/>
                <w:lang w:eastAsia="lt-LT"/>
              </w:rPr>
              <w:t>1 410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F4" w14:textId="77777777" w:rsidR="00191087" w:rsidRDefault="00E03045">
            <w:pPr>
              <w:jc w:val="center"/>
              <w:rPr>
                <w:szCs w:val="24"/>
                <w:lang w:eastAsia="lt-LT"/>
              </w:rPr>
            </w:pPr>
            <w:r>
              <w:rPr>
                <w:szCs w:val="24"/>
                <w:lang w:eastAsia="lt-LT"/>
              </w:rPr>
              <w:t>1 410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F5" w14:textId="77777777" w:rsidR="00191087" w:rsidRDefault="00E03045">
            <w:pPr>
              <w:jc w:val="center"/>
              <w:rPr>
                <w:szCs w:val="24"/>
                <w:lang w:eastAsia="lt-LT"/>
              </w:rPr>
            </w:pPr>
            <w:r>
              <w:rPr>
                <w:szCs w:val="24"/>
                <w:lang w:eastAsia="lt-LT"/>
              </w:rPr>
              <w:t>1 198,5</w:t>
            </w:r>
          </w:p>
        </w:tc>
        <w:tc>
          <w:tcPr>
            <w:tcW w:w="4951" w:type="dxa"/>
            <w:tcBorders>
              <w:left w:val="single" w:sz="4" w:space="0" w:color="auto"/>
            </w:tcBorders>
            <w:shd w:val="clear" w:color="auto" w:fill="auto"/>
          </w:tcPr>
          <w:p w14:paraId="20613DF6" w14:textId="77777777" w:rsidR="00191087" w:rsidRDefault="00E03045">
            <w:pPr>
              <w:rPr>
                <w:color w:val="000000"/>
                <w:szCs w:val="24"/>
                <w:lang w:eastAsia="lt-LT"/>
              </w:rPr>
            </w:pPr>
            <w:r>
              <w:rPr>
                <w:color w:val="000000"/>
                <w:szCs w:val="24"/>
                <w:lang w:eastAsia="lt-LT"/>
              </w:rPr>
              <w:t xml:space="preserve">Modernizuoti kultūros infrastruktūros objektai – 1 vnt.  </w:t>
            </w:r>
          </w:p>
        </w:tc>
      </w:tr>
      <w:tr w:rsidR="00191087" w14:paraId="20613DFD" w14:textId="77777777">
        <w:trPr>
          <w:trHeight w:val="760"/>
        </w:trPr>
        <w:tc>
          <w:tcPr>
            <w:tcW w:w="5067" w:type="dxa"/>
            <w:tcBorders>
              <w:right w:val="single" w:sz="4" w:space="0" w:color="auto"/>
            </w:tcBorders>
            <w:shd w:val="clear" w:color="auto" w:fill="auto"/>
          </w:tcPr>
          <w:p w14:paraId="20613DF8" w14:textId="77777777" w:rsidR="00191087" w:rsidRDefault="00E03045">
            <w:pPr>
              <w:rPr>
                <w:color w:val="000000"/>
                <w:szCs w:val="24"/>
                <w:lang w:eastAsia="lt-LT"/>
              </w:rPr>
            </w:pPr>
            <w:r>
              <w:rPr>
                <w:color w:val="000000"/>
                <w:szCs w:val="24"/>
                <w:lang w:eastAsia="lt-LT"/>
              </w:rPr>
              <w:lastRenderedPageBreak/>
              <w:t xml:space="preserve">1.3.1.7. Klaipėdos karalienės Luizės jaunimo centro  (Puodžių g. 1) modernizavimas, siekiant plėtoti vaikų ir jaunimo neformalaus ugdymosi galimybes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F9" w14:textId="77777777" w:rsidR="00191087" w:rsidRDefault="00E03045">
            <w:pPr>
              <w:jc w:val="center"/>
              <w:rPr>
                <w:szCs w:val="24"/>
                <w:lang w:eastAsia="lt-LT"/>
              </w:rPr>
            </w:pPr>
            <w:r>
              <w:rPr>
                <w:szCs w:val="24"/>
                <w:lang w:eastAsia="lt-LT"/>
              </w:rPr>
              <w:t>644,4</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FA" w14:textId="77777777" w:rsidR="00191087" w:rsidRDefault="00E03045">
            <w:pPr>
              <w:jc w:val="center"/>
              <w:rPr>
                <w:szCs w:val="24"/>
                <w:lang w:eastAsia="lt-LT"/>
              </w:rPr>
            </w:pPr>
            <w:r>
              <w:rPr>
                <w:szCs w:val="24"/>
                <w:lang w:eastAsia="lt-LT"/>
              </w:rPr>
              <w:t>644,4</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DFB" w14:textId="77777777" w:rsidR="00191087" w:rsidRDefault="00E03045">
            <w:pPr>
              <w:jc w:val="center"/>
              <w:rPr>
                <w:szCs w:val="24"/>
                <w:lang w:eastAsia="lt-LT"/>
              </w:rPr>
            </w:pPr>
            <w:r>
              <w:rPr>
                <w:szCs w:val="24"/>
                <w:lang w:eastAsia="lt-LT"/>
              </w:rPr>
              <w:t>547,8</w:t>
            </w:r>
          </w:p>
        </w:tc>
        <w:tc>
          <w:tcPr>
            <w:tcW w:w="4951" w:type="dxa"/>
            <w:tcBorders>
              <w:left w:val="single" w:sz="4" w:space="0" w:color="auto"/>
            </w:tcBorders>
            <w:shd w:val="clear" w:color="auto" w:fill="auto"/>
          </w:tcPr>
          <w:p w14:paraId="20613DFC" w14:textId="77777777" w:rsidR="00191087" w:rsidRDefault="00E03045">
            <w:pPr>
              <w:jc w:val="both"/>
              <w:rPr>
                <w:szCs w:val="24"/>
                <w:lang w:eastAsia="lt-LT"/>
              </w:rPr>
            </w:pPr>
            <w:r>
              <w:rPr>
                <w:szCs w:val="24"/>
                <w:lang w:eastAsia="lt-LT"/>
              </w:rPr>
              <w:t xml:space="preserve">Investicijas gavusios vaikų priežiūros arba švietimo infrastruktūros pajėgumas – 800 </w:t>
            </w:r>
          </w:p>
        </w:tc>
      </w:tr>
      <w:tr w:rsidR="00191087" w14:paraId="20613E04" w14:textId="77777777">
        <w:trPr>
          <w:trHeight w:val="617"/>
        </w:trPr>
        <w:tc>
          <w:tcPr>
            <w:tcW w:w="5067" w:type="dxa"/>
            <w:tcBorders>
              <w:right w:val="single" w:sz="4" w:space="0" w:color="auto"/>
            </w:tcBorders>
            <w:shd w:val="clear" w:color="auto" w:fill="auto"/>
          </w:tcPr>
          <w:p w14:paraId="20613DFE" w14:textId="77777777" w:rsidR="00191087" w:rsidRDefault="00E03045">
            <w:pPr>
              <w:rPr>
                <w:color w:val="000000"/>
                <w:szCs w:val="24"/>
                <w:lang w:eastAsia="lt-LT"/>
              </w:rPr>
            </w:pPr>
            <w:r>
              <w:rPr>
                <w:color w:val="000000"/>
                <w:szCs w:val="24"/>
                <w:lang w:eastAsia="lt-LT"/>
              </w:rPr>
              <w:t>1.3.1.8. Laikino apnakvindinimo namų steigimas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DFF" w14:textId="77777777" w:rsidR="00191087" w:rsidRDefault="00E03045">
            <w:pPr>
              <w:jc w:val="center"/>
              <w:rPr>
                <w:color w:val="000000"/>
                <w:szCs w:val="24"/>
                <w:lang w:eastAsia="lt-LT"/>
              </w:rPr>
            </w:pPr>
            <w:r>
              <w:rPr>
                <w:color w:val="000000"/>
                <w:szCs w:val="24"/>
                <w:lang w:eastAsia="lt-LT"/>
              </w:rPr>
              <w:t>607,3</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00" w14:textId="77777777" w:rsidR="00191087" w:rsidRDefault="00E03045">
            <w:pPr>
              <w:jc w:val="center"/>
              <w:rPr>
                <w:color w:val="000000"/>
                <w:szCs w:val="24"/>
                <w:lang w:eastAsia="lt-LT"/>
              </w:rPr>
            </w:pPr>
            <w:r>
              <w:rPr>
                <w:color w:val="000000"/>
                <w:szCs w:val="24"/>
                <w:lang w:eastAsia="lt-LT"/>
              </w:rPr>
              <w:t>607,3</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01" w14:textId="77777777" w:rsidR="00191087" w:rsidRDefault="00E03045">
            <w:pPr>
              <w:jc w:val="center"/>
              <w:rPr>
                <w:szCs w:val="24"/>
                <w:lang w:eastAsia="lt-LT"/>
              </w:rPr>
            </w:pPr>
            <w:r>
              <w:rPr>
                <w:szCs w:val="24"/>
                <w:lang w:eastAsia="lt-LT"/>
              </w:rPr>
              <w:t>502,8</w:t>
            </w:r>
          </w:p>
        </w:tc>
        <w:tc>
          <w:tcPr>
            <w:tcW w:w="4951" w:type="dxa"/>
            <w:tcBorders>
              <w:left w:val="single" w:sz="4" w:space="0" w:color="auto"/>
            </w:tcBorders>
            <w:shd w:val="clear" w:color="auto" w:fill="auto"/>
          </w:tcPr>
          <w:p w14:paraId="20613E02" w14:textId="77777777" w:rsidR="00191087" w:rsidRDefault="00E03045">
            <w:pPr>
              <w:rPr>
                <w:color w:val="000000"/>
                <w:szCs w:val="24"/>
                <w:lang w:eastAsia="lt-LT"/>
              </w:rPr>
            </w:pPr>
            <w:r>
              <w:rPr>
                <w:color w:val="000000"/>
                <w:szCs w:val="24"/>
                <w:lang w:eastAsia="lt-LT"/>
              </w:rPr>
              <w:t>Investicijas gavę socialinių paslaugų infrastruktūros objektai – 1 vnt.</w:t>
            </w:r>
          </w:p>
          <w:p w14:paraId="20613E03" w14:textId="77777777" w:rsidR="00191087" w:rsidRDefault="00E03045">
            <w:pPr>
              <w:rPr>
                <w:color w:val="000000"/>
                <w:szCs w:val="24"/>
                <w:lang w:eastAsia="lt-LT"/>
              </w:rPr>
            </w:pPr>
            <w:r>
              <w:rPr>
                <w:color w:val="000000"/>
                <w:szCs w:val="24"/>
                <w:lang w:eastAsia="lt-LT"/>
              </w:rPr>
              <w:t>Investicijas gavusiose įstaigose esančios vietos socialinių paslaugų gavėjams – 50 vnt.</w:t>
            </w:r>
          </w:p>
        </w:tc>
      </w:tr>
      <w:tr w:rsidR="00191087" w14:paraId="20613E0D" w14:textId="77777777">
        <w:trPr>
          <w:trHeight w:val="542"/>
        </w:trPr>
        <w:tc>
          <w:tcPr>
            <w:tcW w:w="5067" w:type="dxa"/>
            <w:tcBorders>
              <w:right w:val="single" w:sz="4" w:space="0" w:color="auto"/>
            </w:tcBorders>
            <w:shd w:val="clear" w:color="auto" w:fill="auto"/>
          </w:tcPr>
          <w:p w14:paraId="20613E05" w14:textId="77777777" w:rsidR="00191087" w:rsidRDefault="00E03045">
            <w:pPr>
              <w:rPr>
                <w:color w:val="000000"/>
                <w:szCs w:val="24"/>
                <w:lang w:eastAsia="lt-LT"/>
              </w:rPr>
            </w:pPr>
            <w:r>
              <w:rPr>
                <w:color w:val="000000"/>
                <w:szCs w:val="24"/>
                <w:lang w:eastAsia="lt-LT"/>
              </w:rPr>
              <w:t>1.3.1.9. Laikino apgyvendinimo namų infrastruktūros modernizavimas (Šilutės pl. 8, nakvynės namai)</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06" w14:textId="77777777" w:rsidR="00191087" w:rsidRDefault="00E03045">
            <w:pPr>
              <w:jc w:val="center"/>
              <w:rPr>
                <w:color w:val="000000"/>
                <w:szCs w:val="24"/>
                <w:lang w:eastAsia="lt-LT"/>
              </w:rPr>
            </w:pPr>
            <w:r>
              <w:rPr>
                <w:color w:val="000000"/>
                <w:szCs w:val="24"/>
                <w:lang w:eastAsia="lt-LT"/>
              </w:rPr>
              <w:t>290,8</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07" w14:textId="77777777" w:rsidR="00191087" w:rsidRDefault="00191087">
            <w:pPr>
              <w:jc w:val="center"/>
              <w:rPr>
                <w:color w:val="000000"/>
                <w:szCs w:val="24"/>
                <w:lang w:eastAsia="lt-LT"/>
              </w:rPr>
            </w:pPr>
          </w:p>
          <w:p w14:paraId="20613E08" w14:textId="77777777" w:rsidR="00191087" w:rsidRDefault="00E03045">
            <w:pPr>
              <w:jc w:val="center"/>
              <w:rPr>
                <w:color w:val="000000"/>
                <w:szCs w:val="24"/>
                <w:lang w:eastAsia="lt-LT"/>
              </w:rPr>
            </w:pPr>
            <w:r>
              <w:rPr>
                <w:color w:val="000000"/>
                <w:szCs w:val="24"/>
                <w:lang w:eastAsia="lt-LT"/>
              </w:rPr>
              <w:t>290,8</w:t>
            </w:r>
          </w:p>
          <w:p w14:paraId="20613E09" w14:textId="77777777" w:rsidR="00191087" w:rsidRDefault="00191087">
            <w:pPr>
              <w:jc w:val="center"/>
              <w:rPr>
                <w:strike/>
                <w:color w:val="000000"/>
                <w:szCs w:val="24"/>
                <w:lang w:eastAsia="lt-LT"/>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0A" w14:textId="77777777" w:rsidR="00191087" w:rsidRDefault="00E03045">
            <w:pPr>
              <w:jc w:val="center"/>
              <w:rPr>
                <w:szCs w:val="24"/>
                <w:lang w:eastAsia="lt-LT"/>
              </w:rPr>
            </w:pPr>
            <w:r>
              <w:rPr>
                <w:szCs w:val="24"/>
                <w:lang w:eastAsia="lt-LT"/>
              </w:rPr>
              <w:t>235,7</w:t>
            </w:r>
          </w:p>
        </w:tc>
        <w:tc>
          <w:tcPr>
            <w:tcW w:w="4951" w:type="dxa"/>
            <w:tcBorders>
              <w:left w:val="single" w:sz="4" w:space="0" w:color="auto"/>
            </w:tcBorders>
            <w:shd w:val="clear" w:color="auto" w:fill="auto"/>
          </w:tcPr>
          <w:p w14:paraId="20613E0B" w14:textId="77777777" w:rsidR="00191087" w:rsidRDefault="00E03045">
            <w:pPr>
              <w:rPr>
                <w:color w:val="000000"/>
                <w:szCs w:val="24"/>
                <w:lang w:eastAsia="lt-LT"/>
              </w:rPr>
            </w:pPr>
            <w:r>
              <w:rPr>
                <w:color w:val="000000"/>
                <w:szCs w:val="24"/>
                <w:lang w:eastAsia="lt-LT"/>
              </w:rPr>
              <w:t>Investicijas gavę socialinių paslaugų infrastruktūros objektai – 1 vnt.</w:t>
            </w:r>
          </w:p>
          <w:p w14:paraId="20613E0C" w14:textId="77777777" w:rsidR="00191087" w:rsidRDefault="00E03045">
            <w:pPr>
              <w:rPr>
                <w:color w:val="000000"/>
                <w:szCs w:val="24"/>
                <w:lang w:eastAsia="lt-LT"/>
              </w:rPr>
            </w:pPr>
            <w:r>
              <w:rPr>
                <w:color w:val="000000"/>
                <w:szCs w:val="24"/>
                <w:lang w:eastAsia="lt-LT"/>
              </w:rPr>
              <w:t>Investicijas gavusiose įstaigose esančios vietos socialinių paslaugų gavėjams – 50 vnt.</w:t>
            </w:r>
          </w:p>
        </w:tc>
      </w:tr>
      <w:tr w:rsidR="00191087" w14:paraId="20613E15" w14:textId="77777777">
        <w:trPr>
          <w:trHeight w:val="1285"/>
        </w:trPr>
        <w:tc>
          <w:tcPr>
            <w:tcW w:w="5067" w:type="dxa"/>
            <w:tcBorders>
              <w:right w:val="single" w:sz="4" w:space="0" w:color="auto"/>
            </w:tcBorders>
            <w:shd w:val="clear" w:color="auto" w:fill="auto"/>
          </w:tcPr>
          <w:p w14:paraId="20613E0E" w14:textId="77777777" w:rsidR="00191087" w:rsidRDefault="00E03045">
            <w:pPr>
              <w:rPr>
                <w:szCs w:val="24"/>
                <w:lang w:eastAsia="lt-LT"/>
              </w:rPr>
            </w:pPr>
            <w:r>
              <w:rPr>
                <w:szCs w:val="24"/>
                <w:lang w:eastAsia="lt-LT"/>
              </w:rPr>
              <w:t>1.3.1.10. Socialinio kultūrinio klasterio „Vilties miestas“ Klaipėdoje plėtra: aplinkos ir gerbūvio sutvarkymas, Savanorių g. rekonstrukcija, kultūrų diasporų centro infrastruktūros kompleksinė plėtra ir vaikų dienos centro -vaikų darželio statyba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0F" w14:textId="77777777" w:rsidR="00191087" w:rsidRDefault="00E03045">
            <w:pPr>
              <w:jc w:val="center"/>
              <w:rPr>
                <w:szCs w:val="24"/>
                <w:lang w:eastAsia="lt-LT"/>
              </w:rPr>
            </w:pPr>
            <w:r>
              <w:rPr>
                <w:szCs w:val="24"/>
                <w:lang w:eastAsia="lt-LT"/>
              </w:rPr>
              <w:t>3 682,2</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10" w14:textId="77777777" w:rsidR="00191087" w:rsidRDefault="00E03045">
            <w:pPr>
              <w:jc w:val="center"/>
              <w:rPr>
                <w:szCs w:val="24"/>
                <w:lang w:eastAsia="lt-LT"/>
              </w:rPr>
            </w:pPr>
            <w:r>
              <w:rPr>
                <w:szCs w:val="24"/>
                <w:lang w:eastAsia="lt-LT"/>
              </w:rPr>
              <w:t>3 682,2</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11" w14:textId="77777777" w:rsidR="00191087" w:rsidRDefault="00E03045">
            <w:pPr>
              <w:jc w:val="center"/>
              <w:rPr>
                <w:szCs w:val="24"/>
                <w:lang w:eastAsia="lt-LT"/>
              </w:rPr>
            </w:pPr>
            <w:r>
              <w:rPr>
                <w:szCs w:val="24"/>
                <w:lang w:eastAsia="lt-LT"/>
              </w:rPr>
              <w:t>2 200</w:t>
            </w:r>
          </w:p>
        </w:tc>
        <w:tc>
          <w:tcPr>
            <w:tcW w:w="4951" w:type="dxa"/>
            <w:tcBorders>
              <w:left w:val="single" w:sz="4" w:space="0" w:color="auto"/>
            </w:tcBorders>
            <w:shd w:val="clear" w:color="auto" w:fill="auto"/>
          </w:tcPr>
          <w:p w14:paraId="20613E12" w14:textId="77777777" w:rsidR="00191087" w:rsidRDefault="00E03045">
            <w:pPr>
              <w:rPr>
                <w:color w:val="000000"/>
                <w:szCs w:val="24"/>
                <w:lang w:eastAsia="lt-LT"/>
              </w:rPr>
            </w:pPr>
            <w:r>
              <w:rPr>
                <w:color w:val="000000"/>
                <w:szCs w:val="24"/>
                <w:lang w:eastAsia="lt-LT"/>
              </w:rPr>
              <w:t xml:space="preserve">Bendras rekonstruotų arba atnaujintų kelių ilgis – 0,8 km </w:t>
            </w:r>
          </w:p>
          <w:p w14:paraId="20613E13" w14:textId="77777777" w:rsidR="00191087" w:rsidRDefault="00E03045">
            <w:pPr>
              <w:rPr>
                <w:color w:val="000000"/>
                <w:szCs w:val="24"/>
                <w:lang w:eastAsia="lt-LT"/>
              </w:rPr>
            </w:pPr>
            <w:r>
              <w:rPr>
                <w:color w:val="000000"/>
                <w:szCs w:val="24"/>
                <w:lang w:eastAsia="lt-LT"/>
              </w:rPr>
              <w:t xml:space="preserve">Modernizuoti kultūros infrastruktūros objektai – 1 vnt.  </w:t>
            </w:r>
          </w:p>
          <w:p w14:paraId="20613E14" w14:textId="77777777" w:rsidR="00191087" w:rsidRDefault="00E03045">
            <w:pPr>
              <w:rPr>
                <w:color w:val="000000"/>
                <w:szCs w:val="24"/>
                <w:lang w:eastAsia="lt-LT"/>
              </w:rPr>
            </w:pPr>
            <w:r>
              <w:rPr>
                <w:color w:val="000000"/>
                <w:szCs w:val="24"/>
                <w:lang w:eastAsia="lt-LT"/>
              </w:rPr>
              <w:t>Pagal veiksmų programą ERPF lėšomis sukurtos naujos ikimokyklinio ir priešmokyklinio ugdymo vietos – 240 vnt.</w:t>
            </w:r>
          </w:p>
        </w:tc>
      </w:tr>
      <w:tr w:rsidR="00191087" w14:paraId="20613E1B" w14:textId="77777777">
        <w:trPr>
          <w:trHeight w:val="530"/>
        </w:trPr>
        <w:tc>
          <w:tcPr>
            <w:tcW w:w="5067" w:type="dxa"/>
            <w:tcBorders>
              <w:right w:val="single" w:sz="4" w:space="0" w:color="auto"/>
            </w:tcBorders>
            <w:shd w:val="clear" w:color="auto" w:fill="auto"/>
          </w:tcPr>
          <w:p w14:paraId="20613E16" w14:textId="77777777" w:rsidR="00191087" w:rsidRDefault="00E03045">
            <w:pPr>
              <w:rPr>
                <w:color w:val="000000"/>
                <w:szCs w:val="24"/>
                <w:lang w:eastAsia="lt-LT"/>
              </w:rPr>
            </w:pPr>
            <w:r>
              <w:rPr>
                <w:i/>
                <w:color w:val="000000"/>
                <w:szCs w:val="24"/>
                <w:lang w:eastAsia="lt-LT"/>
              </w:rPr>
              <w:t>1.3.2. Priemonės, siūlomos įgyvendinti per bendruomenės inicijuotos vietos plėtros iniciatyvą:</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17"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18"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19"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tcPr>
          <w:p w14:paraId="20613E1A" w14:textId="77777777" w:rsidR="00191087" w:rsidRDefault="00191087">
            <w:pPr>
              <w:rPr>
                <w:color w:val="000000"/>
                <w:szCs w:val="24"/>
                <w:lang w:eastAsia="lt-LT"/>
              </w:rPr>
            </w:pPr>
          </w:p>
        </w:tc>
      </w:tr>
      <w:tr w:rsidR="00191087" w14:paraId="20613E21" w14:textId="77777777">
        <w:trPr>
          <w:trHeight w:val="578"/>
        </w:trPr>
        <w:tc>
          <w:tcPr>
            <w:tcW w:w="5067" w:type="dxa"/>
            <w:tcBorders>
              <w:right w:val="single" w:sz="4" w:space="0" w:color="auto"/>
            </w:tcBorders>
            <w:shd w:val="clear" w:color="auto" w:fill="auto"/>
          </w:tcPr>
          <w:p w14:paraId="20613E1C" w14:textId="77777777" w:rsidR="00191087" w:rsidRDefault="00E03045">
            <w:pPr>
              <w:rPr>
                <w:color w:val="000000"/>
                <w:szCs w:val="24"/>
                <w:lang w:eastAsia="lt-LT"/>
              </w:rPr>
            </w:pPr>
            <w:r>
              <w:rPr>
                <w:color w:val="000000"/>
                <w:szCs w:val="24"/>
                <w:lang w:eastAsia="lt-LT"/>
              </w:rPr>
              <w:t>1.3.2.1. Darbingų asmenų socialinės atskirties mažinimas, sudarant sąlygas vaikų ir jaunų žmonių socializacijai.</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1D"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1E"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1F"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vAlign w:val="center"/>
          </w:tcPr>
          <w:p w14:paraId="20613E20" w14:textId="77777777" w:rsidR="00191087" w:rsidRDefault="00E03045">
            <w:pPr>
              <w:rPr>
                <w:color w:val="000000"/>
                <w:szCs w:val="24"/>
                <w:lang w:eastAsia="lt-LT"/>
              </w:rPr>
            </w:pPr>
            <w:r>
              <w:rPr>
                <w:color w:val="000000"/>
                <w:szCs w:val="24"/>
                <w:lang w:eastAsia="lt-LT"/>
              </w:rPr>
              <w:t>BIVP projektų veiklų dalyviai (įskaitant visas tikslines grupes) – 180</w:t>
            </w:r>
          </w:p>
        </w:tc>
      </w:tr>
      <w:tr w:rsidR="00191087" w14:paraId="20613E27" w14:textId="77777777">
        <w:trPr>
          <w:trHeight w:val="790"/>
        </w:trPr>
        <w:tc>
          <w:tcPr>
            <w:tcW w:w="5067" w:type="dxa"/>
            <w:tcBorders>
              <w:right w:val="single" w:sz="4" w:space="0" w:color="auto"/>
            </w:tcBorders>
            <w:shd w:val="clear" w:color="auto" w:fill="auto"/>
            <w:vAlign w:val="center"/>
          </w:tcPr>
          <w:p w14:paraId="20613E22" w14:textId="77777777" w:rsidR="00191087" w:rsidRDefault="00E03045">
            <w:pPr>
              <w:rPr>
                <w:color w:val="000000"/>
                <w:szCs w:val="24"/>
                <w:lang w:eastAsia="lt-LT"/>
              </w:rPr>
            </w:pPr>
            <w:r>
              <w:rPr>
                <w:color w:val="000000"/>
                <w:szCs w:val="24"/>
                <w:lang w:eastAsia="lt-LT"/>
              </w:rPr>
              <w:t>1.3.2.2. Neįgaliųjų ir dėl ligos krizę patiriančių asmenų bei jų šeimų narių socialinės atskirties mažinimas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23"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24"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25"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vAlign w:val="center"/>
          </w:tcPr>
          <w:p w14:paraId="20613E26" w14:textId="77777777" w:rsidR="00191087" w:rsidRDefault="00E03045">
            <w:pPr>
              <w:rPr>
                <w:color w:val="000000"/>
                <w:szCs w:val="24"/>
                <w:lang w:eastAsia="lt-LT"/>
              </w:rPr>
            </w:pPr>
            <w:r>
              <w:rPr>
                <w:color w:val="000000"/>
                <w:szCs w:val="24"/>
                <w:lang w:eastAsia="lt-LT"/>
              </w:rPr>
              <w:t>BIVP projektų veiklų dalyviai (įskaitant visas tikslines grupes) – 612</w:t>
            </w:r>
          </w:p>
        </w:tc>
      </w:tr>
      <w:tr w:rsidR="00191087" w14:paraId="20613E2D" w14:textId="77777777">
        <w:trPr>
          <w:trHeight w:val="790"/>
        </w:trPr>
        <w:tc>
          <w:tcPr>
            <w:tcW w:w="5067" w:type="dxa"/>
            <w:tcBorders>
              <w:right w:val="single" w:sz="4" w:space="0" w:color="auto"/>
            </w:tcBorders>
            <w:shd w:val="clear" w:color="auto" w:fill="auto"/>
            <w:vAlign w:val="center"/>
          </w:tcPr>
          <w:p w14:paraId="20613E28" w14:textId="77777777" w:rsidR="00191087" w:rsidRDefault="00E03045">
            <w:pPr>
              <w:rPr>
                <w:color w:val="000000"/>
                <w:szCs w:val="24"/>
                <w:lang w:eastAsia="lt-LT"/>
              </w:rPr>
            </w:pPr>
            <w:r>
              <w:rPr>
                <w:color w:val="000000"/>
                <w:szCs w:val="24"/>
                <w:lang w:eastAsia="lt-LT"/>
              </w:rPr>
              <w:t>1.3.2.3. Pagalbos socialinę atskirtį patiriančioms šeimoms, vienišiems asmenims ir marginalioms visuomenės grupėms teikimas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29" w14:textId="77777777" w:rsidR="00191087" w:rsidRDefault="00E03045">
            <w:pPr>
              <w:ind w:firstLine="86"/>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2A" w14:textId="77777777" w:rsidR="00191087" w:rsidRDefault="00E03045">
            <w:pPr>
              <w:ind w:firstLine="86"/>
              <w:jc w:val="center"/>
              <w:rPr>
                <w:szCs w:val="24"/>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2B" w14:textId="77777777" w:rsidR="00191087" w:rsidRDefault="00E03045">
            <w:pPr>
              <w:ind w:firstLine="24"/>
              <w:jc w:val="center"/>
              <w:rPr>
                <w:szCs w:val="24"/>
              </w:rPr>
            </w:pPr>
            <w:r>
              <w:rPr>
                <w:szCs w:val="24"/>
                <w:lang w:eastAsia="lt-LT"/>
              </w:rPr>
              <w:t>X</w:t>
            </w:r>
          </w:p>
        </w:tc>
        <w:tc>
          <w:tcPr>
            <w:tcW w:w="4951" w:type="dxa"/>
            <w:tcBorders>
              <w:left w:val="single" w:sz="4" w:space="0" w:color="auto"/>
            </w:tcBorders>
            <w:shd w:val="clear" w:color="auto" w:fill="auto"/>
            <w:vAlign w:val="center"/>
          </w:tcPr>
          <w:p w14:paraId="20613E2C" w14:textId="77777777" w:rsidR="00191087" w:rsidRDefault="00E03045">
            <w:pPr>
              <w:rPr>
                <w:color w:val="000000"/>
                <w:szCs w:val="24"/>
              </w:rPr>
            </w:pPr>
            <w:r>
              <w:rPr>
                <w:color w:val="000000"/>
                <w:szCs w:val="24"/>
                <w:lang w:eastAsia="lt-LT"/>
              </w:rPr>
              <w:t>BIVP projektų veiklų dalyviai (įskaitant visas tikslines grupes) – 4 220</w:t>
            </w:r>
          </w:p>
        </w:tc>
      </w:tr>
      <w:tr w:rsidR="00191087" w14:paraId="20613E33" w14:textId="77777777">
        <w:trPr>
          <w:trHeight w:val="506"/>
        </w:trPr>
        <w:tc>
          <w:tcPr>
            <w:tcW w:w="5067" w:type="dxa"/>
            <w:tcBorders>
              <w:right w:val="single" w:sz="4" w:space="0" w:color="auto"/>
            </w:tcBorders>
            <w:shd w:val="clear" w:color="auto" w:fill="auto"/>
          </w:tcPr>
          <w:p w14:paraId="20613E2E" w14:textId="77777777" w:rsidR="00191087" w:rsidRDefault="00E03045">
            <w:pPr>
              <w:rPr>
                <w:color w:val="000000"/>
                <w:szCs w:val="24"/>
                <w:lang w:eastAsia="lt-LT"/>
              </w:rPr>
            </w:pPr>
            <w:r>
              <w:rPr>
                <w:i/>
                <w:color w:val="000000"/>
                <w:szCs w:val="24"/>
                <w:lang w:eastAsia="lt-LT"/>
              </w:rPr>
              <w:t>1.3.3. Priemonės, siūlomos įgyvendinti per konkurso būdu atrenkamus veiksmus: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2F"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30"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31"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tcPr>
          <w:p w14:paraId="20613E32" w14:textId="77777777" w:rsidR="00191087" w:rsidRDefault="00191087">
            <w:pPr>
              <w:rPr>
                <w:color w:val="000000"/>
                <w:szCs w:val="24"/>
                <w:lang w:eastAsia="lt-LT"/>
              </w:rPr>
            </w:pPr>
          </w:p>
        </w:tc>
      </w:tr>
      <w:tr w:rsidR="00191087" w14:paraId="20613E39" w14:textId="77777777">
        <w:trPr>
          <w:trHeight w:val="555"/>
        </w:trPr>
        <w:tc>
          <w:tcPr>
            <w:tcW w:w="5067" w:type="dxa"/>
            <w:tcBorders>
              <w:right w:val="single" w:sz="4" w:space="0" w:color="auto"/>
            </w:tcBorders>
            <w:shd w:val="clear" w:color="auto" w:fill="auto"/>
          </w:tcPr>
          <w:p w14:paraId="20613E34" w14:textId="77777777" w:rsidR="00191087" w:rsidRDefault="00E03045">
            <w:pPr>
              <w:rPr>
                <w:color w:val="000000"/>
                <w:szCs w:val="24"/>
                <w:lang w:eastAsia="lt-LT"/>
              </w:rPr>
            </w:pPr>
            <w:r>
              <w:rPr>
                <w:color w:val="000000"/>
                <w:szCs w:val="24"/>
                <w:lang w:eastAsia="lt-LT"/>
              </w:rPr>
              <w:lastRenderedPageBreak/>
              <w:t xml:space="preserve">1.3.3.1. Sveiko senėjimo centro įkūrimas Mažesniųjų brolių ordino Lietuvos Šv. Kazimiero provincijos Klaipėdos Šv. Pranciškaus Asyžiečio vienuolyne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35"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36"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37"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tcPr>
          <w:p w14:paraId="20613E38" w14:textId="77777777" w:rsidR="00191087" w:rsidRDefault="00191087">
            <w:pPr>
              <w:rPr>
                <w:color w:val="000000"/>
                <w:szCs w:val="24"/>
                <w:lang w:eastAsia="lt-LT"/>
              </w:rPr>
            </w:pPr>
          </w:p>
        </w:tc>
      </w:tr>
      <w:tr w:rsidR="00191087" w14:paraId="20613E3F" w14:textId="77777777">
        <w:trPr>
          <w:trHeight w:val="555"/>
        </w:trPr>
        <w:tc>
          <w:tcPr>
            <w:tcW w:w="5067" w:type="dxa"/>
            <w:tcBorders>
              <w:right w:val="single" w:sz="4" w:space="0" w:color="auto"/>
            </w:tcBorders>
            <w:shd w:val="clear" w:color="auto" w:fill="auto"/>
          </w:tcPr>
          <w:p w14:paraId="20613E3A" w14:textId="77777777" w:rsidR="00191087" w:rsidRDefault="00E03045">
            <w:pPr>
              <w:rPr>
                <w:color w:val="000000"/>
                <w:szCs w:val="24"/>
                <w:lang w:eastAsia="lt-LT"/>
              </w:rPr>
            </w:pPr>
            <w:r>
              <w:rPr>
                <w:color w:val="000000"/>
                <w:szCs w:val="24"/>
                <w:lang w:eastAsia="lt-LT"/>
              </w:rPr>
              <w:t>1.3.3.2. Vaikų ir jaunimo kūrybiškumo skatinimas, didinant kompetencijas tiksliųjų ir gamtos mokslų srityje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3B"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3C"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3D"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tcPr>
          <w:p w14:paraId="20613E3E" w14:textId="77777777" w:rsidR="00191087" w:rsidRDefault="00191087">
            <w:pPr>
              <w:rPr>
                <w:color w:val="000000"/>
                <w:szCs w:val="24"/>
                <w:lang w:eastAsia="lt-LT"/>
              </w:rPr>
            </w:pPr>
          </w:p>
        </w:tc>
      </w:tr>
      <w:tr w:rsidR="00191087" w14:paraId="20613E45" w14:textId="77777777">
        <w:trPr>
          <w:trHeight w:val="566"/>
        </w:trPr>
        <w:tc>
          <w:tcPr>
            <w:tcW w:w="5067" w:type="dxa"/>
            <w:tcBorders>
              <w:right w:val="single" w:sz="4" w:space="0" w:color="auto"/>
            </w:tcBorders>
            <w:shd w:val="clear" w:color="auto" w:fill="auto"/>
          </w:tcPr>
          <w:p w14:paraId="20613E40" w14:textId="77777777" w:rsidR="00191087" w:rsidRDefault="00E03045">
            <w:pPr>
              <w:rPr>
                <w:color w:val="000000"/>
                <w:szCs w:val="24"/>
                <w:lang w:eastAsia="lt-LT"/>
              </w:rPr>
            </w:pPr>
            <w:r>
              <w:rPr>
                <w:color w:val="000000"/>
                <w:szCs w:val="24"/>
                <w:lang w:eastAsia="lt-LT"/>
              </w:rPr>
              <w:t xml:space="preserve">1.3.3.3. Tėvų ir vaikų tarpusavio ryšių stiprinimo priemonių įgyvendinimas, įtraukiant tikslinės teritorijos šeimas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613E41"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42" w14:textId="77777777" w:rsidR="00191087" w:rsidRDefault="00E03045">
            <w:pPr>
              <w:jc w:val="center"/>
              <w:rPr>
                <w:szCs w:val="24"/>
                <w:lang w:eastAsia="lt-LT"/>
              </w:rPr>
            </w:pPr>
            <w:r>
              <w:rPr>
                <w:szCs w:val="24"/>
                <w:lang w:eastAsia="lt-LT"/>
              </w:rPr>
              <w:t>X</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0613E43" w14:textId="77777777" w:rsidR="00191087" w:rsidRDefault="00E03045">
            <w:pPr>
              <w:jc w:val="center"/>
              <w:rPr>
                <w:szCs w:val="24"/>
                <w:lang w:eastAsia="lt-LT"/>
              </w:rPr>
            </w:pPr>
            <w:r>
              <w:rPr>
                <w:szCs w:val="24"/>
                <w:lang w:eastAsia="lt-LT"/>
              </w:rPr>
              <w:t>X</w:t>
            </w:r>
          </w:p>
        </w:tc>
        <w:tc>
          <w:tcPr>
            <w:tcW w:w="4951" w:type="dxa"/>
            <w:tcBorders>
              <w:left w:val="single" w:sz="4" w:space="0" w:color="auto"/>
            </w:tcBorders>
            <w:shd w:val="clear" w:color="auto" w:fill="auto"/>
          </w:tcPr>
          <w:p w14:paraId="20613E44" w14:textId="77777777" w:rsidR="00191087" w:rsidRDefault="00191087">
            <w:pPr>
              <w:rPr>
                <w:color w:val="000000"/>
                <w:szCs w:val="24"/>
                <w:lang w:eastAsia="lt-LT"/>
              </w:rPr>
            </w:pPr>
          </w:p>
        </w:tc>
      </w:tr>
      <w:tr w:rsidR="00191087" w14:paraId="20613E4B" w14:textId="77777777">
        <w:trPr>
          <w:trHeight w:val="271"/>
        </w:trPr>
        <w:tc>
          <w:tcPr>
            <w:tcW w:w="5067" w:type="dxa"/>
            <w:tcBorders>
              <w:right w:val="single" w:sz="4" w:space="0" w:color="auto"/>
            </w:tcBorders>
            <w:shd w:val="clear" w:color="auto" w:fill="auto"/>
          </w:tcPr>
          <w:p w14:paraId="20613E46" w14:textId="77777777" w:rsidR="00191087" w:rsidRDefault="00E03045">
            <w:pPr>
              <w:rPr>
                <w:color w:val="000000"/>
                <w:szCs w:val="24"/>
                <w:lang w:eastAsia="lt-LT"/>
              </w:rPr>
            </w:pPr>
            <w:r>
              <w:rPr>
                <w:b/>
                <w:color w:val="000000"/>
                <w:szCs w:val="24"/>
                <w:lang w:eastAsia="lt-LT"/>
              </w:rPr>
              <w:t>Lėšų poreikis uždaviniui įgyvendinti: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0613E47" w14:textId="77777777" w:rsidR="00191087" w:rsidRDefault="00E03045">
            <w:pPr>
              <w:jc w:val="center"/>
              <w:rPr>
                <w:b/>
                <w:color w:val="000000"/>
                <w:szCs w:val="24"/>
                <w:lang w:eastAsia="lt-LT"/>
              </w:rPr>
            </w:pPr>
            <w:r>
              <w:rPr>
                <w:b/>
                <w:color w:val="000000"/>
                <w:szCs w:val="24"/>
                <w:lang w:eastAsia="lt-LT"/>
              </w:rPr>
              <w:t>36 447,6</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0613E48" w14:textId="77777777" w:rsidR="00191087" w:rsidRDefault="00E03045">
            <w:pPr>
              <w:jc w:val="center"/>
              <w:rPr>
                <w:b/>
                <w:color w:val="000000"/>
                <w:szCs w:val="24"/>
                <w:lang w:eastAsia="lt-LT"/>
              </w:rPr>
            </w:pPr>
            <w:r>
              <w:rPr>
                <w:b/>
                <w:color w:val="000000"/>
                <w:szCs w:val="24"/>
                <w:lang w:eastAsia="lt-LT"/>
              </w:rPr>
              <w:t>36 447,6</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0613E49" w14:textId="77777777" w:rsidR="00191087" w:rsidRDefault="00E03045">
            <w:pPr>
              <w:jc w:val="center"/>
              <w:rPr>
                <w:b/>
                <w:color w:val="000000"/>
                <w:szCs w:val="24"/>
                <w:lang w:eastAsia="lt-LT"/>
              </w:rPr>
            </w:pPr>
            <w:r>
              <w:rPr>
                <w:b/>
                <w:color w:val="000000"/>
                <w:szCs w:val="24"/>
                <w:lang w:eastAsia="lt-LT"/>
              </w:rPr>
              <w:t>25 138,3</w:t>
            </w:r>
          </w:p>
        </w:tc>
        <w:tc>
          <w:tcPr>
            <w:tcW w:w="4951" w:type="dxa"/>
            <w:tcBorders>
              <w:left w:val="single" w:sz="4" w:space="0" w:color="auto"/>
            </w:tcBorders>
            <w:shd w:val="clear" w:color="auto" w:fill="auto"/>
          </w:tcPr>
          <w:p w14:paraId="20613E4A" w14:textId="77777777" w:rsidR="00191087" w:rsidRDefault="00191087">
            <w:pPr>
              <w:rPr>
                <w:color w:val="000000"/>
                <w:szCs w:val="24"/>
                <w:lang w:eastAsia="lt-LT"/>
              </w:rPr>
            </w:pPr>
          </w:p>
        </w:tc>
      </w:tr>
    </w:tbl>
    <w:p w14:paraId="20613E4C" w14:textId="303C8A39" w:rsidR="00191087" w:rsidRDefault="00191087"/>
    <w:p w14:paraId="20613E50" w14:textId="639EC481" w:rsidR="00191087" w:rsidRDefault="00E03045" w:rsidP="00E03045">
      <w:pPr>
        <w:tabs>
          <w:tab w:val="left" w:pos="7371"/>
        </w:tabs>
        <w:jc w:val="center"/>
        <w:rPr>
          <w:szCs w:val="24"/>
        </w:rPr>
      </w:pPr>
      <w:r>
        <w:rPr>
          <w:color w:val="000000"/>
          <w:szCs w:val="24"/>
          <w:lang w:eastAsia="lt-LT"/>
        </w:rPr>
        <w:t>______</w:t>
      </w:r>
      <w:r>
        <w:rPr>
          <w:b/>
          <w:color w:val="000000"/>
          <w:szCs w:val="24"/>
          <w:lang w:eastAsia="lt-LT"/>
        </w:rPr>
        <w:t>_____</w:t>
      </w:r>
      <w:r>
        <w:rPr>
          <w:color w:val="000000"/>
          <w:szCs w:val="24"/>
          <w:lang w:eastAsia="lt-LT"/>
        </w:rPr>
        <w:t>________________________</w:t>
      </w:r>
      <w:bookmarkStart w:id="0" w:name="_GoBack"/>
      <w:bookmarkEnd w:id="0"/>
    </w:p>
    <w:sectPr w:rsidR="00191087" w:rsidSect="00E03045">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560"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1451E" w14:textId="77777777" w:rsidR="00191087" w:rsidRDefault="00E03045">
      <w:pPr>
        <w:rPr>
          <w:szCs w:val="24"/>
        </w:rPr>
      </w:pPr>
      <w:r>
        <w:rPr>
          <w:szCs w:val="24"/>
        </w:rPr>
        <w:separator/>
      </w:r>
    </w:p>
  </w:endnote>
  <w:endnote w:type="continuationSeparator" w:id="0">
    <w:p w14:paraId="2061451F" w14:textId="77777777" w:rsidR="00191087" w:rsidRDefault="00E0304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1452D" w14:textId="77777777" w:rsidR="00191087" w:rsidRDefault="00191087">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1452E" w14:textId="77777777" w:rsidR="00191087" w:rsidRDefault="00191087">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14530" w14:textId="77777777" w:rsidR="00191087" w:rsidRDefault="00191087">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1451C" w14:textId="77777777" w:rsidR="00191087" w:rsidRDefault="00E03045">
      <w:pPr>
        <w:rPr>
          <w:szCs w:val="24"/>
        </w:rPr>
      </w:pPr>
      <w:r>
        <w:rPr>
          <w:szCs w:val="24"/>
        </w:rPr>
        <w:separator/>
      </w:r>
    </w:p>
  </w:footnote>
  <w:footnote w:type="continuationSeparator" w:id="0">
    <w:p w14:paraId="2061451D" w14:textId="77777777" w:rsidR="00191087" w:rsidRDefault="00E0304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1452C" w14:textId="77777777" w:rsidR="00191087" w:rsidRDefault="00191087">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142461"/>
      <w:docPartObj>
        <w:docPartGallery w:val="Page Numbers (Top of Page)"/>
        <w:docPartUnique/>
      </w:docPartObj>
    </w:sdtPr>
    <w:sdtEndPr/>
    <w:sdtContent>
      <w:p w14:paraId="152F9641" w14:textId="74BEFB09" w:rsidR="00E03045" w:rsidRDefault="00E03045">
        <w:pPr>
          <w:pStyle w:val="Antrats"/>
          <w:jc w:val="center"/>
        </w:pPr>
        <w:r>
          <w:fldChar w:fldCharType="begin"/>
        </w:r>
        <w:r>
          <w:instrText>PAGE   \* MERGEFORMAT</w:instrText>
        </w:r>
        <w:r>
          <w:fldChar w:fldCharType="separate"/>
        </w:r>
        <w:r w:rsidR="0060414C">
          <w:rPr>
            <w:noProof/>
          </w:rPr>
          <w:t>11</w:t>
        </w:r>
        <w:r>
          <w:fldChar w:fldCharType="end"/>
        </w:r>
      </w:p>
    </w:sdtContent>
  </w:sdt>
  <w:p w14:paraId="39F2BE59" w14:textId="77777777" w:rsidR="00E03045" w:rsidRDefault="00E0304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1452F" w14:textId="77777777" w:rsidR="00191087" w:rsidRDefault="0019108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F54DA"/>
    <w:rsid w:val="00191087"/>
    <w:rsid w:val="005F495C"/>
    <w:rsid w:val="0060414C"/>
    <w:rsid w:val="00CF3E14"/>
    <w:rsid w:val="00E03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0613AD4"/>
  <w15:docId w15:val="{1E6B81F4-44A2-4C05-9DA0-0DC42E1D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03045"/>
    <w:pPr>
      <w:tabs>
        <w:tab w:val="center" w:pos="4819"/>
        <w:tab w:val="right" w:pos="9638"/>
      </w:tabs>
    </w:pPr>
  </w:style>
  <w:style w:type="character" w:customStyle="1" w:styleId="AntratsDiagrama">
    <w:name w:val="Antraštės Diagrama"/>
    <w:basedOn w:val="Numatytasispastraiposriftas"/>
    <w:link w:val="Antrats"/>
    <w:uiPriority w:val="99"/>
    <w:rsid w:val="00E03045"/>
  </w:style>
  <w:style w:type="character" w:styleId="Vietosrezervavimoenklotekstas">
    <w:name w:val="Placeholder Text"/>
    <w:basedOn w:val="Numatytasispastraiposriftas"/>
    <w:rsid w:val="00E030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777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57BAC92-C480-4FDB-B69A-D985299F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13298</Words>
  <Characters>7580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Violeta Pronskuviene</cp:lastModifiedBy>
  <cp:revision>3</cp:revision>
  <dcterms:created xsi:type="dcterms:W3CDTF">2019-05-17T07:12:00Z</dcterms:created>
  <dcterms:modified xsi:type="dcterms:W3CDTF">2019-05-17T07:14:00Z</dcterms:modified>
</cp:coreProperties>
</file>