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FFE" w:rsidRPr="00924FFE" w:rsidRDefault="00924FFE" w:rsidP="00924FFE">
      <w:pPr>
        <w:spacing w:after="0" w:line="240" w:lineRule="auto"/>
        <w:jc w:val="center"/>
        <w:rPr>
          <w:rFonts w:ascii="Times New Roman" w:eastAsia="Times New Roman" w:hAnsi="Times New Roman" w:cs="Times New Roman"/>
          <w:color w:val="000000"/>
          <w:sz w:val="27"/>
          <w:szCs w:val="27"/>
          <w:lang w:eastAsia="lt-LT"/>
        </w:rPr>
      </w:pPr>
      <w:bookmarkStart w:id="0" w:name="_GoBack"/>
      <w:bookmarkEnd w:id="0"/>
      <w:r w:rsidRPr="00924FFE">
        <w:rPr>
          <w:rFonts w:ascii="Times New Roman" w:eastAsia="Times New Roman" w:hAnsi="Times New Roman" w:cs="Times New Roman"/>
          <w:b/>
          <w:bCs/>
          <w:color w:val="000000"/>
          <w:lang w:eastAsia="lt-LT"/>
        </w:rPr>
        <w:t>LIETUVOS RESPUBLIKOS</w:t>
      </w:r>
    </w:p>
    <w:p w:rsidR="00924FFE" w:rsidRPr="00924FFE" w:rsidRDefault="00924FFE" w:rsidP="00924FFE">
      <w:pPr>
        <w:spacing w:after="0" w:line="240" w:lineRule="auto"/>
        <w:jc w:val="center"/>
        <w:rPr>
          <w:rFonts w:ascii="Times New Roman" w:eastAsia="Times New Roman" w:hAnsi="Times New Roman" w:cs="Times New Roman"/>
          <w:color w:val="000000"/>
          <w:sz w:val="27"/>
          <w:szCs w:val="27"/>
          <w:lang w:eastAsia="lt-LT"/>
        </w:rPr>
      </w:pPr>
      <w:r w:rsidRPr="00924FFE">
        <w:rPr>
          <w:rFonts w:ascii="Times New Roman" w:eastAsia="Times New Roman" w:hAnsi="Times New Roman" w:cs="Times New Roman"/>
          <w:b/>
          <w:bCs/>
          <w:color w:val="000000"/>
          <w:lang w:eastAsia="lt-LT"/>
        </w:rPr>
        <w:t>VIETOS SAVIVALDOS</w:t>
      </w:r>
    </w:p>
    <w:p w:rsidR="00924FFE" w:rsidRPr="00924FFE" w:rsidRDefault="00924FFE" w:rsidP="00924FFE">
      <w:pPr>
        <w:spacing w:after="0" w:line="240" w:lineRule="auto"/>
        <w:jc w:val="center"/>
        <w:rPr>
          <w:rFonts w:ascii="Times New Roman" w:eastAsia="Times New Roman" w:hAnsi="Times New Roman" w:cs="Times New Roman"/>
          <w:color w:val="000000"/>
          <w:sz w:val="27"/>
          <w:szCs w:val="27"/>
          <w:lang w:eastAsia="lt-LT"/>
        </w:rPr>
      </w:pPr>
      <w:r w:rsidRPr="00924FFE">
        <w:rPr>
          <w:rFonts w:ascii="Times New Roman" w:eastAsia="Times New Roman" w:hAnsi="Times New Roman" w:cs="Times New Roman"/>
          <w:b/>
          <w:bCs/>
          <w:color w:val="000000"/>
          <w:lang w:eastAsia="lt-LT"/>
        </w:rPr>
        <w:t>ĮSTATYMAS</w:t>
      </w:r>
    </w:p>
    <w:p w:rsidR="00855441" w:rsidRPr="00924FFE" w:rsidRDefault="00855441" w:rsidP="00924FFE">
      <w:pPr>
        <w:jc w:val="both"/>
        <w:rPr>
          <w:sz w:val="24"/>
          <w:szCs w:val="24"/>
        </w:rPr>
      </w:pPr>
    </w:p>
    <w:p w:rsidR="00924FFE" w:rsidRPr="00924FFE" w:rsidRDefault="00924FFE" w:rsidP="00924FFE">
      <w:pPr>
        <w:spacing w:after="0" w:line="240" w:lineRule="auto"/>
        <w:ind w:firstLine="720"/>
        <w:jc w:val="both"/>
        <w:rPr>
          <w:rFonts w:ascii="Times New Roman" w:eastAsia="Times New Roman" w:hAnsi="Times New Roman" w:cs="Times New Roman"/>
          <w:color w:val="000000"/>
          <w:sz w:val="24"/>
          <w:szCs w:val="24"/>
          <w:lang w:eastAsia="lt-LT"/>
        </w:rPr>
      </w:pPr>
      <w:r w:rsidRPr="00924FFE">
        <w:rPr>
          <w:rFonts w:ascii="Times New Roman" w:eastAsia="Times New Roman" w:hAnsi="Times New Roman" w:cs="Times New Roman"/>
          <w:b/>
          <w:bCs/>
          <w:color w:val="000000"/>
          <w:sz w:val="24"/>
          <w:szCs w:val="24"/>
          <w:lang w:eastAsia="lt-LT"/>
        </w:rPr>
        <w:t>16 straipsnis. Savivaldybės tarybos kompetencija</w:t>
      </w:r>
    </w:p>
    <w:p w:rsidR="00924FFE" w:rsidRPr="00924FFE" w:rsidRDefault="00924FFE" w:rsidP="00924FFE">
      <w:pPr>
        <w:spacing w:after="0" w:line="240" w:lineRule="auto"/>
        <w:ind w:firstLine="720"/>
        <w:jc w:val="both"/>
        <w:rPr>
          <w:rFonts w:ascii="Times New Roman" w:eastAsia="Times New Roman" w:hAnsi="Times New Roman" w:cs="Times New Roman"/>
          <w:color w:val="000000"/>
          <w:sz w:val="24"/>
          <w:szCs w:val="24"/>
          <w:lang w:eastAsia="lt-LT"/>
        </w:rPr>
      </w:pPr>
      <w:bookmarkStart w:id="1" w:name="part_32b3b6f71f034c11afe54163918bde63"/>
      <w:bookmarkEnd w:id="1"/>
      <w:r w:rsidRPr="00924FFE">
        <w:rPr>
          <w:rFonts w:ascii="Times New Roman" w:eastAsia="Times New Roman" w:hAnsi="Times New Roman" w:cs="Times New Roman"/>
          <w:color w:val="000000"/>
          <w:sz w:val="24"/>
          <w:szCs w:val="24"/>
          <w:lang w:eastAsia="lt-LT"/>
        </w:rPr>
        <w:t>1. Savivaldybės tarybos kompetencija yra išimtinė ir paprastoji.</w:t>
      </w:r>
    </w:p>
    <w:p w:rsidR="00924FFE" w:rsidRPr="00924FFE" w:rsidRDefault="00924FFE" w:rsidP="00924FFE">
      <w:pPr>
        <w:spacing w:after="0" w:line="240" w:lineRule="auto"/>
        <w:ind w:firstLine="720"/>
        <w:jc w:val="both"/>
        <w:rPr>
          <w:rFonts w:ascii="Times New Roman" w:eastAsia="Times New Roman" w:hAnsi="Times New Roman" w:cs="Times New Roman"/>
          <w:color w:val="000000"/>
          <w:sz w:val="24"/>
          <w:szCs w:val="24"/>
          <w:lang w:eastAsia="lt-LT"/>
        </w:rPr>
      </w:pPr>
      <w:bookmarkStart w:id="2" w:name="part_0a005d0f06a7401c8ebaadfcfc7f6b28"/>
      <w:bookmarkEnd w:id="2"/>
      <w:r w:rsidRPr="00924FFE">
        <w:rPr>
          <w:rFonts w:ascii="Times New Roman" w:eastAsia="Times New Roman" w:hAnsi="Times New Roman" w:cs="Times New Roman"/>
          <w:color w:val="000000"/>
          <w:sz w:val="24"/>
          <w:szCs w:val="24"/>
          <w:lang w:eastAsia="lt-LT"/>
        </w:rPr>
        <w:t>2. Išimtinė savivaldybės tarybos kompetencija:</w:t>
      </w:r>
    </w:p>
    <w:p w:rsidR="00924FFE" w:rsidRPr="00924FFE" w:rsidRDefault="00924FFE" w:rsidP="00924FFE">
      <w:pPr>
        <w:spacing w:after="0" w:line="240" w:lineRule="auto"/>
        <w:ind w:firstLine="720"/>
        <w:jc w:val="both"/>
        <w:rPr>
          <w:rFonts w:ascii="Times New Roman" w:eastAsia="Times New Roman" w:hAnsi="Times New Roman" w:cs="Times New Roman"/>
          <w:color w:val="000000"/>
          <w:sz w:val="24"/>
          <w:szCs w:val="24"/>
          <w:lang w:eastAsia="lt-LT"/>
        </w:rPr>
      </w:pPr>
      <w:bookmarkStart w:id="3" w:name="part_5087d836587144f0826325a32e14856a"/>
      <w:bookmarkStart w:id="4" w:name="part_acae3cfdfcea45a4a6bf7ca65d9e574b"/>
      <w:bookmarkEnd w:id="3"/>
      <w:bookmarkEnd w:id="4"/>
      <w:r w:rsidRPr="00924FFE">
        <w:rPr>
          <w:rFonts w:ascii="Times New Roman" w:eastAsia="Times New Roman" w:hAnsi="Times New Roman" w:cs="Times New Roman"/>
          <w:color w:val="000000"/>
          <w:sz w:val="24"/>
          <w:szCs w:val="24"/>
          <w:highlight w:val="yellow"/>
          <w:lang w:eastAsia="lt-LT"/>
        </w:rPr>
        <w:t>6) savivaldybės tarybos komitetų, komisijų, kitų savivaldybės darbui organizuoti reikalingų darinių ir įstatymuose numatytų kitų komisijų sudarymas ir jų nuostatų tvirtinimas;</w:t>
      </w:r>
    </w:p>
    <w:p w:rsidR="00924FFE" w:rsidRPr="00924FFE" w:rsidRDefault="00924FFE" w:rsidP="00924FFE">
      <w:pPr>
        <w:jc w:val="both"/>
        <w:rPr>
          <w:sz w:val="24"/>
          <w:szCs w:val="24"/>
        </w:rPr>
      </w:pPr>
    </w:p>
    <w:p w:rsidR="00924FFE" w:rsidRPr="00924FFE" w:rsidRDefault="00924FFE" w:rsidP="00924FFE">
      <w:pPr>
        <w:ind w:firstLine="720"/>
        <w:jc w:val="both"/>
        <w:rPr>
          <w:rFonts w:ascii="Times New Roman" w:eastAsia="Times New Roman" w:hAnsi="Times New Roman" w:cs="Times New Roman"/>
          <w:color w:val="000000"/>
          <w:sz w:val="24"/>
          <w:szCs w:val="24"/>
          <w:lang w:eastAsia="lt-LT"/>
        </w:rPr>
      </w:pPr>
      <w:r w:rsidRPr="00924FFE">
        <w:rPr>
          <w:rFonts w:ascii="Times New Roman" w:eastAsia="Times New Roman" w:hAnsi="Times New Roman" w:cs="Times New Roman"/>
          <w:b/>
          <w:bCs/>
          <w:color w:val="000000"/>
          <w:sz w:val="24"/>
          <w:szCs w:val="24"/>
          <w:lang w:eastAsia="lt-LT"/>
        </w:rPr>
        <w:t>18 straipsnis. Nuostatos dėl teisės aktų sustabdymo, panaikinimo, apskundimo</w:t>
      </w:r>
    </w:p>
    <w:p w:rsidR="00924FFE" w:rsidRPr="00924FFE" w:rsidRDefault="00924FFE" w:rsidP="00924FFE">
      <w:pPr>
        <w:spacing w:after="0" w:line="240" w:lineRule="auto"/>
        <w:ind w:firstLine="720"/>
        <w:jc w:val="both"/>
        <w:rPr>
          <w:rFonts w:ascii="Times New Roman" w:eastAsia="Times New Roman" w:hAnsi="Times New Roman" w:cs="Times New Roman"/>
          <w:color w:val="000000"/>
          <w:sz w:val="24"/>
          <w:szCs w:val="24"/>
          <w:lang w:eastAsia="lt-LT"/>
        </w:rPr>
      </w:pPr>
      <w:bookmarkStart w:id="5" w:name="part_5443f69fba184db6a114635f120df06b"/>
      <w:bookmarkEnd w:id="5"/>
      <w:r w:rsidRPr="00924FFE">
        <w:rPr>
          <w:rFonts w:ascii="Times New Roman" w:eastAsia="Times New Roman" w:hAnsi="Times New Roman" w:cs="Times New Roman"/>
          <w:color w:val="000000"/>
          <w:sz w:val="24"/>
          <w:szCs w:val="24"/>
          <w:lang w:eastAsia="lt-LT"/>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924FFE" w:rsidRPr="00924FFE" w:rsidRDefault="00924FFE" w:rsidP="00924FFE">
      <w:pPr>
        <w:tabs>
          <w:tab w:val="left" w:pos="1515"/>
        </w:tabs>
        <w:jc w:val="both"/>
        <w:rPr>
          <w:sz w:val="24"/>
          <w:szCs w:val="24"/>
        </w:rPr>
      </w:pPr>
    </w:p>
    <w:sectPr w:rsidR="00924FFE" w:rsidRPr="00924F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FFE"/>
    <w:rsid w:val="00722A64"/>
    <w:rsid w:val="00855441"/>
    <w:rsid w:val="00924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9B63"/>
  <w15:chartTrackingRefBased/>
  <w15:docId w15:val="{4AC4508E-17F1-4233-B4B0-BCB0AA37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0482">
      <w:bodyDiv w:val="1"/>
      <w:marLeft w:val="0"/>
      <w:marRight w:val="0"/>
      <w:marTop w:val="0"/>
      <w:marBottom w:val="0"/>
      <w:divBdr>
        <w:top w:val="none" w:sz="0" w:space="0" w:color="auto"/>
        <w:left w:val="none" w:sz="0" w:space="0" w:color="auto"/>
        <w:bottom w:val="none" w:sz="0" w:space="0" w:color="auto"/>
        <w:right w:val="none" w:sz="0" w:space="0" w:color="auto"/>
      </w:divBdr>
      <w:divsChild>
        <w:div w:id="504829866">
          <w:marLeft w:val="0"/>
          <w:marRight w:val="0"/>
          <w:marTop w:val="0"/>
          <w:marBottom w:val="0"/>
          <w:divBdr>
            <w:top w:val="none" w:sz="0" w:space="0" w:color="auto"/>
            <w:left w:val="none" w:sz="0" w:space="0" w:color="auto"/>
            <w:bottom w:val="none" w:sz="0" w:space="0" w:color="auto"/>
            <w:right w:val="none" w:sz="0" w:space="0" w:color="auto"/>
          </w:divBdr>
        </w:div>
        <w:div w:id="23361049">
          <w:marLeft w:val="0"/>
          <w:marRight w:val="0"/>
          <w:marTop w:val="0"/>
          <w:marBottom w:val="0"/>
          <w:divBdr>
            <w:top w:val="none" w:sz="0" w:space="0" w:color="auto"/>
            <w:left w:val="none" w:sz="0" w:space="0" w:color="auto"/>
            <w:bottom w:val="none" w:sz="0" w:space="0" w:color="auto"/>
            <w:right w:val="none" w:sz="0" w:space="0" w:color="auto"/>
          </w:divBdr>
          <w:divsChild>
            <w:div w:id="1747146561">
              <w:marLeft w:val="0"/>
              <w:marRight w:val="0"/>
              <w:marTop w:val="0"/>
              <w:marBottom w:val="0"/>
              <w:divBdr>
                <w:top w:val="none" w:sz="0" w:space="0" w:color="auto"/>
                <w:left w:val="none" w:sz="0" w:space="0" w:color="auto"/>
                <w:bottom w:val="none" w:sz="0" w:space="0" w:color="auto"/>
                <w:right w:val="none" w:sz="0" w:space="0" w:color="auto"/>
              </w:divBdr>
            </w:div>
            <w:div w:id="2140687883">
              <w:marLeft w:val="0"/>
              <w:marRight w:val="0"/>
              <w:marTop w:val="0"/>
              <w:marBottom w:val="0"/>
              <w:divBdr>
                <w:top w:val="none" w:sz="0" w:space="0" w:color="auto"/>
                <w:left w:val="none" w:sz="0" w:space="0" w:color="auto"/>
                <w:bottom w:val="none" w:sz="0" w:space="0" w:color="auto"/>
                <w:right w:val="none" w:sz="0" w:space="0" w:color="auto"/>
              </w:divBdr>
            </w:div>
            <w:div w:id="482548302">
              <w:marLeft w:val="0"/>
              <w:marRight w:val="0"/>
              <w:marTop w:val="0"/>
              <w:marBottom w:val="0"/>
              <w:divBdr>
                <w:top w:val="none" w:sz="0" w:space="0" w:color="auto"/>
                <w:left w:val="none" w:sz="0" w:space="0" w:color="auto"/>
                <w:bottom w:val="none" w:sz="0" w:space="0" w:color="auto"/>
                <w:right w:val="none" w:sz="0" w:space="0" w:color="auto"/>
              </w:divBdr>
            </w:div>
            <w:div w:id="896862112">
              <w:marLeft w:val="0"/>
              <w:marRight w:val="0"/>
              <w:marTop w:val="0"/>
              <w:marBottom w:val="0"/>
              <w:divBdr>
                <w:top w:val="none" w:sz="0" w:space="0" w:color="auto"/>
                <w:left w:val="none" w:sz="0" w:space="0" w:color="auto"/>
                <w:bottom w:val="none" w:sz="0" w:space="0" w:color="auto"/>
                <w:right w:val="none" w:sz="0" w:space="0" w:color="auto"/>
              </w:divBdr>
            </w:div>
            <w:div w:id="575550711">
              <w:marLeft w:val="0"/>
              <w:marRight w:val="0"/>
              <w:marTop w:val="0"/>
              <w:marBottom w:val="0"/>
              <w:divBdr>
                <w:top w:val="none" w:sz="0" w:space="0" w:color="auto"/>
                <w:left w:val="none" w:sz="0" w:space="0" w:color="auto"/>
                <w:bottom w:val="none" w:sz="0" w:space="0" w:color="auto"/>
                <w:right w:val="none" w:sz="0" w:space="0" w:color="auto"/>
              </w:divBdr>
            </w:div>
            <w:div w:id="2040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269">
      <w:bodyDiv w:val="1"/>
      <w:marLeft w:val="0"/>
      <w:marRight w:val="0"/>
      <w:marTop w:val="0"/>
      <w:marBottom w:val="0"/>
      <w:divBdr>
        <w:top w:val="none" w:sz="0" w:space="0" w:color="auto"/>
        <w:left w:val="none" w:sz="0" w:space="0" w:color="auto"/>
        <w:bottom w:val="none" w:sz="0" w:space="0" w:color="auto"/>
        <w:right w:val="none" w:sz="0" w:space="0" w:color="auto"/>
      </w:divBdr>
    </w:div>
    <w:div w:id="1848979520">
      <w:bodyDiv w:val="1"/>
      <w:marLeft w:val="0"/>
      <w:marRight w:val="0"/>
      <w:marTop w:val="0"/>
      <w:marBottom w:val="0"/>
      <w:divBdr>
        <w:top w:val="none" w:sz="0" w:space="0" w:color="auto"/>
        <w:left w:val="none" w:sz="0" w:space="0" w:color="auto"/>
        <w:bottom w:val="none" w:sz="0" w:space="0" w:color="auto"/>
        <w:right w:val="none" w:sz="0" w:space="0" w:color="auto"/>
      </w:divBdr>
      <w:divsChild>
        <w:div w:id="691027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389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 Perminiene</dc:creator>
  <cp:lastModifiedBy>Virginija Palaimiene</cp:lastModifiedBy>
  <cp:revision>2</cp:revision>
  <dcterms:created xsi:type="dcterms:W3CDTF">2019-05-07T05:58:00Z</dcterms:created>
  <dcterms:modified xsi:type="dcterms:W3CDTF">2019-05-07T05:58:00Z</dcterms:modified>
</cp:coreProperties>
</file>