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254A5" w14:textId="77777777" w:rsidR="0015401E" w:rsidRPr="0015401E" w:rsidRDefault="0015401E" w:rsidP="00154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15401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</w:t>
      </w:r>
    </w:p>
    <w:p w14:paraId="3AF254A6" w14:textId="77777777" w:rsidR="0015401E" w:rsidRPr="0015401E" w:rsidRDefault="0015401E" w:rsidP="00154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401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VIETOS SAVIVALDOS</w:t>
      </w:r>
    </w:p>
    <w:p w14:paraId="3AF254A7" w14:textId="77777777" w:rsidR="0015401E" w:rsidRPr="0015401E" w:rsidRDefault="0015401E" w:rsidP="00154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401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ĮSTATYMAS</w:t>
      </w:r>
    </w:p>
    <w:p w14:paraId="3AF254A8" w14:textId="77777777" w:rsidR="0015401E" w:rsidRPr="0015401E" w:rsidRDefault="0015401E" w:rsidP="00154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F254A9" w14:textId="77777777" w:rsidR="0015401E" w:rsidRPr="0015401E" w:rsidRDefault="0015401E" w:rsidP="001540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54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16 straipsnis. Savivaldybės tarybos kompetencija</w:t>
      </w:r>
    </w:p>
    <w:p w14:paraId="3AF254AA" w14:textId="77777777" w:rsidR="0015401E" w:rsidRPr="0015401E" w:rsidRDefault="0015401E" w:rsidP="001540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32b3b6f71f034c11afe54163918bde63"/>
      <w:bookmarkEnd w:id="1"/>
      <w:r w:rsidRPr="0015401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Savivaldybės tarybos kompetencija yra išimtinė ir paprastoji.</w:t>
      </w:r>
    </w:p>
    <w:p w14:paraId="3AF254AB" w14:textId="77777777" w:rsidR="0015401E" w:rsidRPr="0015401E" w:rsidRDefault="0015401E" w:rsidP="001540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lt-LT"/>
        </w:rPr>
      </w:pPr>
      <w:bookmarkStart w:id="2" w:name="part_0a005d0f06a7401c8ebaadfcfc7f6b28"/>
      <w:bookmarkEnd w:id="2"/>
      <w:r w:rsidRPr="001540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lt-LT"/>
        </w:rPr>
        <w:t>2. Išimtinė savivaldybės tarybos kompetencija:</w:t>
      </w:r>
    </w:p>
    <w:p w14:paraId="3AF254AC" w14:textId="77777777" w:rsidR="0015401E" w:rsidRPr="0015401E" w:rsidRDefault="0015401E" w:rsidP="00154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5401E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42) sprendimų dėl jungimosi į savivaldybių sąjungas, dėl bendradarbiavimo su užsienio šalių savivaldybėmis ar prisijungimo prie tarptautinių savivaldos organizacijų priėmimas;</w:t>
      </w:r>
    </w:p>
    <w:p w14:paraId="3AF254AD" w14:textId="77777777" w:rsidR="00AD3E76" w:rsidRDefault="00AD3E76"/>
    <w:sectPr w:rsidR="00AD3E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1E"/>
    <w:rsid w:val="0015401E"/>
    <w:rsid w:val="00A2549D"/>
    <w:rsid w:val="00A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54A5"/>
  <w15:chartTrackingRefBased/>
  <w15:docId w15:val="{F89ADF48-5850-4AEB-9061-867A7CF9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 Perminiene</dc:creator>
  <cp:lastModifiedBy>Virginija Palaimiene</cp:lastModifiedBy>
  <cp:revision>2</cp:revision>
  <dcterms:created xsi:type="dcterms:W3CDTF">2019-05-07T06:01:00Z</dcterms:created>
  <dcterms:modified xsi:type="dcterms:W3CDTF">2019-05-07T06:01:00Z</dcterms:modified>
</cp:coreProperties>
</file>